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105" w:rsidRDefault="002D2105">
      <w:pPr>
        <w:jc w:val="center"/>
        <w:rPr>
          <w:rFonts w:ascii="方正小标宋_GBK" w:eastAsia="方正小标宋_GBK" w:hAnsi="方正小标宋_GBK" w:cs="方正小标宋_GBK" w:hint="eastAsia"/>
          <w:sz w:val="44"/>
          <w:szCs w:val="44"/>
        </w:rPr>
      </w:pPr>
      <w:bookmarkStart w:id="0" w:name="_Toc338857697"/>
    </w:p>
    <w:p w:rsidR="002D2105" w:rsidRDefault="002D2105">
      <w:pPr>
        <w:jc w:val="center"/>
        <w:rPr>
          <w:rFonts w:ascii="方正小标宋_GBK" w:eastAsia="方正小标宋_GBK" w:hAnsi="方正小标宋_GBK" w:cs="方正小标宋_GBK" w:hint="eastAsia"/>
          <w:sz w:val="44"/>
          <w:szCs w:val="44"/>
        </w:rPr>
      </w:pPr>
    </w:p>
    <w:p w:rsidR="002D2105" w:rsidRDefault="002D2105">
      <w:pPr>
        <w:jc w:val="center"/>
        <w:rPr>
          <w:rFonts w:ascii="方正小标宋_GBK" w:eastAsia="方正小标宋_GBK" w:hAnsi="方正小标宋_GBK" w:cs="方正小标宋_GBK" w:hint="eastAsia"/>
          <w:sz w:val="44"/>
          <w:szCs w:val="44"/>
        </w:rPr>
      </w:pPr>
    </w:p>
    <w:p w:rsidR="002D2105" w:rsidRDefault="002D2105">
      <w:pPr>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《人民检察院刑事诉讼规则》</w:t>
      </w:r>
    </w:p>
    <w:p w:rsidR="002D2105" w:rsidRDefault="002D2105">
      <w:pPr>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修改前后条文对照</w:t>
      </w:r>
    </w:p>
    <w:p w:rsidR="002D2105" w:rsidRDefault="002D2105">
      <w:pPr>
        <w:jc w:val="left"/>
        <w:rPr>
          <w:rFonts w:ascii="黑体" w:eastAsia="黑体" w:hAnsi="黑体" w:cs="黑体" w:hint="eastAsia"/>
          <w:kern w:val="0"/>
          <w:szCs w:val="32"/>
        </w:rPr>
      </w:pPr>
    </w:p>
    <w:p w:rsidR="002D2105" w:rsidRDefault="002D2105">
      <w:pPr>
        <w:jc w:val="left"/>
        <w:rPr>
          <w:rFonts w:ascii="黑体" w:eastAsia="黑体" w:hAnsi="黑体" w:cs="黑体" w:hint="eastAsia"/>
          <w:kern w:val="0"/>
          <w:szCs w:val="32"/>
        </w:rPr>
      </w:pPr>
    </w:p>
    <w:p w:rsidR="002D2105" w:rsidRDefault="002D2105">
      <w:pPr>
        <w:jc w:val="left"/>
        <w:rPr>
          <w:rFonts w:ascii="黑体" w:eastAsia="黑体" w:hAnsi="黑体" w:cs="黑体" w:hint="eastAsia"/>
          <w:kern w:val="0"/>
          <w:szCs w:val="32"/>
        </w:rPr>
      </w:pPr>
    </w:p>
    <w:p w:rsidR="002D2105" w:rsidRDefault="002D2105">
      <w:pPr>
        <w:jc w:val="left"/>
        <w:rPr>
          <w:rFonts w:ascii="黑体" w:eastAsia="黑体" w:hAnsi="黑体" w:cs="黑体" w:hint="eastAsia"/>
          <w:kern w:val="0"/>
          <w:szCs w:val="32"/>
        </w:rPr>
      </w:pPr>
    </w:p>
    <w:p w:rsidR="002D2105" w:rsidRDefault="002D2105">
      <w:pPr>
        <w:jc w:val="left"/>
        <w:rPr>
          <w:rFonts w:ascii="黑体" w:eastAsia="黑体" w:hAnsi="黑体" w:cs="黑体" w:hint="eastAsia"/>
          <w:kern w:val="0"/>
          <w:szCs w:val="32"/>
        </w:rPr>
      </w:pPr>
    </w:p>
    <w:p w:rsidR="002D2105" w:rsidRDefault="002D2105">
      <w:pPr>
        <w:jc w:val="left"/>
        <w:rPr>
          <w:rFonts w:ascii="黑体" w:eastAsia="黑体" w:hAnsi="黑体" w:cs="黑体" w:hint="eastAsia"/>
          <w:kern w:val="0"/>
          <w:szCs w:val="32"/>
        </w:rPr>
      </w:pPr>
    </w:p>
    <w:p w:rsidR="002D2105" w:rsidRDefault="002D2105">
      <w:pPr>
        <w:jc w:val="left"/>
        <w:rPr>
          <w:rFonts w:ascii="黑体" w:eastAsia="黑体" w:hAnsi="黑体" w:cs="黑体" w:hint="eastAsia"/>
          <w:kern w:val="0"/>
          <w:szCs w:val="32"/>
        </w:rPr>
      </w:pPr>
    </w:p>
    <w:p w:rsidR="002D2105" w:rsidRDefault="002D2105">
      <w:pPr>
        <w:jc w:val="left"/>
        <w:rPr>
          <w:rFonts w:ascii="黑体" w:eastAsia="黑体" w:hAnsi="黑体" w:cs="黑体" w:hint="eastAsia"/>
          <w:kern w:val="0"/>
          <w:szCs w:val="32"/>
        </w:rPr>
      </w:pPr>
    </w:p>
    <w:p w:rsidR="002D2105" w:rsidRDefault="002D2105">
      <w:pPr>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lastRenderedPageBreak/>
        <w:t>《人民检察院刑事诉讼规则》</w:t>
      </w:r>
      <w:bookmarkEnd w:id="0"/>
    </w:p>
    <w:p w:rsidR="002D2105" w:rsidRDefault="002D2105">
      <w:pPr>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修改前后条文对照</w:t>
      </w:r>
    </w:p>
    <w:p w:rsidR="002D2105" w:rsidRDefault="002D2105">
      <w:pPr>
        <w:jc w:val="center"/>
        <w:rPr>
          <w:rFonts w:ascii="Times New Roman" w:hAnsi="Times New Roman"/>
        </w:rPr>
      </w:pPr>
      <w:r>
        <w:rPr>
          <w:rFonts w:ascii="Times New Roman" w:hAnsi="Times New Roman"/>
        </w:rPr>
        <w:t>（共计</w:t>
      </w:r>
      <w:r>
        <w:rPr>
          <w:rFonts w:ascii="Times New Roman" w:hAnsi="Times New Roman"/>
        </w:rPr>
        <w:t>17</w:t>
      </w:r>
      <w:r>
        <w:rPr>
          <w:rFonts w:ascii="Times New Roman" w:hAnsi="Times New Roman"/>
        </w:rPr>
        <w:t>章</w:t>
      </w:r>
      <w:r>
        <w:rPr>
          <w:rFonts w:ascii="Times New Roman" w:hAnsi="Times New Roman"/>
        </w:rPr>
        <w:t>684</w:t>
      </w:r>
      <w:r>
        <w:rPr>
          <w:rFonts w:ascii="Times New Roman" w:hAnsi="Times New Roman"/>
        </w:rPr>
        <w:t>条）</w:t>
      </w:r>
    </w:p>
    <w:p w:rsidR="002D2105" w:rsidRDefault="002D2105">
      <w:pPr>
        <w:jc w:val="center"/>
        <w:rPr>
          <w:rFonts w:hint="eastAsia"/>
          <w:sz w:val="40"/>
          <w:szCs w:val="32"/>
        </w:rPr>
      </w:pPr>
      <w:r>
        <w:rPr>
          <w:rFonts w:ascii="黑体" w:eastAsia="黑体" w:hAnsi="黑体" w:hint="eastAsia"/>
          <w:b/>
          <w:bCs/>
          <w:szCs w:val="32"/>
        </w:rPr>
        <w:t>黑体加粗</w:t>
      </w:r>
      <w:r>
        <w:rPr>
          <w:rFonts w:ascii="仿宋" w:eastAsia="仿宋" w:hAnsi="仿宋" w:cs="仿宋" w:hint="eastAsia"/>
          <w:kern w:val="0"/>
          <w:szCs w:val="32"/>
        </w:rPr>
        <w:t>为新增内容，</w:t>
      </w:r>
      <w:r>
        <w:rPr>
          <w:rFonts w:ascii="仿宋" w:eastAsia="仿宋" w:hAnsi="仿宋" w:cs="仿宋" w:hint="eastAsia"/>
          <w:kern w:val="0"/>
          <w:szCs w:val="32"/>
          <w:bdr w:val="single" w:sz="0" w:space="0" w:color="auto"/>
          <w:shd w:val="clear" w:color="FFFFFF" w:fill="D9D9D9"/>
        </w:rPr>
        <w:t>阴影</w:t>
      </w:r>
      <w:r>
        <w:rPr>
          <w:rFonts w:ascii="仿宋" w:eastAsia="仿宋" w:hAnsi="仿宋" w:cs="仿宋" w:hint="eastAsia"/>
          <w:kern w:val="0"/>
          <w:szCs w:val="32"/>
        </w:rPr>
        <w:t>为删除内容</w:t>
      </w:r>
    </w:p>
    <w:p w:rsidR="002D2105" w:rsidRDefault="002D2105">
      <w:pPr>
        <w:jc w:val="center"/>
      </w:pPr>
      <w:bookmarkStart w:id="1" w:name="_Toc6674"/>
      <w:bookmarkStart w:id="2" w:name="_Toc13580"/>
      <w:bookmarkStart w:id="3" w:name="_Toc4965"/>
      <w:bookmarkStart w:id="4" w:name="_Toc19937"/>
      <w:bookmarkStart w:id="5" w:name="_Toc24820"/>
      <w:bookmarkStart w:id="6" w:name="_Toc32652"/>
      <w:r>
        <w:rPr>
          <w:rFonts w:ascii="楷体_GB2312" w:eastAsia="楷体_GB2312" w:hAnsi="楷体_GB2312" w:cs="楷体_GB2312" w:hint="eastAsia"/>
          <w:sz w:val="44"/>
          <w:szCs w:val="44"/>
        </w:rPr>
        <w:t>目  录</w:t>
      </w:r>
      <w:bookmarkEnd w:id="1"/>
      <w:bookmarkEnd w:id="2"/>
      <w:bookmarkEnd w:id="3"/>
      <w:bookmarkEnd w:id="4"/>
      <w:bookmarkEnd w:id="5"/>
      <w:bookmarkEnd w:id="6"/>
      <w:r>
        <w:rPr>
          <w:rFonts w:ascii="仿宋_GB2312" w:hAnsi="仿宋_GB2312" w:cs="仿宋_GB2312" w:hint="eastAsia"/>
          <w:b/>
          <w:bCs/>
          <w:sz w:val="24"/>
        </w:rPr>
        <w:t xml:space="preserve"> </w:t>
      </w:r>
    </w:p>
    <w:p w:rsidR="002D2105" w:rsidRDefault="002D2105">
      <w:pPr>
        <w:pStyle w:val="10"/>
        <w:tabs>
          <w:tab w:val="right" w:leader="dot" w:pos="14004"/>
        </w:tabs>
        <w:rPr>
          <w:rFonts w:ascii="Times New Roman" w:hAnsi="Times New Roman"/>
        </w:rPr>
      </w:pPr>
      <w:r>
        <w:rPr>
          <w:rFonts w:ascii="Times New Roman" w:hAnsi="Times New Roman"/>
        </w:rPr>
        <w:fldChar w:fldCharType="begin"/>
      </w:r>
      <w:r>
        <w:rPr>
          <w:rFonts w:ascii="Times New Roman" w:hAnsi="Times New Roman"/>
        </w:rPr>
        <w:instrText xml:space="preserve">TOC \o "1-2" \h \u </w:instrText>
      </w:r>
      <w:r>
        <w:rPr>
          <w:rFonts w:ascii="Times New Roman" w:hAnsi="Times New Roman"/>
        </w:rPr>
        <w:fldChar w:fldCharType="separate"/>
      </w:r>
      <w:hyperlink w:anchor="_Toc1827681020" w:history="1">
        <w:r>
          <w:rPr>
            <w:rFonts w:ascii="Times New Roman" w:hAnsi="Times New Roman"/>
          </w:rPr>
          <w:t>第一章</w:t>
        </w:r>
        <w:r>
          <w:rPr>
            <w:rFonts w:ascii="Times New Roman" w:hAnsi="Times New Roman"/>
          </w:rPr>
          <w:t xml:space="preserve">  </w:t>
        </w:r>
        <w:r>
          <w:rPr>
            <w:rFonts w:ascii="Times New Roman" w:hAnsi="Times New Roman"/>
          </w:rPr>
          <w:t>通</w:t>
        </w:r>
        <w:r>
          <w:rPr>
            <w:rFonts w:ascii="Times New Roman" w:hAnsi="Times New Roman"/>
          </w:rPr>
          <w:t xml:space="preserve">  </w:t>
        </w:r>
        <w:r>
          <w:rPr>
            <w:rFonts w:ascii="Times New Roman" w:hAnsi="Times New Roman"/>
          </w:rPr>
          <w:t>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_Toc1827681020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hyperlink>
    </w:p>
    <w:p w:rsidR="002D2105" w:rsidRDefault="002D2105">
      <w:pPr>
        <w:pStyle w:val="10"/>
        <w:tabs>
          <w:tab w:val="right" w:leader="dot" w:pos="14004"/>
        </w:tabs>
        <w:rPr>
          <w:rFonts w:ascii="Times New Roman" w:hAnsi="Times New Roman"/>
        </w:rPr>
      </w:pPr>
      <w:hyperlink w:anchor="_Toc1293501956" w:history="1">
        <w:r>
          <w:rPr>
            <w:rFonts w:ascii="Times New Roman" w:hAnsi="Times New Roman"/>
          </w:rPr>
          <w:t>第二章</w:t>
        </w:r>
        <w:r>
          <w:rPr>
            <w:rFonts w:ascii="Times New Roman" w:hAnsi="Times New Roman"/>
          </w:rPr>
          <w:t xml:space="preserve">  </w:t>
        </w:r>
        <w:r>
          <w:rPr>
            <w:rFonts w:ascii="Times New Roman" w:hAnsi="Times New Roman"/>
          </w:rPr>
          <w:t>管</w:t>
        </w:r>
        <w:r>
          <w:rPr>
            <w:rFonts w:ascii="Times New Roman" w:hAnsi="Times New Roman"/>
          </w:rPr>
          <w:t xml:space="preserve">  </w:t>
        </w:r>
        <w:r>
          <w:rPr>
            <w:rFonts w:ascii="Times New Roman" w:hAnsi="Times New Roman"/>
          </w:rPr>
          <w:t>辖</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_Toc1293501956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hyperlink>
    </w:p>
    <w:p w:rsidR="002D2105" w:rsidRDefault="002D2105">
      <w:pPr>
        <w:pStyle w:val="10"/>
        <w:tabs>
          <w:tab w:val="right" w:leader="dot" w:pos="14004"/>
        </w:tabs>
        <w:rPr>
          <w:rFonts w:ascii="Times New Roman" w:hAnsi="Times New Roman"/>
        </w:rPr>
      </w:pPr>
      <w:hyperlink w:anchor="_Toc792135202" w:history="1">
        <w:r>
          <w:rPr>
            <w:rFonts w:ascii="Times New Roman" w:hAnsi="Times New Roman"/>
          </w:rPr>
          <w:t>第三章</w:t>
        </w:r>
        <w:r>
          <w:rPr>
            <w:rFonts w:ascii="Times New Roman" w:hAnsi="Times New Roman"/>
          </w:rPr>
          <w:t xml:space="preserve">  </w:t>
        </w:r>
        <w:r>
          <w:rPr>
            <w:rFonts w:ascii="Times New Roman" w:hAnsi="Times New Roman"/>
          </w:rPr>
          <w:t>回</w:t>
        </w:r>
        <w:r>
          <w:rPr>
            <w:rFonts w:ascii="Times New Roman" w:hAnsi="Times New Roman"/>
          </w:rPr>
          <w:t xml:space="preserve">  </w:t>
        </w:r>
        <w:r>
          <w:rPr>
            <w:rFonts w:ascii="Times New Roman" w:hAnsi="Times New Roman"/>
          </w:rPr>
          <w:t>避</w:t>
        </w:r>
        <w:r>
          <w:rPr>
            <w:rFonts w:ascii="Times New Roman" w:hAnsi="Times New Roman"/>
          </w:rPr>
          <w:tab/>
        </w:r>
        <w:r>
          <w:rPr>
            <w:rFonts w:ascii="Times New Roman" w:hAnsi="Times New Roman"/>
          </w:rPr>
          <w:fldChar w:fldCharType="begin"/>
        </w:r>
        <w:r>
          <w:rPr>
            <w:rFonts w:ascii="Times New Roman" w:hAnsi="Times New Roman"/>
          </w:rPr>
          <w:instrText xml:space="preserve"> PAGEREF _Toc792135202 </w:instrText>
        </w:r>
        <w:r>
          <w:rPr>
            <w:rFonts w:ascii="Times New Roman" w:hAnsi="Times New Roman"/>
          </w:rPr>
          <w:fldChar w:fldCharType="separate"/>
        </w:r>
        <w:r>
          <w:rPr>
            <w:rFonts w:ascii="Times New Roman" w:hAnsi="Times New Roman"/>
          </w:rPr>
          <w:t>9</w:t>
        </w:r>
        <w:r>
          <w:rPr>
            <w:rFonts w:ascii="Times New Roman" w:hAnsi="Times New Roman"/>
          </w:rPr>
          <w:fldChar w:fldCharType="end"/>
        </w:r>
      </w:hyperlink>
    </w:p>
    <w:p w:rsidR="002D2105" w:rsidRDefault="002D2105">
      <w:pPr>
        <w:pStyle w:val="10"/>
        <w:tabs>
          <w:tab w:val="right" w:leader="dot" w:pos="14004"/>
        </w:tabs>
        <w:rPr>
          <w:rFonts w:ascii="Times New Roman" w:hAnsi="Times New Roman"/>
        </w:rPr>
      </w:pPr>
      <w:hyperlink w:anchor="_Toc1349935786" w:history="1">
        <w:r>
          <w:rPr>
            <w:rFonts w:ascii="Times New Roman" w:hAnsi="Times New Roman"/>
          </w:rPr>
          <w:t>第四章</w:t>
        </w:r>
        <w:r>
          <w:rPr>
            <w:rFonts w:ascii="Times New Roman" w:hAnsi="Times New Roman"/>
          </w:rPr>
          <w:t xml:space="preserve">  </w:t>
        </w:r>
        <w:r>
          <w:rPr>
            <w:rFonts w:ascii="Times New Roman" w:hAnsi="Times New Roman"/>
          </w:rPr>
          <w:t>辩护与代理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_Toc1349935786 </w:instrText>
        </w:r>
        <w:r>
          <w:rPr>
            <w:rFonts w:ascii="Times New Roman" w:hAnsi="Times New Roman"/>
          </w:rPr>
          <w:fldChar w:fldCharType="separate"/>
        </w:r>
        <w:r>
          <w:rPr>
            <w:rFonts w:ascii="Times New Roman" w:hAnsi="Times New Roman"/>
          </w:rPr>
          <w:t>12</w:t>
        </w:r>
        <w:r>
          <w:rPr>
            <w:rFonts w:ascii="Times New Roman" w:hAnsi="Times New Roman"/>
          </w:rPr>
          <w:fldChar w:fldCharType="end"/>
        </w:r>
      </w:hyperlink>
    </w:p>
    <w:p w:rsidR="002D2105" w:rsidRDefault="002D2105">
      <w:pPr>
        <w:pStyle w:val="10"/>
        <w:tabs>
          <w:tab w:val="right" w:leader="dot" w:pos="14004"/>
        </w:tabs>
        <w:rPr>
          <w:rFonts w:ascii="Times New Roman" w:hAnsi="Times New Roman"/>
        </w:rPr>
      </w:pPr>
      <w:hyperlink w:anchor="_Toc515765841" w:history="1">
        <w:r>
          <w:rPr>
            <w:rFonts w:ascii="Times New Roman" w:hAnsi="Times New Roman"/>
          </w:rPr>
          <w:t>第五章</w:t>
        </w:r>
        <w:r>
          <w:rPr>
            <w:rFonts w:ascii="Times New Roman" w:hAnsi="Times New Roman"/>
          </w:rPr>
          <w:t xml:space="preserve">  </w:t>
        </w:r>
        <w:r>
          <w:rPr>
            <w:rFonts w:ascii="Times New Roman" w:hAnsi="Times New Roman"/>
          </w:rPr>
          <w:t>证</w:t>
        </w:r>
        <w:r>
          <w:rPr>
            <w:rFonts w:ascii="Times New Roman" w:hAnsi="Times New Roman"/>
          </w:rPr>
          <w:t xml:space="preserve">  </w:t>
        </w:r>
        <w:r>
          <w:rPr>
            <w:rFonts w:ascii="Times New Roman" w:hAnsi="Times New Roman"/>
          </w:rPr>
          <w:t>据</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_Toc515765841 </w:instrText>
        </w:r>
        <w:r>
          <w:rPr>
            <w:rFonts w:ascii="Times New Roman" w:hAnsi="Times New Roman"/>
          </w:rPr>
          <w:fldChar w:fldCharType="separate"/>
        </w:r>
        <w:r>
          <w:rPr>
            <w:rFonts w:ascii="Times New Roman" w:hAnsi="Times New Roman"/>
          </w:rPr>
          <w:t>25</w:t>
        </w:r>
        <w:r>
          <w:rPr>
            <w:rFonts w:ascii="Times New Roman" w:hAnsi="Times New Roman"/>
          </w:rPr>
          <w:fldChar w:fldCharType="end"/>
        </w:r>
      </w:hyperlink>
    </w:p>
    <w:p w:rsidR="002D2105" w:rsidRDefault="002D2105">
      <w:pPr>
        <w:pStyle w:val="10"/>
        <w:tabs>
          <w:tab w:val="right" w:leader="dot" w:pos="14004"/>
        </w:tabs>
        <w:rPr>
          <w:rFonts w:ascii="Times New Roman" w:hAnsi="Times New Roman"/>
        </w:rPr>
      </w:pPr>
      <w:hyperlink w:anchor="_Toc836164918" w:history="1">
        <w:r>
          <w:rPr>
            <w:rFonts w:ascii="Times New Roman" w:hAnsi="Times New Roman"/>
          </w:rPr>
          <w:t>第六章</w:t>
        </w:r>
        <w:r>
          <w:rPr>
            <w:rFonts w:ascii="Times New Roman" w:hAnsi="Times New Roman"/>
          </w:rPr>
          <w:t xml:space="preserve">  </w:t>
        </w:r>
        <w:r>
          <w:rPr>
            <w:rFonts w:ascii="Times New Roman" w:hAnsi="Times New Roman"/>
          </w:rPr>
          <w:t>强制措施</w:t>
        </w:r>
        <w:r>
          <w:rPr>
            <w:rFonts w:ascii="Times New Roman" w:hAnsi="Times New Roman"/>
          </w:rPr>
          <w:tab/>
        </w:r>
        <w:r>
          <w:rPr>
            <w:rFonts w:ascii="Times New Roman" w:hAnsi="Times New Roman"/>
          </w:rPr>
          <w:fldChar w:fldCharType="begin"/>
        </w:r>
        <w:r>
          <w:rPr>
            <w:rFonts w:ascii="Times New Roman" w:hAnsi="Times New Roman"/>
          </w:rPr>
          <w:instrText xml:space="preserve"> PAGEREF _Toc836164918 </w:instrText>
        </w:r>
        <w:r>
          <w:rPr>
            <w:rFonts w:ascii="Times New Roman" w:hAnsi="Times New Roman"/>
          </w:rPr>
          <w:fldChar w:fldCharType="separate"/>
        </w:r>
        <w:r>
          <w:rPr>
            <w:rFonts w:ascii="Times New Roman" w:hAnsi="Times New Roman"/>
          </w:rPr>
          <w:t>34</w:t>
        </w:r>
        <w:r>
          <w:rPr>
            <w:rFonts w:ascii="Times New Roman" w:hAnsi="Times New Roman"/>
          </w:rPr>
          <w:fldChar w:fldCharType="end"/>
        </w:r>
      </w:hyperlink>
    </w:p>
    <w:p w:rsidR="002D2105" w:rsidRDefault="002D2105" w:rsidP="002D2105">
      <w:pPr>
        <w:pStyle w:val="20"/>
        <w:tabs>
          <w:tab w:val="right" w:leader="dot" w:pos="14004"/>
        </w:tabs>
        <w:ind w:left="640"/>
        <w:rPr>
          <w:rFonts w:ascii="Times New Roman" w:hAnsi="Times New Roman"/>
        </w:rPr>
      </w:pPr>
      <w:hyperlink w:anchor="_Toc1444672158" w:history="1">
        <w:r>
          <w:rPr>
            <w:rFonts w:ascii="Times New Roman" w:hAnsi="Times New Roman"/>
          </w:rPr>
          <w:t>第一节</w:t>
        </w:r>
        <w:r>
          <w:rPr>
            <w:rFonts w:ascii="Times New Roman" w:hAnsi="Times New Roman"/>
          </w:rPr>
          <w:t xml:space="preserve">  </w:t>
        </w:r>
        <w:r>
          <w:rPr>
            <w:rFonts w:ascii="Times New Roman" w:hAnsi="Times New Roman"/>
          </w:rPr>
          <w:t>拘</w:t>
        </w:r>
        <w:r>
          <w:rPr>
            <w:rFonts w:ascii="Times New Roman" w:hAnsi="Times New Roman"/>
          </w:rPr>
          <w:t xml:space="preserve">  </w:t>
        </w:r>
        <w:r>
          <w:rPr>
            <w:rFonts w:ascii="Times New Roman" w:hAnsi="Times New Roman"/>
          </w:rPr>
          <w:t>传</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_Toc1444672158 </w:instrText>
        </w:r>
        <w:r>
          <w:rPr>
            <w:rFonts w:ascii="Times New Roman" w:hAnsi="Times New Roman"/>
          </w:rPr>
          <w:fldChar w:fldCharType="separate"/>
        </w:r>
        <w:r>
          <w:rPr>
            <w:rFonts w:ascii="Times New Roman" w:hAnsi="Times New Roman"/>
          </w:rPr>
          <w:t>34</w:t>
        </w:r>
        <w:r>
          <w:rPr>
            <w:rFonts w:ascii="Times New Roman" w:hAnsi="Times New Roman"/>
          </w:rPr>
          <w:fldChar w:fldCharType="end"/>
        </w:r>
      </w:hyperlink>
    </w:p>
    <w:p w:rsidR="002D2105" w:rsidRDefault="002D2105" w:rsidP="002D2105">
      <w:pPr>
        <w:pStyle w:val="20"/>
        <w:tabs>
          <w:tab w:val="right" w:leader="dot" w:pos="14004"/>
        </w:tabs>
        <w:ind w:left="640"/>
        <w:rPr>
          <w:rFonts w:ascii="Times New Roman" w:hAnsi="Times New Roman"/>
        </w:rPr>
      </w:pPr>
      <w:hyperlink w:anchor="_Toc632700077" w:history="1">
        <w:r>
          <w:rPr>
            <w:rFonts w:ascii="Times New Roman" w:hAnsi="Times New Roman"/>
          </w:rPr>
          <w:t>第二节</w:t>
        </w:r>
        <w:r>
          <w:rPr>
            <w:rFonts w:ascii="Times New Roman" w:hAnsi="Times New Roman"/>
          </w:rPr>
          <w:t xml:space="preserve">  </w:t>
        </w:r>
        <w:r>
          <w:rPr>
            <w:rFonts w:ascii="Times New Roman" w:hAnsi="Times New Roman"/>
          </w:rPr>
          <w:t>取保候审</w:t>
        </w:r>
        <w:r>
          <w:rPr>
            <w:rFonts w:ascii="Times New Roman" w:hAnsi="Times New Roman"/>
          </w:rPr>
          <w:tab/>
        </w:r>
        <w:r>
          <w:rPr>
            <w:rFonts w:ascii="Times New Roman" w:hAnsi="Times New Roman"/>
          </w:rPr>
          <w:fldChar w:fldCharType="begin"/>
        </w:r>
        <w:r>
          <w:rPr>
            <w:rFonts w:ascii="Times New Roman" w:hAnsi="Times New Roman"/>
          </w:rPr>
          <w:instrText xml:space="preserve"> PAGEREF _Toc632700077 </w:instrText>
        </w:r>
        <w:r>
          <w:rPr>
            <w:rFonts w:ascii="Times New Roman" w:hAnsi="Times New Roman"/>
          </w:rPr>
          <w:fldChar w:fldCharType="separate"/>
        </w:r>
        <w:r>
          <w:rPr>
            <w:rFonts w:ascii="Times New Roman" w:hAnsi="Times New Roman"/>
          </w:rPr>
          <w:t>35</w:t>
        </w:r>
        <w:r>
          <w:rPr>
            <w:rFonts w:ascii="Times New Roman" w:hAnsi="Times New Roman"/>
          </w:rPr>
          <w:fldChar w:fldCharType="end"/>
        </w:r>
      </w:hyperlink>
    </w:p>
    <w:p w:rsidR="002D2105" w:rsidRDefault="002D2105" w:rsidP="002D2105">
      <w:pPr>
        <w:pStyle w:val="20"/>
        <w:tabs>
          <w:tab w:val="right" w:leader="dot" w:pos="14004"/>
        </w:tabs>
        <w:ind w:left="640"/>
        <w:rPr>
          <w:rFonts w:ascii="Times New Roman" w:hAnsi="Times New Roman"/>
        </w:rPr>
      </w:pPr>
      <w:hyperlink w:anchor="_Toc1105261783" w:history="1">
        <w:r>
          <w:rPr>
            <w:rFonts w:ascii="Times New Roman" w:hAnsi="Times New Roman"/>
          </w:rPr>
          <w:t>第三节</w:t>
        </w:r>
        <w:r>
          <w:rPr>
            <w:rFonts w:ascii="Times New Roman" w:hAnsi="Times New Roman"/>
          </w:rPr>
          <w:t xml:space="preserve">  </w:t>
        </w:r>
        <w:r>
          <w:rPr>
            <w:rFonts w:ascii="Times New Roman" w:hAnsi="Times New Roman"/>
          </w:rPr>
          <w:t>监视居住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_Toc1105261783 </w:instrText>
        </w:r>
        <w:r>
          <w:rPr>
            <w:rFonts w:ascii="Times New Roman" w:hAnsi="Times New Roman"/>
          </w:rPr>
          <w:fldChar w:fldCharType="separate"/>
        </w:r>
        <w:r>
          <w:rPr>
            <w:rFonts w:ascii="Times New Roman" w:hAnsi="Times New Roman"/>
          </w:rPr>
          <w:t>42</w:t>
        </w:r>
        <w:r>
          <w:rPr>
            <w:rFonts w:ascii="Times New Roman" w:hAnsi="Times New Roman"/>
          </w:rPr>
          <w:fldChar w:fldCharType="end"/>
        </w:r>
      </w:hyperlink>
    </w:p>
    <w:p w:rsidR="002D2105" w:rsidRDefault="002D2105" w:rsidP="002D2105">
      <w:pPr>
        <w:pStyle w:val="20"/>
        <w:tabs>
          <w:tab w:val="right" w:leader="dot" w:pos="14004"/>
        </w:tabs>
        <w:ind w:left="640"/>
        <w:rPr>
          <w:rFonts w:ascii="Times New Roman" w:hAnsi="Times New Roman"/>
        </w:rPr>
      </w:pPr>
      <w:hyperlink w:anchor="_Toc261297330" w:history="1">
        <w:r>
          <w:rPr>
            <w:rFonts w:ascii="Times New Roman" w:hAnsi="Times New Roman"/>
          </w:rPr>
          <w:t>第四节</w:t>
        </w:r>
        <w:r>
          <w:rPr>
            <w:rFonts w:ascii="Times New Roman" w:hAnsi="Times New Roman"/>
          </w:rPr>
          <w:t xml:space="preserve">  </w:t>
        </w:r>
        <w:r>
          <w:rPr>
            <w:rFonts w:ascii="Times New Roman" w:hAnsi="Times New Roman"/>
          </w:rPr>
          <w:t>拘</w:t>
        </w:r>
        <w:r>
          <w:rPr>
            <w:rFonts w:ascii="Times New Roman" w:hAnsi="Times New Roman"/>
          </w:rPr>
          <w:t xml:space="preserve">  </w:t>
        </w:r>
        <w:r>
          <w:rPr>
            <w:rFonts w:ascii="Times New Roman" w:hAnsi="Times New Roman"/>
          </w:rPr>
          <w:t>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_Toc261297330 </w:instrText>
        </w:r>
        <w:r>
          <w:rPr>
            <w:rFonts w:ascii="Times New Roman" w:hAnsi="Times New Roman"/>
          </w:rPr>
          <w:fldChar w:fldCharType="separate"/>
        </w:r>
        <w:r>
          <w:rPr>
            <w:rFonts w:ascii="Times New Roman" w:hAnsi="Times New Roman"/>
          </w:rPr>
          <w:t>51</w:t>
        </w:r>
        <w:r>
          <w:rPr>
            <w:rFonts w:ascii="Times New Roman" w:hAnsi="Times New Roman"/>
          </w:rPr>
          <w:fldChar w:fldCharType="end"/>
        </w:r>
      </w:hyperlink>
    </w:p>
    <w:p w:rsidR="002D2105" w:rsidRDefault="002D2105" w:rsidP="002D2105">
      <w:pPr>
        <w:pStyle w:val="20"/>
        <w:tabs>
          <w:tab w:val="right" w:leader="dot" w:pos="14004"/>
        </w:tabs>
        <w:ind w:left="640"/>
        <w:rPr>
          <w:rFonts w:ascii="Times New Roman" w:hAnsi="Times New Roman"/>
        </w:rPr>
      </w:pPr>
      <w:hyperlink w:anchor="_Toc384354986" w:history="1">
        <w:r>
          <w:rPr>
            <w:rFonts w:ascii="Times New Roman" w:hAnsi="Times New Roman"/>
          </w:rPr>
          <w:t>第五节</w:t>
        </w:r>
        <w:r>
          <w:rPr>
            <w:rFonts w:ascii="Times New Roman" w:hAnsi="Times New Roman"/>
          </w:rPr>
          <w:t xml:space="preserve">  </w:t>
        </w:r>
        <w:r>
          <w:rPr>
            <w:rFonts w:ascii="Times New Roman" w:hAnsi="Times New Roman"/>
          </w:rPr>
          <w:t>逮</w:t>
        </w:r>
        <w:r>
          <w:rPr>
            <w:rFonts w:ascii="Times New Roman" w:hAnsi="Times New Roman"/>
          </w:rPr>
          <w:t xml:space="preserve">  </w:t>
        </w:r>
        <w:r>
          <w:rPr>
            <w:rFonts w:ascii="Times New Roman" w:hAnsi="Times New Roman"/>
          </w:rPr>
          <w:t>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_Toc384354986 </w:instrText>
        </w:r>
        <w:r>
          <w:rPr>
            <w:rFonts w:ascii="Times New Roman" w:hAnsi="Times New Roman"/>
          </w:rPr>
          <w:fldChar w:fldCharType="separate"/>
        </w:r>
        <w:r>
          <w:rPr>
            <w:rFonts w:ascii="Times New Roman" w:hAnsi="Times New Roman"/>
          </w:rPr>
          <w:t>53</w:t>
        </w:r>
        <w:r>
          <w:rPr>
            <w:rFonts w:ascii="Times New Roman" w:hAnsi="Times New Roman"/>
          </w:rPr>
          <w:fldChar w:fldCharType="end"/>
        </w:r>
      </w:hyperlink>
    </w:p>
    <w:p w:rsidR="002D2105" w:rsidRDefault="002D2105" w:rsidP="002D2105">
      <w:pPr>
        <w:pStyle w:val="20"/>
        <w:tabs>
          <w:tab w:val="right" w:leader="dot" w:pos="14004"/>
        </w:tabs>
        <w:ind w:left="640"/>
        <w:rPr>
          <w:rFonts w:ascii="Times New Roman" w:hAnsi="Times New Roman"/>
        </w:rPr>
      </w:pPr>
      <w:hyperlink w:anchor="_Toc713542845" w:history="1">
        <w:r>
          <w:rPr>
            <w:rFonts w:ascii="Times New Roman" w:hAnsi="Times New Roman"/>
          </w:rPr>
          <w:t>第六节</w:t>
        </w:r>
        <w:r>
          <w:rPr>
            <w:rFonts w:ascii="Times New Roman" w:hAnsi="Times New Roman"/>
          </w:rPr>
          <w:t xml:space="preserve">  </w:t>
        </w:r>
        <w:r>
          <w:rPr>
            <w:rFonts w:ascii="Times New Roman" w:hAnsi="Times New Roman"/>
          </w:rPr>
          <w:t>监察机关移送案件的强制措施</w:t>
        </w:r>
        <w:r>
          <w:rPr>
            <w:rFonts w:ascii="Times New Roman" w:hAnsi="Times New Roman"/>
          </w:rPr>
          <w:tab/>
        </w:r>
        <w:r>
          <w:rPr>
            <w:rFonts w:ascii="Times New Roman" w:hAnsi="Times New Roman"/>
          </w:rPr>
          <w:fldChar w:fldCharType="begin"/>
        </w:r>
        <w:r>
          <w:rPr>
            <w:rFonts w:ascii="Times New Roman" w:hAnsi="Times New Roman"/>
          </w:rPr>
          <w:instrText xml:space="preserve"> PAGEREF _Toc713542845 </w:instrText>
        </w:r>
        <w:r>
          <w:rPr>
            <w:rFonts w:ascii="Times New Roman" w:hAnsi="Times New Roman"/>
          </w:rPr>
          <w:fldChar w:fldCharType="separate"/>
        </w:r>
        <w:r>
          <w:rPr>
            <w:rFonts w:ascii="Times New Roman" w:hAnsi="Times New Roman"/>
          </w:rPr>
          <w:t>59</w:t>
        </w:r>
        <w:r>
          <w:rPr>
            <w:rFonts w:ascii="Times New Roman" w:hAnsi="Times New Roman"/>
          </w:rPr>
          <w:fldChar w:fldCharType="end"/>
        </w:r>
      </w:hyperlink>
    </w:p>
    <w:p w:rsidR="002D2105" w:rsidRDefault="002D2105" w:rsidP="002D2105">
      <w:pPr>
        <w:pStyle w:val="20"/>
        <w:tabs>
          <w:tab w:val="right" w:leader="dot" w:pos="14004"/>
        </w:tabs>
        <w:ind w:left="640"/>
        <w:rPr>
          <w:rFonts w:ascii="Times New Roman" w:hAnsi="Times New Roman"/>
        </w:rPr>
      </w:pPr>
      <w:hyperlink w:anchor="_Toc995694766" w:history="1">
        <w:r>
          <w:rPr>
            <w:rFonts w:ascii="Times New Roman" w:hAnsi="Times New Roman"/>
          </w:rPr>
          <w:t>第七节</w:t>
        </w:r>
        <w:r>
          <w:rPr>
            <w:rFonts w:ascii="Times New Roman" w:hAnsi="Times New Roman"/>
          </w:rPr>
          <w:t xml:space="preserve">  </w:t>
        </w:r>
        <w:r>
          <w:rPr>
            <w:rFonts w:ascii="Times New Roman" w:hAnsi="Times New Roman"/>
          </w:rPr>
          <w:t>其他规定</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_Toc995694766 </w:instrText>
        </w:r>
        <w:r>
          <w:rPr>
            <w:rFonts w:ascii="Times New Roman" w:hAnsi="Times New Roman"/>
          </w:rPr>
          <w:fldChar w:fldCharType="separate"/>
        </w:r>
        <w:r>
          <w:rPr>
            <w:rFonts w:ascii="Times New Roman" w:hAnsi="Times New Roman"/>
          </w:rPr>
          <w:t>60</w:t>
        </w:r>
        <w:r>
          <w:rPr>
            <w:rFonts w:ascii="Times New Roman" w:hAnsi="Times New Roman"/>
          </w:rPr>
          <w:fldChar w:fldCharType="end"/>
        </w:r>
      </w:hyperlink>
    </w:p>
    <w:p w:rsidR="002D2105" w:rsidRDefault="002D2105">
      <w:pPr>
        <w:pStyle w:val="10"/>
        <w:tabs>
          <w:tab w:val="right" w:leader="dot" w:pos="14004"/>
        </w:tabs>
        <w:rPr>
          <w:rFonts w:ascii="Times New Roman" w:hAnsi="Times New Roman"/>
        </w:rPr>
      </w:pPr>
      <w:hyperlink w:anchor="_Toc817098485" w:history="1">
        <w:r>
          <w:rPr>
            <w:rFonts w:ascii="Times New Roman" w:hAnsi="Times New Roman"/>
          </w:rPr>
          <w:t>第七章</w:t>
        </w:r>
        <w:r>
          <w:rPr>
            <w:rFonts w:ascii="Times New Roman" w:hAnsi="Times New Roman"/>
          </w:rPr>
          <w:t xml:space="preserve">  </w:t>
        </w:r>
        <w:r>
          <w:rPr>
            <w:rFonts w:ascii="Times New Roman" w:hAnsi="Times New Roman"/>
          </w:rPr>
          <w:t>案件受理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_Toc817098485 </w:instrText>
        </w:r>
        <w:r>
          <w:rPr>
            <w:rFonts w:ascii="Times New Roman" w:hAnsi="Times New Roman"/>
          </w:rPr>
          <w:fldChar w:fldCharType="separate"/>
        </w:r>
        <w:r>
          <w:rPr>
            <w:rFonts w:ascii="Times New Roman" w:hAnsi="Times New Roman"/>
          </w:rPr>
          <w:t>66</w:t>
        </w:r>
        <w:r>
          <w:rPr>
            <w:rFonts w:ascii="Times New Roman" w:hAnsi="Times New Roman"/>
          </w:rPr>
          <w:fldChar w:fldCharType="end"/>
        </w:r>
      </w:hyperlink>
    </w:p>
    <w:p w:rsidR="002D2105" w:rsidRDefault="002D2105">
      <w:pPr>
        <w:pStyle w:val="10"/>
        <w:tabs>
          <w:tab w:val="right" w:leader="dot" w:pos="14004"/>
        </w:tabs>
        <w:rPr>
          <w:rFonts w:ascii="Times New Roman" w:hAnsi="Times New Roman"/>
        </w:rPr>
      </w:pPr>
      <w:hyperlink w:anchor="_Toc350053807" w:history="1">
        <w:r>
          <w:rPr>
            <w:rFonts w:ascii="Times New Roman" w:hAnsi="Times New Roman"/>
          </w:rPr>
          <w:t>第八章</w:t>
        </w:r>
        <w:r>
          <w:rPr>
            <w:rFonts w:ascii="Times New Roman" w:hAnsi="Times New Roman"/>
          </w:rPr>
          <w:t xml:space="preserve">  </w:t>
        </w:r>
        <w:r>
          <w:rPr>
            <w:rFonts w:ascii="Times New Roman" w:hAnsi="Times New Roman"/>
          </w:rPr>
          <w:t>立</w:t>
        </w:r>
        <w:r>
          <w:rPr>
            <w:rFonts w:ascii="Times New Roman" w:hAnsi="Times New Roman"/>
          </w:rPr>
          <w:t xml:space="preserve">  </w:t>
        </w:r>
        <w:r>
          <w:rPr>
            <w:rFonts w:ascii="Times New Roman" w:hAnsi="Times New Roman"/>
          </w:rPr>
          <w:t>案</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_Toc350053807 </w:instrText>
        </w:r>
        <w:r>
          <w:rPr>
            <w:rFonts w:ascii="Times New Roman" w:hAnsi="Times New Roman"/>
          </w:rPr>
          <w:fldChar w:fldCharType="separate"/>
        </w:r>
        <w:r>
          <w:rPr>
            <w:rFonts w:ascii="Times New Roman" w:hAnsi="Times New Roman"/>
          </w:rPr>
          <w:t>72</w:t>
        </w:r>
        <w:r>
          <w:rPr>
            <w:rFonts w:ascii="Times New Roman" w:hAnsi="Times New Roman"/>
          </w:rPr>
          <w:fldChar w:fldCharType="end"/>
        </w:r>
      </w:hyperlink>
    </w:p>
    <w:p w:rsidR="002D2105" w:rsidRDefault="002D2105" w:rsidP="002D2105">
      <w:pPr>
        <w:pStyle w:val="20"/>
        <w:tabs>
          <w:tab w:val="right" w:leader="dot" w:pos="14004"/>
        </w:tabs>
        <w:ind w:left="640"/>
        <w:rPr>
          <w:rFonts w:ascii="Times New Roman" w:hAnsi="Times New Roman"/>
        </w:rPr>
      </w:pPr>
      <w:hyperlink w:anchor="_Toc1160806001" w:history="1">
        <w:r>
          <w:rPr>
            <w:rFonts w:ascii="Times New Roman" w:hAnsi="Times New Roman"/>
          </w:rPr>
          <w:t>第一节</w:t>
        </w:r>
        <w:r>
          <w:rPr>
            <w:rFonts w:ascii="Times New Roman" w:hAnsi="Times New Roman"/>
          </w:rPr>
          <w:t xml:space="preserve">  </w:t>
        </w:r>
        <w:r>
          <w:rPr>
            <w:rFonts w:ascii="Times New Roman" w:hAnsi="Times New Roman"/>
          </w:rPr>
          <w:t>立案审查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_Toc1160806001 </w:instrText>
        </w:r>
        <w:r>
          <w:rPr>
            <w:rFonts w:ascii="Times New Roman" w:hAnsi="Times New Roman"/>
          </w:rPr>
          <w:fldChar w:fldCharType="separate"/>
        </w:r>
        <w:r>
          <w:rPr>
            <w:rFonts w:ascii="Times New Roman" w:hAnsi="Times New Roman"/>
          </w:rPr>
          <w:t>72</w:t>
        </w:r>
        <w:r>
          <w:rPr>
            <w:rFonts w:ascii="Times New Roman" w:hAnsi="Times New Roman"/>
          </w:rPr>
          <w:fldChar w:fldCharType="end"/>
        </w:r>
      </w:hyperlink>
    </w:p>
    <w:p w:rsidR="002D2105" w:rsidRDefault="002D2105" w:rsidP="002D2105">
      <w:pPr>
        <w:pStyle w:val="20"/>
        <w:tabs>
          <w:tab w:val="right" w:leader="dot" w:pos="14004"/>
        </w:tabs>
        <w:ind w:left="640"/>
        <w:rPr>
          <w:rFonts w:ascii="Times New Roman" w:hAnsi="Times New Roman"/>
        </w:rPr>
      </w:pPr>
      <w:hyperlink w:anchor="_Toc1090424907" w:history="1">
        <w:r>
          <w:rPr>
            <w:rFonts w:ascii="Times New Roman" w:hAnsi="Times New Roman"/>
          </w:rPr>
          <w:t>第二节</w:t>
        </w:r>
        <w:r>
          <w:rPr>
            <w:rFonts w:ascii="Times New Roman" w:hAnsi="Times New Roman"/>
          </w:rPr>
          <w:t xml:space="preserve">  </w:t>
        </w:r>
        <w:r>
          <w:rPr>
            <w:rFonts w:ascii="Times New Roman" w:hAnsi="Times New Roman"/>
          </w:rPr>
          <w:t>立案决定</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_Toc1090424907 </w:instrText>
        </w:r>
        <w:r>
          <w:rPr>
            <w:rFonts w:ascii="Times New Roman" w:hAnsi="Times New Roman"/>
          </w:rPr>
          <w:fldChar w:fldCharType="separate"/>
        </w:r>
        <w:r>
          <w:rPr>
            <w:rFonts w:ascii="Times New Roman" w:hAnsi="Times New Roman"/>
          </w:rPr>
          <w:t>75</w:t>
        </w:r>
        <w:r>
          <w:rPr>
            <w:rFonts w:ascii="Times New Roman" w:hAnsi="Times New Roman"/>
          </w:rPr>
          <w:fldChar w:fldCharType="end"/>
        </w:r>
      </w:hyperlink>
    </w:p>
    <w:p w:rsidR="002D2105" w:rsidRDefault="002D2105">
      <w:pPr>
        <w:pStyle w:val="10"/>
        <w:tabs>
          <w:tab w:val="right" w:leader="dot" w:pos="14004"/>
        </w:tabs>
        <w:rPr>
          <w:rFonts w:ascii="Times New Roman" w:hAnsi="Times New Roman"/>
        </w:rPr>
      </w:pPr>
      <w:hyperlink w:anchor="_Toc133689727" w:history="1">
        <w:r>
          <w:rPr>
            <w:rFonts w:ascii="Times New Roman" w:hAnsi="Times New Roman"/>
          </w:rPr>
          <w:t>第九章</w:t>
        </w:r>
        <w:r>
          <w:rPr>
            <w:rFonts w:ascii="Times New Roman" w:hAnsi="Times New Roman"/>
          </w:rPr>
          <w:t xml:space="preserve">  </w:t>
        </w:r>
        <w:r>
          <w:rPr>
            <w:rFonts w:ascii="Times New Roman" w:hAnsi="Times New Roman"/>
          </w:rPr>
          <w:t>侦</w:t>
        </w:r>
        <w:r>
          <w:rPr>
            <w:rFonts w:ascii="Times New Roman" w:hAnsi="Times New Roman"/>
          </w:rPr>
          <w:t xml:space="preserve">  </w:t>
        </w:r>
        <w:r>
          <w:rPr>
            <w:rFonts w:ascii="Times New Roman" w:hAnsi="Times New Roman"/>
          </w:rPr>
          <w:t>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_Toc133689727 </w:instrText>
        </w:r>
        <w:r>
          <w:rPr>
            <w:rFonts w:ascii="Times New Roman" w:hAnsi="Times New Roman"/>
          </w:rPr>
          <w:fldChar w:fldCharType="separate"/>
        </w:r>
        <w:r>
          <w:rPr>
            <w:rFonts w:ascii="Times New Roman" w:hAnsi="Times New Roman"/>
          </w:rPr>
          <w:t>78</w:t>
        </w:r>
        <w:r>
          <w:rPr>
            <w:rFonts w:ascii="Times New Roman" w:hAnsi="Times New Roman"/>
          </w:rPr>
          <w:fldChar w:fldCharType="end"/>
        </w:r>
      </w:hyperlink>
    </w:p>
    <w:p w:rsidR="002D2105" w:rsidRDefault="002D2105" w:rsidP="002D2105">
      <w:pPr>
        <w:pStyle w:val="20"/>
        <w:tabs>
          <w:tab w:val="right" w:leader="dot" w:pos="14004"/>
        </w:tabs>
        <w:ind w:left="640"/>
        <w:rPr>
          <w:rFonts w:ascii="Times New Roman" w:hAnsi="Times New Roman"/>
        </w:rPr>
      </w:pPr>
      <w:hyperlink w:anchor="_Toc812992231" w:history="1">
        <w:r>
          <w:rPr>
            <w:rFonts w:ascii="Times New Roman" w:hAnsi="Times New Roman"/>
          </w:rPr>
          <w:t>第一节</w:t>
        </w:r>
        <w:r>
          <w:rPr>
            <w:rFonts w:ascii="Times New Roman" w:hAnsi="Times New Roman"/>
          </w:rPr>
          <w:t xml:space="preserve">  </w:t>
        </w:r>
        <w:r>
          <w:rPr>
            <w:rFonts w:ascii="Times New Roman" w:hAnsi="Times New Roman"/>
          </w:rPr>
          <w:t>一般规定</w:t>
        </w:r>
        <w:r>
          <w:rPr>
            <w:rFonts w:ascii="Times New Roman" w:hAnsi="Times New Roman"/>
          </w:rPr>
          <w:tab/>
        </w:r>
        <w:r>
          <w:rPr>
            <w:rFonts w:ascii="Times New Roman" w:hAnsi="Times New Roman"/>
          </w:rPr>
          <w:fldChar w:fldCharType="begin"/>
        </w:r>
        <w:r>
          <w:rPr>
            <w:rFonts w:ascii="Times New Roman" w:hAnsi="Times New Roman"/>
          </w:rPr>
          <w:instrText xml:space="preserve"> PAGEREF _Toc812992231 </w:instrText>
        </w:r>
        <w:r>
          <w:rPr>
            <w:rFonts w:ascii="Times New Roman" w:hAnsi="Times New Roman"/>
          </w:rPr>
          <w:fldChar w:fldCharType="separate"/>
        </w:r>
        <w:r>
          <w:rPr>
            <w:rFonts w:ascii="Times New Roman" w:hAnsi="Times New Roman"/>
          </w:rPr>
          <w:t>78</w:t>
        </w:r>
        <w:r>
          <w:rPr>
            <w:rFonts w:ascii="Times New Roman" w:hAnsi="Times New Roman"/>
          </w:rPr>
          <w:fldChar w:fldCharType="end"/>
        </w:r>
      </w:hyperlink>
    </w:p>
    <w:p w:rsidR="002D2105" w:rsidRDefault="002D2105" w:rsidP="002D2105">
      <w:pPr>
        <w:pStyle w:val="20"/>
        <w:tabs>
          <w:tab w:val="right" w:leader="dot" w:pos="14004"/>
        </w:tabs>
        <w:ind w:left="640"/>
        <w:rPr>
          <w:rFonts w:ascii="Times New Roman" w:hAnsi="Times New Roman"/>
        </w:rPr>
      </w:pPr>
      <w:hyperlink w:anchor="_Toc11226820" w:history="1">
        <w:r>
          <w:rPr>
            <w:rFonts w:ascii="Times New Roman" w:hAnsi="Times New Roman"/>
          </w:rPr>
          <w:t>第二节</w:t>
        </w:r>
        <w:r>
          <w:rPr>
            <w:rFonts w:ascii="Times New Roman" w:hAnsi="Times New Roman"/>
          </w:rPr>
          <w:t xml:space="preserve">  </w:t>
        </w:r>
        <w:r>
          <w:rPr>
            <w:rFonts w:ascii="Times New Roman" w:hAnsi="Times New Roman"/>
          </w:rPr>
          <w:t>讯问犯罪嫌疑人</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_Toc11226820 </w:instrText>
        </w:r>
        <w:r>
          <w:rPr>
            <w:rFonts w:ascii="Times New Roman" w:hAnsi="Times New Roman"/>
          </w:rPr>
          <w:fldChar w:fldCharType="separate"/>
        </w:r>
        <w:r>
          <w:rPr>
            <w:rFonts w:ascii="Times New Roman" w:hAnsi="Times New Roman"/>
          </w:rPr>
          <w:t>80</w:t>
        </w:r>
        <w:r>
          <w:rPr>
            <w:rFonts w:ascii="Times New Roman" w:hAnsi="Times New Roman"/>
          </w:rPr>
          <w:fldChar w:fldCharType="end"/>
        </w:r>
      </w:hyperlink>
    </w:p>
    <w:p w:rsidR="002D2105" w:rsidRDefault="002D2105" w:rsidP="002D2105">
      <w:pPr>
        <w:pStyle w:val="20"/>
        <w:tabs>
          <w:tab w:val="right" w:leader="dot" w:pos="14004"/>
        </w:tabs>
        <w:ind w:left="640"/>
        <w:rPr>
          <w:rFonts w:ascii="Times New Roman" w:hAnsi="Times New Roman"/>
        </w:rPr>
      </w:pPr>
      <w:hyperlink w:anchor="_Toc1899493003" w:history="1">
        <w:r>
          <w:rPr>
            <w:rFonts w:ascii="Times New Roman" w:hAnsi="Times New Roman"/>
          </w:rPr>
          <w:t>第三节</w:t>
        </w:r>
        <w:r>
          <w:rPr>
            <w:rFonts w:ascii="Times New Roman" w:hAnsi="Times New Roman"/>
          </w:rPr>
          <w:t xml:space="preserve">  </w:t>
        </w:r>
        <w:r>
          <w:rPr>
            <w:rFonts w:ascii="Times New Roman" w:hAnsi="Times New Roman"/>
          </w:rPr>
          <w:t>询问证人、被害人</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_Toc1899493003 </w:instrText>
        </w:r>
        <w:r>
          <w:rPr>
            <w:rFonts w:ascii="Times New Roman" w:hAnsi="Times New Roman"/>
          </w:rPr>
          <w:fldChar w:fldCharType="separate"/>
        </w:r>
        <w:r>
          <w:rPr>
            <w:rFonts w:ascii="Times New Roman" w:hAnsi="Times New Roman"/>
          </w:rPr>
          <w:t>84</w:t>
        </w:r>
        <w:r>
          <w:rPr>
            <w:rFonts w:ascii="Times New Roman" w:hAnsi="Times New Roman"/>
          </w:rPr>
          <w:fldChar w:fldCharType="end"/>
        </w:r>
      </w:hyperlink>
    </w:p>
    <w:p w:rsidR="002D2105" w:rsidRDefault="002D2105" w:rsidP="002D2105">
      <w:pPr>
        <w:pStyle w:val="20"/>
        <w:tabs>
          <w:tab w:val="right" w:leader="dot" w:pos="14004"/>
        </w:tabs>
        <w:ind w:left="640"/>
        <w:rPr>
          <w:rFonts w:ascii="Times New Roman" w:hAnsi="Times New Roman"/>
        </w:rPr>
      </w:pPr>
      <w:hyperlink w:anchor="_Toc1485208521" w:history="1">
        <w:r>
          <w:rPr>
            <w:rFonts w:ascii="Times New Roman" w:hAnsi="Times New Roman"/>
          </w:rPr>
          <w:t>第四节</w:t>
        </w:r>
        <w:r>
          <w:rPr>
            <w:rFonts w:ascii="Times New Roman" w:hAnsi="Times New Roman"/>
          </w:rPr>
          <w:t xml:space="preserve">  </w:t>
        </w:r>
        <w:r>
          <w:rPr>
            <w:rFonts w:ascii="Times New Roman" w:hAnsi="Times New Roman"/>
          </w:rPr>
          <w:t>勘验、检查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_Toc1485208521 </w:instrText>
        </w:r>
        <w:r>
          <w:rPr>
            <w:rFonts w:ascii="Times New Roman" w:hAnsi="Times New Roman"/>
          </w:rPr>
          <w:fldChar w:fldCharType="separate"/>
        </w:r>
        <w:r>
          <w:rPr>
            <w:rFonts w:ascii="Times New Roman" w:hAnsi="Times New Roman"/>
          </w:rPr>
          <w:t>85</w:t>
        </w:r>
        <w:r>
          <w:rPr>
            <w:rFonts w:ascii="Times New Roman" w:hAnsi="Times New Roman"/>
          </w:rPr>
          <w:fldChar w:fldCharType="end"/>
        </w:r>
      </w:hyperlink>
    </w:p>
    <w:p w:rsidR="002D2105" w:rsidRDefault="002D2105" w:rsidP="002D2105">
      <w:pPr>
        <w:pStyle w:val="20"/>
        <w:tabs>
          <w:tab w:val="right" w:leader="dot" w:pos="14004"/>
        </w:tabs>
        <w:ind w:left="640"/>
        <w:rPr>
          <w:rFonts w:ascii="Times New Roman" w:hAnsi="Times New Roman"/>
        </w:rPr>
      </w:pPr>
      <w:hyperlink w:anchor="_Toc1045075573" w:history="1">
        <w:r>
          <w:rPr>
            <w:rFonts w:ascii="Times New Roman" w:hAnsi="Times New Roman"/>
          </w:rPr>
          <w:t>第五节</w:t>
        </w:r>
        <w:r>
          <w:rPr>
            <w:rFonts w:ascii="Times New Roman" w:hAnsi="Times New Roman"/>
          </w:rPr>
          <w:t xml:space="preserve">  </w:t>
        </w:r>
        <w:r>
          <w:rPr>
            <w:rFonts w:ascii="Times New Roman" w:hAnsi="Times New Roman"/>
          </w:rPr>
          <w:t>搜</w:t>
        </w:r>
        <w:r>
          <w:rPr>
            <w:rFonts w:ascii="Times New Roman" w:hAnsi="Times New Roman"/>
          </w:rPr>
          <w:t xml:space="preserve">  </w:t>
        </w:r>
        <w:r>
          <w:rPr>
            <w:rFonts w:ascii="Times New Roman" w:hAnsi="Times New Roman"/>
          </w:rPr>
          <w:t>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_Toc1045075573 </w:instrText>
        </w:r>
        <w:r>
          <w:rPr>
            <w:rFonts w:ascii="Times New Roman" w:hAnsi="Times New Roman"/>
          </w:rPr>
          <w:fldChar w:fldCharType="separate"/>
        </w:r>
        <w:r>
          <w:rPr>
            <w:rFonts w:ascii="Times New Roman" w:hAnsi="Times New Roman"/>
          </w:rPr>
          <w:t>87</w:t>
        </w:r>
        <w:r>
          <w:rPr>
            <w:rFonts w:ascii="Times New Roman" w:hAnsi="Times New Roman"/>
          </w:rPr>
          <w:fldChar w:fldCharType="end"/>
        </w:r>
      </w:hyperlink>
    </w:p>
    <w:p w:rsidR="002D2105" w:rsidRDefault="002D2105" w:rsidP="002D2105">
      <w:pPr>
        <w:pStyle w:val="20"/>
        <w:tabs>
          <w:tab w:val="right" w:leader="dot" w:pos="14004"/>
        </w:tabs>
        <w:ind w:left="640"/>
        <w:rPr>
          <w:rFonts w:ascii="Times New Roman" w:hAnsi="Times New Roman"/>
        </w:rPr>
      </w:pPr>
      <w:hyperlink w:anchor="_Toc1868794774" w:history="1">
        <w:r>
          <w:rPr>
            <w:rFonts w:ascii="Times New Roman" w:hAnsi="Times New Roman"/>
          </w:rPr>
          <w:t>第六节</w:t>
        </w:r>
        <w:r>
          <w:rPr>
            <w:rFonts w:ascii="Times New Roman" w:hAnsi="Times New Roman"/>
          </w:rPr>
          <w:t xml:space="preserve">  </w:t>
        </w:r>
        <w:r>
          <w:rPr>
            <w:rFonts w:ascii="Times New Roman" w:hAnsi="Times New Roman"/>
          </w:rPr>
          <w:t>调取、查封、扣押、查询、冻结</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_Toc1868794774 </w:instrText>
        </w:r>
        <w:r>
          <w:rPr>
            <w:rFonts w:ascii="Times New Roman" w:hAnsi="Times New Roman"/>
          </w:rPr>
          <w:fldChar w:fldCharType="separate"/>
        </w:r>
        <w:r>
          <w:rPr>
            <w:rFonts w:ascii="Times New Roman" w:hAnsi="Times New Roman"/>
          </w:rPr>
          <w:t>89</w:t>
        </w:r>
        <w:r>
          <w:rPr>
            <w:rFonts w:ascii="Times New Roman" w:hAnsi="Times New Roman"/>
          </w:rPr>
          <w:fldChar w:fldCharType="end"/>
        </w:r>
      </w:hyperlink>
    </w:p>
    <w:p w:rsidR="002D2105" w:rsidRDefault="002D2105" w:rsidP="002D2105">
      <w:pPr>
        <w:pStyle w:val="20"/>
        <w:tabs>
          <w:tab w:val="right" w:leader="dot" w:pos="14004"/>
        </w:tabs>
        <w:ind w:left="640"/>
        <w:rPr>
          <w:rFonts w:ascii="Times New Roman" w:hAnsi="Times New Roman"/>
        </w:rPr>
      </w:pPr>
      <w:hyperlink w:anchor="_Toc641268690" w:history="1">
        <w:r>
          <w:rPr>
            <w:rFonts w:ascii="Times New Roman" w:hAnsi="Times New Roman"/>
          </w:rPr>
          <w:t>第七节</w:t>
        </w:r>
        <w:r>
          <w:rPr>
            <w:rFonts w:ascii="Times New Roman" w:hAnsi="Times New Roman"/>
          </w:rPr>
          <w:t xml:space="preserve">  </w:t>
        </w:r>
        <w:r>
          <w:rPr>
            <w:rFonts w:ascii="Times New Roman" w:hAnsi="Times New Roman"/>
          </w:rPr>
          <w:t>鉴</w:t>
        </w:r>
        <w:r>
          <w:rPr>
            <w:rFonts w:ascii="Times New Roman" w:hAnsi="Times New Roman"/>
          </w:rPr>
          <w:t xml:space="preserve">  </w:t>
        </w:r>
        <w:r>
          <w:rPr>
            <w:rFonts w:ascii="Times New Roman" w:hAnsi="Times New Roman"/>
          </w:rPr>
          <w:t>定</w:t>
        </w:r>
        <w:r>
          <w:rPr>
            <w:rFonts w:ascii="Times New Roman" w:hAnsi="Times New Roman"/>
          </w:rPr>
          <w:tab/>
        </w:r>
        <w:r>
          <w:rPr>
            <w:rFonts w:ascii="Times New Roman" w:hAnsi="Times New Roman"/>
          </w:rPr>
          <w:fldChar w:fldCharType="begin"/>
        </w:r>
        <w:r>
          <w:rPr>
            <w:rFonts w:ascii="Times New Roman" w:hAnsi="Times New Roman"/>
          </w:rPr>
          <w:instrText xml:space="preserve"> PAGEREF _Toc641268690 </w:instrText>
        </w:r>
        <w:r>
          <w:rPr>
            <w:rFonts w:ascii="Times New Roman" w:hAnsi="Times New Roman"/>
          </w:rPr>
          <w:fldChar w:fldCharType="separate"/>
        </w:r>
        <w:r>
          <w:rPr>
            <w:rFonts w:ascii="Times New Roman" w:hAnsi="Times New Roman"/>
          </w:rPr>
          <w:t>95</w:t>
        </w:r>
        <w:r>
          <w:rPr>
            <w:rFonts w:ascii="Times New Roman" w:hAnsi="Times New Roman"/>
          </w:rPr>
          <w:fldChar w:fldCharType="end"/>
        </w:r>
      </w:hyperlink>
    </w:p>
    <w:p w:rsidR="002D2105" w:rsidRDefault="002D2105" w:rsidP="002D2105">
      <w:pPr>
        <w:pStyle w:val="20"/>
        <w:tabs>
          <w:tab w:val="right" w:leader="dot" w:pos="14004"/>
        </w:tabs>
        <w:ind w:left="640"/>
        <w:rPr>
          <w:rFonts w:ascii="Times New Roman" w:hAnsi="Times New Roman"/>
        </w:rPr>
      </w:pPr>
      <w:hyperlink w:anchor="_Toc231884814" w:history="1">
        <w:r>
          <w:rPr>
            <w:rFonts w:ascii="Times New Roman" w:hAnsi="Times New Roman"/>
          </w:rPr>
          <w:t>第八节</w:t>
        </w:r>
        <w:r>
          <w:rPr>
            <w:rFonts w:ascii="Times New Roman" w:hAnsi="Times New Roman"/>
          </w:rPr>
          <w:t xml:space="preserve">  </w:t>
        </w:r>
        <w:r>
          <w:rPr>
            <w:rFonts w:ascii="Times New Roman" w:hAnsi="Times New Roman"/>
          </w:rPr>
          <w:t>辨</w:t>
        </w:r>
        <w:r>
          <w:rPr>
            <w:rFonts w:ascii="Times New Roman" w:hAnsi="Times New Roman"/>
          </w:rPr>
          <w:t xml:space="preserve">  </w:t>
        </w:r>
        <w:r>
          <w:rPr>
            <w:rFonts w:ascii="Times New Roman" w:hAnsi="Times New Roman"/>
          </w:rPr>
          <w:t>认</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_Toc231884814 </w:instrText>
        </w:r>
        <w:r>
          <w:rPr>
            <w:rFonts w:ascii="Times New Roman" w:hAnsi="Times New Roman"/>
          </w:rPr>
          <w:fldChar w:fldCharType="separate"/>
        </w:r>
        <w:r>
          <w:rPr>
            <w:rFonts w:ascii="Times New Roman" w:hAnsi="Times New Roman"/>
          </w:rPr>
          <w:t>97</w:t>
        </w:r>
        <w:r>
          <w:rPr>
            <w:rFonts w:ascii="Times New Roman" w:hAnsi="Times New Roman"/>
          </w:rPr>
          <w:fldChar w:fldCharType="end"/>
        </w:r>
      </w:hyperlink>
    </w:p>
    <w:p w:rsidR="002D2105" w:rsidRDefault="002D2105" w:rsidP="002D2105">
      <w:pPr>
        <w:pStyle w:val="20"/>
        <w:tabs>
          <w:tab w:val="right" w:leader="dot" w:pos="14004"/>
        </w:tabs>
        <w:ind w:left="640"/>
        <w:rPr>
          <w:rFonts w:ascii="Times New Roman" w:hAnsi="Times New Roman"/>
        </w:rPr>
      </w:pPr>
      <w:hyperlink w:anchor="_Toc531346978" w:history="1">
        <w:r>
          <w:rPr>
            <w:rFonts w:ascii="Times New Roman" w:hAnsi="Times New Roman"/>
          </w:rPr>
          <w:t>第九节</w:t>
        </w:r>
        <w:r>
          <w:rPr>
            <w:rFonts w:ascii="Times New Roman" w:hAnsi="Times New Roman"/>
          </w:rPr>
          <w:t xml:space="preserve">  </w:t>
        </w:r>
        <w:r>
          <w:rPr>
            <w:rFonts w:ascii="Times New Roman" w:hAnsi="Times New Roman"/>
          </w:rPr>
          <w:t>技术侦查措施</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_Toc531346978 </w:instrText>
        </w:r>
        <w:r>
          <w:rPr>
            <w:rFonts w:ascii="Times New Roman" w:hAnsi="Times New Roman"/>
          </w:rPr>
          <w:fldChar w:fldCharType="separate"/>
        </w:r>
        <w:r>
          <w:rPr>
            <w:rFonts w:ascii="Times New Roman" w:hAnsi="Times New Roman"/>
          </w:rPr>
          <w:t>99</w:t>
        </w:r>
        <w:r>
          <w:rPr>
            <w:rFonts w:ascii="Times New Roman" w:hAnsi="Times New Roman"/>
          </w:rPr>
          <w:fldChar w:fldCharType="end"/>
        </w:r>
      </w:hyperlink>
    </w:p>
    <w:p w:rsidR="002D2105" w:rsidRDefault="002D2105" w:rsidP="002D2105">
      <w:pPr>
        <w:pStyle w:val="20"/>
        <w:tabs>
          <w:tab w:val="right" w:leader="dot" w:pos="14004"/>
        </w:tabs>
        <w:ind w:left="640"/>
        <w:rPr>
          <w:rFonts w:ascii="Times New Roman" w:hAnsi="Times New Roman"/>
        </w:rPr>
      </w:pPr>
      <w:hyperlink w:anchor="_Toc1285512144" w:history="1">
        <w:r>
          <w:rPr>
            <w:rFonts w:ascii="Times New Roman" w:hAnsi="Times New Roman"/>
          </w:rPr>
          <w:t>第十节</w:t>
        </w:r>
        <w:r>
          <w:rPr>
            <w:rFonts w:ascii="Times New Roman" w:hAnsi="Times New Roman"/>
          </w:rPr>
          <w:t xml:space="preserve">  </w:t>
        </w:r>
        <w:r>
          <w:rPr>
            <w:rFonts w:ascii="Times New Roman" w:hAnsi="Times New Roman"/>
          </w:rPr>
          <w:t>通</w:t>
        </w:r>
        <w:r>
          <w:rPr>
            <w:rFonts w:ascii="Times New Roman" w:hAnsi="Times New Roman"/>
          </w:rPr>
          <w:t xml:space="preserve">  </w:t>
        </w:r>
        <w:r>
          <w:rPr>
            <w:rFonts w:ascii="Times New Roman" w:hAnsi="Times New Roman"/>
          </w:rPr>
          <w:t>缉</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_Toc1285512144 </w:instrText>
        </w:r>
        <w:r>
          <w:rPr>
            <w:rFonts w:ascii="Times New Roman" w:hAnsi="Times New Roman"/>
          </w:rPr>
          <w:fldChar w:fldCharType="separate"/>
        </w:r>
        <w:r>
          <w:rPr>
            <w:rFonts w:ascii="Times New Roman" w:hAnsi="Times New Roman"/>
          </w:rPr>
          <w:t>101</w:t>
        </w:r>
        <w:r>
          <w:rPr>
            <w:rFonts w:ascii="Times New Roman" w:hAnsi="Times New Roman"/>
          </w:rPr>
          <w:fldChar w:fldCharType="end"/>
        </w:r>
      </w:hyperlink>
    </w:p>
    <w:p w:rsidR="002D2105" w:rsidRDefault="002D2105" w:rsidP="002D2105">
      <w:pPr>
        <w:pStyle w:val="20"/>
        <w:tabs>
          <w:tab w:val="right" w:leader="dot" w:pos="14004"/>
        </w:tabs>
        <w:ind w:left="640"/>
        <w:rPr>
          <w:rFonts w:ascii="Times New Roman" w:hAnsi="Times New Roman"/>
        </w:rPr>
      </w:pPr>
      <w:hyperlink w:anchor="_Toc1684974724" w:history="1">
        <w:r>
          <w:rPr>
            <w:rFonts w:ascii="Times New Roman" w:hAnsi="Times New Roman"/>
          </w:rPr>
          <w:t>第十一节</w:t>
        </w:r>
        <w:r>
          <w:rPr>
            <w:rFonts w:ascii="Times New Roman" w:hAnsi="Times New Roman"/>
          </w:rPr>
          <w:t xml:space="preserve">  </w:t>
        </w:r>
        <w:r>
          <w:rPr>
            <w:rFonts w:ascii="Times New Roman" w:hAnsi="Times New Roman"/>
          </w:rPr>
          <w:t>侦查终结</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_Toc1684974724 </w:instrText>
        </w:r>
        <w:r>
          <w:rPr>
            <w:rFonts w:ascii="Times New Roman" w:hAnsi="Times New Roman"/>
          </w:rPr>
          <w:fldChar w:fldCharType="separate"/>
        </w:r>
        <w:r>
          <w:rPr>
            <w:rFonts w:ascii="Times New Roman" w:hAnsi="Times New Roman"/>
          </w:rPr>
          <w:t>102</w:t>
        </w:r>
        <w:r>
          <w:rPr>
            <w:rFonts w:ascii="Times New Roman" w:hAnsi="Times New Roman"/>
          </w:rPr>
          <w:fldChar w:fldCharType="end"/>
        </w:r>
      </w:hyperlink>
    </w:p>
    <w:p w:rsidR="002D2105" w:rsidRDefault="002D2105">
      <w:pPr>
        <w:pStyle w:val="10"/>
        <w:tabs>
          <w:tab w:val="right" w:leader="dot" w:pos="14004"/>
        </w:tabs>
        <w:rPr>
          <w:rFonts w:ascii="Times New Roman" w:hAnsi="Times New Roman"/>
        </w:rPr>
      </w:pPr>
      <w:hyperlink w:anchor="_Toc1276418100" w:history="1">
        <w:r>
          <w:rPr>
            <w:rFonts w:ascii="Times New Roman" w:hAnsi="Times New Roman"/>
          </w:rPr>
          <w:t>第十章</w:t>
        </w:r>
        <w:r>
          <w:rPr>
            <w:rFonts w:ascii="Times New Roman" w:hAnsi="Times New Roman"/>
          </w:rPr>
          <w:t xml:space="preserve">  </w:t>
        </w:r>
        <w:r>
          <w:rPr>
            <w:rFonts w:ascii="Times New Roman" w:hAnsi="Times New Roman"/>
          </w:rPr>
          <w:t>审查逮捕和审查起诉</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_Toc1276418100 </w:instrText>
        </w:r>
        <w:r>
          <w:rPr>
            <w:rFonts w:ascii="Times New Roman" w:hAnsi="Times New Roman"/>
          </w:rPr>
          <w:fldChar w:fldCharType="separate"/>
        </w:r>
        <w:r>
          <w:rPr>
            <w:rFonts w:ascii="Times New Roman" w:hAnsi="Times New Roman"/>
          </w:rPr>
          <w:t>108</w:t>
        </w:r>
        <w:r>
          <w:rPr>
            <w:rFonts w:ascii="Times New Roman" w:hAnsi="Times New Roman"/>
          </w:rPr>
          <w:fldChar w:fldCharType="end"/>
        </w:r>
      </w:hyperlink>
    </w:p>
    <w:p w:rsidR="002D2105" w:rsidRDefault="002D2105" w:rsidP="002D2105">
      <w:pPr>
        <w:pStyle w:val="20"/>
        <w:tabs>
          <w:tab w:val="right" w:leader="dot" w:pos="14004"/>
        </w:tabs>
        <w:ind w:left="640"/>
        <w:rPr>
          <w:rFonts w:ascii="Times New Roman" w:hAnsi="Times New Roman"/>
        </w:rPr>
      </w:pPr>
      <w:hyperlink w:anchor="_Toc1241090606" w:history="1">
        <w:r>
          <w:rPr>
            <w:rFonts w:ascii="Times New Roman" w:hAnsi="Times New Roman"/>
          </w:rPr>
          <w:t>第一节</w:t>
        </w:r>
        <w:r>
          <w:rPr>
            <w:rFonts w:ascii="Times New Roman" w:hAnsi="Times New Roman"/>
          </w:rPr>
          <w:t xml:space="preserve">  </w:t>
        </w:r>
        <w:r>
          <w:rPr>
            <w:rFonts w:ascii="Times New Roman" w:hAnsi="Times New Roman"/>
          </w:rPr>
          <w:t>一般规定</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_Toc1241090606 </w:instrText>
        </w:r>
        <w:r>
          <w:rPr>
            <w:rFonts w:ascii="Times New Roman" w:hAnsi="Times New Roman"/>
          </w:rPr>
          <w:fldChar w:fldCharType="separate"/>
        </w:r>
        <w:r>
          <w:rPr>
            <w:rFonts w:ascii="Times New Roman" w:hAnsi="Times New Roman"/>
          </w:rPr>
          <w:t>108</w:t>
        </w:r>
        <w:r>
          <w:rPr>
            <w:rFonts w:ascii="Times New Roman" w:hAnsi="Times New Roman"/>
          </w:rPr>
          <w:fldChar w:fldCharType="end"/>
        </w:r>
      </w:hyperlink>
    </w:p>
    <w:p w:rsidR="002D2105" w:rsidRDefault="002D2105" w:rsidP="002D2105">
      <w:pPr>
        <w:pStyle w:val="20"/>
        <w:tabs>
          <w:tab w:val="right" w:leader="dot" w:pos="14004"/>
        </w:tabs>
        <w:ind w:left="640"/>
        <w:rPr>
          <w:rFonts w:ascii="Times New Roman" w:hAnsi="Times New Roman"/>
        </w:rPr>
      </w:pPr>
      <w:hyperlink w:anchor="_Toc1365172097" w:history="1">
        <w:r>
          <w:rPr>
            <w:rFonts w:ascii="Times New Roman" w:hAnsi="Times New Roman"/>
          </w:rPr>
          <w:t>第二节</w:t>
        </w:r>
        <w:r>
          <w:rPr>
            <w:rFonts w:ascii="Times New Roman" w:hAnsi="Times New Roman"/>
          </w:rPr>
          <w:t xml:space="preserve">  </w:t>
        </w:r>
        <w:r>
          <w:rPr>
            <w:rFonts w:ascii="Times New Roman" w:hAnsi="Times New Roman"/>
          </w:rPr>
          <w:t>认罪认罚从宽案件办理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_Toc1365172097 </w:instrText>
        </w:r>
        <w:r>
          <w:rPr>
            <w:rFonts w:ascii="Times New Roman" w:hAnsi="Times New Roman"/>
          </w:rPr>
          <w:fldChar w:fldCharType="separate"/>
        </w:r>
        <w:r>
          <w:rPr>
            <w:rFonts w:ascii="Times New Roman" w:hAnsi="Times New Roman"/>
          </w:rPr>
          <w:t>113</w:t>
        </w:r>
        <w:r>
          <w:rPr>
            <w:rFonts w:ascii="Times New Roman" w:hAnsi="Times New Roman"/>
          </w:rPr>
          <w:fldChar w:fldCharType="end"/>
        </w:r>
      </w:hyperlink>
    </w:p>
    <w:p w:rsidR="002D2105" w:rsidRDefault="002D2105" w:rsidP="002D2105">
      <w:pPr>
        <w:pStyle w:val="20"/>
        <w:tabs>
          <w:tab w:val="right" w:leader="dot" w:pos="14004"/>
        </w:tabs>
        <w:ind w:left="640"/>
        <w:rPr>
          <w:rFonts w:ascii="Times New Roman" w:hAnsi="Times New Roman"/>
        </w:rPr>
      </w:pPr>
      <w:hyperlink w:anchor="_Toc422436408" w:history="1">
        <w:r>
          <w:rPr>
            <w:rFonts w:ascii="Times New Roman" w:hAnsi="Times New Roman"/>
          </w:rPr>
          <w:t>第三节</w:t>
        </w:r>
        <w:r>
          <w:rPr>
            <w:rFonts w:ascii="Times New Roman" w:hAnsi="Times New Roman"/>
          </w:rPr>
          <w:t xml:space="preserve">  </w:t>
        </w:r>
        <w:r>
          <w:rPr>
            <w:rFonts w:ascii="Times New Roman" w:hAnsi="Times New Roman"/>
          </w:rPr>
          <w:t>审查批准逮捕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_Toc422436408 </w:instrText>
        </w:r>
        <w:r>
          <w:rPr>
            <w:rFonts w:ascii="Times New Roman" w:hAnsi="Times New Roman"/>
          </w:rPr>
          <w:fldChar w:fldCharType="separate"/>
        </w:r>
        <w:r>
          <w:rPr>
            <w:rFonts w:ascii="Times New Roman" w:hAnsi="Times New Roman"/>
          </w:rPr>
          <w:t>119</w:t>
        </w:r>
        <w:r>
          <w:rPr>
            <w:rFonts w:ascii="Times New Roman" w:hAnsi="Times New Roman"/>
          </w:rPr>
          <w:fldChar w:fldCharType="end"/>
        </w:r>
      </w:hyperlink>
    </w:p>
    <w:p w:rsidR="002D2105" w:rsidRDefault="002D2105" w:rsidP="002D2105">
      <w:pPr>
        <w:pStyle w:val="20"/>
        <w:tabs>
          <w:tab w:val="right" w:leader="dot" w:pos="14004"/>
        </w:tabs>
        <w:ind w:left="640"/>
        <w:rPr>
          <w:rFonts w:ascii="Times New Roman" w:hAnsi="Times New Roman"/>
        </w:rPr>
      </w:pPr>
      <w:hyperlink w:anchor="_Toc2033225808" w:history="1">
        <w:r>
          <w:rPr>
            <w:rFonts w:ascii="Times New Roman" w:hAnsi="Times New Roman"/>
          </w:rPr>
          <w:t>第四节</w:t>
        </w:r>
        <w:r>
          <w:rPr>
            <w:rFonts w:ascii="Times New Roman" w:hAnsi="Times New Roman"/>
          </w:rPr>
          <w:t xml:space="preserve">  </w:t>
        </w:r>
        <w:r>
          <w:rPr>
            <w:rFonts w:ascii="Times New Roman" w:hAnsi="Times New Roman"/>
          </w:rPr>
          <w:t>审查决定逮捕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_Toc2033225808 </w:instrText>
        </w:r>
        <w:r>
          <w:rPr>
            <w:rFonts w:ascii="Times New Roman" w:hAnsi="Times New Roman"/>
          </w:rPr>
          <w:fldChar w:fldCharType="separate"/>
        </w:r>
        <w:r>
          <w:rPr>
            <w:rFonts w:ascii="Times New Roman" w:hAnsi="Times New Roman"/>
          </w:rPr>
          <w:t>126</w:t>
        </w:r>
        <w:r>
          <w:rPr>
            <w:rFonts w:ascii="Times New Roman" w:hAnsi="Times New Roman"/>
          </w:rPr>
          <w:fldChar w:fldCharType="end"/>
        </w:r>
      </w:hyperlink>
    </w:p>
    <w:p w:rsidR="002D2105" w:rsidRDefault="002D2105" w:rsidP="002D2105">
      <w:pPr>
        <w:pStyle w:val="20"/>
        <w:tabs>
          <w:tab w:val="right" w:leader="dot" w:pos="14004"/>
        </w:tabs>
        <w:ind w:left="640"/>
        <w:rPr>
          <w:rFonts w:ascii="Times New Roman" w:hAnsi="Times New Roman"/>
        </w:rPr>
      </w:pPr>
      <w:hyperlink w:anchor="_Toc567624235" w:history="1">
        <w:r>
          <w:rPr>
            <w:rFonts w:ascii="Times New Roman" w:hAnsi="Times New Roman"/>
          </w:rPr>
          <w:t>第五节</w:t>
        </w:r>
        <w:r>
          <w:rPr>
            <w:rFonts w:ascii="Times New Roman" w:hAnsi="Times New Roman"/>
          </w:rPr>
          <w:t xml:space="preserve">  </w:t>
        </w:r>
        <w:r>
          <w:rPr>
            <w:rFonts w:ascii="Times New Roman" w:hAnsi="Times New Roman"/>
          </w:rPr>
          <w:t>延长侦查羁押期限和重新计算侦查羁押期限</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_Toc567624235 </w:instrText>
        </w:r>
        <w:r>
          <w:rPr>
            <w:rFonts w:ascii="Times New Roman" w:hAnsi="Times New Roman"/>
          </w:rPr>
          <w:fldChar w:fldCharType="separate"/>
        </w:r>
        <w:r>
          <w:rPr>
            <w:rFonts w:ascii="Times New Roman" w:hAnsi="Times New Roman"/>
          </w:rPr>
          <w:t>133</w:t>
        </w:r>
        <w:r>
          <w:rPr>
            <w:rFonts w:ascii="Times New Roman" w:hAnsi="Times New Roman"/>
          </w:rPr>
          <w:fldChar w:fldCharType="end"/>
        </w:r>
      </w:hyperlink>
    </w:p>
    <w:p w:rsidR="002D2105" w:rsidRDefault="002D2105" w:rsidP="002D2105">
      <w:pPr>
        <w:pStyle w:val="20"/>
        <w:tabs>
          <w:tab w:val="right" w:leader="dot" w:pos="14004"/>
        </w:tabs>
        <w:ind w:left="640"/>
        <w:rPr>
          <w:rFonts w:ascii="Times New Roman" w:hAnsi="Times New Roman"/>
        </w:rPr>
      </w:pPr>
      <w:hyperlink w:anchor="_Toc938202250" w:history="1">
        <w:r>
          <w:rPr>
            <w:rFonts w:ascii="Times New Roman" w:hAnsi="Times New Roman"/>
            <w:kern w:val="0"/>
          </w:rPr>
          <w:t>第六节</w:t>
        </w:r>
        <w:r>
          <w:rPr>
            <w:rFonts w:ascii="Times New Roman" w:hAnsi="Times New Roman"/>
            <w:kern w:val="0"/>
          </w:rPr>
          <w:t xml:space="preserve">  </w:t>
        </w:r>
        <w:r>
          <w:rPr>
            <w:rFonts w:ascii="Times New Roman" w:hAnsi="Times New Roman"/>
            <w:kern w:val="0"/>
          </w:rPr>
          <w:t>核准追诉</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_Toc938202250 </w:instrText>
        </w:r>
        <w:r>
          <w:rPr>
            <w:rFonts w:ascii="Times New Roman" w:hAnsi="Times New Roman"/>
          </w:rPr>
          <w:fldChar w:fldCharType="separate"/>
        </w:r>
        <w:r>
          <w:rPr>
            <w:rFonts w:ascii="Times New Roman" w:hAnsi="Times New Roman"/>
          </w:rPr>
          <w:t>137</w:t>
        </w:r>
        <w:r>
          <w:rPr>
            <w:rFonts w:ascii="Times New Roman" w:hAnsi="Times New Roman"/>
          </w:rPr>
          <w:fldChar w:fldCharType="end"/>
        </w:r>
      </w:hyperlink>
    </w:p>
    <w:p w:rsidR="002D2105" w:rsidRDefault="002D2105" w:rsidP="002D2105">
      <w:pPr>
        <w:pStyle w:val="20"/>
        <w:tabs>
          <w:tab w:val="right" w:leader="dot" w:pos="14004"/>
        </w:tabs>
        <w:ind w:left="640"/>
        <w:rPr>
          <w:rFonts w:ascii="Times New Roman" w:hAnsi="Times New Roman"/>
        </w:rPr>
      </w:pPr>
      <w:hyperlink w:anchor="_Toc721907078" w:history="1">
        <w:r>
          <w:rPr>
            <w:rFonts w:ascii="Times New Roman" w:hAnsi="Times New Roman"/>
          </w:rPr>
          <w:t>第七节</w:t>
        </w:r>
        <w:r>
          <w:rPr>
            <w:rFonts w:ascii="Times New Roman" w:hAnsi="Times New Roman"/>
          </w:rPr>
          <w:t xml:space="preserve">  </w:t>
        </w:r>
        <w:r>
          <w:rPr>
            <w:rFonts w:ascii="Times New Roman" w:hAnsi="Times New Roman"/>
          </w:rPr>
          <w:t>审查起诉</w:t>
        </w:r>
        <w:r>
          <w:rPr>
            <w:rFonts w:ascii="Times New Roman" w:hAnsi="Times New Roman"/>
          </w:rPr>
          <w:tab/>
        </w:r>
        <w:r>
          <w:rPr>
            <w:rFonts w:ascii="Times New Roman" w:hAnsi="Times New Roman"/>
          </w:rPr>
          <w:fldChar w:fldCharType="begin"/>
        </w:r>
        <w:r>
          <w:rPr>
            <w:rFonts w:ascii="Times New Roman" w:hAnsi="Times New Roman"/>
          </w:rPr>
          <w:instrText xml:space="preserve"> PAGEREF _Toc721907078 </w:instrText>
        </w:r>
        <w:r>
          <w:rPr>
            <w:rFonts w:ascii="Times New Roman" w:hAnsi="Times New Roman"/>
          </w:rPr>
          <w:fldChar w:fldCharType="separate"/>
        </w:r>
        <w:r>
          <w:rPr>
            <w:rFonts w:ascii="Times New Roman" w:hAnsi="Times New Roman"/>
          </w:rPr>
          <w:t>140</w:t>
        </w:r>
        <w:r>
          <w:rPr>
            <w:rFonts w:ascii="Times New Roman" w:hAnsi="Times New Roman"/>
          </w:rPr>
          <w:fldChar w:fldCharType="end"/>
        </w:r>
      </w:hyperlink>
    </w:p>
    <w:p w:rsidR="002D2105" w:rsidRDefault="002D2105" w:rsidP="002D2105">
      <w:pPr>
        <w:pStyle w:val="20"/>
        <w:tabs>
          <w:tab w:val="right" w:leader="dot" w:pos="14004"/>
        </w:tabs>
        <w:ind w:left="640"/>
        <w:rPr>
          <w:rFonts w:ascii="Times New Roman" w:hAnsi="Times New Roman"/>
        </w:rPr>
      </w:pPr>
      <w:hyperlink w:anchor="_Toc2012296394" w:history="1">
        <w:r>
          <w:rPr>
            <w:rFonts w:ascii="Times New Roman" w:hAnsi="Times New Roman"/>
          </w:rPr>
          <w:t>第八节</w:t>
        </w:r>
        <w:r>
          <w:rPr>
            <w:rFonts w:ascii="Times New Roman" w:hAnsi="Times New Roman"/>
          </w:rPr>
          <w:t xml:space="preserve">  </w:t>
        </w:r>
        <w:r>
          <w:rPr>
            <w:rFonts w:ascii="Times New Roman" w:hAnsi="Times New Roman"/>
          </w:rPr>
          <w:t>起</w:t>
        </w:r>
        <w:r>
          <w:rPr>
            <w:rFonts w:ascii="Times New Roman" w:hAnsi="Times New Roman"/>
          </w:rPr>
          <w:t xml:space="preserve">  </w:t>
        </w:r>
        <w:r>
          <w:rPr>
            <w:rFonts w:ascii="Times New Roman" w:hAnsi="Times New Roman"/>
          </w:rPr>
          <w:t>诉</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_Toc2012296394 </w:instrText>
        </w:r>
        <w:r>
          <w:rPr>
            <w:rFonts w:ascii="Times New Roman" w:hAnsi="Times New Roman"/>
          </w:rPr>
          <w:fldChar w:fldCharType="separate"/>
        </w:r>
        <w:r>
          <w:rPr>
            <w:rFonts w:ascii="Times New Roman" w:hAnsi="Times New Roman"/>
          </w:rPr>
          <w:t>150</w:t>
        </w:r>
        <w:r>
          <w:rPr>
            <w:rFonts w:ascii="Times New Roman" w:hAnsi="Times New Roman"/>
          </w:rPr>
          <w:fldChar w:fldCharType="end"/>
        </w:r>
      </w:hyperlink>
    </w:p>
    <w:p w:rsidR="002D2105" w:rsidRDefault="002D2105" w:rsidP="002D2105">
      <w:pPr>
        <w:pStyle w:val="20"/>
        <w:tabs>
          <w:tab w:val="right" w:leader="dot" w:pos="14004"/>
        </w:tabs>
        <w:ind w:left="640"/>
        <w:rPr>
          <w:rFonts w:ascii="Times New Roman" w:hAnsi="Times New Roman"/>
        </w:rPr>
      </w:pPr>
      <w:hyperlink w:anchor="_Toc1570902327" w:history="1">
        <w:r>
          <w:rPr>
            <w:rFonts w:ascii="Times New Roman" w:hAnsi="Times New Roman"/>
          </w:rPr>
          <w:t>第九节</w:t>
        </w:r>
        <w:r>
          <w:rPr>
            <w:rFonts w:ascii="Times New Roman" w:hAnsi="Times New Roman"/>
          </w:rPr>
          <w:t xml:space="preserve">  </w:t>
        </w:r>
        <w:r>
          <w:rPr>
            <w:rFonts w:ascii="Times New Roman" w:hAnsi="Times New Roman"/>
          </w:rPr>
          <w:t>不起诉</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_Toc1570902327 </w:instrText>
        </w:r>
        <w:r>
          <w:rPr>
            <w:rFonts w:ascii="Times New Roman" w:hAnsi="Times New Roman"/>
          </w:rPr>
          <w:fldChar w:fldCharType="separate"/>
        </w:r>
        <w:r>
          <w:rPr>
            <w:rFonts w:ascii="Times New Roman" w:hAnsi="Times New Roman"/>
          </w:rPr>
          <w:t>155</w:t>
        </w:r>
        <w:r>
          <w:rPr>
            <w:rFonts w:ascii="Times New Roman" w:hAnsi="Times New Roman"/>
          </w:rPr>
          <w:fldChar w:fldCharType="end"/>
        </w:r>
      </w:hyperlink>
    </w:p>
    <w:p w:rsidR="002D2105" w:rsidRDefault="002D2105">
      <w:pPr>
        <w:pStyle w:val="10"/>
        <w:tabs>
          <w:tab w:val="right" w:leader="dot" w:pos="14004"/>
        </w:tabs>
        <w:rPr>
          <w:rFonts w:ascii="Times New Roman" w:hAnsi="Times New Roman"/>
        </w:rPr>
      </w:pPr>
      <w:hyperlink w:anchor="_Toc1827168862" w:history="1">
        <w:r>
          <w:rPr>
            <w:rFonts w:ascii="Times New Roman" w:hAnsi="Times New Roman"/>
          </w:rPr>
          <w:t>第十一章</w:t>
        </w:r>
        <w:r>
          <w:rPr>
            <w:rFonts w:ascii="Times New Roman" w:hAnsi="Times New Roman"/>
          </w:rPr>
          <w:t xml:space="preserve">  </w:t>
        </w:r>
        <w:r>
          <w:rPr>
            <w:rFonts w:ascii="Times New Roman" w:hAnsi="Times New Roman"/>
          </w:rPr>
          <w:t>出席法庭</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_Toc1827168862 </w:instrText>
        </w:r>
        <w:r>
          <w:rPr>
            <w:rFonts w:ascii="Times New Roman" w:hAnsi="Times New Roman"/>
          </w:rPr>
          <w:fldChar w:fldCharType="separate"/>
        </w:r>
        <w:r>
          <w:rPr>
            <w:rFonts w:ascii="Times New Roman" w:hAnsi="Times New Roman"/>
          </w:rPr>
          <w:t>163</w:t>
        </w:r>
        <w:r>
          <w:rPr>
            <w:rFonts w:ascii="Times New Roman" w:hAnsi="Times New Roman"/>
          </w:rPr>
          <w:fldChar w:fldCharType="end"/>
        </w:r>
      </w:hyperlink>
    </w:p>
    <w:p w:rsidR="002D2105" w:rsidRDefault="002D2105" w:rsidP="002D2105">
      <w:pPr>
        <w:pStyle w:val="20"/>
        <w:tabs>
          <w:tab w:val="right" w:leader="dot" w:pos="14004"/>
        </w:tabs>
        <w:ind w:left="640"/>
        <w:rPr>
          <w:rFonts w:ascii="Times New Roman" w:hAnsi="Times New Roman"/>
        </w:rPr>
      </w:pPr>
      <w:hyperlink w:anchor="_Toc126110076" w:history="1">
        <w:r>
          <w:rPr>
            <w:rFonts w:ascii="Times New Roman" w:hAnsi="Times New Roman"/>
          </w:rPr>
          <w:t>第一节</w:t>
        </w:r>
        <w:r>
          <w:rPr>
            <w:rFonts w:ascii="Times New Roman" w:hAnsi="Times New Roman"/>
          </w:rPr>
          <w:t xml:space="preserve">  </w:t>
        </w:r>
        <w:r>
          <w:rPr>
            <w:rFonts w:ascii="Times New Roman" w:hAnsi="Times New Roman"/>
          </w:rPr>
          <w:t>出席第一审法庭</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_Toc126110076 </w:instrText>
        </w:r>
        <w:r>
          <w:rPr>
            <w:rFonts w:ascii="Times New Roman" w:hAnsi="Times New Roman"/>
          </w:rPr>
          <w:fldChar w:fldCharType="separate"/>
        </w:r>
        <w:r>
          <w:rPr>
            <w:rFonts w:ascii="Times New Roman" w:hAnsi="Times New Roman"/>
          </w:rPr>
          <w:t>163</w:t>
        </w:r>
        <w:r>
          <w:rPr>
            <w:rFonts w:ascii="Times New Roman" w:hAnsi="Times New Roman"/>
          </w:rPr>
          <w:fldChar w:fldCharType="end"/>
        </w:r>
      </w:hyperlink>
    </w:p>
    <w:p w:rsidR="002D2105" w:rsidRDefault="002D2105" w:rsidP="002D2105">
      <w:pPr>
        <w:pStyle w:val="20"/>
        <w:tabs>
          <w:tab w:val="right" w:leader="dot" w:pos="14004"/>
        </w:tabs>
        <w:ind w:left="640"/>
        <w:rPr>
          <w:rFonts w:ascii="Times New Roman" w:hAnsi="Times New Roman"/>
        </w:rPr>
      </w:pPr>
      <w:hyperlink w:anchor="_Toc1955257313" w:history="1">
        <w:r>
          <w:rPr>
            <w:rFonts w:ascii="Times New Roman" w:hAnsi="Times New Roman"/>
          </w:rPr>
          <w:t>第二节</w:t>
        </w:r>
        <w:r>
          <w:rPr>
            <w:rFonts w:ascii="Times New Roman" w:hAnsi="Times New Roman"/>
          </w:rPr>
          <w:t xml:space="preserve">  </w:t>
        </w:r>
        <w:r>
          <w:rPr>
            <w:rFonts w:ascii="Times New Roman" w:hAnsi="Times New Roman"/>
          </w:rPr>
          <w:t>简易程序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_Toc1955257313 </w:instrText>
        </w:r>
        <w:r>
          <w:rPr>
            <w:rFonts w:ascii="Times New Roman" w:hAnsi="Times New Roman"/>
          </w:rPr>
          <w:fldChar w:fldCharType="separate"/>
        </w:r>
        <w:r>
          <w:rPr>
            <w:rFonts w:ascii="Times New Roman" w:hAnsi="Times New Roman"/>
          </w:rPr>
          <w:t>179</w:t>
        </w:r>
        <w:r>
          <w:rPr>
            <w:rFonts w:ascii="Times New Roman" w:hAnsi="Times New Roman"/>
          </w:rPr>
          <w:fldChar w:fldCharType="end"/>
        </w:r>
      </w:hyperlink>
    </w:p>
    <w:p w:rsidR="002D2105" w:rsidRDefault="002D2105" w:rsidP="002D2105">
      <w:pPr>
        <w:pStyle w:val="20"/>
        <w:tabs>
          <w:tab w:val="right" w:leader="dot" w:pos="14004"/>
        </w:tabs>
        <w:ind w:left="640"/>
        <w:rPr>
          <w:rFonts w:ascii="Times New Roman" w:hAnsi="Times New Roman"/>
        </w:rPr>
      </w:pPr>
      <w:hyperlink w:anchor="_Toc393228059" w:history="1">
        <w:r>
          <w:rPr>
            <w:rFonts w:ascii="Times New Roman" w:hAnsi="Times New Roman"/>
          </w:rPr>
          <w:t>第三节</w:t>
        </w:r>
        <w:r>
          <w:rPr>
            <w:rFonts w:ascii="Times New Roman" w:hAnsi="Times New Roman"/>
          </w:rPr>
          <w:t xml:space="preserve">  </w:t>
        </w:r>
        <w:r>
          <w:rPr>
            <w:rFonts w:ascii="Times New Roman" w:hAnsi="Times New Roman"/>
          </w:rPr>
          <w:t>速裁程序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_Toc393228059 </w:instrText>
        </w:r>
        <w:r>
          <w:rPr>
            <w:rFonts w:ascii="Times New Roman" w:hAnsi="Times New Roman"/>
          </w:rPr>
          <w:fldChar w:fldCharType="separate"/>
        </w:r>
        <w:r>
          <w:rPr>
            <w:rFonts w:ascii="Times New Roman" w:hAnsi="Times New Roman"/>
          </w:rPr>
          <w:t>181</w:t>
        </w:r>
        <w:r>
          <w:rPr>
            <w:rFonts w:ascii="Times New Roman" w:hAnsi="Times New Roman"/>
          </w:rPr>
          <w:fldChar w:fldCharType="end"/>
        </w:r>
      </w:hyperlink>
    </w:p>
    <w:p w:rsidR="002D2105" w:rsidRDefault="002D2105" w:rsidP="002D2105">
      <w:pPr>
        <w:pStyle w:val="20"/>
        <w:tabs>
          <w:tab w:val="right" w:leader="dot" w:pos="14004"/>
        </w:tabs>
        <w:ind w:left="640"/>
        <w:rPr>
          <w:rFonts w:ascii="Times New Roman" w:hAnsi="Times New Roman"/>
        </w:rPr>
      </w:pPr>
      <w:hyperlink w:anchor="_Toc1121804842" w:history="1">
        <w:r>
          <w:rPr>
            <w:rFonts w:ascii="Times New Roman" w:hAnsi="Times New Roman"/>
          </w:rPr>
          <w:t>第四节</w:t>
        </w:r>
        <w:r>
          <w:rPr>
            <w:rFonts w:ascii="Times New Roman" w:hAnsi="Times New Roman"/>
          </w:rPr>
          <w:t xml:space="preserve">  </w:t>
        </w:r>
        <w:r>
          <w:rPr>
            <w:rFonts w:ascii="Times New Roman" w:hAnsi="Times New Roman"/>
          </w:rPr>
          <w:t>出席第二审法庭</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_Toc1121804842 </w:instrText>
        </w:r>
        <w:r>
          <w:rPr>
            <w:rFonts w:ascii="Times New Roman" w:hAnsi="Times New Roman"/>
          </w:rPr>
          <w:fldChar w:fldCharType="separate"/>
        </w:r>
        <w:r>
          <w:rPr>
            <w:rFonts w:ascii="Times New Roman" w:hAnsi="Times New Roman"/>
          </w:rPr>
          <w:t>183</w:t>
        </w:r>
        <w:r>
          <w:rPr>
            <w:rFonts w:ascii="Times New Roman" w:hAnsi="Times New Roman"/>
          </w:rPr>
          <w:fldChar w:fldCharType="end"/>
        </w:r>
      </w:hyperlink>
    </w:p>
    <w:p w:rsidR="002D2105" w:rsidRDefault="002D2105" w:rsidP="002D2105">
      <w:pPr>
        <w:pStyle w:val="20"/>
        <w:tabs>
          <w:tab w:val="right" w:leader="dot" w:pos="14004"/>
        </w:tabs>
        <w:ind w:left="640"/>
        <w:rPr>
          <w:rFonts w:ascii="Times New Roman" w:hAnsi="Times New Roman"/>
        </w:rPr>
      </w:pPr>
      <w:hyperlink w:anchor="_Toc624872151" w:history="1">
        <w:r>
          <w:rPr>
            <w:rFonts w:ascii="Times New Roman" w:hAnsi="Times New Roman"/>
          </w:rPr>
          <w:t>第五节</w:t>
        </w:r>
        <w:r>
          <w:rPr>
            <w:rFonts w:ascii="Times New Roman" w:hAnsi="Times New Roman"/>
          </w:rPr>
          <w:t xml:space="preserve">  </w:t>
        </w:r>
        <w:r>
          <w:rPr>
            <w:rFonts w:ascii="Times New Roman" w:hAnsi="Times New Roman"/>
          </w:rPr>
          <w:t>出席再审法庭</w:t>
        </w:r>
        <w:r>
          <w:rPr>
            <w:rFonts w:ascii="Times New Roman" w:hAnsi="Times New Roman"/>
          </w:rPr>
          <w:tab/>
        </w:r>
        <w:r>
          <w:rPr>
            <w:rFonts w:ascii="Times New Roman" w:hAnsi="Times New Roman"/>
          </w:rPr>
          <w:fldChar w:fldCharType="begin"/>
        </w:r>
        <w:r>
          <w:rPr>
            <w:rFonts w:ascii="Times New Roman" w:hAnsi="Times New Roman"/>
          </w:rPr>
          <w:instrText xml:space="preserve"> PAGEREF _Toc624872151 </w:instrText>
        </w:r>
        <w:r>
          <w:rPr>
            <w:rFonts w:ascii="Times New Roman" w:hAnsi="Times New Roman"/>
          </w:rPr>
          <w:fldChar w:fldCharType="separate"/>
        </w:r>
        <w:r>
          <w:rPr>
            <w:rFonts w:ascii="Times New Roman" w:hAnsi="Times New Roman"/>
          </w:rPr>
          <w:t>186</w:t>
        </w:r>
        <w:r>
          <w:rPr>
            <w:rFonts w:ascii="Times New Roman" w:hAnsi="Times New Roman"/>
          </w:rPr>
          <w:fldChar w:fldCharType="end"/>
        </w:r>
      </w:hyperlink>
    </w:p>
    <w:p w:rsidR="002D2105" w:rsidRDefault="002D2105">
      <w:pPr>
        <w:pStyle w:val="10"/>
        <w:tabs>
          <w:tab w:val="right" w:leader="dot" w:pos="14004"/>
        </w:tabs>
        <w:rPr>
          <w:rFonts w:ascii="Times New Roman" w:hAnsi="Times New Roman"/>
        </w:rPr>
      </w:pPr>
      <w:hyperlink w:anchor="_Toc743281866" w:history="1">
        <w:r>
          <w:rPr>
            <w:rFonts w:ascii="Times New Roman" w:hAnsi="Times New Roman"/>
          </w:rPr>
          <w:t>第十二章</w:t>
        </w:r>
        <w:r>
          <w:rPr>
            <w:rFonts w:ascii="Times New Roman" w:hAnsi="Times New Roman"/>
          </w:rPr>
          <w:t xml:space="preserve">  </w:t>
        </w:r>
        <w:r>
          <w:rPr>
            <w:rFonts w:ascii="Times New Roman" w:hAnsi="Times New Roman"/>
          </w:rPr>
          <w:t>特别程序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_Toc743281866 </w:instrText>
        </w:r>
        <w:r>
          <w:rPr>
            <w:rFonts w:ascii="Times New Roman" w:hAnsi="Times New Roman"/>
          </w:rPr>
          <w:fldChar w:fldCharType="separate"/>
        </w:r>
        <w:r>
          <w:rPr>
            <w:rFonts w:ascii="Times New Roman" w:hAnsi="Times New Roman"/>
          </w:rPr>
          <w:t>186</w:t>
        </w:r>
        <w:r>
          <w:rPr>
            <w:rFonts w:ascii="Times New Roman" w:hAnsi="Times New Roman"/>
          </w:rPr>
          <w:fldChar w:fldCharType="end"/>
        </w:r>
      </w:hyperlink>
    </w:p>
    <w:p w:rsidR="002D2105" w:rsidRDefault="002D2105" w:rsidP="002D2105">
      <w:pPr>
        <w:pStyle w:val="20"/>
        <w:tabs>
          <w:tab w:val="right" w:leader="dot" w:pos="14004"/>
        </w:tabs>
        <w:ind w:left="640"/>
        <w:rPr>
          <w:rFonts w:ascii="Times New Roman" w:hAnsi="Times New Roman"/>
        </w:rPr>
      </w:pPr>
      <w:hyperlink w:anchor="_Toc135127195" w:history="1">
        <w:r>
          <w:rPr>
            <w:rFonts w:ascii="Times New Roman" w:hAnsi="Times New Roman"/>
          </w:rPr>
          <w:t>第一节</w:t>
        </w:r>
        <w:r>
          <w:rPr>
            <w:rFonts w:ascii="Times New Roman" w:hAnsi="Times New Roman"/>
          </w:rPr>
          <w:t xml:space="preserve">  </w:t>
        </w:r>
        <w:r>
          <w:rPr>
            <w:rFonts w:ascii="Times New Roman" w:hAnsi="Times New Roman"/>
          </w:rPr>
          <w:t>未成年人刑事案件诉讼程序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_Toc135127195 </w:instrText>
        </w:r>
        <w:r>
          <w:rPr>
            <w:rFonts w:ascii="Times New Roman" w:hAnsi="Times New Roman"/>
          </w:rPr>
          <w:fldChar w:fldCharType="separate"/>
        </w:r>
        <w:r>
          <w:rPr>
            <w:rFonts w:ascii="Times New Roman" w:hAnsi="Times New Roman"/>
          </w:rPr>
          <w:t>186</w:t>
        </w:r>
        <w:r>
          <w:rPr>
            <w:rFonts w:ascii="Times New Roman" w:hAnsi="Times New Roman"/>
          </w:rPr>
          <w:fldChar w:fldCharType="end"/>
        </w:r>
      </w:hyperlink>
    </w:p>
    <w:p w:rsidR="002D2105" w:rsidRDefault="002D2105" w:rsidP="002D2105">
      <w:pPr>
        <w:pStyle w:val="20"/>
        <w:tabs>
          <w:tab w:val="right" w:leader="dot" w:pos="14004"/>
        </w:tabs>
        <w:ind w:left="640"/>
        <w:rPr>
          <w:rFonts w:ascii="Times New Roman" w:hAnsi="Times New Roman"/>
        </w:rPr>
      </w:pPr>
      <w:hyperlink w:anchor="_Toc1715297058" w:history="1">
        <w:r>
          <w:rPr>
            <w:rFonts w:ascii="Times New Roman" w:hAnsi="Times New Roman"/>
          </w:rPr>
          <w:t>第二节</w:t>
        </w:r>
        <w:r>
          <w:rPr>
            <w:rFonts w:ascii="Times New Roman" w:hAnsi="Times New Roman"/>
          </w:rPr>
          <w:t xml:space="preserve">  </w:t>
        </w:r>
        <w:r>
          <w:rPr>
            <w:rFonts w:ascii="Times New Roman" w:hAnsi="Times New Roman"/>
          </w:rPr>
          <w:t>当事人和解的公诉案件诉讼程序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_Toc1715297058 </w:instrText>
        </w:r>
        <w:r>
          <w:rPr>
            <w:rFonts w:ascii="Times New Roman" w:hAnsi="Times New Roman"/>
          </w:rPr>
          <w:fldChar w:fldCharType="separate"/>
        </w:r>
        <w:r>
          <w:rPr>
            <w:rFonts w:ascii="Times New Roman" w:hAnsi="Times New Roman"/>
          </w:rPr>
          <w:t>198</w:t>
        </w:r>
        <w:r>
          <w:rPr>
            <w:rFonts w:ascii="Times New Roman" w:hAnsi="Times New Roman"/>
          </w:rPr>
          <w:fldChar w:fldCharType="end"/>
        </w:r>
      </w:hyperlink>
    </w:p>
    <w:p w:rsidR="002D2105" w:rsidRDefault="002D2105" w:rsidP="002D2105">
      <w:pPr>
        <w:pStyle w:val="20"/>
        <w:tabs>
          <w:tab w:val="right" w:leader="dot" w:pos="14004"/>
        </w:tabs>
        <w:ind w:left="640"/>
        <w:rPr>
          <w:rFonts w:ascii="Times New Roman" w:hAnsi="Times New Roman"/>
        </w:rPr>
      </w:pPr>
      <w:hyperlink w:anchor="_Toc876971594" w:history="1">
        <w:r>
          <w:rPr>
            <w:rFonts w:ascii="Times New Roman" w:hAnsi="Times New Roman"/>
          </w:rPr>
          <w:t>第三节</w:t>
        </w:r>
        <w:r>
          <w:rPr>
            <w:rFonts w:ascii="Times New Roman" w:hAnsi="Times New Roman"/>
          </w:rPr>
          <w:t xml:space="preserve">  </w:t>
        </w:r>
        <w:r>
          <w:rPr>
            <w:rFonts w:ascii="Times New Roman" w:hAnsi="Times New Roman"/>
          </w:rPr>
          <w:t>缺席审判程序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_Toc876971594 </w:instrText>
        </w:r>
        <w:r>
          <w:rPr>
            <w:rFonts w:ascii="Times New Roman" w:hAnsi="Times New Roman"/>
          </w:rPr>
          <w:fldChar w:fldCharType="separate"/>
        </w:r>
        <w:r>
          <w:rPr>
            <w:rFonts w:ascii="Times New Roman" w:hAnsi="Times New Roman"/>
          </w:rPr>
          <w:t>203</w:t>
        </w:r>
        <w:r>
          <w:rPr>
            <w:rFonts w:ascii="Times New Roman" w:hAnsi="Times New Roman"/>
          </w:rPr>
          <w:fldChar w:fldCharType="end"/>
        </w:r>
      </w:hyperlink>
    </w:p>
    <w:p w:rsidR="002D2105" w:rsidRDefault="002D2105" w:rsidP="002D2105">
      <w:pPr>
        <w:pStyle w:val="20"/>
        <w:tabs>
          <w:tab w:val="right" w:leader="dot" w:pos="14004"/>
        </w:tabs>
        <w:ind w:left="640"/>
        <w:rPr>
          <w:rFonts w:ascii="Times New Roman" w:hAnsi="Times New Roman"/>
        </w:rPr>
      </w:pPr>
      <w:hyperlink w:anchor="_Toc948119427" w:history="1">
        <w:r>
          <w:rPr>
            <w:rFonts w:ascii="Times New Roman" w:hAnsi="Times New Roman"/>
          </w:rPr>
          <w:t>第四节</w:t>
        </w:r>
        <w:r>
          <w:rPr>
            <w:rFonts w:ascii="Times New Roman" w:hAnsi="Times New Roman"/>
          </w:rPr>
          <w:t xml:space="preserve">  </w:t>
        </w:r>
        <w:r>
          <w:rPr>
            <w:rFonts w:ascii="Times New Roman" w:hAnsi="Times New Roman"/>
          </w:rPr>
          <w:t>犯罪嫌疑人、被告人逃匿、死亡案件违法所得的没收程序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_Toc948119427 </w:instrText>
        </w:r>
        <w:r>
          <w:rPr>
            <w:rFonts w:ascii="Times New Roman" w:hAnsi="Times New Roman"/>
          </w:rPr>
          <w:fldChar w:fldCharType="separate"/>
        </w:r>
        <w:r>
          <w:rPr>
            <w:rFonts w:ascii="Times New Roman" w:hAnsi="Times New Roman"/>
          </w:rPr>
          <w:t>205</w:t>
        </w:r>
        <w:r>
          <w:rPr>
            <w:rFonts w:ascii="Times New Roman" w:hAnsi="Times New Roman"/>
          </w:rPr>
          <w:fldChar w:fldCharType="end"/>
        </w:r>
      </w:hyperlink>
    </w:p>
    <w:p w:rsidR="002D2105" w:rsidRDefault="002D2105" w:rsidP="002D2105">
      <w:pPr>
        <w:pStyle w:val="20"/>
        <w:tabs>
          <w:tab w:val="right" w:leader="dot" w:pos="14004"/>
        </w:tabs>
        <w:ind w:left="640"/>
        <w:rPr>
          <w:rFonts w:ascii="Times New Roman" w:hAnsi="Times New Roman"/>
        </w:rPr>
      </w:pPr>
      <w:hyperlink w:anchor="_Toc1726523878" w:history="1">
        <w:r>
          <w:rPr>
            <w:rFonts w:ascii="Times New Roman" w:hAnsi="Times New Roman"/>
          </w:rPr>
          <w:t>第五节</w:t>
        </w:r>
        <w:r>
          <w:rPr>
            <w:rFonts w:ascii="Times New Roman" w:hAnsi="Times New Roman"/>
          </w:rPr>
          <w:t xml:space="preserve">  </w:t>
        </w:r>
        <w:r>
          <w:rPr>
            <w:rFonts w:ascii="Times New Roman" w:hAnsi="Times New Roman"/>
          </w:rPr>
          <w:t>依法不负刑事责任的精神病人的强制医疗程序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_Toc1726523878 </w:instrText>
        </w:r>
        <w:r>
          <w:rPr>
            <w:rFonts w:ascii="Times New Roman" w:hAnsi="Times New Roman"/>
          </w:rPr>
          <w:fldChar w:fldCharType="separate"/>
        </w:r>
        <w:r>
          <w:rPr>
            <w:rFonts w:ascii="Times New Roman" w:hAnsi="Times New Roman"/>
          </w:rPr>
          <w:t>212</w:t>
        </w:r>
        <w:r>
          <w:rPr>
            <w:rFonts w:ascii="Times New Roman" w:hAnsi="Times New Roman"/>
          </w:rPr>
          <w:fldChar w:fldCharType="end"/>
        </w:r>
      </w:hyperlink>
    </w:p>
    <w:p w:rsidR="002D2105" w:rsidRDefault="002D2105">
      <w:pPr>
        <w:pStyle w:val="10"/>
        <w:tabs>
          <w:tab w:val="right" w:leader="dot" w:pos="14004"/>
        </w:tabs>
        <w:rPr>
          <w:rFonts w:ascii="Times New Roman" w:hAnsi="Times New Roman"/>
        </w:rPr>
      </w:pPr>
      <w:hyperlink w:anchor="_Toc628980949" w:history="1">
        <w:r>
          <w:rPr>
            <w:rFonts w:ascii="Times New Roman" w:hAnsi="Times New Roman"/>
          </w:rPr>
          <w:t>第十三章</w:t>
        </w:r>
        <w:r>
          <w:rPr>
            <w:rFonts w:ascii="Times New Roman" w:hAnsi="Times New Roman"/>
          </w:rPr>
          <w:t xml:space="preserve">  </w:t>
        </w:r>
        <w:r>
          <w:rPr>
            <w:rFonts w:ascii="Times New Roman" w:hAnsi="Times New Roman"/>
          </w:rPr>
          <w:t>刑事诉讼法律监督</w:t>
        </w:r>
        <w:r>
          <w:rPr>
            <w:rFonts w:ascii="Times New Roman" w:hAnsi="Times New Roman"/>
          </w:rPr>
          <w:tab/>
        </w:r>
        <w:r>
          <w:rPr>
            <w:rFonts w:ascii="Times New Roman" w:hAnsi="Times New Roman"/>
          </w:rPr>
          <w:fldChar w:fldCharType="begin"/>
        </w:r>
        <w:r>
          <w:rPr>
            <w:rFonts w:ascii="Times New Roman" w:hAnsi="Times New Roman"/>
          </w:rPr>
          <w:instrText xml:space="preserve"> PAGEREF _Toc628980949 </w:instrText>
        </w:r>
        <w:r>
          <w:rPr>
            <w:rFonts w:ascii="Times New Roman" w:hAnsi="Times New Roman"/>
          </w:rPr>
          <w:fldChar w:fldCharType="separate"/>
        </w:r>
        <w:r>
          <w:rPr>
            <w:rFonts w:ascii="Times New Roman" w:hAnsi="Times New Roman"/>
          </w:rPr>
          <w:t>219</w:t>
        </w:r>
        <w:r>
          <w:rPr>
            <w:rFonts w:ascii="Times New Roman" w:hAnsi="Times New Roman"/>
          </w:rPr>
          <w:fldChar w:fldCharType="end"/>
        </w:r>
      </w:hyperlink>
    </w:p>
    <w:p w:rsidR="002D2105" w:rsidRDefault="002D2105" w:rsidP="002D2105">
      <w:pPr>
        <w:pStyle w:val="20"/>
        <w:tabs>
          <w:tab w:val="right" w:leader="dot" w:pos="14004"/>
        </w:tabs>
        <w:ind w:left="640"/>
        <w:rPr>
          <w:rFonts w:ascii="Times New Roman" w:hAnsi="Times New Roman"/>
        </w:rPr>
      </w:pPr>
      <w:hyperlink w:anchor="_Toc285844300" w:history="1">
        <w:r>
          <w:rPr>
            <w:rFonts w:ascii="Times New Roman" w:hAnsi="Times New Roman"/>
          </w:rPr>
          <w:t>第一节</w:t>
        </w:r>
        <w:r>
          <w:rPr>
            <w:rFonts w:ascii="Times New Roman" w:hAnsi="Times New Roman"/>
          </w:rPr>
          <w:t xml:space="preserve">  </w:t>
        </w:r>
        <w:r>
          <w:rPr>
            <w:rFonts w:ascii="Times New Roman" w:hAnsi="Times New Roman"/>
          </w:rPr>
          <w:t>一般规定</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_Toc285844300 </w:instrText>
        </w:r>
        <w:r>
          <w:rPr>
            <w:rFonts w:ascii="Times New Roman" w:hAnsi="Times New Roman"/>
          </w:rPr>
          <w:fldChar w:fldCharType="separate"/>
        </w:r>
        <w:r>
          <w:rPr>
            <w:rFonts w:ascii="Times New Roman" w:hAnsi="Times New Roman"/>
          </w:rPr>
          <w:t>220</w:t>
        </w:r>
        <w:r>
          <w:rPr>
            <w:rFonts w:ascii="Times New Roman" w:hAnsi="Times New Roman"/>
          </w:rPr>
          <w:fldChar w:fldCharType="end"/>
        </w:r>
      </w:hyperlink>
    </w:p>
    <w:p w:rsidR="002D2105" w:rsidRDefault="002D2105" w:rsidP="002D2105">
      <w:pPr>
        <w:pStyle w:val="20"/>
        <w:tabs>
          <w:tab w:val="right" w:leader="dot" w:pos="14004"/>
        </w:tabs>
        <w:ind w:left="640"/>
        <w:rPr>
          <w:rFonts w:ascii="Times New Roman" w:hAnsi="Times New Roman"/>
        </w:rPr>
      </w:pPr>
      <w:hyperlink w:anchor="_Toc624115804" w:history="1">
        <w:r>
          <w:rPr>
            <w:rFonts w:ascii="Times New Roman" w:hAnsi="Times New Roman"/>
          </w:rPr>
          <w:t>第二节</w:t>
        </w:r>
        <w:r>
          <w:rPr>
            <w:rFonts w:ascii="Times New Roman" w:hAnsi="Times New Roman"/>
          </w:rPr>
          <w:t xml:space="preserve">  </w:t>
        </w:r>
        <w:r>
          <w:rPr>
            <w:rFonts w:ascii="Times New Roman" w:hAnsi="Times New Roman"/>
          </w:rPr>
          <w:t>刑事立案监督</w:t>
        </w:r>
        <w:r>
          <w:rPr>
            <w:rFonts w:ascii="Times New Roman" w:hAnsi="Times New Roman"/>
          </w:rPr>
          <w:tab/>
        </w:r>
        <w:r>
          <w:rPr>
            <w:rFonts w:ascii="Times New Roman" w:hAnsi="Times New Roman"/>
          </w:rPr>
          <w:fldChar w:fldCharType="begin"/>
        </w:r>
        <w:r>
          <w:rPr>
            <w:rFonts w:ascii="Times New Roman" w:hAnsi="Times New Roman"/>
          </w:rPr>
          <w:instrText xml:space="preserve"> PAGEREF _Toc624115804 </w:instrText>
        </w:r>
        <w:r>
          <w:rPr>
            <w:rFonts w:ascii="Times New Roman" w:hAnsi="Times New Roman"/>
          </w:rPr>
          <w:fldChar w:fldCharType="separate"/>
        </w:r>
        <w:r>
          <w:rPr>
            <w:rFonts w:ascii="Times New Roman" w:hAnsi="Times New Roman"/>
          </w:rPr>
          <w:t>224</w:t>
        </w:r>
        <w:r>
          <w:rPr>
            <w:rFonts w:ascii="Times New Roman" w:hAnsi="Times New Roman"/>
          </w:rPr>
          <w:fldChar w:fldCharType="end"/>
        </w:r>
      </w:hyperlink>
    </w:p>
    <w:p w:rsidR="002D2105" w:rsidRDefault="002D2105" w:rsidP="002D2105">
      <w:pPr>
        <w:pStyle w:val="20"/>
        <w:tabs>
          <w:tab w:val="right" w:leader="dot" w:pos="14004"/>
        </w:tabs>
        <w:ind w:left="640"/>
        <w:rPr>
          <w:rFonts w:ascii="Times New Roman" w:hAnsi="Times New Roman"/>
        </w:rPr>
      </w:pPr>
      <w:hyperlink w:anchor="_Toc350292075" w:history="1">
        <w:r>
          <w:rPr>
            <w:rFonts w:ascii="Times New Roman" w:hAnsi="Times New Roman"/>
          </w:rPr>
          <w:t>第三节</w:t>
        </w:r>
        <w:r>
          <w:rPr>
            <w:rFonts w:ascii="Times New Roman" w:hAnsi="Times New Roman"/>
          </w:rPr>
          <w:t xml:space="preserve">  </w:t>
        </w:r>
        <w:r>
          <w:rPr>
            <w:rFonts w:ascii="Times New Roman" w:hAnsi="Times New Roman"/>
          </w:rPr>
          <w:t>侦查活动监督</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_Toc350292075 </w:instrText>
        </w:r>
        <w:r>
          <w:rPr>
            <w:rFonts w:ascii="Times New Roman" w:hAnsi="Times New Roman"/>
          </w:rPr>
          <w:fldChar w:fldCharType="separate"/>
        </w:r>
        <w:r>
          <w:rPr>
            <w:rFonts w:ascii="Times New Roman" w:hAnsi="Times New Roman"/>
          </w:rPr>
          <w:t>228</w:t>
        </w:r>
        <w:r>
          <w:rPr>
            <w:rFonts w:ascii="Times New Roman" w:hAnsi="Times New Roman"/>
          </w:rPr>
          <w:fldChar w:fldCharType="end"/>
        </w:r>
      </w:hyperlink>
    </w:p>
    <w:p w:rsidR="002D2105" w:rsidRDefault="002D2105" w:rsidP="002D2105">
      <w:pPr>
        <w:pStyle w:val="20"/>
        <w:tabs>
          <w:tab w:val="right" w:leader="dot" w:pos="14004"/>
        </w:tabs>
        <w:ind w:left="640"/>
        <w:rPr>
          <w:rFonts w:ascii="Times New Roman" w:hAnsi="Times New Roman"/>
        </w:rPr>
      </w:pPr>
      <w:hyperlink w:anchor="_Toc927112991" w:history="1">
        <w:r>
          <w:rPr>
            <w:rFonts w:ascii="Times New Roman" w:hAnsi="Times New Roman"/>
          </w:rPr>
          <w:t>第四节</w:t>
        </w:r>
        <w:r>
          <w:rPr>
            <w:rFonts w:ascii="Times New Roman" w:hAnsi="Times New Roman"/>
          </w:rPr>
          <w:t xml:space="preserve">  </w:t>
        </w:r>
        <w:r>
          <w:rPr>
            <w:rFonts w:ascii="Times New Roman" w:hAnsi="Times New Roman"/>
          </w:rPr>
          <w:t>审判活动监督</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_Toc927112991 </w:instrText>
        </w:r>
        <w:r>
          <w:rPr>
            <w:rFonts w:ascii="Times New Roman" w:hAnsi="Times New Roman"/>
          </w:rPr>
          <w:fldChar w:fldCharType="separate"/>
        </w:r>
        <w:r>
          <w:rPr>
            <w:rFonts w:ascii="Times New Roman" w:hAnsi="Times New Roman"/>
          </w:rPr>
          <w:t>232</w:t>
        </w:r>
        <w:r>
          <w:rPr>
            <w:rFonts w:ascii="Times New Roman" w:hAnsi="Times New Roman"/>
          </w:rPr>
          <w:fldChar w:fldCharType="end"/>
        </w:r>
      </w:hyperlink>
    </w:p>
    <w:p w:rsidR="002D2105" w:rsidRDefault="002D2105" w:rsidP="002D2105">
      <w:pPr>
        <w:pStyle w:val="20"/>
        <w:tabs>
          <w:tab w:val="right" w:leader="dot" w:pos="14004"/>
        </w:tabs>
        <w:ind w:left="640"/>
        <w:rPr>
          <w:rFonts w:ascii="Times New Roman" w:hAnsi="Times New Roman"/>
        </w:rPr>
      </w:pPr>
      <w:hyperlink w:anchor="_Toc856000618" w:history="1">
        <w:r>
          <w:rPr>
            <w:rFonts w:ascii="Times New Roman" w:hAnsi="Times New Roman"/>
          </w:rPr>
          <w:t>第五节</w:t>
        </w:r>
        <w:r>
          <w:rPr>
            <w:rFonts w:ascii="Times New Roman" w:hAnsi="Times New Roman"/>
          </w:rPr>
          <w:t xml:space="preserve">  </w:t>
        </w:r>
        <w:r>
          <w:rPr>
            <w:rFonts w:ascii="Times New Roman" w:hAnsi="Times New Roman"/>
          </w:rPr>
          <w:t>羁押必要性审查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_Toc856000618 </w:instrText>
        </w:r>
        <w:r>
          <w:rPr>
            <w:rFonts w:ascii="Times New Roman" w:hAnsi="Times New Roman"/>
          </w:rPr>
          <w:fldChar w:fldCharType="separate"/>
        </w:r>
        <w:r>
          <w:rPr>
            <w:rFonts w:ascii="Times New Roman" w:hAnsi="Times New Roman"/>
          </w:rPr>
          <w:t>234</w:t>
        </w:r>
        <w:r>
          <w:rPr>
            <w:rFonts w:ascii="Times New Roman" w:hAnsi="Times New Roman"/>
          </w:rPr>
          <w:fldChar w:fldCharType="end"/>
        </w:r>
      </w:hyperlink>
    </w:p>
    <w:p w:rsidR="002D2105" w:rsidRDefault="002D2105" w:rsidP="002D2105">
      <w:pPr>
        <w:pStyle w:val="20"/>
        <w:tabs>
          <w:tab w:val="right" w:leader="dot" w:pos="14004"/>
        </w:tabs>
        <w:ind w:left="640"/>
        <w:rPr>
          <w:rFonts w:ascii="Times New Roman" w:hAnsi="Times New Roman"/>
        </w:rPr>
      </w:pPr>
      <w:hyperlink w:anchor="_Toc881639053" w:history="1">
        <w:r>
          <w:rPr>
            <w:rFonts w:ascii="Times New Roman" w:hAnsi="Times New Roman"/>
          </w:rPr>
          <w:t>第六节</w:t>
        </w:r>
        <w:r>
          <w:rPr>
            <w:rFonts w:ascii="Times New Roman" w:hAnsi="Times New Roman"/>
          </w:rPr>
          <w:t xml:space="preserve">  </w:t>
        </w:r>
        <w:r>
          <w:rPr>
            <w:rFonts w:ascii="Times New Roman" w:hAnsi="Times New Roman"/>
          </w:rPr>
          <w:t>刑事判决、裁定监督</w:t>
        </w:r>
        <w:r>
          <w:rPr>
            <w:rFonts w:ascii="Times New Roman" w:hAnsi="Times New Roman"/>
          </w:rPr>
          <w:tab/>
        </w:r>
        <w:r>
          <w:rPr>
            <w:rFonts w:ascii="Times New Roman" w:hAnsi="Times New Roman"/>
          </w:rPr>
          <w:fldChar w:fldCharType="begin"/>
        </w:r>
        <w:r>
          <w:rPr>
            <w:rFonts w:ascii="Times New Roman" w:hAnsi="Times New Roman"/>
          </w:rPr>
          <w:instrText xml:space="preserve"> PAGEREF _Toc881639053 </w:instrText>
        </w:r>
        <w:r>
          <w:rPr>
            <w:rFonts w:ascii="Times New Roman" w:hAnsi="Times New Roman"/>
          </w:rPr>
          <w:fldChar w:fldCharType="separate"/>
        </w:r>
        <w:r>
          <w:rPr>
            <w:rFonts w:ascii="Times New Roman" w:hAnsi="Times New Roman"/>
          </w:rPr>
          <w:t>239</w:t>
        </w:r>
        <w:r>
          <w:rPr>
            <w:rFonts w:ascii="Times New Roman" w:hAnsi="Times New Roman"/>
          </w:rPr>
          <w:fldChar w:fldCharType="end"/>
        </w:r>
      </w:hyperlink>
    </w:p>
    <w:p w:rsidR="002D2105" w:rsidRDefault="002D2105" w:rsidP="002D2105">
      <w:pPr>
        <w:pStyle w:val="20"/>
        <w:tabs>
          <w:tab w:val="right" w:leader="dot" w:pos="14004"/>
        </w:tabs>
        <w:ind w:left="640"/>
        <w:rPr>
          <w:rFonts w:ascii="Times New Roman" w:hAnsi="Times New Roman"/>
        </w:rPr>
      </w:pPr>
      <w:hyperlink w:anchor="_Toc65141487" w:history="1">
        <w:r>
          <w:rPr>
            <w:rFonts w:ascii="Times New Roman" w:hAnsi="Times New Roman"/>
          </w:rPr>
          <w:t>第七节</w:t>
        </w:r>
        <w:r>
          <w:rPr>
            <w:rFonts w:ascii="Times New Roman" w:hAnsi="Times New Roman"/>
          </w:rPr>
          <w:t xml:space="preserve">  </w:t>
        </w:r>
        <w:r>
          <w:rPr>
            <w:rFonts w:ascii="Times New Roman" w:hAnsi="Times New Roman"/>
          </w:rPr>
          <w:t>死刑复核监督</w:t>
        </w:r>
        <w:r>
          <w:rPr>
            <w:rFonts w:ascii="Times New Roman" w:hAnsi="Times New Roman"/>
          </w:rPr>
          <w:tab/>
        </w:r>
        <w:r>
          <w:rPr>
            <w:rFonts w:ascii="Times New Roman" w:hAnsi="Times New Roman"/>
          </w:rPr>
          <w:fldChar w:fldCharType="begin"/>
        </w:r>
        <w:r>
          <w:rPr>
            <w:rFonts w:ascii="Times New Roman" w:hAnsi="Times New Roman"/>
          </w:rPr>
          <w:instrText xml:space="preserve"> PAGEREF _Toc65141487 </w:instrText>
        </w:r>
        <w:r>
          <w:rPr>
            <w:rFonts w:ascii="Times New Roman" w:hAnsi="Times New Roman"/>
          </w:rPr>
          <w:fldChar w:fldCharType="separate"/>
        </w:r>
        <w:r>
          <w:rPr>
            <w:rFonts w:ascii="Times New Roman" w:hAnsi="Times New Roman"/>
          </w:rPr>
          <w:t>246</w:t>
        </w:r>
        <w:r>
          <w:rPr>
            <w:rFonts w:ascii="Times New Roman" w:hAnsi="Times New Roman"/>
          </w:rPr>
          <w:fldChar w:fldCharType="end"/>
        </w:r>
      </w:hyperlink>
    </w:p>
    <w:p w:rsidR="002D2105" w:rsidRDefault="002D2105" w:rsidP="002D2105">
      <w:pPr>
        <w:pStyle w:val="20"/>
        <w:tabs>
          <w:tab w:val="right" w:leader="dot" w:pos="14004"/>
        </w:tabs>
        <w:ind w:left="640"/>
        <w:rPr>
          <w:rFonts w:ascii="Times New Roman" w:hAnsi="Times New Roman"/>
        </w:rPr>
      </w:pPr>
      <w:hyperlink w:anchor="_Toc393491695" w:history="1">
        <w:r>
          <w:rPr>
            <w:rFonts w:ascii="Times New Roman" w:hAnsi="Times New Roman"/>
          </w:rPr>
          <w:t>第八节</w:t>
        </w:r>
        <w:r>
          <w:rPr>
            <w:rFonts w:ascii="Times New Roman" w:hAnsi="Times New Roman"/>
          </w:rPr>
          <w:t xml:space="preserve">  </w:t>
        </w:r>
        <w:r>
          <w:rPr>
            <w:rFonts w:ascii="Times New Roman" w:hAnsi="Times New Roman"/>
          </w:rPr>
          <w:t>羁押期限和办案期限监督</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_Toc393491695 </w:instrText>
        </w:r>
        <w:r>
          <w:rPr>
            <w:rFonts w:ascii="Times New Roman" w:hAnsi="Times New Roman"/>
          </w:rPr>
          <w:fldChar w:fldCharType="separate"/>
        </w:r>
        <w:r>
          <w:rPr>
            <w:rFonts w:ascii="Times New Roman" w:hAnsi="Times New Roman"/>
          </w:rPr>
          <w:t>251</w:t>
        </w:r>
        <w:r>
          <w:rPr>
            <w:rFonts w:ascii="Times New Roman" w:hAnsi="Times New Roman"/>
          </w:rPr>
          <w:fldChar w:fldCharType="end"/>
        </w:r>
      </w:hyperlink>
    </w:p>
    <w:p w:rsidR="002D2105" w:rsidRDefault="002D2105">
      <w:pPr>
        <w:pStyle w:val="10"/>
        <w:tabs>
          <w:tab w:val="right" w:leader="dot" w:pos="14004"/>
        </w:tabs>
        <w:rPr>
          <w:rFonts w:ascii="Times New Roman" w:hAnsi="Times New Roman"/>
        </w:rPr>
      </w:pPr>
      <w:hyperlink w:anchor="_Toc10573505" w:history="1">
        <w:r>
          <w:rPr>
            <w:rFonts w:ascii="Times New Roman" w:hAnsi="Times New Roman"/>
          </w:rPr>
          <w:t>第十四章</w:t>
        </w:r>
        <w:r>
          <w:rPr>
            <w:rFonts w:ascii="Times New Roman" w:hAnsi="Times New Roman"/>
          </w:rPr>
          <w:t xml:space="preserve">  </w:t>
        </w:r>
        <w:r>
          <w:rPr>
            <w:rFonts w:ascii="Times New Roman" w:hAnsi="Times New Roman"/>
          </w:rPr>
          <w:t>刑罚执行和监管执法监督</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_Toc10573505 </w:instrText>
        </w:r>
        <w:r>
          <w:rPr>
            <w:rFonts w:ascii="Times New Roman" w:hAnsi="Times New Roman"/>
          </w:rPr>
          <w:fldChar w:fldCharType="separate"/>
        </w:r>
        <w:r>
          <w:rPr>
            <w:rFonts w:ascii="Times New Roman" w:hAnsi="Times New Roman"/>
          </w:rPr>
          <w:t>255</w:t>
        </w:r>
        <w:r>
          <w:rPr>
            <w:rFonts w:ascii="Times New Roman" w:hAnsi="Times New Roman"/>
          </w:rPr>
          <w:fldChar w:fldCharType="end"/>
        </w:r>
      </w:hyperlink>
    </w:p>
    <w:p w:rsidR="002D2105" w:rsidRDefault="002D2105" w:rsidP="002D2105">
      <w:pPr>
        <w:pStyle w:val="20"/>
        <w:tabs>
          <w:tab w:val="right" w:leader="dot" w:pos="14004"/>
        </w:tabs>
        <w:ind w:left="640"/>
        <w:rPr>
          <w:rFonts w:ascii="Times New Roman" w:hAnsi="Times New Roman"/>
        </w:rPr>
      </w:pPr>
      <w:hyperlink w:anchor="_Toc1306232093" w:history="1">
        <w:r>
          <w:rPr>
            <w:rFonts w:ascii="Times New Roman" w:hAnsi="Times New Roman"/>
          </w:rPr>
          <w:t>第一节</w:t>
        </w:r>
        <w:r>
          <w:rPr>
            <w:rFonts w:ascii="Times New Roman" w:hAnsi="Times New Roman"/>
          </w:rPr>
          <w:t xml:space="preserve">  </w:t>
        </w:r>
        <w:r>
          <w:rPr>
            <w:rFonts w:ascii="Times New Roman" w:hAnsi="Times New Roman"/>
          </w:rPr>
          <w:t>一般规定</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_Toc1306232093 </w:instrText>
        </w:r>
        <w:r>
          <w:rPr>
            <w:rFonts w:ascii="Times New Roman" w:hAnsi="Times New Roman"/>
          </w:rPr>
          <w:fldChar w:fldCharType="separate"/>
        </w:r>
        <w:r>
          <w:rPr>
            <w:rFonts w:ascii="Times New Roman" w:hAnsi="Times New Roman"/>
          </w:rPr>
          <w:t>255</w:t>
        </w:r>
        <w:r>
          <w:rPr>
            <w:rFonts w:ascii="Times New Roman" w:hAnsi="Times New Roman"/>
          </w:rPr>
          <w:fldChar w:fldCharType="end"/>
        </w:r>
      </w:hyperlink>
    </w:p>
    <w:p w:rsidR="002D2105" w:rsidRDefault="002D2105" w:rsidP="002D2105">
      <w:pPr>
        <w:pStyle w:val="20"/>
        <w:tabs>
          <w:tab w:val="right" w:leader="dot" w:pos="14004"/>
        </w:tabs>
        <w:ind w:left="640"/>
        <w:rPr>
          <w:rFonts w:ascii="Times New Roman" w:hAnsi="Times New Roman"/>
        </w:rPr>
      </w:pPr>
      <w:hyperlink w:anchor="_Toc1758663792" w:history="1">
        <w:r>
          <w:rPr>
            <w:rFonts w:ascii="Times New Roman" w:hAnsi="Times New Roman"/>
          </w:rPr>
          <w:t>第二节</w:t>
        </w:r>
        <w:r>
          <w:rPr>
            <w:rFonts w:ascii="Times New Roman" w:hAnsi="Times New Roman"/>
          </w:rPr>
          <w:t xml:space="preserve">  </w:t>
        </w:r>
        <w:r>
          <w:rPr>
            <w:rFonts w:ascii="Times New Roman" w:hAnsi="Times New Roman"/>
          </w:rPr>
          <w:t>交付执行监督</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_Toc1758663792 </w:instrText>
        </w:r>
        <w:r>
          <w:rPr>
            <w:rFonts w:ascii="Times New Roman" w:hAnsi="Times New Roman"/>
          </w:rPr>
          <w:fldChar w:fldCharType="separate"/>
        </w:r>
        <w:r>
          <w:rPr>
            <w:rFonts w:ascii="Times New Roman" w:hAnsi="Times New Roman"/>
          </w:rPr>
          <w:t>257</w:t>
        </w:r>
        <w:r>
          <w:rPr>
            <w:rFonts w:ascii="Times New Roman" w:hAnsi="Times New Roman"/>
          </w:rPr>
          <w:fldChar w:fldCharType="end"/>
        </w:r>
      </w:hyperlink>
    </w:p>
    <w:p w:rsidR="002D2105" w:rsidRDefault="002D2105" w:rsidP="002D2105">
      <w:pPr>
        <w:pStyle w:val="20"/>
        <w:tabs>
          <w:tab w:val="right" w:leader="dot" w:pos="14004"/>
        </w:tabs>
        <w:ind w:left="640"/>
        <w:rPr>
          <w:rFonts w:ascii="Times New Roman" w:hAnsi="Times New Roman"/>
        </w:rPr>
      </w:pPr>
      <w:hyperlink w:anchor="_Toc433009914" w:history="1">
        <w:r>
          <w:rPr>
            <w:rFonts w:ascii="Times New Roman" w:hAnsi="Times New Roman"/>
          </w:rPr>
          <w:t>第三节</w:t>
        </w:r>
        <w:r>
          <w:rPr>
            <w:rFonts w:ascii="Times New Roman" w:hAnsi="Times New Roman"/>
          </w:rPr>
          <w:t xml:space="preserve">  </w:t>
        </w:r>
        <w:r>
          <w:rPr>
            <w:rFonts w:ascii="Times New Roman" w:hAnsi="Times New Roman"/>
          </w:rPr>
          <w:t>减刑、假释、暂予监外执行监督</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_Toc433009914 </w:instrText>
        </w:r>
        <w:r>
          <w:rPr>
            <w:rFonts w:ascii="Times New Roman" w:hAnsi="Times New Roman"/>
          </w:rPr>
          <w:fldChar w:fldCharType="separate"/>
        </w:r>
        <w:r>
          <w:rPr>
            <w:rFonts w:ascii="Times New Roman" w:hAnsi="Times New Roman"/>
          </w:rPr>
          <w:t>259</w:t>
        </w:r>
        <w:r>
          <w:rPr>
            <w:rFonts w:ascii="Times New Roman" w:hAnsi="Times New Roman"/>
          </w:rPr>
          <w:fldChar w:fldCharType="end"/>
        </w:r>
      </w:hyperlink>
    </w:p>
    <w:p w:rsidR="002D2105" w:rsidRDefault="002D2105" w:rsidP="002D2105">
      <w:pPr>
        <w:pStyle w:val="20"/>
        <w:tabs>
          <w:tab w:val="right" w:leader="dot" w:pos="14004"/>
        </w:tabs>
        <w:ind w:left="640"/>
        <w:rPr>
          <w:rFonts w:ascii="Times New Roman" w:hAnsi="Times New Roman"/>
        </w:rPr>
      </w:pPr>
      <w:hyperlink w:anchor="_Toc1191974254" w:history="1">
        <w:r>
          <w:rPr>
            <w:rFonts w:ascii="Times New Roman" w:hAnsi="Times New Roman"/>
          </w:rPr>
          <w:t>第四节</w:t>
        </w:r>
        <w:r>
          <w:rPr>
            <w:rFonts w:ascii="Times New Roman" w:hAnsi="Times New Roman"/>
          </w:rPr>
          <w:t xml:space="preserve">  </w:t>
        </w:r>
        <w:r>
          <w:rPr>
            <w:rFonts w:ascii="Times New Roman" w:hAnsi="Times New Roman"/>
          </w:rPr>
          <w:t>社区矫正监督</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_Toc1191974254 </w:instrText>
        </w:r>
        <w:r>
          <w:rPr>
            <w:rFonts w:ascii="Times New Roman" w:hAnsi="Times New Roman"/>
          </w:rPr>
          <w:fldChar w:fldCharType="separate"/>
        </w:r>
        <w:r>
          <w:rPr>
            <w:rFonts w:ascii="Times New Roman" w:hAnsi="Times New Roman"/>
          </w:rPr>
          <w:t>264</w:t>
        </w:r>
        <w:r>
          <w:rPr>
            <w:rFonts w:ascii="Times New Roman" w:hAnsi="Times New Roman"/>
          </w:rPr>
          <w:fldChar w:fldCharType="end"/>
        </w:r>
      </w:hyperlink>
    </w:p>
    <w:p w:rsidR="002D2105" w:rsidRDefault="002D2105" w:rsidP="002D2105">
      <w:pPr>
        <w:pStyle w:val="20"/>
        <w:tabs>
          <w:tab w:val="right" w:leader="dot" w:pos="14004"/>
        </w:tabs>
        <w:ind w:left="640"/>
        <w:rPr>
          <w:rFonts w:ascii="Times New Roman" w:hAnsi="Times New Roman"/>
        </w:rPr>
      </w:pPr>
      <w:hyperlink w:anchor="_Toc178804379" w:history="1">
        <w:r>
          <w:rPr>
            <w:rFonts w:ascii="Times New Roman" w:hAnsi="Times New Roman"/>
          </w:rPr>
          <w:t>第五节</w:t>
        </w:r>
        <w:r>
          <w:rPr>
            <w:rFonts w:ascii="Times New Roman" w:hAnsi="Times New Roman"/>
          </w:rPr>
          <w:t xml:space="preserve">  </w:t>
        </w:r>
        <w:r>
          <w:rPr>
            <w:rFonts w:ascii="Times New Roman" w:hAnsi="Times New Roman"/>
          </w:rPr>
          <w:t>刑事裁判涉财产部分执行监督</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_Toc178804379 </w:instrText>
        </w:r>
        <w:r>
          <w:rPr>
            <w:rFonts w:ascii="Times New Roman" w:hAnsi="Times New Roman"/>
          </w:rPr>
          <w:fldChar w:fldCharType="separate"/>
        </w:r>
        <w:r>
          <w:rPr>
            <w:rFonts w:ascii="Times New Roman" w:hAnsi="Times New Roman"/>
          </w:rPr>
          <w:t>267</w:t>
        </w:r>
        <w:r>
          <w:rPr>
            <w:rFonts w:ascii="Times New Roman" w:hAnsi="Times New Roman"/>
          </w:rPr>
          <w:fldChar w:fldCharType="end"/>
        </w:r>
      </w:hyperlink>
    </w:p>
    <w:p w:rsidR="002D2105" w:rsidRDefault="002D2105" w:rsidP="002D2105">
      <w:pPr>
        <w:pStyle w:val="20"/>
        <w:tabs>
          <w:tab w:val="right" w:leader="dot" w:pos="14004"/>
        </w:tabs>
        <w:ind w:left="640"/>
        <w:rPr>
          <w:rFonts w:ascii="Times New Roman" w:hAnsi="Times New Roman"/>
        </w:rPr>
      </w:pPr>
      <w:hyperlink w:anchor="_Toc1371212164" w:history="1">
        <w:r>
          <w:rPr>
            <w:rFonts w:ascii="Times New Roman" w:hAnsi="Times New Roman"/>
          </w:rPr>
          <w:t>第六节</w:t>
        </w:r>
        <w:r>
          <w:rPr>
            <w:rFonts w:ascii="Times New Roman" w:hAnsi="Times New Roman"/>
          </w:rPr>
          <w:t xml:space="preserve">  </w:t>
        </w:r>
        <w:r>
          <w:rPr>
            <w:rFonts w:ascii="Times New Roman" w:hAnsi="Times New Roman"/>
          </w:rPr>
          <w:t>死刑执行监督</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_Toc1371212164 </w:instrText>
        </w:r>
        <w:r>
          <w:rPr>
            <w:rFonts w:ascii="Times New Roman" w:hAnsi="Times New Roman"/>
          </w:rPr>
          <w:fldChar w:fldCharType="separate"/>
        </w:r>
        <w:r>
          <w:rPr>
            <w:rFonts w:ascii="Times New Roman" w:hAnsi="Times New Roman"/>
          </w:rPr>
          <w:t>268</w:t>
        </w:r>
        <w:r>
          <w:rPr>
            <w:rFonts w:ascii="Times New Roman" w:hAnsi="Times New Roman"/>
          </w:rPr>
          <w:fldChar w:fldCharType="end"/>
        </w:r>
      </w:hyperlink>
    </w:p>
    <w:p w:rsidR="002D2105" w:rsidRDefault="002D2105" w:rsidP="002D2105">
      <w:pPr>
        <w:pStyle w:val="20"/>
        <w:tabs>
          <w:tab w:val="right" w:leader="dot" w:pos="14004"/>
        </w:tabs>
        <w:ind w:left="640"/>
        <w:rPr>
          <w:rFonts w:ascii="Times New Roman" w:hAnsi="Times New Roman"/>
        </w:rPr>
      </w:pPr>
      <w:hyperlink w:anchor="_Toc1913881332" w:history="1">
        <w:r>
          <w:rPr>
            <w:rFonts w:ascii="Times New Roman" w:hAnsi="Times New Roman"/>
          </w:rPr>
          <w:t>第七节</w:t>
        </w:r>
        <w:r>
          <w:rPr>
            <w:rFonts w:ascii="Times New Roman" w:hAnsi="Times New Roman"/>
          </w:rPr>
          <w:t xml:space="preserve">  </w:t>
        </w:r>
        <w:r>
          <w:rPr>
            <w:rFonts w:ascii="Times New Roman" w:hAnsi="Times New Roman"/>
          </w:rPr>
          <w:t>强制医疗执行监督</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_Toc1913881332 </w:instrText>
        </w:r>
        <w:r>
          <w:rPr>
            <w:rFonts w:ascii="Times New Roman" w:hAnsi="Times New Roman"/>
          </w:rPr>
          <w:fldChar w:fldCharType="separate"/>
        </w:r>
        <w:r>
          <w:rPr>
            <w:rFonts w:ascii="Times New Roman" w:hAnsi="Times New Roman"/>
          </w:rPr>
          <w:t>271</w:t>
        </w:r>
        <w:r>
          <w:rPr>
            <w:rFonts w:ascii="Times New Roman" w:hAnsi="Times New Roman"/>
          </w:rPr>
          <w:fldChar w:fldCharType="end"/>
        </w:r>
      </w:hyperlink>
    </w:p>
    <w:p w:rsidR="002D2105" w:rsidRDefault="002D2105" w:rsidP="002D2105">
      <w:pPr>
        <w:pStyle w:val="20"/>
        <w:tabs>
          <w:tab w:val="right" w:leader="dot" w:pos="14004"/>
        </w:tabs>
        <w:ind w:left="640"/>
        <w:rPr>
          <w:rFonts w:ascii="Times New Roman" w:hAnsi="Times New Roman"/>
        </w:rPr>
      </w:pPr>
      <w:hyperlink w:anchor="_Toc43617125" w:history="1">
        <w:r>
          <w:rPr>
            <w:rFonts w:ascii="Times New Roman" w:hAnsi="Times New Roman"/>
          </w:rPr>
          <w:t>第八节</w:t>
        </w:r>
        <w:r>
          <w:rPr>
            <w:rFonts w:ascii="Times New Roman" w:hAnsi="Times New Roman"/>
          </w:rPr>
          <w:t xml:space="preserve">  </w:t>
        </w:r>
        <w:r>
          <w:rPr>
            <w:rFonts w:ascii="Times New Roman" w:hAnsi="Times New Roman"/>
          </w:rPr>
          <w:t>监管执法监督</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_Toc43617125 </w:instrText>
        </w:r>
        <w:r>
          <w:rPr>
            <w:rFonts w:ascii="Times New Roman" w:hAnsi="Times New Roman"/>
          </w:rPr>
          <w:fldChar w:fldCharType="separate"/>
        </w:r>
        <w:r>
          <w:rPr>
            <w:rFonts w:ascii="Times New Roman" w:hAnsi="Times New Roman"/>
          </w:rPr>
          <w:t>274</w:t>
        </w:r>
        <w:r>
          <w:rPr>
            <w:rFonts w:ascii="Times New Roman" w:hAnsi="Times New Roman"/>
          </w:rPr>
          <w:fldChar w:fldCharType="end"/>
        </w:r>
      </w:hyperlink>
    </w:p>
    <w:p w:rsidR="002D2105" w:rsidRDefault="002D2105" w:rsidP="002D2105">
      <w:pPr>
        <w:pStyle w:val="20"/>
        <w:tabs>
          <w:tab w:val="right" w:leader="dot" w:pos="14004"/>
        </w:tabs>
        <w:ind w:left="640"/>
        <w:rPr>
          <w:rFonts w:ascii="Times New Roman" w:hAnsi="Times New Roman"/>
        </w:rPr>
      </w:pPr>
      <w:hyperlink w:anchor="_Toc794630843" w:history="1">
        <w:r>
          <w:rPr>
            <w:rFonts w:ascii="Times New Roman" w:hAnsi="Times New Roman"/>
          </w:rPr>
          <w:t>第九节</w:t>
        </w:r>
        <w:r>
          <w:rPr>
            <w:rFonts w:ascii="Times New Roman" w:hAnsi="Times New Roman"/>
          </w:rPr>
          <w:t xml:space="preserve">  </w:t>
        </w:r>
        <w:r>
          <w:rPr>
            <w:rFonts w:ascii="Times New Roman" w:hAnsi="Times New Roman"/>
          </w:rPr>
          <w:t>事故检察</w:t>
        </w:r>
        <w:r>
          <w:rPr>
            <w:rFonts w:ascii="Times New Roman" w:hAnsi="Times New Roman"/>
          </w:rPr>
          <w:tab/>
        </w:r>
        <w:r>
          <w:rPr>
            <w:rFonts w:ascii="Times New Roman" w:hAnsi="Times New Roman"/>
          </w:rPr>
          <w:fldChar w:fldCharType="begin"/>
        </w:r>
        <w:r>
          <w:rPr>
            <w:rFonts w:ascii="Times New Roman" w:hAnsi="Times New Roman"/>
          </w:rPr>
          <w:instrText xml:space="preserve"> PAGEREF _Toc794630843 </w:instrText>
        </w:r>
        <w:r>
          <w:rPr>
            <w:rFonts w:ascii="Times New Roman" w:hAnsi="Times New Roman"/>
          </w:rPr>
          <w:fldChar w:fldCharType="separate"/>
        </w:r>
        <w:r>
          <w:rPr>
            <w:rFonts w:ascii="Times New Roman" w:hAnsi="Times New Roman"/>
          </w:rPr>
          <w:t>278</w:t>
        </w:r>
        <w:r>
          <w:rPr>
            <w:rFonts w:ascii="Times New Roman" w:hAnsi="Times New Roman"/>
          </w:rPr>
          <w:fldChar w:fldCharType="end"/>
        </w:r>
      </w:hyperlink>
    </w:p>
    <w:p w:rsidR="002D2105" w:rsidRDefault="002D2105">
      <w:pPr>
        <w:pStyle w:val="10"/>
        <w:tabs>
          <w:tab w:val="right" w:leader="dot" w:pos="14004"/>
        </w:tabs>
        <w:rPr>
          <w:rFonts w:ascii="Times New Roman" w:hAnsi="Times New Roman"/>
        </w:rPr>
      </w:pPr>
      <w:hyperlink w:anchor="_Toc1593566546" w:history="1">
        <w:r>
          <w:rPr>
            <w:rFonts w:ascii="Times New Roman" w:hAnsi="Times New Roman"/>
          </w:rPr>
          <w:t>第十五章</w:t>
        </w:r>
        <w:r>
          <w:rPr>
            <w:rFonts w:ascii="Times New Roman" w:hAnsi="Times New Roman"/>
          </w:rPr>
          <w:t xml:space="preserve">  </w:t>
        </w:r>
        <w:r>
          <w:rPr>
            <w:rFonts w:ascii="Times New Roman" w:hAnsi="Times New Roman"/>
          </w:rPr>
          <w:t>案件管理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_Toc1593566546 </w:instrText>
        </w:r>
        <w:r>
          <w:rPr>
            <w:rFonts w:ascii="Times New Roman" w:hAnsi="Times New Roman"/>
          </w:rPr>
          <w:fldChar w:fldCharType="separate"/>
        </w:r>
        <w:r>
          <w:rPr>
            <w:rFonts w:ascii="Times New Roman" w:hAnsi="Times New Roman"/>
          </w:rPr>
          <w:t>279</w:t>
        </w:r>
        <w:r>
          <w:rPr>
            <w:rFonts w:ascii="Times New Roman" w:hAnsi="Times New Roman"/>
          </w:rPr>
          <w:fldChar w:fldCharType="end"/>
        </w:r>
      </w:hyperlink>
    </w:p>
    <w:p w:rsidR="002D2105" w:rsidRDefault="002D2105">
      <w:pPr>
        <w:pStyle w:val="10"/>
        <w:tabs>
          <w:tab w:val="right" w:leader="dot" w:pos="14004"/>
        </w:tabs>
        <w:rPr>
          <w:rFonts w:ascii="Times New Roman" w:hAnsi="Times New Roman"/>
        </w:rPr>
      </w:pPr>
      <w:hyperlink w:anchor="_Toc169727202" w:history="1">
        <w:r>
          <w:rPr>
            <w:rFonts w:ascii="Times New Roman" w:hAnsi="Times New Roman"/>
          </w:rPr>
          <w:t>第十六章</w:t>
        </w:r>
        <w:r>
          <w:rPr>
            <w:rFonts w:ascii="Times New Roman" w:hAnsi="Times New Roman"/>
          </w:rPr>
          <w:t xml:space="preserve">  </w:t>
        </w:r>
        <w:r>
          <w:rPr>
            <w:rFonts w:ascii="Times New Roman" w:hAnsi="Times New Roman"/>
          </w:rPr>
          <w:t>刑事司法协助</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_Toc169727202 </w:instrText>
        </w:r>
        <w:r>
          <w:rPr>
            <w:rFonts w:ascii="Times New Roman" w:hAnsi="Times New Roman"/>
          </w:rPr>
          <w:fldChar w:fldCharType="separate"/>
        </w:r>
        <w:r>
          <w:rPr>
            <w:rFonts w:ascii="Times New Roman" w:hAnsi="Times New Roman"/>
          </w:rPr>
          <w:t>281</w:t>
        </w:r>
        <w:r>
          <w:rPr>
            <w:rFonts w:ascii="Times New Roman" w:hAnsi="Times New Roman"/>
          </w:rPr>
          <w:fldChar w:fldCharType="end"/>
        </w:r>
      </w:hyperlink>
    </w:p>
    <w:p w:rsidR="002D2105" w:rsidRDefault="002D2105">
      <w:pPr>
        <w:pStyle w:val="10"/>
        <w:tabs>
          <w:tab w:val="right" w:leader="dot" w:pos="14004"/>
        </w:tabs>
        <w:rPr>
          <w:rFonts w:ascii="Times New Roman" w:hAnsi="Times New Roman"/>
        </w:rPr>
      </w:pPr>
      <w:hyperlink w:anchor="_Toc602404508" w:history="1">
        <w:r>
          <w:rPr>
            <w:rFonts w:ascii="Times New Roman" w:hAnsi="Times New Roman"/>
          </w:rPr>
          <w:t>第十七章</w:t>
        </w:r>
        <w:r>
          <w:rPr>
            <w:rFonts w:ascii="Times New Roman" w:hAnsi="Times New Roman"/>
          </w:rPr>
          <w:t xml:space="preserve">  </w:t>
        </w:r>
        <w:r>
          <w:rPr>
            <w:rFonts w:ascii="Times New Roman" w:hAnsi="Times New Roman"/>
          </w:rPr>
          <w:t>附</w:t>
        </w:r>
        <w:r>
          <w:rPr>
            <w:rFonts w:ascii="Times New Roman" w:hAnsi="Times New Roman"/>
          </w:rPr>
          <w:t xml:space="preserve">  </w:t>
        </w:r>
        <w:r>
          <w:rPr>
            <w:rFonts w:ascii="Times New Roman" w:hAnsi="Times New Roman"/>
          </w:rPr>
          <w:t>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_Toc602404508 </w:instrText>
        </w:r>
        <w:r>
          <w:rPr>
            <w:rFonts w:ascii="Times New Roman" w:hAnsi="Times New Roman"/>
          </w:rPr>
          <w:fldChar w:fldCharType="separate"/>
        </w:r>
        <w:r>
          <w:rPr>
            <w:rFonts w:ascii="Times New Roman" w:hAnsi="Times New Roman"/>
          </w:rPr>
          <w:t>289</w:t>
        </w:r>
        <w:r>
          <w:rPr>
            <w:rFonts w:ascii="Times New Roman" w:hAnsi="Times New Roman"/>
          </w:rPr>
          <w:fldChar w:fldCharType="end"/>
        </w:r>
      </w:hyperlink>
    </w:p>
    <w:p w:rsidR="002D2105" w:rsidRDefault="002D2105">
      <w:pPr>
        <w:rPr>
          <w:rFonts w:hint="eastAsia"/>
        </w:rPr>
      </w:pPr>
      <w:r>
        <w:rPr>
          <w:rFonts w:ascii="Times New Roman" w:hAnsi="Times New Roman"/>
        </w:rPr>
        <w:fldChar w:fldCharType="end"/>
      </w:r>
    </w:p>
    <w:p w:rsidR="002D2105" w:rsidRDefault="002D2105">
      <w:pPr>
        <w:rPr>
          <w:rFonts w:hint="eastAsia"/>
          <w:bCs/>
        </w:rPr>
      </w:pPr>
    </w:p>
    <w:p w:rsidR="002D2105" w:rsidRDefault="002D2105">
      <w:pPr>
        <w:rPr>
          <w:rFonts w:hint="eastAsia"/>
        </w:rPr>
      </w:pPr>
    </w:p>
    <w:p w:rsidR="002D2105" w:rsidRDefault="002D2105">
      <w:pPr>
        <w:tabs>
          <w:tab w:val="left" w:pos="3454"/>
        </w:tabs>
        <w:jc w:val="left"/>
        <w:rPr>
          <w:rFonts w:hint="eastAsia"/>
        </w:rPr>
        <w:sectPr w:rsidR="002D2105">
          <w:footerReference w:type="default" r:id="rId6"/>
          <w:footnotePr>
            <w:numFmt w:val="decimalEnclosedCircleChinese"/>
            <w:numRestart w:val="eachPage"/>
          </w:footnotePr>
          <w:pgSz w:w="16838" w:h="11906" w:orient="landscape"/>
          <w:pgMar w:top="1701" w:right="1417" w:bottom="1701" w:left="1417" w:header="851" w:footer="1587" w:gutter="0"/>
          <w:cols w:space="720"/>
          <w:docGrid w:type="lines" w:linePitch="436"/>
        </w:sectPr>
      </w:pPr>
      <w:r>
        <w:tab/>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04"/>
        <w:gridCol w:w="7336"/>
      </w:tblGrid>
      <w:tr w:rsidR="002D2105">
        <w:tc>
          <w:tcPr>
            <w:tcW w:w="7404" w:type="dxa"/>
            <w:vAlign w:val="center"/>
          </w:tcPr>
          <w:p w:rsidR="002D2105" w:rsidRDefault="002D2105">
            <w:pPr>
              <w:spacing w:line="288" w:lineRule="auto"/>
              <w:jc w:val="center"/>
              <w:rPr>
                <w:rFonts w:ascii="黑体" w:eastAsia="黑体" w:hAnsi="黑体"/>
                <w:b/>
                <w:bCs/>
                <w:kern w:val="0"/>
                <w:sz w:val="24"/>
              </w:rPr>
            </w:pPr>
            <w:r>
              <w:rPr>
                <w:rFonts w:ascii="黑体" w:eastAsia="黑体" w:hAnsi="黑体"/>
                <w:b/>
                <w:bCs/>
                <w:kern w:val="0"/>
                <w:szCs w:val="32"/>
              </w:rPr>
              <w:lastRenderedPageBreak/>
              <w:t>2012</w:t>
            </w:r>
            <w:r>
              <w:rPr>
                <w:rFonts w:ascii="黑体" w:eastAsia="黑体" w:hAnsi="黑体" w:hint="eastAsia"/>
                <w:b/>
                <w:bCs/>
                <w:kern w:val="0"/>
                <w:szCs w:val="32"/>
              </w:rPr>
              <w:t>年《人民检察院刑事诉讼规则（试行）》</w:t>
            </w:r>
          </w:p>
        </w:tc>
        <w:tc>
          <w:tcPr>
            <w:tcW w:w="7336" w:type="dxa"/>
          </w:tcPr>
          <w:p w:rsidR="002D2105" w:rsidRDefault="002D2105" w:rsidP="00444A4F">
            <w:pPr>
              <w:spacing w:line="288" w:lineRule="auto"/>
              <w:jc w:val="center"/>
              <w:rPr>
                <w:rFonts w:ascii="黑体" w:eastAsia="黑体" w:hAnsi="黑体" w:hint="eastAsia"/>
                <w:b/>
                <w:bCs/>
                <w:kern w:val="0"/>
                <w:szCs w:val="32"/>
              </w:rPr>
            </w:pPr>
            <w:r>
              <w:rPr>
                <w:rFonts w:ascii="黑体" w:eastAsia="黑体" w:hAnsi="黑体" w:hint="eastAsia"/>
                <w:b/>
                <w:bCs/>
                <w:kern w:val="0"/>
                <w:szCs w:val="32"/>
              </w:rPr>
              <w:t>2019年《人民检察院刑事诉讼规则》</w:t>
            </w:r>
          </w:p>
        </w:tc>
      </w:tr>
      <w:tr w:rsidR="002D2105">
        <w:tc>
          <w:tcPr>
            <w:tcW w:w="7404" w:type="dxa"/>
            <w:vAlign w:val="center"/>
          </w:tcPr>
          <w:p w:rsidR="002D2105" w:rsidRDefault="002D2105">
            <w:pPr>
              <w:spacing w:line="480" w:lineRule="auto"/>
              <w:jc w:val="center"/>
              <w:rPr>
                <w:rFonts w:ascii="Times New Roman" w:eastAsia="黑体" w:hAnsi="Times New Roman"/>
                <w:b/>
                <w:bCs/>
                <w:kern w:val="0"/>
                <w:sz w:val="24"/>
              </w:rPr>
            </w:pPr>
            <w:bookmarkStart w:id="7" w:name="_第一章  通  则（1.1-1.11）" w:colFirst="1" w:colLast="1"/>
            <w:r>
              <w:rPr>
                <w:rFonts w:ascii="Times New Roman" w:eastAsia="黑体" w:hAnsi="Times New Roman"/>
                <w:b/>
                <w:bCs/>
                <w:kern w:val="0"/>
                <w:sz w:val="24"/>
              </w:rPr>
              <w:t>第一章</w:t>
            </w:r>
            <w:r>
              <w:rPr>
                <w:rFonts w:ascii="Times New Roman" w:eastAsia="黑体" w:hAnsi="Times New Roman"/>
                <w:b/>
                <w:bCs/>
                <w:kern w:val="0"/>
                <w:sz w:val="24"/>
              </w:rPr>
              <w:t xml:space="preserve">  </w:t>
            </w:r>
            <w:r>
              <w:rPr>
                <w:rFonts w:ascii="Times New Roman" w:eastAsia="黑体" w:hAnsi="Times New Roman"/>
                <w:b/>
                <w:bCs/>
                <w:kern w:val="0"/>
                <w:sz w:val="24"/>
              </w:rPr>
              <w:t>通</w:t>
            </w:r>
            <w:r>
              <w:rPr>
                <w:rFonts w:ascii="Times New Roman" w:eastAsia="黑体" w:hAnsi="Times New Roman"/>
                <w:b/>
                <w:bCs/>
                <w:kern w:val="0"/>
                <w:sz w:val="24"/>
              </w:rPr>
              <w:t xml:space="preserve">  </w:t>
            </w:r>
            <w:r>
              <w:rPr>
                <w:rFonts w:ascii="Times New Roman" w:eastAsia="黑体" w:hAnsi="Times New Roman"/>
                <w:b/>
                <w:bCs/>
                <w:kern w:val="0"/>
                <w:sz w:val="24"/>
              </w:rPr>
              <w:t>则</w:t>
            </w:r>
          </w:p>
        </w:tc>
        <w:tc>
          <w:tcPr>
            <w:tcW w:w="7336" w:type="dxa"/>
          </w:tcPr>
          <w:p w:rsidR="002D2105" w:rsidRPr="00223C45" w:rsidRDefault="002D2105">
            <w:pPr>
              <w:pStyle w:val="1"/>
              <w:keepNext w:val="0"/>
              <w:keepLines w:val="0"/>
              <w:rPr>
                <w:szCs w:val="24"/>
                <w:lang w:val="en-US" w:eastAsia="zh-CN"/>
              </w:rPr>
            </w:pPr>
            <w:bookmarkStart w:id="8" w:name="_Toc8774"/>
            <w:bookmarkStart w:id="9" w:name="_Toc784227039"/>
            <w:bookmarkStart w:id="10" w:name="_Toc1827681020"/>
            <w:r w:rsidRPr="00223C45">
              <w:rPr>
                <w:szCs w:val="24"/>
                <w:lang w:val="en-US" w:eastAsia="zh-CN"/>
              </w:rPr>
              <w:t>第一章</w:t>
            </w:r>
            <w:r w:rsidRPr="00223C45">
              <w:rPr>
                <w:szCs w:val="24"/>
                <w:lang w:val="en-US" w:eastAsia="zh-CN"/>
              </w:rPr>
              <w:t xml:space="preserve">  </w:t>
            </w:r>
            <w:r w:rsidRPr="00223C45">
              <w:rPr>
                <w:szCs w:val="24"/>
                <w:lang w:val="en-US" w:eastAsia="zh-CN"/>
              </w:rPr>
              <w:t>通</w:t>
            </w:r>
            <w:r w:rsidRPr="00223C45">
              <w:rPr>
                <w:szCs w:val="24"/>
                <w:lang w:val="en-US" w:eastAsia="zh-CN"/>
              </w:rPr>
              <w:t xml:space="preserve">  </w:t>
            </w:r>
            <w:r w:rsidRPr="00223C45">
              <w:rPr>
                <w:szCs w:val="24"/>
                <w:lang w:val="en-US" w:eastAsia="zh-CN"/>
              </w:rPr>
              <w:t>则</w:t>
            </w:r>
            <w:bookmarkEnd w:id="8"/>
            <w:bookmarkEnd w:id="9"/>
            <w:bookmarkEnd w:id="10"/>
          </w:p>
        </w:tc>
      </w:tr>
      <w:bookmarkEnd w:id="7"/>
      <w:tr w:rsidR="002D2105">
        <w:tc>
          <w:tcPr>
            <w:tcW w:w="7404" w:type="dxa"/>
          </w:tcPr>
          <w:p w:rsidR="002D2105" w:rsidRDefault="002D2105">
            <w:pPr>
              <w:spacing w:line="400" w:lineRule="exact"/>
              <w:ind w:firstLineChars="200" w:firstLine="480"/>
              <w:rPr>
                <w:rFonts w:ascii="宋体" w:eastAsia="宋体"/>
                <w:kern w:val="0"/>
                <w:sz w:val="24"/>
              </w:rPr>
            </w:pPr>
            <w:r>
              <w:rPr>
                <w:rFonts w:ascii="黑体" w:eastAsia="黑体" w:hAnsi="黑体" w:cs="宋体" w:hint="eastAsia"/>
                <w:kern w:val="0"/>
                <w:sz w:val="24"/>
              </w:rPr>
              <w:t>第一条</w:t>
            </w:r>
            <w:r>
              <w:rPr>
                <w:rFonts w:ascii="黑体" w:eastAsia="黑体" w:hAnsi="黑体" w:cs="宋体"/>
                <w:kern w:val="0"/>
                <w:sz w:val="24"/>
              </w:rPr>
              <w:t xml:space="preserve">  </w:t>
            </w:r>
            <w:r>
              <w:rPr>
                <w:rFonts w:ascii="仿宋" w:eastAsia="仿宋" w:hAnsi="仿宋" w:cs="仿宋" w:hint="eastAsia"/>
                <w:kern w:val="0"/>
                <w:sz w:val="24"/>
              </w:rPr>
              <w:t>为保证人民检察院在刑事诉讼中严格依照法定程序办案，正确履行职权，实现惩罚犯罪与保障人权的统一，根据《中华人民共和国刑事诉讼法》</w:t>
            </w:r>
            <w:r>
              <w:rPr>
                <w:rFonts w:ascii="仿宋" w:eastAsia="仿宋" w:hAnsi="仿宋" w:cs="仿宋"/>
                <w:kern w:val="0"/>
                <w:sz w:val="24"/>
              </w:rPr>
              <w:t>、</w:t>
            </w:r>
            <w:r>
              <w:rPr>
                <w:rFonts w:ascii="仿宋" w:eastAsia="仿宋" w:hAnsi="仿宋" w:cs="仿宋" w:hint="eastAsia"/>
                <w:kern w:val="0"/>
                <w:sz w:val="24"/>
              </w:rPr>
              <w:t>《中华人民共和国人民检察院组织法》和有关法律规定，结合人民检察院工作实际，制定本规则。</w:t>
            </w:r>
          </w:p>
        </w:tc>
        <w:tc>
          <w:tcPr>
            <w:tcW w:w="7336" w:type="dxa"/>
          </w:tcPr>
          <w:p w:rsidR="002D2105" w:rsidRDefault="002D2105" w:rsidP="002D2105">
            <w:pPr>
              <w:spacing w:line="400" w:lineRule="exact"/>
              <w:ind w:firstLineChars="200" w:firstLine="482"/>
              <w:rPr>
                <w:rFonts w:ascii="黑体" w:eastAsia="仿宋" w:hAnsi="黑体" w:cs="宋体" w:hint="eastAsia"/>
                <w:kern w:val="0"/>
                <w:sz w:val="24"/>
              </w:rPr>
            </w:pPr>
            <w:r>
              <w:rPr>
                <w:rStyle w:val="3Char"/>
                <w:rFonts w:hint="eastAsia"/>
              </w:rPr>
              <w:t>第</w:t>
            </w:r>
            <w:r>
              <w:rPr>
                <w:rStyle w:val="3Char"/>
              </w:rPr>
              <w:t>一</w:t>
            </w:r>
            <w:r>
              <w:rPr>
                <w:rStyle w:val="3Char"/>
                <w:rFonts w:hint="eastAsia"/>
              </w:rPr>
              <w:t>条</w:t>
            </w:r>
            <w:r>
              <w:rPr>
                <w:rFonts w:ascii="黑体" w:eastAsia="黑体" w:hAnsi="黑体" w:cs="宋体"/>
                <w:kern w:val="0"/>
                <w:sz w:val="24"/>
              </w:rPr>
              <w:t xml:space="preserve">  </w:t>
            </w:r>
            <w:r>
              <w:rPr>
                <w:rFonts w:ascii="仿宋" w:eastAsia="仿宋" w:hAnsi="仿宋" w:cs="仿宋" w:hint="eastAsia"/>
                <w:kern w:val="0"/>
                <w:sz w:val="24"/>
              </w:rPr>
              <w:t>为保证人民检察院在刑事诉讼中严格依照法定程序办案，正确履行职权，实现惩罚犯罪与保障人权的统一，根据《中华人民共和国刑事诉讼法》</w:t>
            </w:r>
            <w:r>
              <w:rPr>
                <w:rFonts w:ascii="楷体" w:eastAsia="楷体" w:hAnsi="楷体" w:cs="楷体" w:hint="eastAsia"/>
                <w:kern w:val="0"/>
                <w:sz w:val="24"/>
                <w:bdr w:val="single" w:sz="0" w:space="0" w:color="auto"/>
                <w:shd w:val="clear" w:color="FFFFFF" w:fill="D9D9D9"/>
              </w:rPr>
              <w:t>、</w:t>
            </w:r>
            <w:r>
              <w:rPr>
                <w:rFonts w:ascii="仿宋" w:eastAsia="仿宋" w:hAnsi="仿宋" w:cs="仿宋" w:hint="eastAsia"/>
                <w:kern w:val="0"/>
                <w:sz w:val="24"/>
              </w:rPr>
              <w:t>《中华人民共和国人民检察院组织法》和有关法律规定，结合人民检察院工作实际，制定本规则。</w:t>
            </w:r>
          </w:p>
        </w:tc>
      </w:tr>
      <w:tr w:rsidR="002D2105">
        <w:tc>
          <w:tcPr>
            <w:tcW w:w="7404" w:type="dxa"/>
          </w:tcPr>
          <w:p w:rsidR="002D2105" w:rsidRDefault="002D2105">
            <w:pPr>
              <w:spacing w:line="400" w:lineRule="exact"/>
              <w:ind w:firstLineChars="200" w:firstLine="480"/>
              <w:rPr>
                <w:rFonts w:ascii="宋体" w:eastAsia="宋体"/>
                <w:kern w:val="0"/>
                <w:sz w:val="24"/>
              </w:rPr>
            </w:pPr>
            <w:r>
              <w:rPr>
                <w:rFonts w:ascii="黑体" w:eastAsia="黑体" w:hAnsi="黑体" w:cs="宋体" w:hint="eastAsia"/>
                <w:kern w:val="0"/>
                <w:sz w:val="24"/>
              </w:rPr>
              <w:t>第二条</w:t>
            </w:r>
            <w:r>
              <w:rPr>
                <w:rFonts w:ascii="黑体" w:eastAsia="黑体" w:hAnsi="黑体" w:cs="宋体"/>
                <w:kern w:val="0"/>
                <w:sz w:val="24"/>
              </w:rPr>
              <w:t xml:space="preserve">  </w:t>
            </w:r>
            <w:r>
              <w:rPr>
                <w:rFonts w:ascii="仿宋" w:eastAsia="仿宋" w:hAnsi="仿宋" w:cs="仿宋" w:hint="eastAsia"/>
                <w:kern w:val="0"/>
                <w:sz w:val="24"/>
              </w:rPr>
              <w:t>人民检察院在刑事诉讼中的任务，是立案侦查直接受理的案件、批准或者决定逮捕、审查起诉和提起公诉、对刑事诉讼实行法律监督，保证准确、及时地查明犯罪事实，正确应用法律，惩罚犯罪分子，保障无罪的人不受刑事追究，保障国家刑事法律的统一正确实施，维护社会主义法制，尊重和保障人权，保护公民的人身权利、财产权利、民主权利和其他权利，保障社会主义建设事业的顺利进行。</w:t>
            </w:r>
          </w:p>
        </w:tc>
        <w:tc>
          <w:tcPr>
            <w:tcW w:w="7336" w:type="dxa"/>
          </w:tcPr>
          <w:p w:rsidR="002D2105" w:rsidRDefault="002D2105" w:rsidP="002D2105">
            <w:pPr>
              <w:spacing w:line="400" w:lineRule="exact"/>
              <w:ind w:firstLineChars="200" w:firstLine="482"/>
              <w:rPr>
                <w:rFonts w:ascii="黑体" w:eastAsia="黑体" w:hAnsi="黑体" w:cs="宋体"/>
                <w:kern w:val="0"/>
                <w:sz w:val="24"/>
              </w:rPr>
            </w:pPr>
            <w:r>
              <w:rPr>
                <w:rStyle w:val="3Char"/>
                <w:rFonts w:hint="eastAsia"/>
              </w:rPr>
              <w:t>第</w:t>
            </w:r>
            <w:r>
              <w:rPr>
                <w:rStyle w:val="3Char"/>
              </w:rPr>
              <w:t>二</w:t>
            </w:r>
            <w:r>
              <w:rPr>
                <w:rStyle w:val="3Char"/>
                <w:rFonts w:hint="eastAsia"/>
              </w:rPr>
              <w:t>条</w:t>
            </w:r>
            <w:r>
              <w:rPr>
                <w:rFonts w:ascii="黑体" w:eastAsia="黑体" w:hAnsi="黑体" w:cs="宋体"/>
                <w:kern w:val="0"/>
                <w:sz w:val="24"/>
              </w:rPr>
              <w:t xml:space="preserve">  </w:t>
            </w:r>
            <w:r>
              <w:rPr>
                <w:rFonts w:ascii="仿宋" w:eastAsia="仿宋" w:hAnsi="仿宋" w:cs="仿宋" w:hint="eastAsia"/>
                <w:kern w:val="0"/>
                <w:sz w:val="24"/>
              </w:rPr>
              <w:t>人民检察院在刑事诉讼中的任务，是立案侦查直接受理的案件、</w:t>
            </w:r>
            <w:r>
              <w:rPr>
                <w:rFonts w:ascii="楷体" w:eastAsia="楷体" w:hAnsi="楷体" w:cs="楷体" w:hint="eastAsia"/>
                <w:kern w:val="0"/>
                <w:sz w:val="24"/>
                <w:bdr w:val="single" w:sz="0" w:space="0" w:color="auto"/>
                <w:shd w:val="clear" w:color="FFFFFF" w:fill="D9D9D9"/>
              </w:rPr>
              <w:t>批准或者决定逮捕</w:t>
            </w:r>
            <w:r>
              <w:rPr>
                <w:rFonts w:ascii="黑体" w:eastAsia="黑体" w:hAnsi="黑体" w:cs="宋体" w:hint="eastAsia"/>
                <w:b/>
                <w:bCs/>
                <w:kern w:val="0"/>
                <w:sz w:val="24"/>
              </w:rPr>
              <w:t>审查逮捕</w:t>
            </w:r>
            <w:r>
              <w:rPr>
                <w:rFonts w:ascii="仿宋" w:eastAsia="仿宋" w:hAnsi="仿宋" w:cs="仿宋" w:hint="eastAsia"/>
                <w:kern w:val="0"/>
                <w:sz w:val="24"/>
              </w:rPr>
              <w:t>、审查起诉和提起公诉、对刑事诉讼实行法律监督，保证准确、及时</w:t>
            </w:r>
            <w:r>
              <w:rPr>
                <w:rFonts w:ascii="楷体" w:eastAsia="楷体" w:hAnsi="楷体" w:cs="楷体" w:hint="eastAsia"/>
                <w:kern w:val="0"/>
                <w:sz w:val="24"/>
                <w:bdr w:val="single" w:sz="0" w:space="0" w:color="auto"/>
                <w:shd w:val="clear" w:color="FFFFFF" w:fill="D9D9D9"/>
              </w:rPr>
              <w:t>地</w:t>
            </w:r>
            <w:r>
              <w:rPr>
                <w:rFonts w:ascii="仿宋" w:eastAsia="仿宋" w:hAnsi="仿宋" w:cs="仿宋" w:hint="eastAsia"/>
                <w:kern w:val="0"/>
                <w:sz w:val="24"/>
              </w:rPr>
              <w:t>查明犯罪事实，正确应用法律，惩罚犯罪分子，保障无罪的人不受刑事追究，保障</w:t>
            </w:r>
            <w:r>
              <w:rPr>
                <w:rFonts w:ascii="楷体" w:eastAsia="楷体" w:hAnsi="楷体" w:cs="楷体" w:hint="eastAsia"/>
                <w:kern w:val="0"/>
                <w:sz w:val="24"/>
                <w:bdr w:val="single" w:sz="0" w:space="0" w:color="auto"/>
                <w:shd w:val="clear" w:color="FFFFFF" w:fill="D9D9D9"/>
              </w:rPr>
              <w:t>国家</w:t>
            </w:r>
            <w:r>
              <w:rPr>
                <w:rFonts w:ascii="仿宋" w:eastAsia="仿宋" w:hAnsi="仿宋" w:cs="仿宋" w:hint="eastAsia"/>
                <w:kern w:val="0"/>
                <w:sz w:val="24"/>
              </w:rPr>
              <w:t>刑事法律的统一正确实施，维护社会主义法制，尊重和保障人权，保护公民的人身权利、财产权利、民主权利和其他权利，保障社会主义建设事业的顺利进行。</w:t>
            </w:r>
          </w:p>
        </w:tc>
      </w:tr>
      <w:tr w:rsidR="002D2105">
        <w:tc>
          <w:tcPr>
            <w:tcW w:w="7404" w:type="dxa"/>
          </w:tcPr>
          <w:p w:rsidR="002D2105" w:rsidRDefault="002D2105">
            <w:pPr>
              <w:spacing w:line="400" w:lineRule="exact"/>
              <w:ind w:firstLineChars="200" w:firstLine="480"/>
              <w:rPr>
                <w:rFonts w:ascii="宋体" w:eastAsia="宋体"/>
                <w:kern w:val="0"/>
                <w:sz w:val="24"/>
              </w:rPr>
            </w:pPr>
            <w:r>
              <w:rPr>
                <w:rFonts w:ascii="黑体" w:eastAsia="黑体" w:hAnsi="黑体" w:cs="宋体" w:hint="eastAsia"/>
                <w:kern w:val="0"/>
                <w:sz w:val="24"/>
              </w:rPr>
              <w:t>第三条</w:t>
            </w:r>
            <w:r>
              <w:rPr>
                <w:rFonts w:ascii="黑体" w:eastAsia="黑体" w:hAnsi="黑体" w:cs="宋体"/>
                <w:b/>
                <w:bCs/>
                <w:kern w:val="0"/>
                <w:sz w:val="24"/>
              </w:rPr>
              <w:t xml:space="preserve"> </w:t>
            </w:r>
            <w:r>
              <w:rPr>
                <w:rFonts w:ascii="宋体" w:hAnsi="宋体" w:cs="宋体"/>
                <w:b/>
                <w:bCs/>
                <w:kern w:val="0"/>
                <w:sz w:val="24"/>
              </w:rPr>
              <w:t xml:space="preserve"> </w:t>
            </w:r>
            <w:r>
              <w:rPr>
                <w:rFonts w:ascii="仿宋" w:eastAsia="仿宋" w:hAnsi="仿宋" w:cs="仿宋" w:hint="eastAsia"/>
                <w:kern w:val="0"/>
                <w:sz w:val="24"/>
              </w:rPr>
              <w:t>人民检察院办理刑事案件，应当严格遵守《中华人民共和国刑事诉讼法》规定的各项基本原则和程序以及其他法律的有关规定。</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cs="宋体" w:hint="eastAsia"/>
                <w:b/>
                <w:bCs/>
                <w:kern w:val="0"/>
                <w:sz w:val="24"/>
              </w:rPr>
              <w:t>第</w:t>
            </w:r>
            <w:r>
              <w:rPr>
                <w:rFonts w:ascii="黑体" w:eastAsia="黑体" w:hAnsi="黑体" w:cs="宋体"/>
                <w:b/>
                <w:bCs/>
                <w:kern w:val="0"/>
                <w:sz w:val="24"/>
              </w:rPr>
              <w:t>三</w:t>
            </w:r>
            <w:r>
              <w:rPr>
                <w:rFonts w:ascii="黑体" w:eastAsia="黑体" w:hAnsi="黑体" w:cs="宋体" w:hint="eastAsia"/>
                <w:b/>
                <w:bCs/>
                <w:kern w:val="0"/>
                <w:sz w:val="24"/>
              </w:rPr>
              <w:t>条</w:t>
            </w:r>
            <w:r>
              <w:rPr>
                <w:rFonts w:ascii="黑体" w:eastAsia="黑体" w:hAnsi="黑体" w:cs="宋体"/>
                <w:b/>
                <w:bCs/>
                <w:kern w:val="0"/>
                <w:sz w:val="24"/>
              </w:rPr>
              <w:t xml:space="preserve"> </w:t>
            </w:r>
            <w:r>
              <w:rPr>
                <w:rFonts w:ascii="宋体" w:hAnsi="宋体" w:cs="宋体"/>
                <w:b/>
                <w:bCs/>
                <w:kern w:val="0"/>
                <w:sz w:val="24"/>
              </w:rPr>
              <w:t xml:space="preserve"> </w:t>
            </w:r>
            <w:r>
              <w:rPr>
                <w:rFonts w:ascii="仿宋" w:eastAsia="仿宋" w:hAnsi="仿宋" w:cs="仿宋" w:hint="eastAsia"/>
                <w:kern w:val="0"/>
                <w:sz w:val="24"/>
              </w:rPr>
              <w:t>人民检察院办理刑事案件，应当严格遵守《中华人民共和国刑事诉讼法》</w:t>
            </w:r>
            <w:r>
              <w:rPr>
                <w:rFonts w:ascii="楷体" w:eastAsia="楷体" w:hAnsi="楷体" w:cs="楷体" w:hint="eastAsia"/>
                <w:kern w:val="0"/>
                <w:sz w:val="24"/>
                <w:bdr w:val="single" w:sz="0" w:space="0" w:color="auto"/>
                <w:shd w:val="clear" w:color="FFFFFF" w:fill="D9D9D9"/>
              </w:rPr>
              <w:t>规定的各项基本原则和程序</w:t>
            </w:r>
            <w:r>
              <w:rPr>
                <w:rFonts w:ascii="仿宋" w:eastAsia="仿宋" w:hAnsi="仿宋" w:cs="仿宋" w:hint="eastAsia"/>
                <w:kern w:val="0"/>
                <w:sz w:val="24"/>
              </w:rPr>
              <w:t>以及其他法律的有关规定</w:t>
            </w:r>
            <w:r>
              <w:rPr>
                <w:rFonts w:ascii="楷体" w:eastAsia="楷体" w:hAnsi="楷体" w:cs="楷体" w:hint="eastAsia"/>
                <w:kern w:val="0"/>
                <w:sz w:val="24"/>
                <w:bdr w:val="single" w:sz="0" w:space="0" w:color="auto"/>
                <w:shd w:val="clear" w:color="FFFFFF" w:fill="D9D9D9"/>
              </w:rPr>
              <w:t>。</w:t>
            </w:r>
            <w:r>
              <w:rPr>
                <w:rFonts w:ascii="黑体" w:eastAsia="黑体" w:hAnsi="黑体" w:cs="黑体" w:hint="eastAsia"/>
                <w:b/>
                <w:bCs/>
                <w:kern w:val="0"/>
                <w:sz w:val="24"/>
              </w:rPr>
              <w:t>，秉持客观公正的立场，尊重和保障人权，既要追诉犯罪，也要保障无罪的人不受刑事追究。</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cs="宋体" w:hint="eastAsia"/>
                <w:kern w:val="0"/>
                <w:sz w:val="24"/>
              </w:rPr>
              <w:t xml:space="preserve">第四条 </w:t>
            </w:r>
            <w:r>
              <w:rPr>
                <w:rFonts w:ascii="宋体" w:hAnsi="宋体" w:cs="宋体"/>
                <w:kern w:val="0"/>
                <w:sz w:val="24"/>
              </w:rPr>
              <w:t xml:space="preserve"> </w:t>
            </w:r>
            <w:r>
              <w:rPr>
                <w:rFonts w:ascii="仿宋" w:eastAsia="仿宋" w:hAnsi="仿宋" w:cs="仿宋" w:hint="eastAsia"/>
                <w:kern w:val="0"/>
                <w:sz w:val="24"/>
              </w:rPr>
              <w:t>人民检察院办理刑事案件，由检察人员承办，办案部门负责人审核，检察长或者检察委员会决定。</w:t>
            </w:r>
          </w:p>
          <w:p w:rsidR="002D2105" w:rsidRDefault="002D2105">
            <w:pPr>
              <w:spacing w:line="400" w:lineRule="exact"/>
              <w:rPr>
                <w:rFonts w:ascii="黑体" w:eastAsia="黑体" w:hAnsi="黑体" w:cs="宋体"/>
                <w:kern w:val="0"/>
                <w:sz w:val="24"/>
              </w:rPr>
            </w:pPr>
          </w:p>
        </w:tc>
        <w:tc>
          <w:tcPr>
            <w:tcW w:w="7336" w:type="dxa"/>
          </w:tcPr>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lastRenderedPageBreak/>
              <w:t>第</w:t>
            </w:r>
            <w:r>
              <w:rPr>
                <w:rFonts w:ascii="黑体" w:eastAsia="黑体" w:hAnsi="黑体" w:cs="黑体"/>
                <w:b/>
                <w:bCs/>
                <w:kern w:val="0"/>
                <w:sz w:val="24"/>
              </w:rPr>
              <w:t>四</w:t>
            </w:r>
            <w:r>
              <w:rPr>
                <w:rFonts w:ascii="黑体" w:eastAsia="黑体" w:hAnsi="黑体" w:cs="黑体" w:hint="eastAsia"/>
                <w:b/>
                <w:bCs/>
                <w:kern w:val="0"/>
                <w:sz w:val="24"/>
              </w:rPr>
              <w:t>条</w:t>
            </w:r>
            <w:r>
              <w:rPr>
                <w:rFonts w:ascii="黑体" w:eastAsia="黑体" w:hAnsi="黑体" w:cs="黑体"/>
                <w:b/>
                <w:bCs/>
                <w:kern w:val="0"/>
                <w:sz w:val="24"/>
              </w:rPr>
              <w:t xml:space="preserve">  </w:t>
            </w:r>
            <w:r>
              <w:rPr>
                <w:rFonts w:ascii="仿宋" w:eastAsia="仿宋" w:hAnsi="仿宋" w:cs="仿宋" w:hint="eastAsia"/>
                <w:kern w:val="0"/>
                <w:sz w:val="24"/>
              </w:rPr>
              <w:t>人民检察院办理刑事案件，</w:t>
            </w:r>
            <w:r>
              <w:rPr>
                <w:rFonts w:ascii="楷体" w:eastAsia="楷体" w:hAnsi="楷体" w:cs="楷体" w:hint="eastAsia"/>
                <w:kern w:val="0"/>
                <w:sz w:val="24"/>
                <w:bdr w:val="single" w:sz="0" w:space="0" w:color="auto"/>
                <w:shd w:val="clear" w:color="FFFFFF" w:fill="D9D9D9"/>
              </w:rPr>
              <w:t>由检察人员承办，办案部门负责人审核，检察长或者检察委员会决定。</w:t>
            </w:r>
            <w:r>
              <w:rPr>
                <w:rFonts w:ascii="黑体" w:eastAsia="黑体" w:hAnsi="黑体" w:cs="黑体" w:hint="eastAsia"/>
                <w:b/>
                <w:bCs/>
                <w:kern w:val="0"/>
                <w:sz w:val="24"/>
              </w:rPr>
              <w:t>由检察官、检察长、检察</w:t>
            </w:r>
            <w:r>
              <w:rPr>
                <w:rFonts w:ascii="黑体" w:eastAsia="黑体" w:hAnsi="黑体" w:cs="黑体" w:hint="eastAsia"/>
                <w:b/>
                <w:bCs/>
                <w:kern w:val="0"/>
                <w:sz w:val="24"/>
              </w:rPr>
              <w:lastRenderedPageBreak/>
              <w:t>委员会在各自职权范围内对办案事项作出决定</w:t>
            </w:r>
            <w:r>
              <w:rPr>
                <w:rFonts w:ascii="黑体" w:eastAsia="黑体" w:hAnsi="黑体" w:cs="黑体" w:hint="eastAsia"/>
              </w:rPr>
              <w:t>，</w:t>
            </w:r>
            <w:r>
              <w:rPr>
                <w:rFonts w:ascii="黑体" w:eastAsia="黑体" w:hAnsi="黑体" w:cs="黑体" w:hint="eastAsia"/>
                <w:b/>
                <w:bCs/>
                <w:kern w:val="0"/>
                <w:sz w:val="24"/>
              </w:rPr>
              <w:t>并</w:t>
            </w:r>
            <w:r>
              <w:rPr>
                <w:rFonts w:ascii="黑体" w:eastAsia="黑体" w:hAnsi="黑体" w:cs="黑体"/>
                <w:b/>
                <w:bCs/>
                <w:kern w:val="0"/>
                <w:sz w:val="24"/>
              </w:rPr>
              <w:t>依照规定</w:t>
            </w:r>
            <w:r>
              <w:rPr>
                <w:rFonts w:ascii="黑体" w:eastAsia="黑体" w:hAnsi="黑体" w:cs="黑体" w:hint="eastAsia"/>
                <w:b/>
                <w:bCs/>
                <w:kern w:val="0"/>
                <w:sz w:val="24"/>
              </w:rPr>
              <w:t>承担相应</w:t>
            </w:r>
            <w:r>
              <w:rPr>
                <w:rFonts w:ascii="黑体" w:eastAsia="黑体" w:hAnsi="黑体" w:cs="黑体"/>
                <w:b/>
                <w:bCs/>
                <w:kern w:val="0"/>
                <w:sz w:val="24"/>
              </w:rPr>
              <w:t>司法</w:t>
            </w:r>
            <w:r>
              <w:rPr>
                <w:rFonts w:ascii="黑体" w:eastAsia="黑体" w:hAnsi="黑体" w:cs="黑体" w:hint="eastAsia"/>
                <w:b/>
                <w:bCs/>
                <w:kern w:val="0"/>
                <w:sz w:val="24"/>
              </w:rPr>
              <w:t>责任。</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检察官在检察长领导下开展工作。重大办案事项，由检察长决定。检察长可以根据案件情况，提交检察委员会讨论决定。其他办案事项，检察长可以自行决定，也可以委托检察官决定。</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本规则对应当由检察长或者检察委员会决定的重大办案事项有明确规定的，依照本规则的规定</w:t>
            </w:r>
            <w:r>
              <w:rPr>
                <w:rFonts w:ascii="黑体" w:eastAsia="黑体" w:hAnsi="黑体" w:cs="黑体"/>
                <w:b/>
                <w:bCs/>
                <w:kern w:val="0"/>
                <w:sz w:val="24"/>
              </w:rPr>
              <w:t>。</w:t>
            </w:r>
            <w:r>
              <w:rPr>
                <w:rFonts w:ascii="黑体" w:eastAsia="黑体" w:hAnsi="黑体" w:cs="黑体" w:hint="eastAsia"/>
                <w:b/>
                <w:bCs/>
                <w:kern w:val="0"/>
                <w:sz w:val="24"/>
              </w:rPr>
              <w:t>本规则没有明确规定的，省级人民检察院可以制定有关规定，报最高人民检察院批准。</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以人民检察院名义制发的法律文书，由检察长签发；属</w:t>
            </w:r>
            <w:r>
              <w:rPr>
                <w:rFonts w:ascii="黑体" w:eastAsia="黑体" w:hAnsi="黑体" w:cs="黑体"/>
                <w:b/>
                <w:bCs/>
                <w:kern w:val="0"/>
                <w:sz w:val="24"/>
              </w:rPr>
              <w:t>于</w:t>
            </w:r>
            <w:r>
              <w:rPr>
                <w:rFonts w:ascii="黑体" w:eastAsia="黑体" w:hAnsi="黑体" w:cs="黑体" w:hint="eastAsia"/>
                <w:b/>
                <w:bCs/>
                <w:kern w:val="0"/>
                <w:sz w:val="24"/>
              </w:rPr>
              <w:t>检察官职权范围内决定事项的，检察长可以授权检察官签发。</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重大、疑难、复杂或者有社会影响的案件，应当向检察长报告。</w:t>
            </w:r>
          </w:p>
        </w:tc>
      </w:tr>
      <w:tr w:rsidR="002D2105">
        <w:tc>
          <w:tcPr>
            <w:tcW w:w="7404" w:type="dxa"/>
          </w:tcPr>
          <w:p w:rsidR="002D2105" w:rsidRDefault="002D2105">
            <w:pPr>
              <w:spacing w:line="400" w:lineRule="exact"/>
              <w:ind w:firstLineChars="200" w:firstLine="480"/>
              <w:rPr>
                <w:rFonts w:ascii="宋体" w:eastAsia="宋体" w:cs="宋体"/>
                <w:kern w:val="0"/>
                <w:sz w:val="24"/>
              </w:rPr>
            </w:pPr>
          </w:p>
        </w:tc>
        <w:tc>
          <w:tcPr>
            <w:tcW w:w="7336" w:type="dxa"/>
          </w:tcPr>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宋体" w:hint="eastAsia"/>
                <w:b/>
                <w:bCs/>
                <w:kern w:val="0"/>
                <w:sz w:val="24"/>
              </w:rPr>
              <w:t>第</w:t>
            </w:r>
            <w:r>
              <w:rPr>
                <w:rFonts w:ascii="黑体" w:eastAsia="黑体" w:hAnsi="黑体" w:cs="宋体"/>
                <w:b/>
                <w:bCs/>
                <w:kern w:val="0"/>
                <w:sz w:val="24"/>
              </w:rPr>
              <w:t>五</w:t>
            </w:r>
            <w:r>
              <w:rPr>
                <w:rFonts w:ascii="黑体" w:eastAsia="黑体" w:hAnsi="黑体" w:cs="宋体" w:hint="eastAsia"/>
                <w:b/>
                <w:bCs/>
                <w:kern w:val="0"/>
                <w:sz w:val="24"/>
              </w:rPr>
              <w:t>条</w:t>
            </w:r>
            <w:r>
              <w:rPr>
                <w:rFonts w:ascii="黑体" w:eastAsia="黑体" w:hAnsi="黑体" w:cs="宋体"/>
                <w:kern w:val="0"/>
                <w:sz w:val="24"/>
              </w:rPr>
              <w:t xml:space="preserve">  </w:t>
            </w:r>
            <w:r>
              <w:rPr>
                <w:rFonts w:ascii="黑体" w:eastAsia="黑体" w:hAnsi="黑体" w:cs="黑体" w:hint="eastAsia"/>
                <w:b/>
                <w:bCs/>
                <w:kern w:val="0"/>
                <w:sz w:val="24"/>
              </w:rPr>
              <w:t>人民检察院办理刑事案件，根据案件情况，可以由一名检察官独任办理，也可以由两名以上检察官组成办案组办理。由检察官办案组办理的，检察长应当指定一名检察官担任主办检察官，组织、指挥办案组办理案件。</w:t>
            </w:r>
          </w:p>
          <w:p w:rsidR="002D2105" w:rsidRDefault="002D2105" w:rsidP="002D2105">
            <w:pPr>
              <w:spacing w:line="400" w:lineRule="exact"/>
              <w:ind w:firstLineChars="200" w:firstLine="482"/>
              <w:rPr>
                <w:rFonts w:ascii="黑体" w:eastAsia="黑体" w:hAnsi="黑体" w:cs="黑体"/>
                <w:b/>
                <w:bCs/>
                <w:kern w:val="0"/>
                <w:sz w:val="24"/>
              </w:rPr>
            </w:pPr>
            <w:r>
              <w:rPr>
                <w:rFonts w:ascii="黑体" w:eastAsia="黑体" w:hAnsi="黑体" w:cs="黑体" w:hint="eastAsia"/>
                <w:b/>
                <w:bCs/>
                <w:kern w:val="0"/>
                <w:sz w:val="24"/>
              </w:rPr>
              <w:t>检察官办理案件，可以</w:t>
            </w:r>
            <w:r>
              <w:rPr>
                <w:rFonts w:ascii="黑体" w:eastAsia="黑体" w:hAnsi="黑体" w:cs="黑体"/>
                <w:b/>
                <w:bCs/>
                <w:kern w:val="0"/>
                <w:sz w:val="24"/>
              </w:rPr>
              <w:t>根据需要</w:t>
            </w:r>
            <w:r>
              <w:rPr>
                <w:rFonts w:ascii="黑体" w:eastAsia="黑体" w:hAnsi="黑体" w:cs="黑体" w:hint="eastAsia"/>
                <w:b/>
                <w:bCs/>
                <w:kern w:val="0"/>
                <w:sz w:val="24"/>
              </w:rPr>
              <w:t>配备检察官助理、书记员、司法警察、检察技术人员等检察辅助人员。检察</w:t>
            </w:r>
            <w:r>
              <w:rPr>
                <w:rFonts w:ascii="黑体" w:eastAsia="黑体" w:hAnsi="黑体" w:cs="黑体"/>
                <w:b/>
                <w:bCs/>
                <w:kern w:val="0"/>
                <w:sz w:val="24"/>
              </w:rPr>
              <w:t>辅助人员依照法律规定承担相应的</w:t>
            </w:r>
            <w:r>
              <w:rPr>
                <w:rFonts w:ascii="黑体" w:eastAsia="黑体" w:hAnsi="黑体" w:cs="黑体" w:hint="eastAsia"/>
                <w:b/>
                <w:bCs/>
                <w:kern w:val="0"/>
                <w:sz w:val="24"/>
              </w:rPr>
              <w:t>检察辅助事务。</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cs="宋体" w:hint="eastAsia"/>
                <w:kern w:val="0"/>
                <w:sz w:val="24"/>
              </w:rPr>
              <w:t>第五条</w:t>
            </w:r>
            <w:r>
              <w:rPr>
                <w:rFonts w:ascii="黑体" w:eastAsia="黑体" w:hAnsi="黑体" w:cs="宋体"/>
                <w:kern w:val="0"/>
                <w:sz w:val="24"/>
              </w:rPr>
              <w:t xml:space="preserve">  </w:t>
            </w:r>
            <w:r>
              <w:rPr>
                <w:rFonts w:ascii="仿宋" w:eastAsia="仿宋" w:hAnsi="仿宋" w:cs="仿宋" w:hint="eastAsia"/>
                <w:kern w:val="0"/>
                <w:sz w:val="24"/>
              </w:rPr>
              <w:t>人民检察院按照法律规定设置内部机构，在刑事诉讼中实行案件受理、立案侦查、侦查监督、公诉、控告、申诉、监所检察</w:t>
            </w:r>
            <w:r>
              <w:rPr>
                <w:rFonts w:ascii="仿宋" w:eastAsia="仿宋" w:hAnsi="仿宋" w:cs="仿宋" w:hint="eastAsia"/>
                <w:kern w:val="0"/>
                <w:sz w:val="24"/>
              </w:rPr>
              <w:lastRenderedPageBreak/>
              <w:t>等业务分工，各司其职，互相制约，保证办案质量。</w:t>
            </w:r>
          </w:p>
          <w:p w:rsidR="002D2105" w:rsidRDefault="002D2105" w:rsidP="002D2105">
            <w:pPr>
              <w:spacing w:line="400" w:lineRule="exact"/>
              <w:ind w:firstLineChars="200" w:firstLine="482"/>
              <w:rPr>
                <w:rFonts w:ascii="黑体" w:eastAsia="黑体" w:hAnsi="黑体" w:cs="黑体"/>
                <w:b/>
                <w:bCs/>
                <w:kern w:val="0"/>
                <w:sz w:val="24"/>
              </w:rPr>
            </w:pPr>
          </w:p>
          <w:p w:rsidR="002D2105" w:rsidRDefault="002D2105">
            <w:pPr>
              <w:spacing w:line="400" w:lineRule="exact"/>
              <w:ind w:firstLineChars="200" w:firstLine="480"/>
              <w:rPr>
                <w:rFonts w:ascii="仿宋" w:eastAsia="仿宋" w:hAnsi="仿宋" w:cs="仿宋" w:hint="eastAsia"/>
                <w:kern w:val="0"/>
                <w:sz w:val="24"/>
              </w:rPr>
            </w:pP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cs="黑体" w:hint="eastAsia"/>
                <w:b/>
                <w:bCs/>
                <w:kern w:val="0"/>
                <w:sz w:val="24"/>
              </w:rPr>
              <w:lastRenderedPageBreak/>
              <w:t>第</w:t>
            </w:r>
            <w:r>
              <w:rPr>
                <w:rFonts w:ascii="黑体" w:eastAsia="黑体" w:hAnsi="黑体" w:cs="黑体"/>
                <w:b/>
                <w:bCs/>
                <w:kern w:val="0"/>
                <w:sz w:val="24"/>
              </w:rPr>
              <w:t>六</w:t>
            </w:r>
            <w:r>
              <w:rPr>
                <w:rFonts w:ascii="黑体" w:eastAsia="黑体" w:hAnsi="黑体" w:cs="黑体" w:hint="eastAsia"/>
                <w:b/>
                <w:bCs/>
                <w:kern w:val="0"/>
                <w:sz w:val="24"/>
              </w:rPr>
              <w:t>条</w:t>
            </w:r>
            <w:r>
              <w:rPr>
                <w:rFonts w:ascii="黑体" w:eastAsia="黑体" w:hAnsi="黑体" w:cs="宋体"/>
                <w:kern w:val="0"/>
                <w:sz w:val="24"/>
              </w:rPr>
              <w:t xml:space="preserve">  </w:t>
            </w:r>
            <w:r>
              <w:rPr>
                <w:rFonts w:ascii="仿宋" w:eastAsia="仿宋" w:hAnsi="仿宋" w:cs="仿宋" w:hint="eastAsia"/>
                <w:kern w:val="0"/>
                <w:sz w:val="24"/>
              </w:rPr>
              <w:t>人民检察院</w:t>
            </w:r>
            <w:r>
              <w:rPr>
                <w:rFonts w:ascii="楷体" w:eastAsia="楷体" w:hAnsi="楷体" w:cs="楷体" w:hint="eastAsia"/>
                <w:kern w:val="0"/>
                <w:sz w:val="24"/>
                <w:bdr w:val="single" w:sz="0" w:space="0" w:color="auto"/>
                <w:shd w:val="clear" w:color="FFFFFF" w:fill="D9D9D9"/>
              </w:rPr>
              <w:t>按照法律规定</w:t>
            </w:r>
            <w:r>
              <w:rPr>
                <w:rFonts w:ascii="黑体" w:eastAsia="黑体" w:hAnsi="黑体" w:cs="黑体" w:hint="eastAsia"/>
                <w:b/>
                <w:bCs/>
                <w:kern w:val="0"/>
                <w:sz w:val="24"/>
              </w:rPr>
              <w:t>根据检察工作需要</w:t>
            </w:r>
            <w:r>
              <w:rPr>
                <w:rFonts w:ascii="仿宋" w:eastAsia="仿宋" w:hAnsi="仿宋" w:cs="仿宋" w:hint="eastAsia"/>
                <w:kern w:val="0"/>
                <w:sz w:val="24"/>
              </w:rPr>
              <w:t>设置</w:t>
            </w:r>
            <w:r>
              <w:rPr>
                <w:rFonts w:ascii="楷体" w:eastAsia="楷体" w:hAnsi="楷体" w:cs="楷体" w:hint="eastAsia"/>
                <w:kern w:val="0"/>
                <w:sz w:val="24"/>
                <w:bdr w:val="single" w:sz="0" w:space="0" w:color="auto"/>
                <w:shd w:val="clear" w:color="FFFFFF" w:fill="D9D9D9"/>
              </w:rPr>
              <w:t>内部</w:t>
            </w:r>
            <w:r>
              <w:rPr>
                <w:rFonts w:ascii="黑体" w:eastAsia="黑体" w:hAnsi="黑体" w:cs="黑体" w:hint="eastAsia"/>
                <w:b/>
                <w:bCs/>
                <w:kern w:val="0"/>
                <w:sz w:val="24"/>
              </w:rPr>
              <w:t>业务</w:t>
            </w:r>
            <w:r>
              <w:rPr>
                <w:rFonts w:ascii="仿宋" w:eastAsia="仿宋" w:hAnsi="仿宋" w:cs="仿宋" w:hint="eastAsia"/>
                <w:kern w:val="0"/>
                <w:sz w:val="24"/>
              </w:rPr>
              <w:t>机构，在刑事诉讼中</w:t>
            </w:r>
            <w:r>
              <w:rPr>
                <w:rFonts w:ascii="楷体" w:eastAsia="楷体" w:hAnsi="楷体" w:cs="楷体" w:hint="eastAsia"/>
                <w:kern w:val="0"/>
                <w:sz w:val="24"/>
                <w:bdr w:val="single" w:sz="0" w:space="0" w:color="auto"/>
                <w:shd w:val="clear" w:color="FFFFFF" w:fill="D9D9D9"/>
              </w:rPr>
              <w:t>实行案件受理、立案侦查、侦查监督审查逮</w:t>
            </w:r>
            <w:r>
              <w:rPr>
                <w:rFonts w:ascii="楷体" w:eastAsia="楷体" w:hAnsi="楷体" w:cs="楷体" w:hint="eastAsia"/>
                <w:kern w:val="0"/>
                <w:sz w:val="24"/>
                <w:bdr w:val="single" w:sz="0" w:space="0" w:color="auto"/>
                <w:shd w:val="clear" w:color="FFFFFF" w:fill="D9D9D9"/>
              </w:rPr>
              <w:lastRenderedPageBreak/>
              <w:t>捕、公诉、刑事执行刑事审判监督、刑事执行监督、控告检察、申诉检察等业务</w:t>
            </w:r>
            <w:r>
              <w:rPr>
                <w:rFonts w:ascii="黑体" w:eastAsia="黑体" w:hAnsi="黑体" w:cs="黑体" w:hint="eastAsia"/>
                <w:b/>
                <w:bCs/>
                <w:kern w:val="0"/>
                <w:sz w:val="24"/>
              </w:rPr>
              <w:t>按照</w:t>
            </w:r>
            <w:r>
              <w:rPr>
                <w:rFonts w:ascii="仿宋" w:eastAsia="仿宋" w:hAnsi="仿宋" w:cs="仿宋" w:hint="eastAsia"/>
                <w:kern w:val="0"/>
                <w:sz w:val="24"/>
              </w:rPr>
              <w:t>分工</w:t>
            </w:r>
            <w:r>
              <w:rPr>
                <w:rFonts w:ascii="黑体" w:eastAsia="黑体" w:hAnsi="黑体" w:cs="黑体" w:hint="eastAsia"/>
                <w:b/>
                <w:bCs/>
                <w:kern w:val="0"/>
                <w:sz w:val="24"/>
              </w:rPr>
              <w:t>履行职责</w:t>
            </w:r>
            <w:r>
              <w:rPr>
                <w:rFonts w:ascii="楷体" w:eastAsia="楷体" w:hAnsi="楷体" w:cs="楷体" w:hint="eastAsia"/>
                <w:kern w:val="0"/>
                <w:sz w:val="24"/>
                <w:bdr w:val="single" w:sz="0" w:space="0" w:color="auto"/>
                <w:shd w:val="clear" w:color="FFFFFF" w:fill="D9D9D9"/>
              </w:rPr>
              <w:t>，各司其职，互相制约，保证办案质量</w:t>
            </w:r>
            <w:r>
              <w:rPr>
                <w:rFonts w:ascii="仿宋" w:eastAsia="仿宋" w:hAnsi="仿宋" w:cs="仿宋" w:hint="eastAsia"/>
                <w:kern w:val="0"/>
                <w:sz w:val="24"/>
              </w:rPr>
              <w:t>。</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业务机构负责人对本部门的办案活动进行监督管理</w:t>
            </w:r>
            <w:r>
              <w:rPr>
                <w:rFonts w:ascii="黑体" w:eastAsia="黑体" w:hAnsi="黑体" w:cs="黑体"/>
                <w:b/>
                <w:bCs/>
                <w:kern w:val="0"/>
                <w:sz w:val="24"/>
              </w:rPr>
              <w:t>。</w:t>
            </w:r>
            <w:r>
              <w:rPr>
                <w:rFonts w:ascii="黑体" w:eastAsia="黑体" w:hAnsi="黑体" w:cs="黑体" w:hint="eastAsia"/>
                <w:b/>
                <w:bCs/>
                <w:kern w:val="0"/>
                <w:sz w:val="24"/>
              </w:rPr>
              <w:t>需要报请检察长决定的事项和需要向检察长报告的案件，应当先</w:t>
            </w:r>
            <w:r>
              <w:rPr>
                <w:rFonts w:ascii="黑体" w:eastAsia="黑体" w:hAnsi="黑体" w:cs="黑体"/>
                <w:b/>
                <w:bCs/>
                <w:kern w:val="0"/>
                <w:sz w:val="24"/>
              </w:rPr>
              <w:t>由</w:t>
            </w:r>
            <w:r>
              <w:rPr>
                <w:rFonts w:ascii="黑体" w:eastAsia="黑体" w:hAnsi="黑体" w:cs="黑体" w:hint="eastAsia"/>
                <w:b/>
                <w:bCs/>
                <w:kern w:val="0"/>
                <w:sz w:val="24"/>
              </w:rPr>
              <w:t>业务机构负责人审核。业务机构负责人可以主持召开检察官联席会议进行讨论，也可以直接报请检察长决定或者向检察长报告。</w:t>
            </w:r>
          </w:p>
        </w:tc>
      </w:tr>
      <w:tr w:rsidR="002D2105">
        <w:tc>
          <w:tcPr>
            <w:tcW w:w="7404" w:type="dxa"/>
          </w:tcPr>
          <w:p w:rsidR="002D2105" w:rsidRDefault="002D2105">
            <w:pPr>
              <w:spacing w:line="400" w:lineRule="exact"/>
              <w:rPr>
                <w:rFonts w:ascii="黑体" w:eastAsia="黑体" w:hAnsi="黑体" w:cs="宋体" w:hint="eastAsia"/>
                <w:b/>
                <w:bCs/>
                <w:kern w:val="0"/>
                <w:sz w:val="24"/>
              </w:rPr>
            </w:pPr>
          </w:p>
        </w:tc>
        <w:tc>
          <w:tcPr>
            <w:tcW w:w="7336" w:type="dxa"/>
          </w:tcPr>
          <w:p w:rsidR="002D2105" w:rsidRDefault="002D2105" w:rsidP="002D2105">
            <w:pPr>
              <w:autoSpaceDN w:val="0"/>
              <w:spacing w:line="400" w:lineRule="exact"/>
              <w:ind w:firstLineChars="200" w:firstLine="482"/>
              <w:rPr>
                <w:rFonts w:eastAsia="黑体" w:hint="eastAsia"/>
                <w:b/>
                <w:bCs/>
                <w:kern w:val="0"/>
                <w:sz w:val="24"/>
              </w:rPr>
            </w:pPr>
            <w:r>
              <w:rPr>
                <w:rFonts w:ascii="黑体" w:eastAsia="黑体" w:hAnsi="黑体" w:cs="黑体" w:hint="eastAsia"/>
                <w:b/>
                <w:bCs/>
                <w:kern w:val="0"/>
                <w:sz w:val="24"/>
              </w:rPr>
              <w:t>第</w:t>
            </w:r>
            <w:r>
              <w:rPr>
                <w:rFonts w:ascii="黑体" w:eastAsia="黑体" w:hAnsi="黑体" w:cs="黑体"/>
                <w:b/>
                <w:bCs/>
                <w:kern w:val="0"/>
                <w:sz w:val="24"/>
              </w:rPr>
              <w:t>七</w:t>
            </w:r>
            <w:r>
              <w:rPr>
                <w:rFonts w:ascii="黑体" w:eastAsia="黑体" w:hAnsi="黑体" w:cs="黑体" w:hint="eastAsia"/>
                <w:b/>
                <w:bCs/>
                <w:kern w:val="0"/>
                <w:sz w:val="24"/>
              </w:rPr>
              <w:t>条</w:t>
            </w:r>
            <w:r>
              <w:rPr>
                <w:rFonts w:eastAsia="黑体" w:hint="eastAsia"/>
                <w:b/>
                <w:bCs/>
                <w:kern w:val="0"/>
                <w:sz w:val="24"/>
              </w:rPr>
              <w:t xml:space="preserve">  </w:t>
            </w:r>
            <w:r>
              <w:rPr>
                <w:rFonts w:eastAsia="黑体" w:hint="eastAsia"/>
                <w:b/>
                <w:bCs/>
                <w:kern w:val="0"/>
                <w:sz w:val="24"/>
              </w:rPr>
              <w:t>检察长不同意检察官处理意见</w:t>
            </w:r>
            <w:r>
              <w:rPr>
                <w:rFonts w:eastAsia="黑体"/>
                <w:b/>
                <w:bCs/>
                <w:kern w:val="0"/>
                <w:sz w:val="24"/>
              </w:rPr>
              <w:t>的</w:t>
            </w:r>
            <w:r>
              <w:rPr>
                <w:rFonts w:eastAsia="黑体" w:hint="eastAsia"/>
                <w:b/>
                <w:bCs/>
                <w:kern w:val="0"/>
                <w:sz w:val="24"/>
              </w:rPr>
              <w:t>，可以要求检察官复核，</w:t>
            </w:r>
            <w:r>
              <w:rPr>
                <w:rFonts w:eastAsia="黑体"/>
                <w:b/>
                <w:bCs/>
                <w:kern w:val="0"/>
                <w:sz w:val="24"/>
              </w:rPr>
              <w:t>也可以</w:t>
            </w:r>
            <w:r>
              <w:rPr>
                <w:rFonts w:eastAsia="黑体" w:hint="eastAsia"/>
                <w:b/>
                <w:bCs/>
                <w:kern w:val="0"/>
                <w:sz w:val="24"/>
              </w:rPr>
              <w:t>直接作出决定，</w:t>
            </w:r>
            <w:r>
              <w:rPr>
                <w:rFonts w:eastAsia="黑体"/>
                <w:b/>
                <w:bCs/>
                <w:kern w:val="0"/>
                <w:sz w:val="24"/>
              </w:rPr>
              <w:t>或者</w:t>
            </w:r>
            <w:r>
              <w:rPr>
                <w:rFonts w:eastAsia="黑体" w:hint="eastAsia"/>
                <w:b/>
                <w:bCs/>
                <w:kern w:val="0"/>
                <w:sz w:val="24"/>
              </w:rPr>
              <w:t>提请检察委员会讨论决定。</w:t>
            </w:r>
          </w:p>
          <w:p w:rsidR="002D2105" w:rsidRDefault="002D2105" w:rsidP="002D2105">
            <w:pPr>
              <w:autoSpaceDN w:val="0"/>
              <w:spacing w:line="400" w:lineRule="exact"/>
              <w:ind w:firstLineChars="200" w:firstLine="482"/>
              <w:rPr>
                <w:rFonts w:eastAsia="黑体" w:hint="eastAsia"/>
                <w:b/>
                <w:bCs/>
                <w:kern w:val="0"/>
                <w:sz w:val="24"/>
              </w:rPr>
            </w:pPr>
            <w:r>
              <w:rPr>
                <w:rFonts w:eastAsia="黑体" w:hint="eastAsia"/>
                <w:b/>
                <w:bCs/>
                <w:kern w:val="0"/>
                <w:sz w:val="24"/>
              </w:rPr>
              <w:t>检察官执行检察长决定时，认为决定错误的，</w:t>
            </w:r>
            <w:r>
              <w:rPr>
                <w:rFonts w:eastAsia="黑体"/>
                <w:b/>
                <w:bCs/>
                <w:kern w:val="0"/>
                <w:sz w:val="24"/>
              </w:rPr>
              <w:t>应当</w:t>
            </w:r>
            <w:r>
              <w:rPr>
                <w:rFonts w:eastAsia="黑体" w:hint="eastAsia"/>
                <w:b/>
                <w:bCs/>
                <w:kern w:val="0"/>
                <w:sz w:val="24"/>
              </w:rPr>
              <w:t>书面提出</w:t>
            </w:r>
            <w:r>
              <w:rPr>
                <w:rFonts w:eastAsia="黑体"/>
                <w:b/>
                <w:bCs/>
                <w:kern w:val="0"/>
                <w:sz w:val="24"/>
              </w:rPr>
              <w:t>意见</w:t>
            </w:r>
            <w:r>
              <w:rPr>
                <w:rFonts w:eastAsia="黑体" w:hint="eastAsia"/>
                <w:b/>
                <w:bCs/>
                <w:kern w:val="0"/>
                <w:sz w:val="24"/>
              </w:rPr>
              <w:t>。检察长</w:t>
            </w:r>
            <w:r>
              <w:rPr>
                <w:rFonts w:eastAsia="黑体"/>
                <w:b/>
                <w:bCs/>
                <w:kern w:val="0"/>
                <w:sz w:val="24"/>
              </w:rPr>
              <w:t>不改变</w:t>
            </w:r>
            <w:r>
              <w:rPr>
                <w:rFonts w:eastAsia="黑体" w:hint="eastAsia"/>
                <w:b/>
                <w:bCs/>
                <w:kern w:val="0"/>
                <w:sz w:val="24"/>
              </w:rPr>
              <w:t>原决定的，检察官应当执行。</w:t>
            </w:r>
          </w:p>
        </w:tc>
      </w:tr>
      <w:tr w:rsidR="002D2105">
        <w:trPr>
          <w:trHeight w:val="90"/>
        </w:trPr>
        <w:tc>
          <w:tcPr>
            <w:tcW w:w="7404" w:type="dxa"/>
          </w:tcPr>
          <w:p w:rsidR="002D2105" w:rsidRDefault="002D2105">
            <w:pPr>
              <w:spacing w:line="400" w:lineRule="exact"/>
              <w:rPr>
                <w:rFonts w:ascii="黑体" w:eastAsia="黑体" w:hAnsi="黑体" w:cs="宋体" w:hint="eastAsia"/>
                <w:b/>
                <w:bCs/>
                <w:kern w:val="0"/>
                <w:sz w:val="24"/>
              </w:rPr>
            </w:pPr>
          </w:p>
        </w:tc>
        <w:tc>
          <w:tcPr>
            <w:tcW w:w="7336" w:type="dxa"/>
          </w:tcPr>
          <w:p w:rsidR="002D2105" w:rsidRDefault="002D2105" w:rsidP="002D2105">
            <w:pPr>
              <w:spacing w:line="400" w:lineRule="exact"/>
              <w:ind w:firstLineChars="200" w:firstLine="482"/>
              <w:jc w:val="left"/>
              <w:rPr>
                <w:rFonts w:eastAsia="黑体"/>
                <w:b/>
                <w:bCs/>
                <w:kern w:val="0"/>
                <w:sz w:val="24"/>
              </w:rPr>
            </w:pPr>
            <w:r>
              <w:rPr>
                <w:rFonts w:ascii="黑体" w:eastAsia="黑体" w:hAnsi="黑体" w:cs="宋体" w:hint="eastAsia"/>
                <w:b/>
                <w:bCs/>
                <w:kern w:val="0"/>
                <w:sz w:val="24"/>
              </w:rPr>
              <w:t>第</w:t>
            </w:r>
            <w:r>
              <w:rPr>
                <w:rFonts w:ascii="黑体" w:eastAsia="黑体" w:hAnsi="黑体" w:cs="宋体"/>
                <w:b/>
                <w:bCs/>
                <w:kern w:val="0"/>
                <w:sz w:val="24"/>
              </w:rPr>
              <w:t>八</w:t>
            </w:r>
            <w:r>
              <w:rPr>
                <w:rFonts w:ascii="黑体" w:eastAsia="黑体" w:hAnsi="黑体" w:cs="宋体" w:hint="eastAsia"/>
                <w:b/>
                <w:bCs/>
                <w:kern w:val="0"/>
                <w:sz w:val="24"/>
              </w:rPr>
              <w:t>条</w:t>
            </w:r>
            <w:r>
              <w:rPr>
                <w:rFonts w:eastAsia="黑体" w:hint="eastAsia"/>
                <w:b/>
                <w:bCs/>
                <w:kern w:val="0"/>
                <w:sz w:val="24"/>
              </w:rPr>
              <w:t xml:space="preserve">  </w:t>
            </w:r>
            <w:r>
              <w:rPr>
                <w:rFonts w:eastAsia="黑体" w:hint="eastAsia"/>
                <w:b/>
                <w:bCs/>
                <w:kern w:val="0"/>
                <w:sz w:val="24"/>
              </w:rPr>
              <w:t>对同一刑事案件的审查逮捕、审查起诉、出庭支持公诉</w:t>
            </w:r>
            <w:r>
              <w:rPr>
                <w:rFonts w:eastAsia="黑体"/>
                <w:b/>
                <w:bCs/>
                <w:kern w:val="0"/>
                <w:sz w:val="24"/>
              </w:rPr>
              <w:t>和立案</w:t>
            </w:r>
            <w:r>
              <w:rPr>
                <w:rFonts w:eastAsia="黑体" w:hint="eastAsia"/>
                <w:b/>
                <w:bCs/>
                <w:kern w:val="0"/>
                <w:sz w:val="24"/>
              </w:rPr>
              <w:t>监督</w:t>
            </w:r>
            <w:r>
              <w:rPr>
                <w:rFonts w:eastAsia="黑体"/>
                <w:b/>
                <w:bCs/>
                <w:kern w:val="0"/>
                <w:sz w:val="24"/>
              </w:rPr>
              <w:t>、侦查</w:t>
            </w:r>
            <w:r>
              <w:rPr>
                <w:rFonts w:eastAsia="黑体" w:hint="eastAsia"/>
                <w:b/>
                <w:bCs/>
                <w:kern w:val="0"/>
                <w:sz w:val="24"/>
              </w:rPr>
              <w:t>监督、审判监督等工作，由</w:t>
            </w:r>
            <w:r>
              <w:rPr>
                <w:rFonts w:eastAsia="黑体"/>
                <w:b/>
                <w:bCs/>
                <w:kern w:val="0"/>
                <w:sz w:val="24"/>
              </w:rPr>
              <w:t>同一检察官或者检察官办案组负责</w:t>
            </w:r>
            <w:r>
              <w:rPr>
                <w:rFonts w:eastAsia="黑体" w:hint="eastAsia"/>
                <w:b/>
                <w:bCs/>
                <w:kern w:val="0"/>
                <w:sz w:val="24"/>
              </w:rPr>
              <w:t>，</w:t>
            </w:r>
            <w:r>
              <w:rPr>
                <w:rFonts w:eastAsia="黑体"/>
                <w:b/>
                <w:bCs/>
                <w:kern w:val="0"/>
                <w:sz w:val="24"/>
              </w:rPr>
              <w:t>但是</w:t>
            </w:r>
            <w:r>
              <w:rPr>
                <w:rFonts w:eastAsia="黑体" w:hint="eastAsia"/>
                <w:b/>
                <w:bCs/>
                <w:kern w:val="0"/>
                <w:sz w:val="24"/>
              </w:rPr>
              <w:t>审查逮捕、审查起诉由不同</w:t>
            </w:r>
            <w:r>
              <w:rPr>
                <w:rFonts w:eastAsia="黑体"/>
                <w:b/>
                <w:bCs/>
                <w:kern w:val="0"/>
                <w:sz w:val="24"/>
              </w:rPr>
              <w:t>人民检察院</w:t>
            </w:r>
            <w:r>
              <w:rPr>
                <w:rFonts w:eastAsia="黑体" w:hint="eastAsia"/>
                <w:b/>
                <w:bCs/>
                <w:kern w:val="0"/>
                <w:sz w:val="24"/>
              </w:rPr>
              <w:t>管辖</w:t>
            </w:r>
            <w:r>
              <w:rPr>
                <w:rFonts w:eastAsia="黑体"/>
                <w:b/>
                <w:bCs/>
                <w:kern w:val="0"/>
                <w:sz w:val="24"/>
              </w:rPr>
              <w:t>，或者依照</w:t>
            </w:r>
            <w:r>
              <w:rPr>
                <w:rFonts w:eastAsia="黑体" w:hint="eastAsia"/>
                <w:b/>
                <w:bCs/>
                <w:kern w:val="0"/>
                <w:sz w:val="24"/>
              </w:rPr>
              <w:t>法律、有关规定</w:t>
            </w:r>
            <w:r>
              <w:rPr>
                <w:rFonts w:eastAsia="黑体"/>
                <w:b/>
                <w:bCs/>
                <w:kern w:val="0"/>
                <w:sz w:val="24"/>
              </w:rPr>
              <w:t>应当另行指派检察官或者检察官办案组办理的除外。</w:t>
            </w:r>
          </w:p>
          <w:p w:rsidR="002D2105" w:rsidRDefault="002D2105" w:rsidP="002D2105">
            <w:pPr>
              <w:spacing w:line="400" w:lineRule="exact"/>
              <w:ind w:firstLineChars="200" w:firstLine="482"/>
              <w:jc w:val="left"/>
              <w:rPr>
                <w:rFonts w:eastAsia="黑体" w:hint="eastAsia"/>
                <w:b/>
                <w:bCs/>
                <w:kern w:val="0"/>
                <w:sz w:val="24"/>
              </w:rPr>
            </w:pPr>
            <w:r>
              <w:rPr>
                <w:rFonts w:eastAsia="黑体" w:hint="eastAsia"/>
                <w:b/>
                <w:bCs/>
                <w:kern w:val="0"/>
                <w:sz w:val="24"/>
              </w:rPr>
              <w:t>人民检察院</w:t>
            </w:r>
            <w:r>
              <w:rPr>
                <w:rFonts w:eastAsia="黑体"/>
                <w:b/>
                <w:bCs/>
                <w:kern w:val="0"/>
                <w:sz w:val="24"/>
              </w:rPr>
              <w:t>履行</w:t>
            </w:r>
            <w:r>
              <w:rPr>
                <w:rFonts w:eastAsia="黑体" w:hint="eastAsia"/>
                <w:b/>
                <w:bCs/>
                <w:kern w:val="0"/>
                <w:sz w:val="24"/>
              </w:rPr>
              <w:t>审查逮捕和审查起诉</w:t>
            </w:r>
            <w:r>
              <w:rPr>
                <w:rFonts w:eastAsia="黑体"/>
                <w:b/>
                <w:bCs/>
                <w:kern w:val="0"/>
                <w:sz w:val="24"/>
              </w:rPr>
              <w:t>职责</w:t>
            </w:r>
            <w:r>
              <w:rPr>
                <w:rFonts w:eastAsia="黑体" w:hint="eastAsia"/>
                <w:b/>
                <w:bCs/>
                <w:kern w:val="0"/>
                <w:sz w:val="24"/>
              </w:rPr>
              <w:t>的办案部门，本规则中统称</w:t>
            </w:r>
            <w:r>
              <w:rPr>
                <w:rFonts w:eastAsia="黑体"/>
                <w:b/>
                <w:bCs/>
                <w:kern w:val="0"/>
                <w:sz w:val="24"/>
              </w:rPr>
              <w:t>为负责捕诉的部门</w:t>
            </w:r>
            <w:r>
              <w:rPr>
                <w:rFonts w:eastAsia="黑体" w:hint="eastAsia"/>
                <w:b/>
                <w:bCs/>
                <w:kern w:val="0"/>
                <w:sz w:val="24"/>
              </w:rPr>
              <w:t>。</w:t>
            </w:r>
          </w:p>
        </w:tc>
      </w:tr>
      <w:tr w:rsidR="002D2105">
        <w:tc>
          <w:tcPr>
            <w:tcW w:w="7404" w:type="dxa"/>
          </w:tcPr>
          <w:p w:rsidR="002D2105" w:rsidRDefault="002D2105">
            <w:pPr>
              <w:spacing w:line="400" w:lineRule="exact"/>
              <w:ind w:firstLineChars="200" w:firstLine="480"/>
              <w:rPr>
                <w:rFonts w:ascii="宋体" w:eastAsia="宋体"/>
                <w:kern w:val="0"/>
                <w:sz w:val="24"/>
              </w:rPr>
            </w:pPr>
            <w:r>
              <w:rPr>
                <w:rFonts w:ascii="黑体" w:eastAsia="黑体" w:hAnsi="黑体" w:cs="宋体" w:hint="eastAsia"/>
                <w:kern w:val="0"/>
                <w:sz w:val="24"/>
              </w:rPr>
              <w:t>第六条</w:t>
            </w:r>
            <w:r>
              <w:rPr>
                <w:rFonts w:ascii="黑体" w:eastAsia="黑体" w:hAnsi="黑体" w:cs="宋体"/>
                <w:kern w:val="0"/>
                <w:sz w:val="24"/>
              </w:rPr>
              <w:t xml:space="preserve"> </w:t>
            </w:r>
            <w:r>
              <w:rPr>
                <w:rFonts w:ascii="宋体" w:hAnsi="宋体" w:cs="宋体"/>
                <w:kern w:val="0"/>
                <w:sz w:val="24"/>
              </w:rPr>
              <w:t xml:space="preserve"> </w:t>
            </w:r>
            <w:r>
              <w:rPr>
                <w:rFonts w:ascii="仿宋" w:eastAsia="仿宋" w:hAnsi="仿宋" w:cs="仿宋" w:hint="eastAsia"/>
                <w:kern w:val="0"/>
                <w:sz w:val="24"/>
              </w:rPr>
              <w:t>在刑事诉讼中，最高人民检察院领导地方各级人民检察院和专门人民检察院的工作，上级人民检察院领导下级人民检察院的工作。检察长统一领导检察院的工作。</w:t>
            </w:r>
          </w:p>
        </w:tc>
        <w:tc>
          <w:tcPr>
            <w:tcW w:w="7336" w:type="dxa"/>
          </w:tcPr>
          <w:p w:rsidR="002D2105" w:rsidRDefault="002D2105" w:rsidP="002D2105">
            <w:pPr>
              <w:spacing w:line="400" w:lineRule="exact"/>
              <w:ind w:firstLineChars="200" w:firstLine="482"/>
              <w:rPr>
                <w:rFonts w:ascii="仿宋" w:eastAsia="仿宋" w:hAnsi="仿宋" w:cs="仿宋"/>
                <w:kern w:val="0"/>
                <w:sz w:val="24"/>
              </w:rPr>
            </w:pPr>
            <w:r>
              <w:rPr>
                <w:rFonts w:ascii="黑体" w:eastAsia="黑体" w:hAnsi="黑体" w:cs="宋体" w:hint="eastAsia"/>
                <w:b/>
                <w:bCs/>
                <w:kern w:val="0"/>
                <w:sz w:val="24"/>
              </w:rPr>
              <w:t>第</w:t>
            </w:r>
            <w:r>
              <w:rPr>
                <w:rFonts w:ascii="黑体" w:eastAsia="黑体" w:hAnsi="黑体" w:cs="宋体"/>
                <w:b/>
                <w:bCs/>
                <w:kern w:val="0"/>
                <w:sz w:val="24"/>
              </w:rPr>
              <w:t>九</w:t>
            </w:r>
            <w:r>
              <w:rPr>
                <w:rFonts w:ascii="黑体" w:eastAsia="黑体" w:hAnsi="黑体" w:cs="宋体" w:hint="eastAsia"/>
                <w:b/>
                <w:bCs/>
                <w:kern w:val="0"/>
                <w:sz w:val="24"/>
              </w:rPr>
              <w:t>条</w:t>
            </w:r>
            <w:r>
              <w:rPr>
                <w:rFonts w:ascii="黑体" w:eastAsia="黑体" w:hAnsi="黑体" w:cs="宋体"/>
                <w:kern w:val="0"/>
                <w:sz w:val="24"/>
              </w:rPr>
              <w:t xml:space="preserve"> </w:t>
            </w:r>
            <w:r>
              <w:rPr>
                <w:rFonts w:ascii="仿宋" w:eastAsia="仿宋" w:hAnsi="仿宋" w:cs="仿宋" w:hint="eastAsia"/>
                <w:kern w:val="0"/>
                <w:sz w:val="24"/>
              </w:rPr>
              <w:t xml:space="preserve"> </w:t>
            </w:r>
            <w:r>
              <w:rPr>
                <w:rFonts w:ascii="楷体" w:eastAsia="楷体" w:hAnsi="楷体" w:cs="楷体" w:hint="eastAsia"/>
                <w:kern w:val="0"/>
                <w:sz w:val="24"/>
                <w:bdr w:val="single" w:sz="0" w:space="0" w:color="auto"/>
                <w:shd w:val="clear" w:color="FFFFFF" w:fill="D9D9D9"/>
              </w:rPr>
              <w:t>在刑事诉讼中，</w:t>
            </w:r>
            <w:r>
              <w:rPr>
                <w:rFonts w:ascii="仿宋" w:eastAsia="仿宋" w:hAnsi="仿宋" w:cs="仿宋" w:hint="eastAsia"/>
                <w:kern w:val="0"/>
                <w:sz w:val="24"/>
              </w:rPr>
              <w:t>最高人民检察院领导地方各级人民检察院和专门人民检察院的工作，上级人民检察院领导下级人民检察院的工作。检察长统一领导</w:t>
            </w:r>
            <w:r>
              <w:rPr>
                <w:rFonts w:ascii="黑体" w:eastAsia="黑体" w:hAnsi="黑体" w:cs="黑体"/>
                <w:b/>
                <w:bCs/>
                <w:kern w:val="0"/>
                <w:sz w:val="24"/>
              </w:rPr>
              <w:t>人民</w:t>
            </w:r>
            <w:r>
              <w:rPr>
                <w:rFonts w:ascii="仿宋" w:eastAsia="仿宋" w:hAnsi="仿宋" w:cs="仿宋" w:hint="eastAsia"/>
                <w:kern w:val="0"/>
                <w:sz w:val="24"/>
              </w:rPr>
              <w:t>检察院的工作。</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lastRenderedPageBreak/>
              <w:t>上级人民检察院可以</w:t>
            </w:r>
            <w:r>
              <w:rPr>
                <w:rFonts w:ascii="黑体" w:eastAsia="黑体" w:hAnsi="黑体" w:cs="黑体"/>
                <w:b/>
                <w:bCs/>
                <w:kern w:val="0"/>
                <w:sz w:val="24"/>
              </w:rPr>
              <w:t>依法</w:t>
            </w:r>
            <w:r>
              <w:rPr>
                <w:rFonts w:ascii="黑体" w:eastAsia="黑体" w:hAnsi="黑体" w:cs="黑体" w:hint="eastAsia"/>
                <w:b/>
                <w:bCs/>
                <w:kern w:val="0"/>
                <w:sz w:val="24"/>
              </w:rPr>
              <w:t>统一调用辖区的检察人员办理案件，调用的决定应当以书面形式作出。被调用的检察官可以代表办理案件的人民检察院履行出庭支持公诉等</w:t>
            </w:r>
            <w:r>
              <w:rPr>
                <w:rFonts w:ascii="黑体" w:eastAsia="黑体" w:hAnsi="黑体" w:cs="黑体"/>
                <w:b/>
                <w:bCs/>
                <w:kern w:val="0"/>
                <w:sz w:val="24"/>
              </w:rPr>
              <w:t>各项</w:t>
            </w:r>
            <w:r>
              <w:rPr>
                <w:rFonts w:ascii="黑体" w:eastAsia="黑体" w:hAnsi="黑体" w:cs="黑体" w:hint="eastAsia"/>
                <w:b/>
                <w:bCs/>
                <w:kern w:val="0"/>
                <w:sz w:val="24"/>
              </w:rPr>
              <w:t>检察职责。</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cs="宋体" w:hint="eastAsia"/>
                <w:kern w:val="0"/>
                <w:sz w:val="24"/>
              </w:rPr>
              <w:lastRenderedPageBreak/>
              <w:t>第七条</w:t>
            </w:r>
            <w:r>
              <w:rPr>
                <w:rFonts w:ascii="黑体" w:eastAsia="黑体" w:hAnsi="黑体" w:cs="宋体"/>
                <w:kern w:val="0"/>
                <w:sz w:val="24"/>
              </w:rPr>
              <w:t xml:space="preserve">  </w:t>
            </w:r>
            <w:r>
              <w:rPr>
                <w:rFonts w:ascii="仿宋" w:eastAsia="仿宋" w:hAnsi="仿宋" w:cs="仿宋" w:hint="eastAsia"/>
                <w:kern w:val="0"/>
                <w:sz w:val="24"/>
              </w:rPr>
              <w:t>在刑事诉讼中，上级人民检察院对下级人民检察院作出的决定，有权予以撤销或者变更；发现下级人民检察院办理的案件有错误的，有权指令下级人民检察院予以纠正。</w:t>
            </w:r>
          </w:p>
          <w:p w:rsidR="002D2105" w:rsidRDefault="002D2105">
            <w:pPr>
              <w:spacing w:line="400" w:lineRule="exact"/>
              <w:ind w:firstLineChars="200" w:firstLine="480"/>
              <w:rPr>
                <w:rFonts w:ascii="宋体" w:eastAsia="宋体"/>
                <w:kern w:val="0"/>
                <w:sz w:val="24"/>
              </w:rPr>
            </w:pPr>
            <w:r>
              <w:rPr>
                <w:rFonts w:ascii="仿宋" w:eastAsia="仿宋" w:hAnsi="仿宋" w:cs="仿宋" w:hint="eastAsia"/>
                <w:kern w:val="0"/>
                <w:sz w:val="24"/>
              </w:rPr>
              <w:t>下级人民检察院对上级人民检察院的决定应当执行，如果认为有错误的，应当在执行的同时向上级人民检察院报告。</w:t>
            </w:r>
          </w:p>
        </w:tc>
        <w:tc>
          <w:tcPr>
            <w:tcW w:w="7336" w:type="dxa"/>
          </w:tcPr>
          <w:p w:rsidR="002D2105" w:rsidRDefault="002D2105" w:rsidP="002D2105">
            <w:pPr>
              <w:spacing w:line="400" w:lineRule="exact"/>
              <w:ind w:firstLineChars="200" w:firstLine="482"/>
              <w:rPr>
                <w:rFonts w:ascii="仿宋" w:eastAsia="仿宋" w:hAnsi="仿宋" w:cs="仿宋"/>
                <w:kern w:val="0"/>
                <w:sz w:val="24"/>
              </w:rPr>
            </w:pPr>
            <w:r>
              <w:rPr>
                <w:rFonts w:ascii="黑体" w:eastAsia="黑体" w:hAnsi="黑体" w:cs="宋体" w:hint="eastAsia"/>
                <w:b/>
                <w:bCs/>
                <w:kern w:val="0"/>
                <w:sz w:val="24"/>
              </w:rPr>
              <w:t>第</w:t>
            </w:r>
            <w:r>
              <w:rPr>
                <w:rFonts w:ascii="黑体" w:eastAsia="黑体" w:hAnsi="黑体" w:cs="宋体"/>
                <w:b/>
                <w:bCs/>
                <w:kern w:val="0"/>
                <w:sz w:val="24"/>
              </w:rPr>
              <w:t>十</w:t>
            </w:r>
            <w:r>
              <w:rPr>
                <w:rFonts w:ascii="黑体" w:eastAsia="黑体" w:hAnsi="黑体" w:cs="宋体" w:hint="eastAsia"/>
                <w:b/>
                <w:bCs/>
                <w:kern w:val="0"/>
                <w:sz w:val="24"/>
              </w:rPr>
              <w:t xml:space="preserve">条  </w:t>
            </w:r>
            <w:r>
              <w:rPr>
                <w:rFonts w:ascii="楷体" w:eastAsia="楷体" w:hAnsi="楷体" w:cs="楷体" w:hint="eastAsia"/>
                <w:kern w:val="0"/>
                <w:sz w:val="24"/>
                <w:bdr w:val="single" w:sz="0" w:space="0" w:color="auto"/>
                <w:shd w:val="clear" w:color="FFFFFF" w:fill="D9D9D9"/>
              </w:rPr>
              <w:t>在刑事诉讼中，</w:t>
            </w:r>
            <w:r>
              <w:rPr>
                <w:rFonts w:ascii="仿宋" w:eastAsia="仿宋" w:hAnsi="仿宋" w:cs="仿宋" w:hint="eastAsia"/>
                <w:kern w:val="0"/>
                <w:sz w:val="24"/>
              </w:rPr>
              <w:t>上级人民检察院对下级人民检察院作出的决定，有权予以撤销或者变更；发现下级人民检察院办理的案件有错误的，有权指令下级人民检察院予以纠正。</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下级人民检察院对上级人民检察院的决定应当执行</w:t>
            </w:r>
            <w:r>
              <w:rPr>
                <w:rFonts w:ascii="楷体" w:eastAsia="楷体" w:hAnsi="楷体" w:cs="楷体" w:hint="eastAsia"/>
                <w:kern w:val="0"/>
                <w:sz w:val="24"/>
                <w:bdr w:val="single" w:sz="0" w:space="0" w:color="auto"/>
                <w:shd w:val="clear" w:color="FFFFFF" w:fill="D9D9D9"/>
              </w:rPr>
              <w:t>，</w:t>
            </w:r>
            <w:r>
              <w:rPr>
                <w:rFonts w:ascii="黑体" w:eastAsia="黑体" w:hAnsi="黑体" w:cs="黑体" w:hint="eastAsia"/>
                <w:b/>
                <w:bCs/>
                <w:kern w:val="0"/>
                <w:sz w:val="24"/>
              </w:rPr>
              <w:t>。</w:t>
            </w:r>
            <w:r>
              <w:rPr>
                <w:rFonts w:ascii="仿宋" w:eastAsia="仿宋" w:hAnsi="仿宋" w:cs="仿宋" w:hint="eastAsia"/>
                <w:kern w:val="0"/>
                <w:sz w:val="24"/>
              </w:rPr>
              <w:t>如果认为有错误的，应当在执行的同时向上级人民检察院报告。</w:t>
            </w:r>
          </w:p>
        </w:tc>
      </w:tr>
      <w:tr w:rsidR="002D2105">
        <w:tc>
          <w:tcPr>
            <w:tcW w:w="7404" w:type="dxa"/>
          </w:tcPr>
          <w:p w:rsidR="002D2105" w:rsidRDefault="002D2105">
            <w:pPr>
              <w:spacing w:line="400" w:lineRule="exact"/>
              <w:ind w:firstLineChars="200" w:firstLine="480"/>
              <w:rPr>
                <w:rFonts w:ascii="黑体" w:eastAsia="黑体" w:hAnsi="黑体"/>
                <w:kern w:val="0"/>
                <w:sz w:val="24"/>
              </w:rPr>
            </w:pPr>
          </w:p>
        </w:tc>
        <w:tc>
          <w:tcPr>
            <w:tcW w:w="7336" w:type="dxa"/>
          </w:tcPr>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第</w:t>
            </w:r>
            <w:r>
              <w:rPr>
                <w:rFonts w:ascii="黑体" w:eastAsia="黑体" w:hAnsi="黑体" w:cs="黑体"/>
                <w:b/>
                <w:bCs/>
                <w:kern w:val="0"/>
                <w:sz w:val="24"/>
              </w:rPr>
              <w:t>十一</w:t>
            </w:r>
            <w:r>
              <w:rPr>
                <w:rFonts w:ascii="黑体" w:eastAsia="黑体" w:hAnsi="黑体" w:cs="黑体" w:hint="eastAsia"/>
                <w:b/>
                <w:bCs/>
                <w:kern w:val="0"/>
                <w:sz w:val="24"/>
              </w:rPr>
              <w:t>条</w:t>
            </w:r>
            <w:r>
              <w:rPr>
                <w:rFonts w:ascii="黑体" w:eastAsia="黑体" w:hAnsi="黑体" w:cs="黑体"/>
                <w:b/>
                <w:bCs/>
                <w:kern w:val="0"/>
                <w:sz w:val="24"/>
              </w:rPr>
              <w:t xml:space="preserve">  </w:t>
            </w:r>
            <w:r>
              <w:rPr>
                <w:rFonts w:ascii="黑体" w:eastAsia="黑体" w:hAnsi="黑体" w:cs="黑体" w:hint="eastAsia"/>
                <w:b/>
                <w:bCs/>
                <w:kern w:val="0"/>
                <w:sz w:val="24"/>
              </w:rPr>
              <w:t>犯罪嫌疑人、被告人自愿如实供述自己的罪行，承认指控的犯罪事实，愿意接受处罚的，可以依法从宽处理。</w:t>
            </w:r>
          </w:p>
          <w:p w:rsidR="002D2105" w:rsidRDefault="002D2105" w:rsidP="002D2105">
            <w:pPr>
              <w:spacing w:line="400" w:lineRule="exact"/>
              <w:ind w:firstLineChars="200" w:firstLine="482"/>
              <w:rPr>
                <w:rFonts w:ascii="黑体" w:eastAsia="黑体" w:hAnsi="黑体" w:cs="黑体"/>
                <w:b/>
                <w:bCs/>
                <w:kern w:val="0"/>
                <w:sz w:val="24"/>
              </w:rPr>
            </w:pPr>
            <w:r>
              <w:rPr>
                <w:rFonts w:ascii="黑体" w:eastAsia="黑体" w:hAnsi="黑体" w:cs="黑体" w:hint="eastAsia"/>
                <w:b/>
                <w:bCs/>
                <w:kern w:val="0"/>
                <w:sz w:val="24"/>
              </w:rPr>
              <w:t>认罪认罚从宽制度适用于所有刑事案件。人民检察院办理</w:t>
            </w:r>
            <w:r>
              <w:rPr>
                <w:rFonts w:ascii="黑体" w:eastAsia="黑体" w:hAnsi="黑体" w:cs="黑体"/>
                <w:b/>
                <w:bCs/>
                <w:kern w:val="0"/>
                <w:sz w:val="24"/>
              </w:rPr>
              <w:t>刑事</w:t>
            </w:r>
            <w:r>
              <w:rPr>
                <w:rFonts w:ascii="黑体" w:eastAsia="黑体" w:hAnsi="黑体" w:cs="黑体" w:hint="eastAsia"/>
                <w:b/>
                <w:bCs/>
                <w:kern w:val="0"/>
                <w:sz w:val="24"/>
              </w:rPr>
              <w:t>案件的各个诉讼环节，都应当做好认罪认罚的相关工作。</w:t>
            </w:r>
          </w:p>
        </w:tc>
      </w:tr>
      <w:tr w:rsidR="002D2105">
        <w:tc>
          <w:tcPr>
            <w:tcW w:w="7404" w:type="dxa"/>
          </w:tcPr>
          <w:p w:rsidR="002D2105" w:rsidRDefault="002D2105">
            <w:pPr>
              <w:spacing w:line="400" w:lineRule="exact"/>
              <w:ind w:firstLineChars="200" w:firstLine="480"/>
              <w:rPr>
                <w:rFonts w:ascii="宋体" w:eastAsia="宋体" w:cs="宋体"/>
                <w:kern w:val="0"/>
                <w:sz w:val="24"/>
              </w:rPr>
            </w:pPr>
            <w:r>
              <w:rPr>
                <w:rFonts w:ascii="黑体" w:eastAsia="黑体" w:hAnsi="黑体" w:hint="eastAsia"/>
                <w:kern w:val="0"/>
                <w:sz w:val="24"/>
              </w:rPr>
              <w:t>第七百零六条</w:t>
            </w:r>
            <w:r>
              <w:rPr>
                <w:rFonts w:ascii="黑体" w:eastAsia="黑体" w:hAnsi="黑体"/>
                <w:kern w:val="0"/>
                <w:sz w:val="24"/>
              </w:rPr>
              <w:t xml:space="preserve"> </w:t>
            </w:r>
            <w:r>
              <w:rPr>
                <w:rFonts w:ascii="黑体" w:eastAsia="黑体" w:hAnsi="黑体"/>
                <w:b/>
                <w:bCs/>
                <w:kern w:val="0"/>
                <w:sz w:val="24"/>
              </w:rPr>
              <w:t xml:space="preserve"> </w:t>
            </w:r>
            <w:r>
              <w:rPr>
                <w:rFonts w:ascii="仿宋" w:eastAsia="仿宋" w:hAnsi="仿宋" w:cs="仿宋" w:hint="eastAsia"/>
                <w:kern w:val="0"/>
                <w:sz w:val="24"/>
              </w:rPr>
              <w:t>人民检察院办理直接立案侦查的案件接受人民监督员的监督，具体程序依照有关规定办理。</w:t>
            </w:r>
          </w:p>
        </w:tc>
        <w:tc>
          <w:tcPr>
            <w:tcW w:w="7336" w:type="dxa"/>
          </w:tcPr>
          <w:p w:rsidR="002D2105" w:rsidRDefault="002D2105" w:rsidP="002D2105">
            <w:pPr>
              <w:spacing w:line="400" w:lineRule="exact"/>
              <w:ind w:firstLineChars="200" w:firstLine="482"/>
              <w:rPr>
                <w:rFonts w:ascii="仿宋" w:eastAsia="仿宋" w:hAnsi="仿宋" w:cs="仿宋"/>
                <w:kern w:val="0"/>
                <w:sz w:val="24"/>
              </w:rPr>
            </w:pPr>
            <w:r>
              <w:rPr>
                <w:rFonts w:ascii="黑体" w:eastAsia="黑体" w:hAnsi="黑体" w:cs="宋体" w:hint="eastAsia"/>
                <w:b/>
                <w:bCs/>
                <w:kern w:val="0"/>
                <w:sz w:val="24"/>
              </w:rPr>
              <w:t>第</w:t>
            </w:r>
            <w:r>
              <w:rPr>
                <w:rFonts w:ascii="黑体" w:eastAsia="黑体" w:hAnsi="黑体" w:cs="宋体"/>
                <w:b/>
                <w:bCs/>
                <w:kern w:val="0"/>
                <w:sz w:val="24"/>
              </w:rPr>
              <w:t>十二</w:t>
            </w:r>
            <w:r>
              <w:rPr>
                <w:rFonts w:ascii="黑体" w:eastAsia="黑体" w:hAnsi="黑体" w:cs="宋体" w:hint="eastAsia"/>
                <w:b/>
                <w:bCs/>
                <w:kern w:val="0"/>
                <w:sz w:val="24"/>
              </w:rPr>
              <w:t>条</w:t>
            </w:r>
            <w:r>
              <w:rPr>
                <w:rFonts w:ascii="黑体" w:eastAsia="黑体" w:hAnsi="黑体" w:cs="宋体"/>
                <w:kern w:val="0"/>
                <w:sz w:val="24"/>
              </w:rPr>
              <w:t xml:space="preserve"> </w:t>
            </w:r>
            <w:r>
              <w:rPr>
                <w:rFonts w:ascii="黑体" w:eastAsia="黑体" w:hAnsi="黑体" w:cs="黑体"/>
                <w:b/>
                <w:bCs/>
                <w:kern w:val="0"/>
                <w:sz w:val="24"/>
              </w:rPr>
              <w:t xml:space="preserve"> </w:t>
            </w:r>
            <w:r>
              <w:rPr>
                <w:rFonts w:ascii="仿宋" w:eastAsia="仿宋" w:hAnsi="仿宋" w:cs="仿宋" w:hint="eastAsia"/>
                <w:kern w:val="0"/>
                <w:sz w:val="24"/>
              </w:rPr>
              <w:t>人民检察院办理</w:t>
            </w:r>
            <w:r>
              <w:rPr>
                <w:rFonts w:ascii="楷体" w:eastAsia="楷体" w:hAnsi="楷体" w:cs="楷体" w:hint="eastAsia"/>
                <w:kern w:val="0"/>
                <w:sz w:val="24"/>
                <w:bdr w:val="single" w:sz="0" w:space="0" w:color="auto"/>
                <w:shd w:val="clear" w:color="FFFFFF" w:fill="D9D9D9"/>
              </w:rPr>
              <w:t>直接立案侦查的</w:t>
            </w:r>
            <w:r>
              <w:rPr>
                <w:rFonts w:ascii="黑体" w:eastAsia="黑体" w:hAnsi="黑体" w:cs="黑体" w:hint="eastAsia"/>
                <w:b/>
                <w:bCs/>
                <w:kern w:val="0"/>
                <w:sz w:val="24"/>
              </w:rPr>
              <w:t>刑事</w:t>
            </w:r>
            <w:r>
              <w:rPr>
                <w:rFonts w:ascii="仿宋" w:eastAsia="仿宋" w:hAnsi="仿宋" w:cs="仿宋" w:hint="eastAsia"/>
                <w:kern w:val="0"/>
                <w:sz w:val="24"/>
              </w:rPr>
              <w:t>案件</w:t>
            </w:r>
            <w:r>
              <w:rPr>
                <w:rFonts w:ascii="黑体" w:eastAsia="黑体" w:hAnsi="黑体" w:cs="黑体" w:hint="eastAsia"/>
                <w:b/>
                <w:bCs/>
                <w:kern w:val="0"/>
                <w:sz w:val="24"/>
              </w:rPr>
              <w:t>的活动依照规定</w:t>
            </w:r>
            <w:r>
              <w:rPr>
                <w:rFonts w:ascii="仿宋" w:eastAsia="仿宋" w:hAnsi="仿宋" w:cs="仿宋" w:hint="eastAsia"/>
                <w:kern w:val="0"/>
                <w:sz w:val="24"/>
              </w:rPr>
              <w:t>接受人民监督员</w:t>
            </w:r>
            <w:r>
              <w:rPr>
                <w:rFonts w:ascii="楷体" w:eastAsia="楷体" w:hAnsi="楷体" w:cs="楷体" w:hint="eastAsia"/>
                <w:kern w:val="0"/>
                <w:sz w:val="24"/>
                <w:bdr w:val="single" w:sz="0" w:space="0" w:color="auto"/>
                <w:shd w:val="clear" w:color="FFFFFF" w:fill="D9D9D9"/>
              </w:rPr>
              <w:t>的</w:t>
            </w:r>
            <w:r>
              <w:rPr>
                <w:rFonts w:ascii="仿宋" w:eastAsia="仿宋" w:hAnsi="仿宋" w:cs="仿宋" w:hint="eastAsia"/>
                <w:kern w:val="0"/>
                <w:sz w:val="24"/>
              </w:rPr>
              <w:t>监督</w:t>
            </w:r>
            <w:r>
              <w:rPr>
                <w:rFonts w:ascii="楷体" w:eastAsia="楷体" w:hAnsi="楷体" w:cs="楷体" w:hint="eastAsia"/>
                <w:kern w:val="0"/>
                <w:sz w:val="24"/>
                <w:bdr w:val="single" w:sz="0" w:space="0" w:color="auto"/>
                <w:shd w:val="clear" w:color="FFFFFF" w:fill="D9D9D9"/>
              </w:rPr>
              <w:t>，具体程序依照有关规定办理</w:t>
            </w:r>
            <w:r>
              <w:rPr>
                <w:rFonts w:ascii="仿宋" w:eastAsia="仿宋" w:hAnsi="仿宋" w:cs="仿宋" w:hint="eastAsia"/>
                <w:kern w:val="0"/>
                <w:sz w:val="24"/>
              </w:rPr>
              <w:t>。</w:t>
            </w:r>
          </w:p>
        </w:tc>
      </w:tr>
      <w:tr w:rsidR="002D2105">
        <w:tc>
          <w:tcPr>
            <w:tcW w:w="7404" w:type="dxa"/>
            <w:vAlign w:val="center"/>
          </w:tcPr>
          <w:p w:rsidR="002D2105" w:rsidRDefault="002D2105">
            <w:pPr>
              <w:spacing w:line="480" w:lineRule="auto"/>
              <w:jc w:val="center"/>
              <w:rPr>
                <w:rFonts w:ascii="Times New Roman" w:eastAsia="黑体" w:hAnsi="Times New Roman"/>
                <w:b/>
                <w:bCs/>
                <w:kern w:val="0"/>
                <w:sz w:val="24"/>
              </w:rPr>
            </w:pPr>
            <w:r>
              <w:rPr>
                <w:rFonts w:ascii="Times New Roman" w:eastAsia="黑体" w:hAnsi="Times New Roman"/>
                <w:b/>
                <w:bCs/>
                <w:kern w:val="0"/>
                <w:sz w:val="24"/>
              </w:rPr>
              <w:t>第二章</w:t>
            </w:r>
            <w:r>
              <w:rPr>
                <w:rFonts w:ascii="Times New Roman" w:eastAsia="黑体" w:hAnsi="Times New Roman"/>
                <w:b/>
                <w:bCs/>
                <w:kern w:val="0"/>
                <w:sz w:val="24"/>
              </w:rPr>
              <w:t xml:space="preserve">  </w:t>
            </w:r>
            <w:r>
              <w:rPr>
                <w:rFonts w:ascii="Times New Roman" w:eastAsia="黑体" w:hAnsi="Times New Roman"/>
                <w:b/>
                <w:bCs/>
                <w:kern w:val="0"/>
                <w:sz w:val="24"/>
              </w:rPr>
              <w:t>管</w:t>
            </w:r>
            <w:r>
              <w:rPr>
                <w:rFonts w:ascii="Times New Roman" w:eastAsia="黑体" w:hAnsi="Times New Roman"/>
                <w:b/>
                <w:bCs/>
                <w:kern w:val="0"/>
                <w:sz w:val="24"/>
              </w:rPr>
              <w:t xml:space="preserve">  </w:t>
            </w:r>
            <w:r>
              <w:rPr>
                <w:rFonts w:ascii="Times New Roman" w:eastAsia="黑体" w:hAnsi="Times New Roman"/>
                <w:b/>
                <w:bCs/>
                <w:kern w:val="0"/>
                <w:sz w:val="24"/>
              </w:rPr>
              <w:t>辖</w:t>
            </w:r>
          </w:p>
        </w:tc>
        <w:tc>
          <w:tcPr>
            <w:tcW w:w="7336" w:type="dxa"/>
          </w:tcPr>
          <w:p w:rsidR="002D2105" w:rsidRPr="00223C45" w:rsidRDefault="002D2105">
            <w:pPr>
              <w:pStyle w:val="1"/>
              <w:keepNext w:val="0"/>
              <w:keepLines w:val="0"/>
              <w:rPr>
                <w:rFonts w:ascii="Times New Roman" w:hAnsi="Times New Roman"/>
                <w:bCs/>
                <w:kern w:val="0"/>
                <w:szCs w:val="24"/>
                <w:lang w:val="en-US" w:eastAsia="zh-CN"/>
              </w:rPr>
            </w:pPr>
            <w:bookmarkStart w:id="11" w:name="_Toc32213"/>
            <w:bookmarkStart w:id="12" w:name="_Toc714929099"/>
            <w:bookmarkStart w:id="13" w:name="_Toc1293501956"/>
            <w:r w:rsidRPr="00223C45">
              <w:rPr>
                <w:rFonts w:ascii="Times New Roman" w:hAnsi="Times New Roman"/>
                <w:szCs w:val="24"/>
                <w:lang w:val="en-US" w:eastAsia="zh-CN"/>
              </w:rPr>
              <w:t>第二章</w:t>
            </w:r>
            <w:r w:rsidRPr="00223C45">
              <w:rPr>
                <w:rFonts w:ascii="Times New Roman" w:hAnsi="Times New Roman"/>
                <w:szCs w:val="24"/>
                <w:lang w:val="en-US" w:eastAsia="zh-CN"/>
              </w:rPr>
              <w:t xml:space="preserve">  </w:t>
            </w:r>
            <w:r w:rsidRPr="00223C45">
              <w:rPr>
                <w:rFonts w:ascii="Times New Roman" w:hAnsi="Times New Roman"/>
                <w:szCs w:val="24"/>
                <w:lang w:val="en-US" w:eastAsia="zh-CN"/>
              </w:rPr>
              <w:t>管</w:t>
            </w:r>
            <w:r w:rsidRPr="00223C45">
              <w:rPr>
                <w:rFonts w:ascii="Times New Roman" w:hAnsi="Times New Roman"/>
                <w:szCs w:val="24"/>
                <w:lang w:val="en-US" w:eastAsia="zh-CN"/>
              </w:rPr>
              <w:t xml:space="preserve">  </w:t>
            </w:r>
            <w:r w:rsidRPr="00223C45">
              <w:rPr>
                <w:rFonts w:ascii="Times New Roman" w:hAnsi="Times New Roman"/>
                <w:szCs w:val="24"/>
                <w:lang w:val="en-US" w:eastAsia="zh-CN"/>
              </w:rPr>
              <w:t>辖</w:t>
            </w:r>
            <w:bookmarkEnd w:id="11"/>
            <w:bookmarkEnd w:id="12"/>
            <w:bookmarkEnd w:id="13"/>
          </w:p>
        </w:tc>
      </w:tr>
      <w:tr w:rsidR="002D2105">
        <w:tc>
          <w:tcPr>
            <w:tcW w:w="7404" w:type="dxa"/>
          </w:tcPr>
          <w:p w:rsidR="002D2105" w:rsidRDefault="002D2105">
            <w:pPr>
              <w:spacing w:line="400" w:lineRule="exact"/>
              <w:ind w:firstLineChars="200" w:firstLine="480"/>
              <w:rPr>
                <w:rFonts w:ascii="仿宋" w:eastAsia="仿宋" w:hAnsi="仿宋" w:cs="仿宋"/>
                <w:kern w:val="0"/>
                <w:sz w:val="24"/>
                <w:szCs w:val="21"/>
              </w:rPr>
            </w:pPr>
            <w:r>
              <w:rPr>
                <w:rFonts w:ascii="黑体" w:eastAsia="黑体" w:hAnsi="黑体" w:cs="宋体" w:hint="eastAsia"/>
                <w:kern w:val="0"/>
                <w:sz w:val="24"/>
                <w:szCs w:val="21"/>
              </w:rPr>
              <w:t>第八条</w:t>
            </w:r>
            <w:r>
              <w:rPr>
                <w:rFonts w:ascii="黑体" w:eastAsia="黑体" w:hAnsi="黑体" w:cs="宋体"/>
                <w:kern w:val="0"/>
                <w:sz w:val="24"/>
                <w:szCs w:val="21"/>
              </w:rPr>
              <w:t xml:space="preserve"> </w:t>
            </w:r>
            <w:r>
              <w:rPr>
                <w:rFonts w:ascii="宋体" w:hAnsi="宋体" w:cs="宋体"/>
                <w:kern w:val="0"/>
                <w:sz w:val="24"/>
                <w:szCs w:val="21"/>
              </w:rPr>
              <w:t xml:space="preserve"> </w:t>
            </w:r>
            <w:r>
              <w:rPr>
                <w:rFonts w:ascii="仿宋" w:eastAsia="仿宋" w:hAnsi="仿宋" w:cs="仿宋" w:hint="eastAsia"/>
                <w:kern w:val="0"/>
                <w:sz w:val="24"/>
                <w:szCs w:val="21"/>
              </w:rPr>
              <w:t>人民检察院立案侦查贪污贿赂犯罪、国家工作人员的渎职犯罪、国家机关工作人员利用职权实施的非法拘禁、刑讯逼供、报复陷害、非法搜查的侵犯公民人身权利的犯罪以及侵犯公民民主权利的犯罪案件。</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贪污贿赂犯罪是指刑法分则第八章规定的贪污贿赂犯罪及其他章中明确规定依照第八章相关条文定罪处罚的犯罪案件。</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国家工作人员的渎职犯罪是指刑法分则第九章规定的渎职犯罪案件。</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国家机关工作人员利用职权实施的侵犯公民人身权利和民主权利的犯罪案件包括：</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（一）非法拘禁案（刑法第二百三十八条）；</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（二）非法搜查案（刑法第二百四十五条）；</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（三）刑讯逼供案（刑法第二百四十七条）；</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（四）暴力取证案（刑法第二百四十七条）；</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（五）虐待被监管人案（刑法第二百四十八条）；</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（六）报复陷害案（刑法第二百五十四条）；</w:t>
            </w:r>
          </w:p>
          <w:p w:rsidR="002D2105" w:rsidRDefault="002D2105">
            <w:pPr>
              <w:spacing w:line="400" w:lineRule="exact"/>
              <w:ind w:firstLineChars="200" w:firstLine="480"/>
              <w:rPr>
                <w:rFonts w:ascii="宋体" w:eastAsia="宋体"/>
                <w:kern w:val="0"/>
                <w:sz w:val="24"/>
              </w:rPr>
            </w:pPr>
            <w:r>
              <w:rPr>
                <w:rFonts w:ascii="仿宋" w:eastAsia="仿宋" w:hAnsi="仿宋" w:cs="仿宋" w:hint="eastAsia"/>
                <w:kern w:val="0"/>
                <w:sz w:val="24"/>
                <w:szCs w:val="21"/>
              </w:rPr>
              <w:t>（七）破坏选举案（刑法第二百五十六条）。</w:t>
            </w:r>
          </w:p>
        </w:tc>
        <w:tc>
          <w:tcPr>
            <w:tcW w:w="7336" w:type="dxa"/>
          </w:tcPr>
          <w:p w:rsidR="002D2105" w:rsidRDefault="002D2105" w:rsidP="002D2105">
            <w:pPr>
              <w:spacing w:line="400" w:lineRule="exact"/>
              <w:ind w:firstLineChars="200" w:firstLine="482"/>
              <w:rPr>
                <w:rFonts w:ascii="黑体" w:eastAsia="黑体" w:hAnsi="黑体" w:cs="黑体"/>
                <w:b/>
                <w:bCs/>
                <w:kern w:val="0"/>
                <w:sz w:val="24"/>
              </w:rPr>
            </w:pPr>
            <w:r>
              <w:rPr>
                <w:rFonts w:ascii="黑体" w:eastAsia="黑体" w:hAnsi="黑体" w:cs="黑体" w:hint="eastAsia"/>
                <w:b/>
                <w:bCs/>
                <w:kern w:val="0"/>
                <w:sz w:val="24"/>
              </w:rPr>
              <w:t>第</w:t>
            </w:r>
            <w:r>
              <w:rPr>
                <w:rFonts w:ascii="黑体" w:eastAsia="黑体" w:hAnsi="黑体" w:cs="黑体"/>
                <w:b/>
                <w:bCs/>
                <w:kern w:val="0"/>
                <w:sz w:val="24"/>
              </w:rPr>
              <w:t>十三</w:t>
            </w:r>
            <w:r>
              <w:rPr>
                <w:rFonts w:ascii="黑体" w:eastAsia="黑体" w:hAnsi="黑体" w:cs="黑体" w:hint="eastAsia"/>
                <w:b/>
                <w:bCs/>
                <w:kern w:val="0"/>
                <w:sz w:val="24"/>
              </w:rPr>
              <w:t>条</w:t>
            </w:r>
            <w:r>
              <w:rPr>
                <w:rFonts w:ascii="黑体" w:eastAsia="黑体" w:hAnsi="黑体" w:cs="黑体"/>
                <w:b/>
                <w:bCs/>
                <w:kern w:val="0"/>
                <w:sz w:val="24"/>
              </w:rPr>
              <w:t xml:space="preserve">  </w:t>
            </w:r>
            <w:r>
              <w:rPr>
                <w:rFonts w:ascii="黑体" w:eastAsia="黑体" w:hAnsi="黑体" w:cs="黑体" w:hint="eastAsia"/>
                <w:b/>
                <w:bCs/>
                <w:kern w:val="0"/>
                <w:sz w:val="24"/>
              </w:rPr>
              <w:t>人民检察院在对诉讼活动实行法律监督中发现的司法工作人员利用职权实施的非法拘禁、刑讯逼供、非法搜查等侵犯公民权利、损害司法公正的犯罪，可以</w:t>
            </w:r>
            <w:r>
              <w:rPr>
                <w:rFonts w:ascii="黑体" w:eastAsia="黑体" w:hAnsi="黑体" w:cs="黑体"/>
                <w:b/>
                <w:bCs/>
                <w:kern w:val="0"/>
                <w:sz w:val="24"/>
              </w:rPr>
              <w:t>由人民检察院</w:t>
            </w:r>
            <w:r>
              <w:rPr>
                <w:rFonts w:ascii="黑体" w:eastAsia="黑体" w:hAnsi="黑体" w:cs="黑体" w:hint="eastAsia"/>
                <w:b/>
                <w:bCs/>
                <w:kern w:val="0"/>
                <w:sz w:val="24"/>
              </w:rPr>
              <w:t>立案侦查。</w:t>
            </w:r>
          </w:p>
          <w:p w:rsidR="002D2105" w:rsidRDefault="002D2105" w:rsidP="002D2105">
            <w:pPr>
              <w:spacing w:line="400" w:lineRule="exact"/>
              <w:ind w:firstLineChars="200" w:firstLine="482"/>
              <w:rPr>
                <w:rFonts w:ascii="黑体" w:eastAsia="黑体" w:hAnsi="黑体" w:cs="宋体"/>
                <w:kern w:val="0"/>
                <w:sz w:val="24"/>
                <w:szCs w:val="21"/>
              </w:rPr>
            </w:pPr>
            <w:r>
              <w:rPr>
                <w:rFonts w:ascii="黑体" w:eastAsia="黑体" w:hAnsi="黑体" w:cs="黑体" w:hint="eastAsia"/>
                <w:b/>
                <w:bCs/>
                <w:kern w:val="0"/>
                <w:sz w:val="24"/>
              </w:rPr>
              <w:t>对于公安机关管辖的</w:t>
            </w:r>
            <w:r>
              <w:rPr>
                <w:rFonts w:ascii="仿宋" w:eastAsia="仿宋" w:hAnsi="仿宋" w:cs="仿宋" w:hint="eastAsia"/>
                <w:kern w:val="0"/>
                <w:sz w:val="24"/>
                <w:szCs w:val="21"/>
              </w:rPr>
              <w:t>国家机关工作人员利用职权实施的</w:t>
            </w:r>
            <w:r>
              <w:rPr>
                <w:rFonts w:ascii="楷体" w:eastAsia="楷体" w:hAnsi="楷体" w:cs="楷体" w:hint="eastAsia"/>
                <w:kern w:val="0"/>
                <w:sz w:val="24"/>
                <w:bdr w:val="single" w:sz="0" w:space="0" w:color="auto"/>
                <w:shd w:val="clear" w:color="FFFFFF" w:fill="D9D9D9"/>
              </w:rPr>
              <w:t>其他</w:t>
            </w:r>
            <w:r>
              <w:rPr>
                <w:rFonts w:ascii="仿宋" w:eastAsia="仿宋" w:hAnsi="仿宋" w:cs="仿宋" w:hint="eastAsia"/>
                <w:kern w:val="0"/>
                <w:sz w:val="24"/>
                <w:szCs w:val="21"/>
              </w:rPr>
              <w:t>重大犯罪案件，需要由人民检察院直接受理的</w:t>
            </w:r>
            <w:r>
              <w:rPr>
                <w:rFonts w:ascii="楷体" w:eastAsia="楷体" w:hAnsi="楷体" w:cs="楷体" w:hint="eastAsia"/>
                <w:kern w:val="0"/>
                <w:sz w:val="24"/>
                <w:bdr w:val="single" w:sz="0" w:space="0" w:color="auto"/>
                <w:shd w:val="clear" w:color="FFFFFF" w:fill="D9D9D9"/>
              </w:rPr>
              <w:t>时候</w:t>
            </w:r>
            <w:r>
              <w:rPr>
                <w:rFonts w:ascii="仿宋" w:eastAsia="仿宋" w:hAnsi="仿宋" w:cs="仿宋" w:hint="eastAsia"/>
                <w:kern w:val="0"/>
                <w:sz w:val="24"/>
                <w:szCs w:val="21"/>
              </w:rPr>
              <w:t>，经省级以上人民检察院决定，可以由人民检察院立案侦查。</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szCs w:val="21"/>
              </w:rPr>
            </w:pPr>
            <w:r>
              <w:rPr>
                <w:rFonts w:ascii="黑体" w:eastAsia="黑体" w:hAnsi="黑体" w:cs="宋体" w:hint="eastAsia"/>
                <w:kern w:val="0"/>
                <w:sz w:val="24"/>
                <w:szCs w:val="21"/>
              </w:rPr>
              <w:t>第九条</w:t>
            </w:r>
            <w:r>
              <w:rPr>
                <w:rFonts w:ascii="黑体" w:eastAsia="黑体" w:hAnsi="黑体" w:cs="宋体"/>
                <w:kern w:val="0"/>
                <w:sz w:val="24"/>
                <w:szCs w:val="21"/>
              </w:rPr>
              <w:t xml:space="preserve"> </w:t>
            </w:r>
            <w:r>
              <w:rPr>
                <w:rFonts w:ascii="仿宋" w:eastAsia="仿宋" w:hAnsi="仿宋" w:cs="仿宋" w:hint="eastAsia"/>
                <w:kern w:val="0"/>
                <w:sz w:val="24"/>
                <w:szCs w:val="21"/>
              </w:rPr>
              <w:t>国家机关工作人员利用职权实施的其他重大犯罪案件，需要由人民检察院直接受理的时候，经省级以上人民检察院决定，可以由人民检察院立案侦查。</w:t>
            </w:r>
          </w:p>
        </w:tc>
        <w:tc>
          <w:tcPr>
            <w:tcW w:w="7336" w:type="dxa"/>
            <w:vAlign w:val="center"/>
          </w:tcPr>
          <w:p w:rsidR="002D2105" w:rsidRDefault="002D2105">
            <w:pPr>
              <w:spacing w:line="400" w:lineRule="exact"/>
              <w:rPr>
                <w:rFonts w:hint="eastAsia"/>
                <w:kern w:val="0"/>
              </w:rPr>
            </w:pPr>
            <w:r>
              <w:rPr>
                <w:rFonts w:ascii="黑体" w:eastAsia="黑体" w:hAnsi="黑体" w:cs="黑体" w:hint="eastAsia"/>
                <w:b/>
                <w:bCs/>
                <w:kern w:val="0"/>
                <w:sz w:val="24"/>
              </w:rPr>
              <w:t>移至第</w:t>
            </w:r>
            <w:r>
              <w:rPr>
                <w:rFonts w:ascii="黑体" w:eastAsia="黑体" w:hAnsi="黑体" w:cs="黑体"/>
                <w:b/>
                <w:bCs/>
                <w:kern w:val="0"/>
                <w:sz w:val="24"/>
              </w:rPr>
              <w:t>十三</w:t>
            </w:r>
            <w:r>
              <w:rPr>
                <w:rFonts w:ascii="黑体" w:eastAsia="黑体" w:hAnsi="黑体" w:cs="黑体" w:hint="eastAsia"/>
                <w:b/>
                <w:bCs/>
                <w:kern w:val="0"/>
                <w:sz w:val="24"/>
              </w:rPr>
              <w:t>条第二款</w:t>
            </w:r>
          </w:p>
        </w:tc>
      </w:tr>
      <w:tr w:rsidR="002D2105">
        <w:tc>
          <w:tcPr>
            <w:tcW w:w="7404" w:type="dxa"/>
          </w:tcPr>
          <w:p w:rsidR="002D2105" w:rsidRDefault="002D2105">
            <w:pPr>
              <w:spacing w:line="400" w:lineRule="exact"/>
              <w:ind w:firstLineChars="200" w:firstLine="480"/>
              <w:rPr>
                <w:rFonts w:ascii="仿宋" w:eastAsia="仿宋" w:hAnsi="仿宋" w:cs="仿宋"/>
                <w:kern w:val="0"/>
                <w:sz w:val="24"/>
                <w:szCs w:val="21"/>
              </w:rPr>
            </w:pPr>
            <w:r>
              <w:rPr>
                <w:rFonts w:ascii="黑体" w:eastAsia="黑体" w:hAnsi="黑体" w:cs="宋体" w:hint="eastAsia"/>
                <w:kern w:val="0"/>
                <w:sz w:val="24"/>
                <w:szCs w:val="21"/>
              </w:rPr>
              <w:t>第十三条</w:t>
            </w:r>
            <w:r>
              <w:rPr>
                <w:rFonts w:ascii="黑体" w:eastAsia="黑体" w:hAnsi="黑体" w:cs="宋体"/>
                <w:kern w:val="0"/>
                <w:sz w:val="24"/>
                <w:szCs w:val="21"/>
              </w:rPr>
              <w:t xml:space="preserve"> </w:t>
            </w:r>
            <w:r>
              <w:rPr>
                <w:rFonts w:ascii="宋体" w:hAnsi="宋体" w:cs="宋体"/>
                <w:kern w:val="0"/>
                <w:sz w:val="24"/>
                <w:szCs w:val="21"/>
              </w:rPr>
              <w:t xml:space="preserve"> </w:t>
            </w:r>
            <w:r>
              <w:rPr>
                <w:rFonts w:ascii="仿宋" w:eastAsia="仿宋" w:hAnsi="仿宋" w:cs="仿宋" w:hint="eastAsia"/>
                <w:kern w:val="0"/>
                <w:sz w:val="24"/>
                <w:szCs w:val="21"/>
              </w:rPr>
              <w:t>人民检察院对直接受理的案件实行分级立案侦查的制度。</w:t>
            </w:r>
          </w:p>
          <w:p w:rsidR="002D2105" w:rsidRDefault="002D2105">
            <w:pPr>
              <w:spacing w:line="400" w:lineRule="exact"/>
              <w:ind w:firstLineChars="200" w:firstLine="480"/>
              <w:rPr>
                <w:rFonts w:ascii="宋体" w:eastAsia="宋体"/>
                <w:kern w:val="0"/>
                <w:sz w:val="24"/>
              </w:rPr>
            </w:pPr>
            <w:r>
              <w:rPr>
                <w:rFonts w:ascii="仿宋" w:eastAsia="仿宋" w:hAnsi="仿宋" w:cs="仿宋" w:hint="eastAsia"/>
                <w:kern w:val="0"/>
                <w:sz w:val="24"/>
                <w:szCs w:val="21"/>
              </w:rPr>
              <w:t>最高人民检察院立案侦查全国性的重大犯罪案件；省、自治区、直辖市人民检察院立案侦查全省（自治区、直辖市）性的重大犯罪案件；分、州、市人民检察院立案侦查本辖区的重大犯罪案件；基层人民检察院立案侦查本辖区的犯罪案件。</w:t>
            </w:r>
          </w:p>
        </w:tc>
        <w:tc>
          <w:tcPr>
            <w:tcW w:w="7336" w:type="dxa"/>
          </w:tcPr>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第</w:t>
            </w:r>
            <w:r>
              <w:rPr>
                <w:rFonts w:ascii="黑体" w:eastAsia="黑体" w:hAnsi="黑体" w:cs="黑体"/>
                <w:b/>
                <w:bCs/>
                <w:kern w:val="0"/>
                <w:sz w:val="24"/>
              </w:rPr>
              <w:t>十四</w:t>
            </w:r>
            <w:r>
              <w:rPr>
                <w:rFonts w:ascii="黑体" w:eastAsia="黑体" w:hAnsi="黑体" w:cs="黑体" w:hint="eastAsia"/>
                <w:b/>
                <w:bCs/>
                <w:kern w:val="0"/>
                <w:sz w:val="24"/>
              </w:rPr>
              <w:t>条</w:t>
            </w:r>
            <w:r>
              <w:rPr>
                <w:rFonts w:ascii="黑体" w:eastAsia="黑体" w:hAnsi="黑体" w:cs="黑体"/>
                <w:b/>
                <w:bCs/>
                <w:kern w:val="0"/>
                <w:sz w:val="24"/>
              </w:rPr>
              <w:t xml:space="preserve">  </w:t>
            </w:r>
            <w:r>
              <w:rPr>
                <w:rFonts w:ascii="黑体" w:eastAsia="黑体" w:hAnsi="黑体" w:cs="黑体" w:hint="eastAsia"/>
                <w:b/>
                <w:bCs/>
                <w:kern w:val="0"/>
                <w:sz w:val="24"/>
              </w:rPr>
              <w:t>人民检察院办理直接受理侦查的案件，由设区的市级人民检察院立案侦查。基层人民检察院发现犯罪线索的，应当报设区的市级人民检察院决定立案侦查。</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设区的市级人民检察院</w:t>
            </w:r>
            <w:r>
              <w:rPr>
                <w:rFonts w:ascii="黑体" w:eastAsia="黑体" w:hAnsi="黑体" w:cs="黑体"/>
                <w:b/>
                <w:bCs/>
                <w:kern w:val="0"/>
                <w:sz w:val="24"/>
              </w:rPr>
              <w:t>根据案件情况</w:t>
            </w:r>
            <w:r>
              <w:rPr>
                <w:rFonts w:ascii="黑体" w:eastAsia="黑体" w:hAnsi="黑体" w:cs="黑体" w:hint="eastAsia"/>
                <w:b/>
                <w:bCs/>
                <w:kern w:val="0"/>
                <w:sz w:val="24"/>
              </w:rPr>
              <w:t>也可以将案件交由基层人民检察院立案侦查，或者</w:t>
            </w:r>
            <w:r>
              <w:rPr>
                <w:rFonts w:ascii="黑体" w:eastAsia="黑体" w:hAnsi="黑体" w:cs="黑体"/>
                <w:b/>
                <w:bCs/>
                <w:kern w:val="0"/>
                <w:sz w:val="24"/>
              </w:rPr>
              <w:t>要求</w:t>
            </w:r>
            <w:r>
              <w:rPr>
                <w:rFonts w:ascii="黑体" w:eastAsia="黑体" w:hAnsi="黑体" w:cs="黑体" w:hint="eastAsia"/>
                <w:b/>
                <w:bCs/>
                <w:kern w:val="0"/>
                <w:sz w:val="24"/>
              </w:rPr>
              <w:t>基层人民检察院协助侦查。对于刑事执行派出检察院辖区内与刑事执行活动有关的</w:t>
            </w:r>
            <w:r>
              <w:rPr>
                <w:rFonts w:ascii="黑体" w:eastAsia="黑体" w:hAnsi="黑体" w:cs="黑体"/>
                <w:b/>
                <w:bCs/>
                <w:kern w:val="0"/>
                <w:sz w:val="24"/>
              </w:rPr>
              <w:t>犯罪</w:t>
            </w:r>
            <w:r>
              <w:rPr>
                <w:rFonts w:ascii="黑体" w:eastAsia="黑体" w:hAnsi="黑体" w:cs="黑体" w:hint="eastAsia"/>
                <w:b/>
                <w:bCs/>
                <w:kern w:val="0"/>
                <w:sz w:val="24"/>
              </w:rPr>
              <w:t>线索，</w:t>
            </w:r>
            <w:r>
              <w:rPr>
                <w:rFonts w:ascii="黑体" w:eastAsia="黑体" w:hAnsi="黑体" w:cs="黑体"/>
                <w:b/>
                <w:bCs/>
                <w:kern w:val="0"/>
                <w:sz w:val="24"/>
              </w:rPr>
              <w:t>可以交</w:t>
            </w:r>
            <w:r>
              <w:rPr>
                <w:rFonts w:ascii="黑体" w:eastAsia="黑体" w:hAnsi="黑体" w:cs="黑体" w:hint="eastAsia"/>
                <w:b/>
                <w:bCs/>
                <w:kern w:val="0"/>
                <w:sz w:val="24"/>
              </w:rPr>
              <w:t>由刑事执行派出检察院立案侦查。</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最高人民检察院、省级人民检察院发现犯罪线索的，可以自行立案侦查，也可以将</w:t>
            </w:r>
            <w:r>
              <w:rPr>
                <w:rFonts w:ascii="黑体" w:eastAsia="黑体" w:hAnsi="黑体" w:cs="黑体"/>
                <w:b/>
                <w:bCs/>
                <w:kern w:val="0"/>
                <w:sz w:val="24"/>
              </w:rPr>
              <w:t>犯罪</w:t>
            </w:r>
            <w:r>
              <w:rPr>
                <w:rFonts w:ascii="黑体" w:eastAsia="黑体" w:hAnsi="黑体" w:cs="黑体" w:hint="eastAsia"/>
                <w:b/>
                <w:bCs/>
                <w:kern w:val="0"/>
                <w:sz w:val="24"/>
              </w:rPr>
              <w:t>线索交由指定的省级人民检察院</w:t>
            </w:r>
            <w:r>
              <w:rPr>
                <w:rFonts w:ascii="黑体" w:eastAsia="黑体" w:hAnsi="黑体" w:cs="黑体"/>
                <w:b/>
                <w:bCs/>
                <w:kern w:val="0"/>
                <w:sz w:val="24"/>
              </w:rPr>
              <w:t>或者</w:t>
            </w:r>
            <w:r>
              <w:rPr>
                <w:rFonts w:ascii="黑体" w:eastAsia="黑体" w:hAnsi="黑体" w:cs="黑体" w:hint="eastAsia"/>
                <w:b/>
                <w:bCs/>
                <w:kern w:val="0"/>
                <w:sz w:val="24"/>
              </w:rPr>
              <w:t>设区的市级人民检察院立案侦查。</w:t>
            </w:r>
          </w:p>
        </w:tc>
      </w:tr>
      <w:tr w:rsidR="002D2105">
        <w:tc>
          <w:tcPr>
            <w:tcW w:w="7404" w:type="dxa"/>
          </w:tcPr>
          <w:p w:rsidR="002D2105" w:rsidRDefault="002D2105">
            <w:pPr>
              <w:spacing w:line="400" w:lineRule="exact"/>
              <w:ind w:firstLineChars="200" w:firstLine="480"/>
              <w:rPr>
                <w:rFonts w:ascii="仿宋" w:eastAsia="仿宋" w:hAnsi="仿宋" w:cs="仿宋"/>
                <w:kern w:val="0"/>
                <w:sz w:val="24"/>
                <w:szCs w:val="21"/>
              </w:rPr>
            </w:pPr>
            <w:r>
              <w:rPr>
                <w:rFonts w:ascii="黑体" w:eastAsia="黑体" w:hAnsi="黑体" w:cs="宋体" w:hint="eastAsia"/>
                <w:kern w:val="0"/>
                <w:sz w:val="24"/>
                <w:szCs w:val="21"/>
              </w:rPr>
              <w:t>第十条</w:t>
            </w:r>
            <w:r>
              <w:rPr>
                <w:rFonts w:ascii="黑体" w:eastAsia="黑体" w:hAnsi="黑体" w:cs="宋体"/>
                <w:kern w:val="0"/>
                <w:sz w:val="24"/>
                <w:szCs w:val="21"/>
              </w:rPr>
              <w:t xml:space="preserve"> </w:t>
            </w:r>
            <w:r>
              <w:rPr>
                <w:rFonts w:ascii="仿宋" w:eastAsia="仿宋" w:hAnsi="仿宋" w:cs="仿宋"/>
                <w:kern w:val="0"/>
                <w:sz w:val="24"/>
                <w:szCs w:val="21"/>
              </w:rPr>
              <w:t xml:space="preserve"> </w:t>
            </w:r>
            <w:r>
              <w:rPr>
                <w:rFonts w:ascii="仿宋" w:eastAsia="仿宋" w:hAnsi="仿宋" w:cs="仿宋" w:hint="eastAsia"/>
                <w:kern w:val="0"/>
                <w:sz w:val="24"/>
                <w:szCs w:val="21"/>
              </w:rPr>
              <w:t>对本规则第九条规定的案件，基层人民检察院或者分、州、市人民检察院需要直接立案侦查的，应当层报省级人民检察院决定。分、州、市人民检察院对于基层人民检察院层报省级人民检察院的案件，应当进行审查，提出是否需要立案侦查的意见，报请省级人民检察院决定。</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报请省级人民检察院决定立案侦查的案件，应当制作提请批准直接受理书，写明案件情况以及需要由人民检察院立案侦查的理由，并附有关材料。</w:t>
            </w:r>
          </w:p>
          <w:p w:rsidR="002D2105" w:rsidRDefault="002D2105">
            <w:pPr>
              <w:spacing w:line="400" w:lineRule="exact"/>
              <w:ind w:firstLineChars="200" w:firstLine="480"/>
              <w:rPr>
                <w:rFonts w:ascii="宋体" w:eastAsia="宋体"/>
                <w:kern w:val="0"/>
                <w:sz w:val="24"/>
              </w:rPr>
            </w:pPr>
            <w:r>
              <w:rPr>
                <w:rFonts w:ascii="仿宋" w:eastAsia="仿宋" w:hAnsi="仿宋" w:cs="仿宋" w:hint="eastAsia"/>
                <w:kern w:val="0"/>
                <w:sz w:val="24"/>
                <w:szCs w:val="21"/>
              </w:rPr>
              <w:t>省级人民检察院应当在收到提请批准直接受理书后的十日以内作出是否立案侦查的决定。省级人民检察院可以决定由下级人民检察院直接立案侦查，也可以决定直接立案侦查。</w:t>
            </w:r>
          </w:p>
        </w:tc>
        <w:tc>
          <w:tcPr>
            <w:tcW w:w="7336" w:type="dxa"/>
          </w:tcPr>
          <w:p w:rsidR="002D2105" w:rsidRDefault="002D2105">
            <w:pPr>
              <w:spacing w:line="400" w:lineRule="exact"/>
              <w:rPr>
                <w:rFonts w:ascii="仿宋" w:eastAsia="仿宋" w:hAnsi="仿宋" w:cs="仿宋"/>
                <w:b/>
                <w:bCs/>
                <w:kern w:val="0"/>
                <w:sz w:val="24"/>
                <w:szCs w:val="21"/>
              </w:rPr>
            </w:pPr>
            <w:r>
              <w:rPr>
                <w:rFonts w:ascii="黑体" w:eastAsia="黑体" w:hAnsi="黑体" w:cs="宋体"/>
                <w:kern w:val="0"/>
                <w:sz w:val="24"/>
                <w:szCs w:val="21"/>
              </w:rPr>
              <w:t xml:space="preserve">   </w:t>
            </w:r>
            <w:r>
              <w:rPr>
                <w:rFonts w:ascii="黑体" w:eastAsia="黑体" w:hAnsi="黑体" w:cs="宋体"/>
                <w:b/>
                <w:bCs/>
                <w:kern w:val="0"/>
                <w:sz w:val="24"/>
                <w:szCs w:val="21"/>
              </w:rPr>
              <w:t xml:space="preserve"> </w:t>
            </w:r>
            <w:r>
              <w:rPr>
                <w:rFonts w:ascii="黑体" w:eastAsia="黑体" w:hAnsi="黑体" w:cs="宋体" w:hint="eastAsia"/>
                <w:b/>
                <w:bCs/>
                <w:kern w:val="0"/>
                <w:sz w:val="24"/>
                <w:szCs w:val="21"/>
              </w:rPr>
              <w:t>第</w:t>
            </w:r>
            <w:r>
              <w:rPr>
                <w:rFonts w:ascii="黑体" w:eastAsia="黑体" w:hAnsi="黑体" w:cs="宋体"/>
                <w:b/>
                <w:bCs/>
                <w:kern w:val="0"/>
                <w:sz w:val="24"/>
                <w:szCs w:val="21"/>
              </w:rPr>
              <w:t>十五</w:t>
            </w:r>
            <w:r>
              <w:rPr>
                <w:rFonts w:ascii="黑体" w:eastAsia="黑体" w:hAnsi="黑体" w:cs="宋体" w:hint="eastAsia"/>
                <w:b/>
                <w:bCs/>
                <w:kern w:val="0"/>
                <w:sz w:val="24"/>
                <w:szCs w:val="21"/>
              </w:rPr>
              <w:t>条</w:t>
            </w:r>
            <w:r>
              <w:rPr>
                <w:rFonts w:ascii="黑体" w:eastAsia="黑体" w:hAnsi="黑体" w:cs="宋体"/>
                <w:kern w:val="0"/>
                <w:sz w:val="24"/>
                <w:szCs w:val="21"/>
              </w:rPr>
              <w:t xml:space="preserve">  </w:t>
            </w:r>
            <w:r>
              <w:rPr>
                <w:rFonts w:ascii="仿宋" w:eastAsia="仿宋" w:hAnsi="仿宋" w:cs="仿宋" w:hint="eastAsia"/>
                <w:kern w:val="0"/>
                <w:sz w:val="24"/>
                <w:szCs w:val="21"/>
              </w:rPr>
              <w:t>对本规则</w:t>
            </w:r>
            <w:r>
              <w:rPr>
                <w:rFonts w:ascii="黑体" w:eastAsia="黑体" w:hAnsi="黑体" w:cs="黑体" w:hint="eastAsia"/>
                <w:b/>
                <w:bCs/>
                <w:kern w:val="0"/>
                <w:sz w:val="24"/>
              </w:rPr>
              <w:t>第</w:t>
            </w:r>
            <w:r>
              <w:rPr>
                <w:rFonts w:ascii="黑体" w:eastAsia="黑体" w:hAnsi="黑体" w:cs="黑体"/>
                <w:b/>
                <w:bCs/>
                <w:kern w:val="0"/>
                <w:sz w:val="24"/>
              </w:rPr>
              <w:t>十三</w:t>
            </w:r>
            <w:r>
              <w:rPr>
                <w:rFonts w:ascii="黑体" w:eastAsia="黑体" w:hAnsi="黑体" w:cs="黑体" w:hint="eastAsia"/>
                <w:b/>
                <w:bCs/>
                <w:kern w:val="0"/>
                <w:sz w:val="24"/>
              </w:rPr>
              <w:t>条第二款</w:t>
            </w:r>
            <w:r>
              <w:rPr>
                <w:rFonts w:ascii="仿宋" w:eastAsia="仿宋" w:hAnsi="仿宋" w:cs="仿宋" w:hint="eastAsia"/>
                <w:kern w:val="0"/>
                <w:sz w:val="24"/>
                <w:szCs w:val="21"/>
              </w:rPr>
              <w:t>规定的案件，</w:t>
            </w:r>
            <w:r>
              <w:rPr>
                <w:rFonts w:ascii="楷体" w:eastAsia="楷体" w:hAnsi="楷体" w:cs="楷体" w:hint="eastAsia"/>
                <w:kern w:val="0"/>
                <w:sz w:val="24"/>
                <w:bdr w:val="single" w:sz="0" w:space="0" w:color="auto"/>
                <w:shd w:val="clear" w:color="FFFFFF" w:fill="D9D9D9"/>
              </w:rPr>
              <w:t>基层人民检察院或者分、州、市</w:t>
            </w:r>
            <w:r>
              <w:rPr>
                <w:rFonts w:ascii="仿宋" w:eastAsia="仿宋" w:hAnsi="仿宋" w:cs="仿宋" w:hint="eastAsia"/>
                <w:kern w:val="0"/>
                <w:sz w:val="24"/>
                <w:szCs w:val="21"/>
              </w:rPr>
              <w:t>人民检察院需要直接立案侦查的，应当层报省级人民检察院决定。</w:t>
            </w:r>
            <w:r>
              <w:rPr>
                <w:rFonts w:ascii="楷体" w:eastAsia="楷体" w:hAnsi="楷体" w:cs="楷体" w:hint="eastAsia"/>
                <w:kern w:val="0"/>
                <w:sz w:val="24"/>
                <w:bdr w:val="single" w:sz="0" w:space="0" w:color="auto"/>
                <w:shd w:val="clear" w:color="FFFFFF" w:fill="D9D9D9"/>
              </w:rPr>
              <w:t>分、州、市人民检察院对于基层人民检察院层报省级人民检察院的案件，应当进行审查，提出是否需要立案侦查的意见，报请省级人民检察院决定。</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报请省级人民检察院决定立案侦查的案件，应当制作提请批准直接受理书，写明案件情况以及需要由人民检察院立案侦查的理由，并附有关材料。</w:t>
            </w:r>
          </w:p>
          <w:p w:rsidR="002D2105" w:rsidRDefault="002D2105">
            <w:pPr>
              <w:spacing w:line="400" w:lineRule="exact"/>
              <w:ind w:firstLineChars="200" w:firstLine="480"/>
              <w:rPr>
                <w:rFonts w:ascii="黑体" w:eastAsia="黑体" w:hAnsi="黑体" w:cs="黑体"/>
                <w:b/>
                <w:bCs/>
                <w:kern w:val="0"/>
                <w:sz w:val="24"/>
              </w:rPr>
            </w:pPr>
            <w:r>
              <w:rPr>
                <w:rFonts w:ascii="仿宋" w:eastAsia="仿宋" w:hAnsi="仿宋" w:cs="仿宋" w:hint="eastAsia"/>
                <w:kern w:val="0"/>
                <w:sz w:val="24"/>
                <w:szCs w:val="21"/>
              </w:rPr>
              <w:t>省级人民检察院应当在收到提请批准直接受理书后</w:t>
            </w:r>
            <w:r>
              <w:rPr>
                <w:rFonts w:ascii="楷体" w:eastAsia="楷体" w:hAnsi="楷体" w:cs="楷体" w:hint="eastAsia"/>
                <w:kern w:val="0"/>
                <w:sz w:val="24"/>
                <w:bdr w:val="single" w:sz="0" w:space="0" w:color="auto"/>
                <w:shd w:val="clear" w:color="FFFFFF" w:fill="D9D9D9"/>
              </w:rPr>
              <w:t>的</w:t>
            </w:r>
            <w:r>
              <w:rPr>
                <w:rFonts w:ascii="仿宋" w:eastAsia="仿宋" w:hAnsi="仿宋" w:cs="仿宋" w:hint="eastAsia"/>
                <w:kern w:val="0"/>
                <w:sz w:val="24"/>
                <w:szCs w:val="21"/>
              </w:rPr>
              <w:t>十日以内作出是否立案侦查的决定。省级人民检察院可以决定由</w:t>
            </w:r>
            <w:r>
              <w:rPr>
                <w:rFonts w:ascii="楷体" w:eastAsia="楷体" w:hAnsi="楷体" w:cs="楷体" w:hint="eastAsia"/>
                <w:kern w:val="0"/>
                <w:sz w:val="24"/>
                <w:bdr w:val="single" w:sz="0" w:space="0" w:color="auto"/>
                <w:shd w:val="clear" w:color="FFFFFF" w:fill="D9D9D9"/>
              </w:rPr>
              <w:t>下级</w:t>
            </w:r>
            <w:r>
              <w:rPr>
                <w:rFonts w:ascii="黑体" w:eastAsia="黑体" w:hAnsi="黑体" w:cs="黑体" w:hint="eastAsia"/>
                <w:b/>
                <w:bCs/>
                <w:kern w:val="0"/>
                <w:sz w:val="24"/>
              </w:rPr>
              <w:t>设区的市级</w:t>
            </w:r>
            <w:r>
              <w:rPr>
                <w:rFonts w:ascii="仿宋" w:eastAsia="仿宋" w:hAnsi="仿宋" w:cs="仿宋" w:hint="eastAsia"/>
                <w:kern w:val="0"/>
                <w:sz w:val="24"/>
                <w:szCs w:val="21"/>
              </w:rPr>
              <w:t>人民检察院</w:t>
            </w:r>
            <w:r>
              <w:rPr>
                <w:rFonts w:ascii="楷体" w:eastAsia="楷体" w:hAnsi="楷体" w:cs="楷体" w:hint="eastAsia"/>
                <w:kern w:val="0"/>
                <w:sz w:val="24"/>
                <w:bdr w:val="single" w:sz="0" w:space="0" w:color="auto"/>
                <w:shd w:val="clear" w:color="FFFFFF" w:fill="D9D9D9"/>
              </w:rPr>
              <w:t>直接</w:t>
            </w:r>
            <w:r>
              <w:rPr>
                <w:rFonts w:ascii="仿宋" w:eastAsia="仿宋" w:hAnsi="仿宋" w:cs="仿宋" w:hint="eastAsia"/>
                <w:kern w:val="0"/>
                <w:sz w:val="24"/>
                <w:szCs w:val="21"/>
              </w:rPr>
              <w:t>立案侦查，也可以</w:t>
            </w:r>
            <w:r>
              <w:rPr>
                <w:rFonts w:ascii="楷体" w:eastAsia="楷体" w:hAnsi="楷体" w:cs="楷体" w:hint="eastAsia"/>
                <w:kern w:val="0"/>
                <w:sz w:val="24"/>
                <w:bdr w:val="single" w:sz="0" w:space="0" w:color="auto"/>
                <w:shd w:val="clear" w:color="FFFFFF" w:fill="D9D9D9"/>
              </w:rPr>
              <w:t>决定直接</w:t>
            </w:r>
            <w:r>
              <w:rPr>
                <w:rFonts w:ascii="黑体" w:eastAsia="黑体" w:hAnsi="黑体" w:cs="黑体" w:hint="eastAsia"/>
                <w:b/>
                <w:bCs/>
                <w:kern w:val="0"/>
                <w:sz w:val="24"/>
                <w:szCs w:val="21"/>
              </w:rPr>
              <w:t>自行</w:t>
            </w:r>
            <w:r>
              <w:rPr>
                <w:rFonts w:ascii="仿宋" w:eastAsia="仿宋" w:hAnsi="仿宋" w:cs="仿宋" w:hint="eastAsia"/>
                <w:kern w:val="0"/>
                <w:sz w:val="24"/>
                <w:szCs w:val="21"/>
              </w:rPr>
              <w:t>立案侦查。</w:t>
            </w:r>
          </w:p>
        </w:tc>
      </w:tr>
      <w:tr w:rsidR="002D2105">
        <w:tc>
          <w:tcPr>
            <w:tcW w:w="7404" w:type="dxa"/>
          </w:tcPr>
          <w:p w:rsidR="002D2105" w:rsidRDefault="002D2105">
            <w:pPr>
              <w:spacing w:line="400" w:lineRule="exact"/>
              <w:ind w:firstLineChars="200" w:firstLine="480"/>
              <w:rPr>
                <w:rFonts w:ascii="仿宋" w:eastAsia="仿宋" w:hAnsi="仿宋" w:cs="仿宋"/>
                <w:kern w:val="0"/>
                <w:sz w:val="24"/>
                <w:szCs w:val="21"/>
              </w:rPr>
            </w:pPr>
            <w:r>
              <w:rPr>
                <w:rFonts w:ascii="黑体" w:eastAsia="黑体" w:hAnsi="黑体" w:cs="宋体" w:hint="eastAsia"/>
                <w:kern w:val="0"/>
                <w:sz w:val="24"/>
                <w:szCs w:val="21"/>
              </w:rPr>
              <w:t>第十一条</w:t>
            </w:r>
            <w:r>
              <w:rPr>
                <w:rFonts w:ascii="黑体" w:eastAsia="黑体" w:hAnsi="黑体" w:cs="宋体"/>
                <w:kern w:val="0"/>
                <w:sz w:val="24"/>
                <w:szCs w:val="21"/>
              </w:rPr>
              <w:t xml:space="preserve"> </w:t>
            </w:r>
            <w:r>
              <w:rPr>
                <w:rFonts w:ascii="宋体" w:hAnsi="宋体" w:cs="宋体"/>
                <w:kern w:val="0"/>
                <w:sz w:val="24"/>
                <w:szCs w:val="21"/>
              </w:rPr>
              <w:t xml:space="preserve"> </w:t>
            </w:r>
            <w:r>
              <w:rPr>
                <w:rFonts w:ascii="仿宋" w:eastAsia="仿宋" w:hAnsi="仿宋" w:cs="仿宋" w:hint="eastAsia"/>
                <w:kern w:val="0"/>
                <w:sz w:val="24"/>
                <w:szCs w:val="21"/>
              </w:rPr>
              <w:t>对于根据本规则第九条规定立案侦查的案件，应当根据案件性质，由人民检察院负责侦查的部门进行侦查。</w:t>
            </w:r>
          </w:p>
          <w:p w:rsidR="002D2105" w:rsidRDefault="002D2105">
            <w:pPr>
              <w:spacing w:line="400" w:lineRule="exact"/>
              <w:ind w:firstLineChars="200" w:firstLine="480"/>
              <w:rPr>
                <w:rFonts w:ascii="黑体" w:eastAsia="黑体" w:hAnsi="黑体" w:cs="宋体" w:hint="eastAsia"/>
                <w:kern w:val="0"/>
                <w:sz w:val="24"/>
                <w:szCs w:val="21"/>
              </w:rPr>
            </w:pPr>
            <w:r>
              <w:rPr>
                <w:rFonts w:ascii="仿宋" w:eastAsia="仿宋" w:hAnsi="仿宋" w:cs="仿宋" w:hint="eastAsia"/>
                <w:kern w:val="0"/>
                <w:sz w:val="24"/>
                <w:szCs w:val="21"/>
              </w:rPr>
              <w:t>报送案件的具体手续由发现案件线索的业务部门办理。</w:t>
            </w:r>
          </w:p>
        </w:tc>
        <w:tc>
          <w:tcPr>
            <w:tcW w:w="7336" w:type="dxa"/>
            <w:vAlign w:val="center"/>
          </w:tcPr>
          <w:p w:rsidR="002D2105" w:rsidRDefault="002D2105">
            <w:pPr>
              <w:spacing w:line="400" w:lineRule="exact"/>
              <w:rPr>
                <w:rFonts w:ascii="黑体" w:eastAsia="黑体" w:hAnsi="黑体" w:cs="黑体" w:hint="eastAsia"/>
                <w:b/>
                <w:bCs/>
                <w:kern w:val="0"/>
                <w:sz w:val="24"/>
              </w:rPr>
            </w:pPr>
            <w:r>
              <w:rPr>
                <w:rFonts w:ascii="黑体" w:eastAsia="黑体" w:hAnsi="黑体" w:cs="黑体" w:hint="eastAsia"/>
                <w:b/>
                <w:bCs/>
                <w:kern w:val="0"/>
                <w:sz w:val="24"/>
              </w:rPr>
              <w:t xml:space="preserve">删  </w:t>
            </w:r>
            <w:r>
              <w:rPr>
                <w:rFonts w:ascii="黑体" w:eastAsia="黑体" w:hAnsi="黑体" w:cs="黑体" w:hint="eastAsia"/>
                <w:b/>
                <w:bCs/>
                <w:kern w:val="0"/>
                <w:sz w:val="24"/>
                <w:szCs w:val="21"/>
              </w:rPr>
              <w:t>除</w:t>
            </w:r>
          </w:p>
        </w:tc>
      </w:tr>
      <w:tr w:rsidR="002D2105">
        <w:tc>
          <w:tcPr>
            <w:tcW w:w="7404" w:type="dxa"/>
          </w:tcPr>
          <w:p w:rsidR="002D2105" w:rsidRDefault="002D2105">
            <w:pPr>
              <w:spacing w:line="400" w:lineRule="exact"/>
              <w:ind w:firstLineChars="200" w:firstLine="480"/>
              <w:rPr>
                <w:rFonts w:ascii="黑体" w:eastAsia="黑体" w:hAnsi="黑体" w:cs="宋体"/>
                <w:kern w:val="0"/>
                <w:sz w:val="24"/>
                <w:szCs w:val="21"/>
              </w:rPr>
            </w:pPr>
            <w:r>
              <w:rPr>
                <w:rFonts w:ascii="黑体" w:eastAsia="黑体" w:hAnsi="黑体" w:cs="宋体" w:hint="eastAsia"/>
                <w:kern w:val="0"/>
                <w:sz w:val="24"/>
                <w:szCs w:val="21"/>
              </w:rPr>
              <w:t>第十四条</w:t>
            </w:r>
            <w:r>
              <w:rPr>
                <w:rFonts w:ascii="黑体" w:eastAsia="黑体" w:hAnsi="黑体" w:cs="宋体"/>
                <w:kern w:val="0"/>
                <w:sz w:val="24"/>
                <w:szCs w:val="21"/>
              </w:rPr>
              <w:t xml:space="preserve">  </w:t>
            </w:r>
            <w:r>
              <w:rPr>
                <w:rFonts w:ascii="仿宋" w:eastAsia="仿宋" w:hAnsi="仿宋" w:cs="仿宋" w:hint="eastAsia"/>
                <w:kern w:val="0"/>
                <w:sz w:val="24"/>
                <w:szCs w:val="21"/>
              </w:rPr>
              <w:t>上级人民检察院在必要的时候，可以直接立案侦查或者组织、指挥、参与侦查下级人民检察院管辖的案件，也可以将本院管辖的案件指定下级人民检察院立案侦查；下级人民检察院认为案情重大、复杂，需要由上级人民检察院立案侦查的案件，可以请求移送上级人民检察院立案侦查。</w:t>
            </w:r>
          </w:p>
        </w:tc>
        <w:tc>
          <w:tcPr>
            <w:tcW w:w="7336" w:type="dxa"/>
          </w:tcPr>
          <w:p w:rsidR="002D2105" w:rsidRDefault="002D2105" w:rsidP="002D2105">
            <w:pPr>
              <w:spacing w:line="400" w:lineRule="exact"/>
              <w:ind w:firstLineChars="200" w:firstLine="482"/>
              <w:rPr>
                <w:rFonts w:ascii="黑体" w:eastAsia="黑体" w:hAnsi="黑体" w:cs="黑体"/>
                <w:b/>
                <w:bCs/>
                <w:kern w:val="0"/>
                <w:sz w:val="24"/>
              </w:rPr>
            </w:pPr>
            <w:r>
              <w:rPr>
                <w:rFonts w:ascii="黑体" w:eastAsia="黑体" w:hAnsi="黑体" w:cs="黑体" w:hint="eastAsia"/>
                <w:b/>
                <w:bCs/>
                <w:kern w:val="0"/>
                <w:sz w:val="24"/>
              </w:rPr>
              <w:t>第</w:t>
            </w:r>
            <w:r>
              <w:rPr>
                <w:rFonts w:ascii="黑体" w:eastAsia="黑体" w:hAnsi="黑体" w:cs="黑体"/>
                <w:b/>
                <w:bCs/>
                <w:kern w:val="0"/>
                <w:sz w:val="24"/>
              </w:rPr>
              <w:t>十六</w:t>
            </w:r>
            <w:r>
              <w:rPr>
                <w:rFonts w:ascii="黑体" w:eastAsia="黑体" w:hAnsi="黑体" w:cs="黑体" w:hint="eastAsia"/>
                <w:b/>
                <w:bCs/>
                <w:kern w:val="0"/>
                <w:sz w:val="24"/>
              </w:rPr>
              <w:t>条</w:t>
            </w:r>
            <w:r>
              <w:rPr>
                <w:rFonts w:ascii="黑体" w:eastAsia="黑体" w:hAnsi="黑体" w:cs="黑体"/>
                <w:b/>
                <w:bCs/>
                <w:kern w:val="0"/>
                <w:sz w:val="24"/>
              </w:rPr>
              <w:t xml:space="preserve">  </w:t>
            </w:r>
            <w:r>
              <w:rPr>
                <w:rFonts w:ascii="仿宋" w:eastAsia="仿宋" w:hAnsi="仿宋" w:cs="仿宋" w:hint="eastAsia"/>
                <w:kern w:val="0"/>
                <w:sz w:val="24"/>
                <w:szCs w:val="21"/>
              </w:rPr>
              <w:t>上级人民检察院在必要的时候，可以直接立案侦查或者组织、指挥、参与侦查下级人民检察院管辖的案件</w:t>
            </w:r>
            <w:r>
              <w:rPr>
                <w:rFonts w:ascii="楷体" w:eastAsia="楷体" w:hAnsi="楷体" w:cs="楷体" w:hint="eastAsia"/>
                <w:kern w:val="0"/>
                <w:sz w:val="24"/>
                <w:bdr w:val="single" w:sz="0" w:space="0" w:color="auto"/>
                <w:shd w:val="clear" w:color="FFFFFF" w:fill="D9D9D9"/>
              </w:rPr>
              <w:t>，也可以将本院管辖的案件指定下级人民检察院立案侦查</w:t>
            </w:r>
            <w:r>
              <w:rPr>
                <w:rFonts w:ascii="楷体" w:eastAsia="楷体" w:hAnsi="楷体" w:cs="楷体"/>
                <w:kern w:val="0"/>
                <w:sz w:val="24"/>
                <w:bdr w:val="single" w:sz="0" w:space="0" w:color="auto"/>
                <w:shd w:val="clear" w:color="FFFFFF" w:fill="D9D9D9"/>
              </w:rPr>
              <w:t>；</w:t>
            </w:r>
            <w:r>
              <w:rPr>
                <w:rFonts w:ascii="黑体" w:eastAsia="黑体" w:hAnsi="黑体" w:cs="黑体" w:hint="eastAsia"/>
                <w:b/>
                <w:bCs/>
                <w:kern w:val="0"/>
                <w:sz w:val="24"/>
                <w:szCs w:val="21"/>
              </w:rPr>
              <w:t>。</w:t>
            </w:r>
            <w:r>
              <w:rPr>
                <w:rFonts w:ascii="仿宋" w:eastAsia="仿宋" w:hAnsi="仿宋" w:cs="仿宋" w:hint="eastAsia"/>
                <w:kern w:val="0"/>
                <w:sz w:val="24"/>
                <w:szCs w:val="21"/>
              </w:rPr>
              <w:t>下级人民检察院认为案情重大、复杂，需要由上级人民检察院立案侦查的案件，可以请求移送上级人民检察院立案侦查。</w:t>
            </w:r>
          </w:p>
        </w:tc>
      </w:tr>
      <w:tr w:rsidR="002D2105">
        <w:tc>
          <w:tcPr>
            <w:tcW w:w="7404" w:type="dxa"/>
          </w:tcPr>
          <w:p w:rsidR="002D2105" w:rsidRDefault="002D2105">
            <w:pPr>
              <w:spacing w:line="400" w:lineRule="exact"/>
              <w:ind w:firstLineChars="200" w:firstLine="480"/>
              <w:rPr>
                <w:rFonts w:ascii="黑体" w:eastAsia="黑体" w:hAnsi="黑体" w:cs="宋体"/>
                <w:kern w:val="0"/>
                <w:sz w:val="24"/>
                <w:szCs w:val="21"/>
              </w:rPr>
            </w:pPr>
          </w:p>
          <w:p w:rsidR="002D2105" w:rsidRDefault="002D2105">
            <w:pPr>
              <w:spacing w:line="400" w:lineRule="exact"/>
              <w:ind w:firstLineChars="200" w:firstLine="480"/>
              <w:rPr>
                <w:rFonts w:ascii="黑体" w:eastAsia="黑体" w:hAnsi="黑体" w:cs="宋体"/>
                <w:kern w:val="0"/>
                <w:sz w:val="24"/>
                <w:szCs w:val="21"/>
              </w:rPr>
            </w:pPr>
          </w:p>
          <w:p w:rsidR="002D2105" w:rsidRDefault="002D2105">
            <w:pPr>
              <w:spacing w:line="400" w:lineRule="exact"/>
              <w:ind w:firstLineChars="200" w:firstLine="480"/>
              <w:rPr>
                <w:rFonts w:ascii="黑体" w:eastAsia="黑体" w:hAnsi="黑体" w:cs="宋体"/>
                <w:kern w:val="0"/>
                <w:sz w:val="24"/>
                <w:szCs w:val="21"/>
              </w:rPr>
            </w:pPr>
          </w:p>
          <w:p w:rsidR="002D2105" w:rsidRDefault="002D2105">
            <w:pPr>
              <w:spacing w:line="400" w:lineRule="exact"/>
              <w:ind w:firstLineChars="200" w:firstLine="480"/>
              <w:rPr>
                <w:rFonts w:ascii="黑体" w:eastAsia="黑体" w:hAnsi="黑体" w:cs="宋体"/>
                <w:kern w:val="0"/>
                <w:sz w:val="24"/>
                <w:szCs w:val="21"/>
              </w:rPr>
            </w:pPr>
          </w:p>
          <w:p w:rsidR="002D2105" w:rsidRDefault="002D2105">
            <w:pPr>
              <w:spacing w:line="400" w:lineRule="exact"/>
              <w:ind w:firstLineChars="200" w:firstLine="480"/>
              <w:rPr>
                <w:rFonts w:ascii="黑体" w:eastAsia="黑体" w:hAnsi="黑体" w:cs="宋体"/>
                <w:kern w:val="0"/>
                <w:sz w:val="24"/>
                <w:szCs w:val="21"/>
              </w:rPr>
            </w:pPr>
          </w:p>
          <w:p w:rsidR="002D2105" w:rsidRDefault="002D2105">
            <w:pPr>
              <w:spacing w:line="400" w:lineRule="exact"/>
              <w:ind w:firstLineChars="200" w:firstLine="480"/>
              <w:rPr>
                <w:rFonts w:ascii="黑体" w:eastAsia="黑体" w:hAnsi="黑体" w:cs="宋体"/>
                <w:kern w:val="0"/>
                <w:sz w:val="24"/>
                <w:szCs w:val="21"/>
              </w:rPr>
            </w:pPr>
          </w:p>
          <w:p w:rsidR="002D2105" w:rsidRDefault="002D2105">
            <w:pPr>
              <w:spacing w:line="400" w:lineRule="exact"/>
              <w:ind w:firstLineChars="200" w:firstLine="480"/>
              <w:rPr>
                <w:rFonts w:ascii="黑体" w:eastAsia="黑体" w:hAnsi="黑体" w:cs="宋体"/>
                <w:kern w:val="0"/>
                <w:sz w:val="24"/>
                <w:szCs w:val="21"/>
              </w:rPr>
            </w:pPr>
          </w:p>
          <w:p w:rsidR="002D2105" w:rsidRDefault="002D2105">
            <w:pPr>
              <w:spacing w:line="400" w:lineRule="exact"/>
              <w:ind w:firstLineChars="200" w:firstLine="480"/>
              <w:rPr>
                <w:rFonts w:ascii="黑体" w:eastAsia="黑体" w:hAnsi="黑体" w:cs="宋体"/>
                <w:kern w:val="0"/>
                <w:sz w:val="24"/>
                <w:szCs w:val="21"/>
              </w:rPr>
            </w:pPr>
          </w:p>
        </w:tc>
        <w:tc>
          <w:tcPr>
            <w:tcW w:w="7336" w:type="dxa"/>
          </w:tcPr>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第</w:t>
            </w:r>
            <w:r>
              <w:rPr>
                <w:rFonts w:ascii="黑体" w:eastAsia="黑体" w:hAnsi="黑体" w:cs="黑体"/>
                <w:b/>
                <w:bCs/>
                <w:kern w:val="0"/>
                <w:sz w:val="24"/>
              </w:rPr>
              <w:t>十七</w:t>
            </w:r>
            <w:r>
              <w:rPr>
                <w:rFonts w:ascii="黑体" w:eastAsia="黑体" w:hAnsi="黑体" w:cs="黑体" w:hint="eastAsia"/>
                <w:b/>
                <w:bCs/>
                <w:kern w:val="0"/>
                <w:sz w:val="24"/>
              </w:rPr>
              <w:t>条</w:t>
            </w:r>
            <w:r>
              <w:rPr>
                <w:rFonts w:ascii="黑体" w:eastAsia="黑体" w:hAnsi="黑体" w:cs="黑体"/>
                <w:b/>
                <w:bCs/>
                <w:kern w:val="0"/>
                <w:sz w:val="24"/>
              </w:rPr>
              <w:t xml:space="preserve">  </w:t>
            </w:r>
            <w:r>
              <w:rPr>
                <w:rFonts w:ascii="黑体" w:eastAsia="黑体" w:hAnsi="黑体" w:cs="黑体" w:hint="eastAsia"/>
                <w:b/>
                <w:bCs/>
                <w:kern w:val="0"/>
                <w:sz w:val="24"/>
              </w:rPr>
              <w:t>人民检察院办理直接受理侦查的案件，发现犯罪嫌疑人同时涉嫌监察机关管辖的职务犯罪线索的，应当及时与同级监察机关沟通。</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经沟通，认为全案由监察机关管辖更为适宜的，人民检察院应当将案件和相应职务犯罪线索一并移送监察机关；认为由监察机关和人民检察院分别管辖更为适宜的，人民检察院应当将监察机关管辖的相应职务犯罪线索移送监察机关，对依法由人民检察院管辖的犯罪案件继续侦查。</w:t>
            </w:r>
          </w:p>
          <w:p w:rsidR="002D2105" w:rsidRDefault="002D2105" w:rsidP="002D2105">
            <w:pPr>
              <w:spacing w:line="400" w:lineRule="exact"/>
              <w:ind w:firstLineChars="200" w:firstLine="482"/>
              <w:rPr>
                <w:rFonts w:ascii="黑体" w:eastAsia="黑体" w:hAnsi="黑体" w:cs="黑体"/>
                <w:b/>
                <w:bCs/>
                <w:kern w:val="0"/>
                <w:sz w:val="24"/>
              </w:rPr>
            </w:pPr>
            <w:r>
              <w:rPr>
                <w:rFonts w:ascii="黑体" w:eastAsia="黑体" w:hAnsi="黑体" w:cs="黑体" w:hint="eastAsia"/>
                <w:b/>
                <w:bCs/>
                <w:kern w:val="0"/>
                <w:sz w:val="24"/>
              </w:rPr>
              <w:t>人民检察院应当及时将沟通情况报告上一级人民检察院。沟通期间不得停止对案件的侦查。</w:t>
            </w:r>
          </w:p>
        </w:tc>
      </w:tr>
      <w:tr w:rsidR="002D2105">
        <w:tc>
          <w:tcPr>
            <w:tcW w:w="7404" w:type="dxa"/>
          </w:tcPr>
          <w:p w:rsidR="002D2105" w:rsidRDefault="002D2105">
            <w:pPr>
              <w:spacing w:line="400" w:lineRule="exact"/>
              <w:ind w:firstLineChars="200" w:firstLine="480"/>
              <w:rPr>
                <w:rFonts w:ascii="仿宋" w:eastAsia="仿宋" w:hAnsi="仿宋" w:cs="仿宋"/>
                <w:kern w:val="0"/>
                <w:sz w:val="24"/>
                <w:szCs w:val="21"/>
              </w:rPr>
            </w:pPr>
            <w:r>
              <w:rPr>
                <w:rFonts w:ascii="黑体" w:eastAsia="黑体" w:hAnsi="黑体" w:cs="宋体" w:hint="eastAsia"/>
                <w:kern w:val="0"/>
                <w:sz w:val="24"/>
                <w:szCs w:val="21"/>
              </w:rPr>
              <w:t>第十二条</w:t>
            </w:r>
            <w:r>
              <w:rPr>
                <w:rFonts w:ascii="黑体" w:eastAsia="黑体" w:hAnsi="黑体" w:cs="宋体"/>
                <w:kern w:val="0"/>
                <w:sz w:val="24"/>
                <w:szCs w:val="21"/>
              </w:rPr>
              <w:t xml:space="preserve"> </w:t>
            </w:r>
            <w:r>
              <w:rPr>
                <w:rFonts w:ascii="宋体" w:hAnsi="宋体" w:cs="宋体"/>
                <w:kern w:val="0"/>
                <w:sz w:val="24"/>
                <w:szCs w:val="21"/>
              </w:rPr>
              <w:t xml:space="preserve"> </w:t>
            </w:r>
            <w:r>
              <w:rPr>
                <w:rFonts w:ascii="仿宋" w:eastAsia="仿宋" w:hAnsi="仿宋" w:cs="仿宋" w:hint="eastAsia"/>
                <w:kern w:val="0"/>
                <w:sz w:val="24"/>
                <w:szCs w:val="21"/>
              </w:rPr>
              <w:t>人民检察院侦查直接受理的刑事案件涉及公安机关管辖的刑事案件，应当将属于公安机关管辖的刑事案件移送公安机关。在上述情况中，如果涉嫌主罪属于公安机关管辖，由公安机关为主侦查，人民检察院予以配合；如果涉嫌主罪属于人民检察院管辖，由人民检察院为主侦查，公安机关予以配合。</w:t>
            </w:r>
          </w:p>
          <w:p w:rsidR="002D2105" w:rsidRDefault="002D2105">
            <w:pPr>
              <w:spacing w:line="400" w:lineRule="exact"/>
              <w:ind w:firstLineChars="200" w:firstLine="480"/>
              <w:rPr>
                <w:rFonts w:ascii="宋体" w:eastAsia="宋体"/>
                <w:kern w:val="0"/>
                <w:sz w:val="24"/>
              </w:rPr>
            </w:pPr>
            <w:r>
              <w:rPr>
                <w:rFonts w:ascii="仿宋" w:eastAsia="仿宋" w:hAnsi="仿宋" w:cs="仿宋" w:hint="eastAsia"/>
                <w:kern w:val="0"/>
                <w:sz w:val="24"/>
                <w:szCs w:val="21"/>
              </w:rPr>
              <w:t>对于一人犯数罪、共同犯罪、多个犯罪嫌疑人实施的犯罪相互关联，并案处理有利于查明案件事实和诉讼进行的，人民检察院可以对相关犯罪案件并案处理。</w:t>
            </w:r>
          </w:p>
        </w:tc>
        <w:tc>
          <w:tcPr>
            <w:tcW w:w="7336" w:type="dxa"/>
          </w:tcPr>
          <w:p w:rsidR="002D2105" w:rsidRDefault="002D2105" w:rsidP="002D2105">
            <w:pPr>
              <w:spacing w:line="400" w:lineRule="exact"/>
              <w:ind w:firstLineChars="200" w:firstLine="482"/>
              <w:rPr>
                <w:rFonts w:ascii="仿宋" w:eastAsia="仿宋" w:hAnsi="仿宋" w:cs="仿宋"/>
                <w:kern w:val="0"/>
                <w:sz w:val="24"/>
                <w:szCs w:val="21"/>
              </w:rPr>
            </w:pPr>
            <w:r>
              <w:rPr>
                <w:rFonts w:ascii="黑体" w:eastAsia="黑体" w:hAnsi="黑体" w:cs="仿宋" w:hint="eastAsia"/>
                <w:b/>
                <w:kern w:val="0"/>
                <w:sz w:val="24"/>
                <w:szCs w:val="21"/>
              </w:rPr>
              <w:t>第</w:t>
            </w:r>
            <w:r>
              <w:rPr>
                <w:rFonts w:ascii="黑体" w:eastAsia="黑体" w:hAnsi="黑体" w:cs="仿宋"/>
                <w:b/>
                <w:kern w:val="0"/>
                <w:sz w:val="24"/>
                <w:szCs w:val="21"/>
              </w:rPr>
              <w:t>十八</w:t>
            </w:r>
            <w:r>
              <w:rPr>
                <w:rFonts w:ascii="黑体" w:eastAsia="黑体" w:hAnsi="黑体" w:cs="仿宋" w:hint="eastAsia"/>
                <w:b/>
                <w:kern w:val="0"/>
                <w:sz w:val="24"/>
                <w:szCs w:val="21"/>
              </w:rPr>
              <w:t>条</w:t>
            </w:r>
            <w:r>
              <w:rPr>
                <w:rFonts w:ascii="黑体" w:eastAsia="黑体" w:hAnsi="黑体" w:cs="仿宋"/>
                <w:kern w:val="0"/>
                <w:sz w:val="24"/>
                <w:szCs w:val="21"/>
              </w:rPr>
              <w:t xml:space="preserve">  </w:t>
            </w:r>
            <w:r>
              <w:rPr>
                <w:rFonts w:ascii="仿宋" w:eastAsia="仿宋" w:hAnsi="仿宋" w:cs="仿宋" w:hint="eastAsia"/>
                <w:kern w:val="0"/>
                <w:sz w:val="24"/>
                <w:szCs w:val="21"/>
              </w:rPr>
              <w:t>人民检察院</w:t>
            </w:r>
            <w:r>
              <w:rPr>
                <w:rFonts w:ascii="楷体" w:eastAsia="楷体" w:hAnsi="楷体" w:cs="楷体" w:hint="eastAsia"/>
                <w:kern w:val="0"/>
                <w:sz w:val="24"/>
                <w:bdr w:val="single" w:sz="0" w:space="0" w:color="auto"/>
                <w:shd w:val="clear" w:color="FFFFFF" w:fill="D9D9D9"/>
              </w:rPr>
              <w:t>侦查</w:t>
            </w:r>
            <w:r>
              <w:rPr>
                <w:rFonts w:ascii="黑体" w:eastAsia="黑体" w:hAnsi="黑体" w:cs="黑体" w:hint="eastAsia"/>
                <w:b/>
                <w:bCs/>
                <w:kern w:val="0"/>
                <w:sz w:val="24"/>
                <w:szCs w:val="21"/>
              </w:rPr>
              <w:t>办理</w:t>
            </w:r>
            <w:r>
              <w:rPr>
                <w:rFonts w:ascii="仿宋" w:eastAsia="仿宋" w:hAnsi="仿宋" w:cs="仿宋" w:hint="eastAsia"/>
                <w:kern w:val="0"/>
                <w:sz w:val="24"/>
                <w:szCs w:val="21"/>
              </w:rPr>
              <w:t>直接受理</w:t>
            </w:r>
            <w:r>
              <w:rPr>
                <w:rFonts w:ascii="黑体" w:eastAsia="黑体" w:hAnsi="黑体" w:cs="黑体" w:hint="eastAsia"/>
                <w:b/>
                <w:bCs/>
                <w:kern w:val="0"/>
                <w:sz w:val="24"/>
                <w:szCs w:val="21"/>
              </w:rPr>
              <w:t>侦查</w:t>
            </w:r>
            <w:r>
              <w:rPr>
                <w:rFonts w:ascii="仿宋" w:eastAsia="仿宋" w:hAnsi="仿宋" w:cs="仿宋" w:hint="eastAsia"/>
                <w:kern w:val="0"/>
                <w:sz w:val="24"/>
                <w:szCs w:val="21"/>
              </w:rPr>
              <w:t>的</w:t>
            </w:r>
            <w:r>
              <w:rPr>
                <w:rFonts w:ascii="楷体" w:eastAsia="楷体" w:hAnsi="楷体" w:cs="楷体" w:hint="eastAsia"/>
                <w:kern w:val="0"/>
                <w:sz w:val="24"/>
                <w:bdr w:val="single" w:sz="0" w:space="0" w:color="auto"/>
                <w:shd w:val="clear" w:color="FFFFFF" w:fill="D9D9D9"/>
              </w:rPr>
              <w:t>刑事</w:t>
            </w:r>
            <w:r>
              <w:rPr>
                <w:rFonts w:ascii="仿宋" w:eastAsia="仿宋" w:hAnsi="仿宋" w:cs="仿宋" w:hint="eastAsia"/>
                <w:kern w:val="0"/>
                <w:sz w:val="24"/>
                <w:szCs w:val="21"/>
              </w:rPr>
              <w:t>案件涉及公安机关管辖的刑事案件，应当将属于公安机关管辖的刑事案件移送公安机关。</w:t>
            </w:r>
            <w:r>
              <w:rPr>
                <w:rFonts w:ascii="楷体" w:eastAsia="楷体" w:hAnsi="楷体" w:cs="楷体" w:hint="eastAsia"/>
                <w:kern w:val="0"/>
                <w:sz w:val="24"/>
                <w:bdr w:val="single" w:sz="0" w:space="0" w:color="auto"/>
                <w:shd w:val="clear" w:color="FFFFFF" w:fill="D9D9D9"/>
              </w:rPr>
              <w:t>在上述情况中，</w:t>
            </w:r>
            <w:r>
              <w:rPr>
                <w:rFonts w:ascii="仿宋" w:eastAsia="仿宋" w:hAnsi="仿宋" w:cs="仿宋" w:hint="eastAsia"/>
                <w:kern w:val="0"/>
                <w:sz w:val="24"/>
                <w:szCs w:val="21"/>
              </w:rPr>
              <w:t>如果涉嫌</w:t>
            </w:r>
            <w:r>
              <w:rPr>
                <w:rFonts w:ascii="黑体" w:eastAsia="黑体" w:hAnsi="黑体" w:cs="黑体" w:hint="eastAsia"/>
                <w:b/>
                <w:bCs/>
                <w:kern w:val="0"/>
                <w:sz w:val="24"/>
                <w:szCs w:val="21"/>
              </w:rPr>
              <w:t>的</w:t>
            </w:r>
            <w:r>
              <w:rPr>
                <w:rFonts w:ascii="仿宋" w:eastAsia="仿宋" w:hAnsi="仿宋" w:cs="仿宋" w:hint="eastAsia"/>
                <w:kern w:val="0"/>
                <w:sz w:val="24"/>
                <w:szCs w:val="21"/>
              </w:rPr>
              <w:t>主罪属于公安机关管辖，由公安机关为主侦查，人民检察院予以配合；如果涉嫌</w:t>
            </w:r>
            <w:r>
              <w:rPr>
                <w:rFonts w:ascii="黑体" w:eastAsia="黑体" w:hAnsi="黑体" w:cs="黑体" w:hint="eastAsia"/>
                <w:b/>
                <w:bCs/>
                <w:kern w:val="0"/>
                <w:sz w:val="24"/>
                <w:szCs w:val="21"/>
              </w:rPr>
              <w:t>的</w:t>
            </w:r>
            <w:r>
              <w:rPr>
                <w:rFonts w:ascii="仿宋" w:eastAsia="仿宋" w:hAnsi="仿宋" w:cs="仿宋" w:hint="eastAsia"/>
                <w:kern w:val="0"/>
                <w:sz w:val="24"/>
                <w:szCs w:val="21"/>
              </w:rPr>
              <w:t>主罪属于人民检察院管辖，由人民检察院为主侦查，公安机关予以配合。</w:t>
            </w:r>
          </w:p>
          <w:p w:rsidR="002D2105" w:rsidRDefault="002D2105">
            <w:pPr>
              <w:spacing w:line="400" w:lineRule="exact"/>
              <w:ind w:firstLineChars="200" w:firstLine="480"/>
              <w:rPr>
                <w:rFonts w:ascii="黑体" w:eastAsia="黑体" w:hAnsi="黑体" w:cs="黑体"/>
                <w:b/>
                <w:bCs/>
                <w:kern w:val="0"/>
                <w:sz w:val="24"/>
              </w:rPr>
            </w:pPr>
            <w:r>
              <w:rPr>
                <w:rFonts w:ascii="仿宋" w:eastAsia="仿宋" w:hAnsi="仿宋" w:cs="仿宋" w:hint="eastAsia"/>
                <w:kern w:val="0"/>
                <w:sz w:val="24"/>
                <w:szCs w:val="21"/>
              </w:rPr>
              <w:t>对于一人犯数罪、共同犯罪、</w:t>
            </w:r>
            <w:r>
              <w:rPr>
                <w:rFonts w:ascii="黑体" w:eastAsia="黑体" w:hAnsi="黑体" w:cs="黑体" w:hint="eastAsia"/>
                <w:b/>
                <w:bCs/>
                <w:kern w:val="0"/>
                <w:sz w:val="24"/>
              </w:rPr>
              <w:t>共同犯罪的犯罪嫌疑人还实施其他犯罪</w:t>
            </w:r>
            <w:r>
              <w:rPr>
                <w:rFonts w:ascii="仿宋" w:eastAsia="仿宋" w:hAnsi="仿宋" w:cs="仿宋" w:hint="eastAsia"/>
                <w:b/>
                <w:bCs/>
                <w:kern w:val="0"/>
                <w:sz w:val="24"/>
                <w:szCs w:val="21"/>
              </w:rPr>
              <w:t>、</w:t>
            </w:r>
            <w:r>
              <w:rPr>
                <w:rFonts w:ascii="仿宋" w:eastAsia="仿宋" w:hAnsi="仿宋" w:cs="仿宋" w:hint="eastAsia"/>
                <w:kern w:val="0"/>
                <w:sz w:val="24"/>
                <w:szCs w:val="21"/>
              </w:rPr>
              <w:t>多个犯罪嫌疑人实施的犯罪</w:t>
            </w:r>
            <w:r>
              <w:rPr>
                <w:rFonts w:ascii="黑体" w:eastAsia="黑体" w:hAnsi="黑体" w:cs="黑体" w:hint="eastAsia"/>
                <w:b/>
                <w:bCs/>
                <w:kern w:val="0"/>
                <w:sz w:val="24"/>
              </w:rPr>
              <w:t>存在</w:t>
            </w:r>
            <w:r>
              <w:rPr>
                <w:rFonts w:ascii="楷体" w:eastAsia="楷体" w:hAnsi="楷体" w:cs="楷体" w:hint="eastAsia"/>
                <w:kern w:val="0"/>
                <w:sz w:val="24"/>
                <w:bdr w:val="single" w:sz="0" w:space="0" w:color="auto"/>
                <w:shd w:val="clear" w:color="FFFFFF" w:fill="D9D9D9"/>
              </w:rPr>
              <w:t>相互</w:t>
            </w:r>
            <w:r>
              <w:rPr>
                <w:rFonts w:ascii="仿宋" w:eastAsia="仿宋" w:hAnsi="仿宋" w:cs="仿宋" w:hint="eastAsia"/>
                <w:kern w:val="0"/>
                <w:sz w:val="24"/>
                <w:szCs w:val="21"/>
              </w:rPr>
              <w:t>关联，并案处理有利于查明案件事实和诉讼进行的，人民检察院可以</w:t>
            </w:r>
            <w:r>
              <w:rPr>
                <w:rFonts w:ascii="黑体" w:eastAsia="黑体" w:hAnsi="黑体" w:cs="黑体" w:hint="eastAsia"/>
                <w:b/>
                <w:bCs/>
                <w:kern w:val="0"/>
                <w:sz w:val="24"/>
              </w:rPr>
              <w:t>在职责范围内</w:t>
            </w:r>
            <w:r>
              <w:rPr>
                <w:rFonts w:ascii="仿宋" w:eastAsia="仿宋" w:hAnsi="仿宋" w:cs="仿宋" w:hint="eastAsia"/>
                <w:kern w:val="0"/>
                <w:sz w:val="24"/>
                <w:szCs w:val="21"/>
              </w:rPr>
              <w:t>对相关犯罪案件并案处理。</w:t>
            </w:r>
          </w:p>
        </w:tc>
      </w:tr>
      <w:tr w:rsidR="002D2105">
        <w:tc>
          <w:tcPr>
            <w:tcW w:w="7404" w:type="dxa"/>
          </w:tcPr>
          <w:p w:rsidR="002D2105" w:rsidRDefault="002D2105">
            <w:pPr>
              <w:spacing w:line="400" w:lineRule="exact"/>
              <w:ind w:firstLineChars="200" w:firstLine="480"/>
              <w:rPr>
                <w:rFonts w:ascii="宋体" w:eastAsia="黑体"/>
                <w:kern w:val="0"/>
                <w:sz w:val="24"/>
              </w:rPr>
            </w:pPr>
            <w:r>
              <w:rPr>
                <w:rFonts w:ascii="黑体" w:eastAsia="黑体" w:hAnsi="黑体" w:cs="宋体" w:hint="eastAsia"/>
                <w:kern w:val="0"/>
                <w:sz w:val="24"/>
                <w:szCs w:val="21"/>
              </w:rPr>
              <w:t>第十三条  略</w:t>
            </w:r>
          </w:p>
        </w:tc>
        <w:tc>
          <w:tcPr>
            <w:tcW w:w="7336" w:type="dxa"/>
            <w:vAlign w:val="center"/>
          </w:tcPr>
          <w:p w:rsidR="002D2105" w:rsidRDefault="002D2105">
            <w:pPr>
              <w:spacing w:line="400" w:lineRule="exact"/>
              <w:rPr>
                <w:rFonts w:ascii="黑体" w:eastAsia="黑体" w:hAnsi="黑体" w:cs="黑体" w:hint="eastAsia"/>
                <w:b/>
                <w:bCs/>
                <w:kern w:val="0"/>
                <w:sz w:val="24"/>
              </w:rPr>
            </w:pPr>
            <w:r>
              <w:rPr>
                <w:rFonts w:ascii="黑体" w:eastAsia="黑体" w:hAnsi="黑体" w:cs="黑体" w:hint="eastAsia"/>
                <w:b/>
                <w:bCs/>
                <w:kern w:val="0"/>
                <w:sz w:val="24"/>
              </w:rPr>
              <w:t>移至第</w:t>
            </w:r>
            <w:r>
              <w:rPr>
                <w:rFonts w:ascii="黑体" w:eastAsia="黑体" w:hAnsi="黑体" w:cs="黑体"/>
                <w:b/>
                <w:bCs/>
                <w:kern w:val="0"/>
                <w:sz w:val="24"/>
              </w:rPr>
              <w:t>十四</w:t>
            </w:r>
            <w:r>
              <w:rPr>
                <w:rFonts w:ascii="黑体" w:eastAsia="黑体" w:hAnsi="黑体" w:cs="黑体" w:hint="eastAsia"/>
                <w:b/>
                <w:bCs/>
                <w:kern w:val="0"/>
                <w:sz w:val="24"/>
              </w:rPr>
              <w:t>条</w:t>
            </w:r>
          </w:p>
        </w:tc>
      </w:tr>
      <w:tr w:rsidR="002D2105">
        <w:tc>
          <w:tcPr>
            <w:tcW w:w="7404" w:type="dxa"/>
          </w:tcPr>
          <w:p w:rsidR="002D2105" w:rsidRDefault="002D2105">
            <w:pPr>
              <w:spacing w:line="400" w:lineRule="exact"/>
              <w:ind w:firstLineChars="200" w:firstLine="480"/>
              <w:rPr>
                <w:rFonts w:ascii="宋体" w:eastAsia="宋体"/>
                <w:kern w:val="0"/>
                <w:sz w:val="24"/>
              </w:rPr>
            </w:pPr>
            <w:r>
              <w:rPr>
                <w:rFonts w:ascii="黑体" w:eastAsia="黑体" w:hAnsi="黑体" w:cs="宋体" w:hint="eastAsia"/>
                <w:kern w:val="0"/>
                <w:sz w:val="24"/>
                <w:szCs w:val="21"/>
              </w:rPr>
              <w:t>第十四条  略</w:t>
            </w:r>
          </w:p>
        </w:tc>
        <w:tc>
          <w:tcPr>
            <w:tcW w:w="7336" w:type="dxa"/>
            <w:vAlign w:val="center"/>
          </w:tcPr>
          <w:p w:rsidR="002D2105" w:rsidRDefault="002D2105">
            <w:pPr>
              <w:spacing w:line="400" w:lineRule="exact"/>
              <w:rPr>
                <w:rFonts w:ascii="宋体" w:eastAsia="宋体"/>
                <w:kern w:val="0"/>
                <w:sz w:val="24"/>
              </w:rPr>
            </w:pPr>
            <w:r>
              <w:rPr>
                <w:rFonts w:ascii="黑体" w:eastAsia="黑体" w:hAnsi="黑体" w:cs="黑体" w:hint="eastAsia"/>
                <w:b/>
                <w:bCs/>
                <w:kern w:val="0"/>
                <w:sz w:val="24"/>
              </w:rPr>
              <w:t>移至第</w:t>
            </w:r>
            <w:r>
              <w:rPr>
                <w:rFonts w:ascii="黑体" w:eastAsia="黑体" w:hAnsi="黑体" w:cs="黑体"/>
                <w:b/>
                <w:bCs/>
                <w:kern w:val="0"/>
                <w:sz w:val="24"/>
              </w:rPr>
              <w:t>十六</w:t>
            </w:r>
            <w:r>
              <w:rPr>
                <w:rFonts w:ascii="黑体" w:eastAsia="黑体" w:hAnsi="黑体" w:cs="黑体" w:hint="eastAsia"/>
                <w:b/>
                <w:bCs/>
                <w:kern w:val="0"/>
                <w:sz w:val="24"/>
              </w:rPr>
              <w:t>条</w:t>
            </w:r>
          </w:p>
        </w:tc>
      </w:tr>
      <w:tr w:rsidR="002D2105">
        <w:tc>
          <w:tcPr>
            <w:tcW w:w="7404" w:type="dxa"/>
          </w:tcPr>
          <w:p w:rsidR="002D2105" w:rsidRDefault="002D2105">
            <w:pPr>
              <w:spacing w:line="400" w:lineRule="exact"/>
              <w:ind w:firstLineChars="200" w:firstLine="480"/>
              <w:rPr>
                <w:rFonts w:ascii="宋体" w:eastAsia="宋体"/>
                <w:kern w:val="0"/>
                <w:sz w:val="24"/>
              </w:rPr>
            </w:pPr>
            <w:r>
              <w:rPr>
                <w:rFonts w:ascii="黑体" w:eastAsia="黑体" w:hAnsi="黑体" w:cs="宋体" w:hint="eastAsia"/>
                <w:kern w:val="0"/>
                <w:sz w:val="24"/>
                <w:szCs w:val="21"/>
              </w:rPr>
              <w:t>第十五条</w:t>
            </w:r>
            <w:r>
              <w:rPr>
                <w:rFonts w:ascii="黑体" w:eastAsia="黑体" w:hAnsi="黑体" w:cs="宋体"/>
                <w:kern w:val="0"/>
                <w:sz w:val="24"/>
                <w:szCs w:val="21"/>
              </w:rPr>
              <w:t xml:space="preserve"> </w:t>
            </w:r>
            <w:r>
              <w:rPr>
                <w:rFonts w:ascii="宋体" w:hAnsi="宋体" w:cs="宋体"/>
                <w:kern w:val="0"/>
                <w:sz w:val="24"/>
                <w:szCs w:val="21"/>
              </w:rPr>
              <w:t xml:space="preserve"> </w:t>
            </w:r>
            <w:r>
              <w:rPr>
                <w:rFonts w:ascii="仿宋" w:eastAsia="仿宋" w:hAnsi="仿宋" w:cs="仿宋" w:hint="eastAsia"/>
                <w:kern w:val="0"/>
                <w:sz w:val="24"/>
                <w:szCs w:val="21"/>
              </w:rPr>
              <w:t>国家工作人员职务犯罪案件，由犯罪嫌疑人工作单位所在地的人民检察院管辖；如果由其他人民检察院管辖更为适宜的，可以由其他人民检察院管辖。</w:t>
            </w:r>
          </w:p>
        </w:tc>
        <w:tc>
          <w:tcPr>
            <w:tcW w:w="7336" w:type="dxa"/>
          </w:tcPr>
          <w:p w:rsidR="002D2105" w:rsidRDefault="002D2105" w:rsidP="002D2105">
            <w:pPr>
              <w:spacing w:line="400" w:lineRule="exact"/>
              <w:ind w:firstLineChars="200" w:firstLine="482"/>
              <w:rPr>
                <w:rFonts w:ascii="仿宋" w:eastAsia="仿宋" w:hAnsi="仿宋" w:cs="仿宋"/>
                <w:kern w:val="0"/>
                <w:sz w:val="24"/>
                <w:szCs w:val="21"/>
              </w:rPr>
            </w:pPr>
            <w:r>
              <w:rPr>
                <w:rFonts w:ascii="黑体" w:eastAsia="黑体" w:hAnsi="黑体" w:cs="宋体" w:hint="eastAsia"/>
                <w:b/>
                <w:bCs/>
                <w:kern w:val="0"/>
                <w:sz w:val="24"/>
                <w:szCs w:val="21"/>
              </w:rPr>
              <w:t>第</w:t>
            </w:r>
            <w:r>
              <w:rPr>
                <w:rFonts w:ascii="黑体" w:eastAsia="黑体" w:hAnsi="黑体" w:cs="宋体"/>
                <w:b/>
                <w:bCs/>
                <w:kern w:val="0"/>
                <w:sz w:val="24"/>
                <w:szCs w:val="21"/>
              </w:rPr>
              <w:t>十九</w:t>
            </w:r>
            <w:r>
              <w:rPr>
                <w:rFonts w:ascii="黑体" w:eastAsia="黑体" w:hAnsi="黑体" w:cs="宋体" w:hint="eastAsia"/>
                <w:b/>
                <w:bCs/>
                <w:kern w:val="0"/>
                <w:sz w:val="24"/>
                <w:szCs w:val="21"/>
              </w:rPr>
              <w:t>条</w:t>
            </w:r>
            <w:r>
              <w:rPr>
                <w:rFonts w:ascii="黑体" w:eastAsia="黑体" w:hAnsi="黑体" w:cs="宋体"/>
                <w:kern w:val="0"/>
                <w:sz w:val="24"/>
                <w:szCs w:val="21"/>
              </w:rPr>
              <w:t xml:space="preserve"> </w:t>
            </w:r>
            <w:r>
              <w:rPr>
                <w:rFonts w:ascii="宋体" w:hAnsi="宋体" w:cs="宋体"/>
                <w:kern w:val="0"/>
                <w:sz w:val="24"/>
                <w:szCs w:val="21"/>
              </w:rPr>
              <w:t xml:space="preserve"> </w:t>
            </w:r>
            <w:r>
              <w:rPr>
                <w:rFonts w:ascii="楷体" w:eastAsia="楷体" w:hAnsi="楷体" w:cs="楷体" w:hint="eastAsia"/>
                <w:kern w:val="0"/>
                <w:sz w:val="24"/>
                <w:bdr w:val="single" w:sz="0" w:space="0" w:color="auto"/>
                <w:shd w:val="clear" w:color="FFFFFF" w:fill="D9D9D9"/>
              </w:rPr>
              <w:t>国家工作人员职务犯罪</w:t>
            </w:r>
            <w:r>
              <w:rPr>
                <w:rFonts w:ascii="黑体" w:eastAsia="黑体" w:hAnsi="黑体" w:cs="黑体" w:hint="eastAsia"/>
                <w:b/>
                <w:bCs/>
                <w:kern w:val="0"/>
                <w:sz w:val="24"/>
              </w:rPr>
              <w:t>本规则第</w:t>
            </w:r>
            <w:r>
              <w:rPr>
                <w:rFonts w:ascii="黑体" w:eastAsia="黑体" w:hAnsi="黑体" w:cs="黑体"/>
                <w:b/>
                <w:bCs/>
                <w:kern w:val="0"/>
                <w:sz w:val="24"/>
              </w:rPr>
              <w:t>十三</w:t>
            </w:r>
            <w:r>
              <w:rPr>
                <w:rFonts w:ascii="黑体" w:eastAsia="黑体" w:hAnsi="黑体" w:cs="黑体" w:hint="eastAsia"/>
                <w:b/>
                <w:bCs/>
                <w:kern w:val="0"/>
                <w:sz w:val="24"/>
              </w:rPr>
              <w:t>条规定的</w:t>
            </w:r>
            <w:r>
              <w:rPr>
                <w:rFonts w:ascii="仿宋" w:eastAsia="仿宋" w:hAnsi="仿宋" w:cs="仿宋" w:hint="eastAsia"/>
                <w:kern w:val="0"/>
                <w:sz w:val="24"/>
                <w:szCs w:val="21"/>
              </w:rPr>
              <w:t>案件，由犯罪嫌疑人工作单位所在地的人民检察院管辖</w:t>
            </w:r>
            <w:r>
              <w:rPr>
                <w:rFonts w:ascii="楷体" w:eastAsia="楷体" w:hAnsi="楷体" w:cs="楷体" w:hint="eastAsia"/>
                <w:kern w:val="0"/>
                <w:sz w:val="24"/>
                <w:bdr w:val="single" w:sz="0" w:space="0" w:color="auto"/>
                <w:shd w:val="clear" w:color="FFFFFF" w:fill="D9D9D9"/>
              </w:rPr>
              <w:t>；</w:t>
            </w:r>
            <w:r>
              <w:rPr>
                <w:rFonts w:ascii="黑体" w:eastAsia="黑体" w:hAnsi="黑体" w:cs="黑体" w:hint="eastAsia"/>
                <w:b/>
                <w:bCs/>
                <w:kern w:val="0"/>
                <w:sz w:val="24"/>
              </w:rPr>
              <w:t>。</w:t>
            </w:r>
            <w:r>
              <w:rPr>
                <w:rFonts w:ascii="仿宋" w:eastAsia="仿宋" w:hAnsi="仿宋" w:cs="仿宋" w:hint="eastAsia"/>
                <w:kern w:val="0"/>
                <w:sz w:val="24"/>
                <w:szCs w:val="21"/>
              </w:rPr>
              <w:t>如果由其他人民检察院管辖更为适宜的，可以由其他人民检察院管辖。</w:t>
            </w:r>
          </w:p>
        </w:tc>
      </w:tr>
      <w:tr w:rsidR="002D2105">
        <w:tc>
          <w:tcPr>
            <w:tcW w:w="7404" w:type="dxa"/>
          </w:tcPr>
          <w:p w:rsidR="002D2105" w:rsidRDefault="002D2105">
            <w:pPr>
              <w:spacing w:line="400" w:lineRule="exact"/>
              <w:ind w:firstLineChars="200" w:firstLine="480"/>
              <w:rPr>
                <w:rFonts w:ascii="黑体" w:eastAsia="黑体" w:hAnsi="黑体" w:cs="宋体"/>
                <w:b/>
                <w:bCs/>
                <w:kern w:val="0"/>
                <w:sz w:val="24"/>
                <w:szCs w:val="21"/>
              </w:rPr>
            </w:pPr>
            <w:r>
              <w:rPr>
                <w:rFonts w:ascii="黑体" w:eastAsia="黑体" w:hAnsi="黑体" w:cs="宋体" w:hint="eastAsia"/>
                <w:kern w:val="0"/>
                <w:sz w:val="24"/>
                <w:szCs w:val="21"/>
              </w:rPr>
              <w:t>第十六条</w:t>
            </w:r>
            <w:r>
              <w:rPr>
                <w:rFonts w:ascii="黑体" w:eastAsia="黑体" w:hAnsi="黑体" w:cs="宋体"/>
                <w:kern w:val="0"/>
                <w:sz w:val="24"/>
                <w:szCs w:val="21"/>
              </w:rPr>
              <w:t xml:space="preserve"> </w:t>
            </w:r>
            <w:r>
              <w:rPr>
                <w:rFonts w:ascii="宋体" w:hAnsi="宋体" w:cs="宋体"/>
                <w:kern w:val="0"/>
                <w:sz w:val="24"/>
                <w:szCs w:val="21"/>
              </w:rPr>
              <w:t xml:space="preserve"> </w:t>
            </w:r>
            <w:r>
              <w:rPr>
                <w:rFonts w:ascii="仿宋" w:eastAsia="仿宋" w:hAnsi="仿宋" w:cs="仿宋" w:hint="eastAsia"/>
                <w:kern w:val="0"/>
                <w:sz w:val="24"/>
                <w:szCs w:val="21"/>
              </w:rPr>
              <w:t>对管辖不明确的案件，可以由有关人民检察院协商确定管辖。对管辖有争议的或者情况特殊的案件，由共同的上级人民检察院指定管辖。</w:t>
            </w:r>
          </w:p>
        </w:tc>
        <w:tc>
          <w:tcPr>
            <w:tcW w:w="7336" w:type="dxa"/>
          </w:tcPr>
          <w:p w:rsidR="002D2105" w:rsidRDefault="002D2105" w:rsidP="002D2105">
            <w:pPr>
              <w:spacing w:line="400" w:lineRule="exact"/>
              <w:ind w:firstLineChars="200" w:firstLine="482"/>
              <w:rPr>
                <w:rFonts w:ascii="黑体" w:eastAsia="黑体" w:hAnsi="黑体" w:cs="宋体"/>
                <w:kern w:val="0"/>
                <w:sz w:val="24"/>
                <w:szCs w:val="21"/>
              </w:rPr>
            </w:pPr>
            <w:r>
              <w:rPr>
                <w:rFonts w:ascii="黑体" w:eastAsia="黑体" w:hAnsi="黑体" w:cs="宋体" w:hint="eastAsia"/>
                <w:b/>
                <w:bCs/>
                <w:kern w:val="0"/>
                <w:sz w:val="24"/>
                <w:szCs w:val="21"/>
              </w:rPr>
              <w:t>第</w:t>
            </w:r>
            <w:r>
              <w:rPr>
                <w:rFonts w:ascii="黑体" w:eastAsia="黑体" w:hAnsi="黑体" w:cs="宋体"/>
                <w:b/>
                <w:bCs/>
                <w:kern w:val="0"/>
                <w:sz w:val="24"/>
                <w:szCs w:val="21"/>
              </w:rPr>
              <w:t>二十</w:t>
            </w:r>
            <w:r>
              <w:rPr>
                <w:rFonts w:ascii="黑体" w:eastAsia="黑体" w:hAnsi="黑体" w:cs="宋体" w:hint="eastAsia"/>
                <w:b/>
                <w:bCs/>
                <w:kern w:val="0"/>
                <w:sz w:val="24"/>
                <w:szCs w:val="21"/>
              </w:rPr>
              <w:t>条</w:t>
            </w:r>
            <w:r>
              <w:rPr>
                <w:rFonts w:ascii="黑体" w:eastAsia="黑体" w:hAnsi="黑体" w:cs="宋体"/>
                <w:kern w:val="0"/>
                <w:sz w:val="24"/>
                <w:szCs w:val="21"/>
              </w:rPr>
              <w:t xml:space="preserve"> </w:t>
            </w:r>
            <w:r>
              <w:rPr>
                <w:rFonts w:ascii="仿宋" w:eastAsia="仿宋" w:hAnsi="仿宋" w:cs="仿宋"/>
                <w:kern w:val="0"/>
                <w:sz w:val="24"/>
                <w:szCs w:val="21"/>
              </w:rPr>
              <w:t xml:space="preserve"> </w:t>
            </w:r>
            <w:r>
              <w:rPr>
                <w:rFonts w:ascii="仿宋" w:eastAsia="仿宋" w:hAnsi="仿宋" w:cs="仿宋" w:hint="eastAsia"/>
                <w:kern w:val="0"/>
                <w:sz w:val="24"/>
                <w:szCs w:val="21"/>
              </w:rPr>
              <w:t>对管辖不明确的案件，可以由有关人民检察院协商确定管辖。</w:t>
            </w:r>
            <w:r>
              <w:rPr>
                <w:rFonts w:ascii="楷体" w:eastAsia="楷体" w:hAnsi="楷体" w:cs="楷体" w:hint="eastAsia"/>
                <w:kern w:val="0"/>
                <w:sz w:val="24"/>
                <w:bdr w:val="single" w:sz="0" w:space="0" w:color="auto"/>
                <w:shd w:val="clear" w:color="FFFFFF" w:fill="D9D9D9"/>
              </w:rPr>
              <w:t>对管辖有争议的或者情况特殊的案件，由共同的上级人民检察院指定管辖。</w:t>
            </w:r>
          </w:p>
        </w:tc>
      </w:tr>
      <w:tr w:rsidR="002D2105">
        <w:tc>
          <w:tcPr>
            <w:tcW w:w="7404" w:type="dxa"/>
          </w:tcPr>
          <w:p w:rsidR="002D2105" w:rsidRDefault="002D2105">
            <w:pPr>
              <w:spacing w:line="400" w:lineRule="exact"/>
              <w:ind w:firstLineChars="200" w:firstLine="480"/>
              <w:rPr>
                <w:rFonts w:ascii="宋体" w:eastAsia="宋体"/>
                <w:kern w:val="0"/>
                <w:sz w:val="24"/>
              </w:rPr>
            </w:pPr>
            <w:r>
              <w:rPr>
                <w:rFonts w:ascii="黑体" w:eastAsia="黑体" w:hAnsi="黑体" w:cs="宋体" w:hint="eastAsia"/>
                <w:kern w:val="0"/>
                <w:sz w:val="24"/>
                <w:szCs w:val="21"/>
              </w:rPr>
              <w:t>第十七条</w:t>
            </w:r>
            <w:r>
              <w:rPr>
                <w:rFonts w:ascii="黑体" w:eastAsia="黑体" w:hAnsi="黑体" w:cs="宋体"/>
                <w:kern w:val="0"/>
                <w:sz w:val="24"/>
                <w:szCs w:val="21"/>
              </w:rPr>
              <w:t xml:space="preserve"> </w:t>
            </w:r>
            <w:r>
              <w:rPr>
                <w:rFonts w:ascii="宋体" w:hAnsi="宋体" w:cs="宋体"/>
                <w:kern w:val="0"/>
                <w:sz w:val="24"/>
                <w:szCs w:val="21"/>
              </w:rPr>
              <w:t xml:space="preserve"> </w:t>
            </w:r>
            <w:r>
              <w:rPr>
                <w:rFonts w:ascii="仿宋" w:eastAsia="仿宋" w:hAnsi="仿宋" w:cs="仿宋" w:hint="eastAsia"/>
                <w:kern w:val="0"/>
                <w:sz w:val="24"/>
                <w:szCs w:val="21"/>
              </w:rPr>
              <w:t>几个人民检察院都有权管辖的案件，由最初受理的人民检察院管辖。必要时，可以由主要犯罪地的人民检察院管辖。</w:t>
            </w:r>
          </w:p>
        </w:tc>
        <w:tc>
          <w:tcPr>
            <w:tcW w:w="7336" w:type="dxa"/>
          </w:tcPr>
          <w:p w:rsidR="002D2105" w:rsidRDefault="002D2105" w:rsidP="002D2105">
            <w:pPr>
              <w:spacing w:line="400" w:lineRule="exact"/>
              <w:ind w:firstLineChars="200" w:firstLine="482"/>
              <w:rPr>
                <w:rFonts w:ascii="仿宋" w:eastAsia="仿宋" w:hAnsi="仿宋" w:cs="仿宋"/>
                <w:kern w:val="0"/>
                <w:sz w:val="24"/>
                <w:szCs w:val="21"/>
              </w:rPr>
            </w:pPr>
            <w:r>
              <w:rPr>
                <w:rFonts w:ascii="黑体" w:eastAsia="黑体" w:hAnsi="黑体" w:cs="宋体" w:hint="eastAsia"/>
                <w:b/>
                <w:bCs/>
                <w:kern w:val="0"/>
                <w:sz w:val="24"/>
                <w:szCs w:val="21"/>
              </w:rPr>
              <w:t>第</w:t>
            </w:r>
            <w:r>
              <w:rPr>
                <w:rFonts w:ascii="黑体" w:eastAsia="黑体" w:hAnsi="黑体" w:cs="宋体"/>
                <w:b/>
                <w:bCs/>
                <w:kern w:val="0"/>
                <w:sz w:val="24"/>
                <w:szCs w:val="21"/>
              </w:rPr>
              <w:t>二十一</w:t>
            </w:r>
            <w:r>
              <w:rPr>
                <w:rFonts w:ascii="黑体" w:eastAsia="黑体" w:hAnsi="黑体" w:cs="宋体" w:hint="eastAsia"/>
                <w:b/>
                <w:bCs/>
                <w:kern w:val="0"/>
                <w:sz w:val="24"/>
                <w:szCs w:val="21"/>
              </w:rPr>
              <w:t>条</w:t>
            </w:r>
            <w:r>
              <w:rPr>
                <w:rFonts w:ascii="黑体" w:eastAsia="黑体" w:hAnsi="黑体" w:cs="宋体"/>
                <w:kern w:val="0"/>
                <w:sz w:val="24"/>
                <w:szCs w:val="21"/>
              </w:rPr>
              <w:t xml:space="preserve"> </w:t>
            </w:r>
            <w:r>
              <w:rPr>
                <w:rFonts w:ascii="宋体" w:hAnsi="宋体" w:cs="宋体"/>
                <w:kern w:val="0"/>
                <w:sz w:val="24"/>
                <w:szCs w:val="21"/>
              </w:rPr>
              <w:t xml:space="preserve"> </w:t>
            </w:r>
            <w:r>
              <w:rPr>
                <w:rFonts w:ascii="仿宋" w:eastAsia="仿宋" w:hAnsi="仿宋" w:cs="仿宋" w:hint="eastAsia"/>
                <w:kern w:val="0"/>
                <w:sz w:val="24"/>
                <w:szCs w:val="21"/>
              </w:rPr>
              <w:t>几个人民检察院都有权管辖的案件，由最初受理的人民检察院管辖。必要时，可以由主要犯罪地的人民检察院管辖。</w:t>
            </w:r>
          </w:p>
        </w:tc>
      </w:tr>
      <w:tr w:rsidR="002D2105">
        <w:tc>
          <w:tcPr>
            <w:tcW w:w="7404" w:type="dxa"/>
          </w:tcPr>
          <w:p w:rsidR="002D2105" w:rsidRDefault="002D2105">
            <w:pPr>
              <w:spacing w:line="400" w:lineRule="exact"/>
              <w:ind w:firstLineChars="200" w:firstLine="480"/>
              <w:rPr>
                <w:rFonts w:ascii="仿宋" w:eastAsia="仿宋" w:hAnsi="仿宋" w:cs="仿宋"/>
                <w:kern w:val="0"/>
                <w:sz w:val="24"/>
                <w:szCs w:val="21"/>
              </w:rPr>
            </w:pPr>
            <w:r>
              <w:rPr>
                <w:rFonts w:ascii="黑体" w:eastAsia="黑体" w:hAnsi="黑体" w:cs="宋体" w:hint="eastAsia"/>
                <w:kern w:val="0"/>
                <w:sz w:val="24"/>
                <w:szCs w:val="21"/>
              </w:rPr>
              <w:t>第十八条</w:t>
            </w:r>
            <w:r>
              <w:rPr>
                <w:rFonts w:ascii="宋体" w:hAnsi="宋体" w:cs="宋体"/>
                <w:kern w:val="0"/>
                <w:sz w:val="24"/>
                <w:szCs w:val="21"/>
              </w:rPr>
              <w:t xml:space="preserve">  </w:t>
            </w:r>
            <w:r>
              <w:rPr>
                <w:rFonts w:ascii="仿宋" w:eastAsia="仿宋" w:hAnsi="仿宋" w:cs="仿宋" w:hint="eastAsia"/>
                <w:kern w:val="0"/>
                <w:sz w:val="24"/>
                <w:szCs w:val="21"/>
              </w:rPr>
              <w:t>上级人民检察院可以指定下级人民检察院立案侦查管辖不明或者需要改变管辖的案件。</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人民检察院在立案侦查中指定异地管辖，需要在异地起诉、审判的，应当在移送审查起诉前与人民法院协商指定管辖的相关事宜。</w:t>
            </w:r>
          </w:p>
          <w:p w:rsidR="002D2105" w:rsidRDefault="002D2105">
            <w:pPr>
              <w:spacing w:line="400" w:lineRule="exact"/>
              <w:ind w:firstLineChars="200" w:firstLine="480"/>
              <w:rPr>
                <w:rFonts w:ascii="黑体" w:cs="宋体"/>
                <w:kern w:val="0"/>
                <w:szCs w:val="21"/>
              </w:rPr>
            </w:pPr>
            <w:r>
              <w:rPr>
                <w:rFonts w:ascii="仿宋" w:eastAsia="仿宋" w:hAnsi="仿宋" w:cs="仿宋" w:hint="eastAsia"/>
                <w:kern w:val="0"/>
                <w:sz w:val="24"/>
                <w:szCs w:val="21"/>
              </w:rPr>
              <w:t>分、州、市人民检察院办理直接立案侦查的案件，需要将属于本院管辖的案件指定下级人民检察院管辖的，应当报请上一级人民检察院批准。</w:t>
            </w:r>
          </w:p>
        </w:tc>
        <w:tc>
          <w:tcPr>
            <w:tcW w:w="7336" w:type="dxa"/>
          </w:tcPr>
          <w:p w:rsidR="002D2105" w:rsidRDefault="002D2105" w:rsidP="002D2105">
            <w:pPr>
              <w:spacing w:line="400" w:lineRule="exact"/>
              <w:ind w:firstLineChars="200" w:firstLine="482"/>
              <w:rPr>
                <w:rFonts w:ascii="黑体" w:eastAsia="黑体" w:hAnsi="黑体" w:cs="黑体"/>
                <w:b/>
                <w:bCs/>
                <w:kern w:val="0"/>
                <w:sz w:val="24"/>
                <w:szCs w:val="21"/>
              </w:rPr>
            </w:pPr>
            <w:r>
              <w:rPr>
                <w:rFonts w:ascii="黑体" w:eastAsia="黑体" w:hAnsi="黑体" w:cs="宋体" w:hint="eastAsia"/>
                <w:b/>
                <w:bCs/>
                <w:kern w:val="0"/>
                <w:sz w:val="24"/>
                <w:szCs w:val="21"/>
              </w:rPr>
              <w:t>第</w:t>
            </w:r>
            <w:r>
              <w:rPr>
                <w:rFonts w:ascii="黑体" w:eastAsia="黑体" w:hAnsi="黑体" w:cs="宋体"/>
                <w:b/>
                <w:bCs/>
                <w:kern w:val="0"/>
                <w:sz w:val="24"/>
                <w:szCs w:val="21"/>
              </w:rPr>
              <w:t>二十二</w:t>
            </w:r>
            <w:r>
              <w:rPr>
                <w:rFonts w:ascii="黑体" w:eastAsia="黑体" w:hAnsi="黑体" w:cs="宋体" w:hint="eastAsia"/>
                <w:b/>
                <w:bCs/>
                <w:kern w:val="0"/>
                <w:sz w:val="24"/>
                <w:szCs w:val="21"/>
              </w:rPr>
              <w:t>条</w:t>
            </w:r>
            <w:r>
              <w:rPr>
                <w:rFonts w:ascii="宋体" w:hAnsi="宋体" w:cs="宋体"/>
                <w:kern w:val="0"/>
                <w:sz w:val="24"/>
                <w:szCs w:val="21"/>
              </w:rPr>
              <w:t xml:space="preserve">  </w:t>
            </w:r>
            <w:r>
              <w:rPr>
                <w:rFonts w:ascii="黑体" w:eastAsia="黑体" w:hAnsi="黑体" w:cs="黑体" w:hint="eastAsia"/>
                <w:b/>
                <w:bCs/>
                <w:kern w:val="0"/>
                <w:sz w:val="24"/>
                <w:szCs w:val="21"/>
              </w:rPr>
              <w:t>对于下列案件</w:t>
            </w:r>
            <w:r>
              <w:rPr>
                <w:rFonts w:ascii="黑体" w:eastAsia="黑体" w:hAnsi="黑体" w:cs="黑体"/>
                <w:b/>
                <w:bCs/>
                <w:kern w:val="0"/>
                <w:sz w:val="24"/>
                <w:szCs w:val="21"/>
              </w:rPr>
              <w:t>，</w:t>
            </w:r>
            <w:r>
              <w:rPr>
                <w:rFonts w:ascii="仿宋" w:eastAsia="仿宋" w:hAnsi="仿宋" w:cs="仿宋" w:hint="eastAsia"/>
                <w:kern w:val="0"/>
                <w:sz w:val="24"/>
                <w:szCs w:val="21"/>
              </w:rPr>
              <w:t>上级人民检察院可以指定</w:t>
            </w:r>
            <w:r>
              <w:rPr>
                <w:rFonts w:ascii="楷体" w:eastAsia="楷体" w:hAnsi="楷体" w:cs="楷体" w:hint="eastAsia"/>
                <w:kern w:val="0"/>
                <w:sz w:val="24"/>
                <w:bdr w:val="single" w:sz="0" w:space="0" w:color="auto"/>
                <w:shd w:val="clear" w:color="FFFFFF" w:fill="D9D9D9"/>
              </w:rPr>
              <w:t>下级人民检察院立案侦查管辖不明或者需要改变管辖的案件。</w:t>
            </w:r>
            <w:r>
              <w:rPr>
                <w:rFonts w:ascii="黑体" w:eastAsia="黑体" w:hAnsi="黑体" w:cs="黑体"/>
                <w:b/>
                <w:bCs/>
                <w:kern w:val="0"/>
                <w:sz w:val="24"/>
                <w:szCs w:val="21"/>
              </w:rPr>
              <w:t>管辖：</w:t>
            </w:r>
          </w:p>
          <w:p w:rsidR="002D2105" w:rsidRDefault="002D2105" w:rsidP="002D2105">
            <w:pPr>
              <w:spacing w:line="400" w:lineRule="exact"/>
              <w:ind w:firstLineChars="200" w:firstLine="482"/>
              <w:rPr>
                <w:rFonts w:ascii="黑体" w:eastAsia="黑体" w:hAnsi="黑体" w:cs="黑体"/>
                <w:b/>
                <w:bCs/>
                <w:kern w:val="0"/>
                <w:sz w:val="24"/>
                <w:szCs w:val="21"/>
              </w:rPr>
            </w:pPr>
            <w:r>
              <w:rPr>
                <w:rFonts w:ascii="黑体" w:eastAsia="黑体" w:hAnsi="黑体" w:cs="黑体"/>
                <w:b/>
                <w:bCs/>
                <w:kern w:val="0"/>
                <w:sz w:val="24"/>
                <w:szCs w:val="21"/>
              </w:rPr>
              <w:t>（一）管辖有争议的案件；</w:t>
            </w:r>
          </w:p>
          <w:p w:rsidR="002D2105" w:rsidRDefault="002D2105" w:rsidP="002D2105">
            <w:pPr>
              <w:spacing w:line="400" w:lineRule="exact"/>
              <w:ind w:firstLineChars="200" w:firstLine="482"/>
              <w:rPr>
                <w:rFonts w:ascii="黑体" w:eastAsia="黑体" w:hAnsi="黑体" w:cs="黑体"/>
                <w:b/>
                <w:bCs/>
                <w:kern w:val="0"/>
                <w:sz w:val="24"/>
                <w:szCs w:val="21"/>
              </w:rPr>
            </w:pPr>
            <w:r>
              <w:rPr>
                <w:rFonts w:ascii="黑体" w:eastAsia="黑体" w:hAnsi="黑体" w:cs="黑体"/>
                <w:b/>
                <w:bCs/>
                <w:kern w:val="0"/>
                <w:sz w:val="24"/>
                <w:szCs w:val="21"/>
              </w:rPr>
              <w:t>（二）需要改变管辖的案件；</w:t>
            </w:r>
          </w:p>
          <w:p w:rsidR="002D2105" w:rsidRDefault="002D2105" w:rsidP="002D2105">
            <w:pPr>
              <w:spacing w:line="400" w:lineRule="exact"/>
              <w:ind w:firstLineChars="200" w:firstLine="482"/>
              <w:rPr>
                <w:rFonts w:ascii="黑体" w:eastAsia="黑体" w:hAnsi="黑体" w:cs="黑体"/>
                <w:b/>
                <w:bCs/>
                <w:kern w:val="0"/>
                <w:sz w:val="24"/>
                <w:szCs w:val="21"/>
              </w:rPr>
            </w:pPr>
            <w:r>
              <w:rPr>
                <w:rFonts w:ascii="黑体" w:eastAsia="黑体" w:hAnsi="黑体" w:cs="黑体"/>
                <w:b/>
                <w:bCs/>
                <w:kern w:val="0"/>
                <w:sz w:val="24"/>
                <w:szCs w:val="21"/>
              </w:rPr>
              <w:t>（三）需要集中管辖的特定类型的案件；</w:t>
            </w:r>
          </w:p>
          <w:p w:rsidR="002D2105" w:rsidRDefault="002D2105" w:rsidP="002D2105">
            <w:pPr>
              <w:spacing w:line="400" w:lineRule="exact"/>
              <w:ind w:firstLineChars="200" w:firstLine="482"/>
              <w:rPr>
                <w:rFonts w:ascii="黑体" w:eastAsia="黑体" w:hAnsi="黑体" w:cs="黑体"/>
                <w:b/>
                <w:bCs/>
                <w:kern w:val="0"/>
                <w:sz w:val="24"/>
                <w:szCs w:val="21"/>
              </w:rPr>
            </w:pPr>
            <w:r>
              <w:rPr>
                <w:rFonts w:ascii="黑体" w:eastAsia="黑体" w:hAnsi="黑体" w:cs="黑体"/>
                <w:b/>
                <w:bCs/>
                <w:kern w:val="0"/>
                <w:sz w:val="24"/>
                <w:szCs w:val="21"/>
              </w:rPr>
              <w:t>（四）其他需要指定管辖的案件。</w:t>
            </w:r>
          </w:p>
          <w:p w:rsidR="002D2105" w:rsidRDefault="002D2105" w:rsidP="002D2105">
            <w:pPr>
              <w:spacing w:line="400" w:lineRule="exact"/>
              <w:ind w:firstLineChars="200" w:firstLine="482"/>
              <w:rPr>
                <w:rFonts w:ascii="黑体" w:eastAsia="黑体" w:hAnsi="黑体" w:cs="黑体"/>
                <w:b/>
                <w:bCs/>
                <w:kern w:val="0"/>
                <w:sz w:val="24"/>
                <w:szCs w:val="21"/>
              </w:rPr>
            </w:pPr>
            <w:r>
              <w:rPr>
                <w:rFonts w:ascii="黑体" w:eastAsia="黑体" w:hAnsi="黑体" w:cs="黑体"/>
                <w:b/>
                <w:bCs/>
                <w:kern w:val="0"/>
                <w:sz w:val="24"/>
                <w:szCs w:val="21"/>
              </w:rPr>
              <w:t>对前款案件的审查起诉指定管辖的，人民检察院应当与相应的人民法院协商一致。对前款第三项案件的审查逮捕指定管辖的，人民检察院应当与相应的公安机关协商一致。</w:t>
            </w:r>
          </w:p>
          <w:p w:rsidR="002D2105" w:rsidRDefault="002D2105">
            <w:pPr>
              <w:spacing w:line="400" w:lineRule="exact"/>
              <w:ind w:firstLineChars="200" w:firstLine="480"/>
              <w:rPr>
                <w:rFonts w:ascii="仿宋" w:eastAsia="仿宋" w:hAnsi="仿宋" w:cs="仿宋"/>
                <w:kern w:val="0"/>
                <w:sz w:val="24"/>
                <w:szCs w:val="21"/>
              </w:rPr>
            </w:pPr>
            <w:r>
              <w:rPr>
                <w:rFonts w:ascii="楷体" w:eastAsia="楷体" w:hAnsi="楷体" w:cs="楷体" w:hint="eastAsia"/>
                <w:kern w:val="0"/>
                <w:sz w:val="24"/>
                <w:bdr w:val="single" w:sz="0" w:space="0" w:color="auto"/>
                <w:shd w:val="clear" w:color="FFFFFF" w:fill="D9D9D9"/>
              </w:rPr>
              <w:t>人民检察院在立案侦查中指定异地管辖，需要在异地起诉、审判的，应当在移送审查起诉前与人民法院协商指定管辖的相关事宜。</w:t>
            </w:r>
            <w:r>
              <w:rPr>
                <w:rFonts w:ascii="黑体" w:eastAsia="黑体" w:hAnsi="黑体" w:cs="宋体" w:hint="eastAsia"/>
                <w:b/>
                <w:bCs/>
                <w:kern w:val="0"/>
                <w:sz w:val="24"/>
                <w:szCs w:val="21"/>
              </w:rPr>
              <w:t>（第二款移至第</w:t>
            </w:r>
            <w:r>
              <w:rPr>
                <w:rFonts w:ascii="黑体" w:eastAsia="黑体" w:hAnsi="黑体"/>
                <w:b/>
                <w:bCs/>
                <w:kern w:val="0"/>
                <w:sz w:val="24"/>
              </w:rPr>
              <w:t>二百四十</w:t>
            </w:r>
            <w:r>
              <w:rPr>
                <w:rFonts w:ascii="黑体" w:eastAsia="黑体" w:hAnsi="黑体" w:cs="宋体" w:hint="eastAsia"/>
                <w:b/>
                <w:bCs/>
                <w:kern w:val="0"/>
                <w:sz w:val="24"/>
                <w:szCs w:val="21"/>
              </w:rPr>
              <w:t>条）</w:t>
            </w:r>
          </w:p>
          <w:p w:rsidR="002D2105" w:rsidRDefault="002D2105">
            <w:pPr>
              <w:spacing w:line="400" w:lineRule="exact"/>
              <w:ind w:firstLineChars="200" w:firstLine="480"/>
              <w:rPr>
                <w:rFonts w:ascii="楷体" w:eastAsia="楷体" w:hAnsi="楷体" w:cs="楷体" w:hint="eastAsia"/>
                <w:kern w:val="0"/>
                <w:sz w:val="24"/>
                <w:bdr w:val="single" w:sz="0" w:space="0" w:color="auto"/>
                <w:shd w:val="clear" w:color="FFFFFF" w:fill="D9D9D9"/>
              </w:rPr>
            </w:pPr>
            <w:r>
              <w:rPr>
                <w:rFonts w:ascii="楷体" w:eastAsia="楷体" w:hAnsi="楷体" w:cs="楷体" w:hint="eastAsia"/>
                <w:kern w:val="0"/>
                <w:sz w:val="24"/>
                <w:bdr w:val="single" w:sz="0" w:space="0" w:color="auto"/>
                <w:shd w:val="clear" w:color="FFFFFF" w:fill="D9D9D9"/>
              </w:rPr>
              <w:t>分、州、市人民检察院办理直接立案侦查的案件，需要将属于本院管辖的案件指定下级人民检察院管辖的，应当报请上一级人民检察院批准。</w:t>
            </w:r>
          </w:p>
        </w:tc>
      </w:tr>
      <w:tr w:rsidR="002D2105">
        <w:tc>
          <w:tcPr>
            <w:tcW w:w="7404" w:type="dxa"/>
          </w:tcPr>
          <w:p w:rsidR="002D2105" w:rsidRDefault="002D2105">
            <w:pPr>
              <w:spacing w:line="400" w:lineRule="exact"/>
              <w:ind w:firstLineChars="200" w:firstLine="480"/>
              <w:rPr>
                <w:rFonts w:ascii="黑体" w:eastAsia="黑体" w:hAnsi="黑体" w:cs="宋体"/>
                <w:kern w:val="0"/>
                <w:sz w:val="24"/>
                <w:szCs w:val="21"/>
              </w:rPr>
            </w:pPr>
            <w:r>
              <w:rPr>
                <w:rFonts w:ascii="黑体" w:eastAsia="黑体" w:hAnsi="黑体" w:cs="宋体" w:hint="eastAsia"/>
                <w:kern w:val="0"/>
                <w:sz w:val="24"/>
                <w:szCs w:val="21"/>
              </w:rPr>
              <w:t>第十九条</w:t>
            </w:r>
            <w:r>
              <w:rPr>
                <w:rFonts w:ascii="宋体" w:hAnsi="宋体" w:cs="宋体"/>
                <w:kern w:val="0"/>
                <w:sz w:val="24"/>
                <w:szCs w:val="21"/>
              </w:rPr>
              <w:t xml:space="preserve">  </w:t>
            </w:r>
            <w:r>
              <w:rPr>
                <w:rFonts w:ascii="仿宋" w:eastAsia="仿宋" w:hAnsi="仿宋" w:cs="仿宋" w:hint="eastAsia"/>
                <w:kern w:val="0"/>
                <w:sz w:val="24"/>
                <w:szCs w:val="21"/>
              </w:rPr>
              <w:t>军事检察院、铁路运输检察院等专门人民检察院的管辖以及军队与地方互涉刑事案件的管辖，按照有关规定执行。</w:t>
            </w:r>
          </w:p>
        </w:tc>
        <w:tc>
          <w:tcPr>
            <w:tcW w:w="7336" w:type="dxa"/>
          </w:tcPr>
          <w:p w:rsidR="002D2105" w:rsidRDefault="002D2105" w:rsidP="002D2105">
            <w:pPr>
              <w:spacing w:line="400" w:lineRule="exact"/>
              <w:ind w:firstLineChars="200" w:firstLine="482"/>
              <w:rPr>
                <w:rFonts w:ascii="黑体" w:eastAsia="黑体" w:hAnsi="黑体" w:cs="宋体"/>
                <w:kern w:val="0"/>
                <w:sz w:val="24"/>
                <w:szCs w:val="21"/>
              </w:rPr>
            </w:pPr>
            <w:r>
              <w:rPr>
                <w:rFonts w:ascii="黑体" w:eastAsia="黑体" w:hAnsi="黑体" w:cs="宋体" w:hint="eastAsia"/>
                <w:b/>
                <w:bCs/>
                <w:kern w:val="0"/>
                <w:sz w:val="24"/>
                <w:szCs w:val="21"/>
              </w:rPr>
              <w:t>第</w:t>
            </w:r>
            <w:r>
              <w:rPr>
                <w:rFonts w:ascii="黑体" w:eastAsia="黑体" w:hAnsi="黑体" w:cs="宋体"/>
                <w:b/>
                <w:bCs/>
                <w:kern w:val="0"/>
                <w:sz w:val="24"/>
                <w:szCs w:val="21"/>
              </w:rPr>
              <w:t>二十三</w:t>
            </w:r>
            <w:r>
              <w:rPr>
                <w:rFonts w:ascii="黑体" w:eastAsia="黑体" w:hAnsi="黑体" w:cs="宋体" w:hint="eastAsia"/>
                <w:b/>
                <w:bCs/>
                <w:kern w:val="0"/>
                <w:sz w:val="24"/>
                <w:szCs w:val="21"/>
              </w:rPr>
              <w:t>条</w:t>
            </w:r>
            <w:r>
              <w:rPr>
                <w:rFonts w:ascii="宋体" w:hAnsi="宋体" w:cs="宋体"/>
                <w:kern w:val="0"/>
                <w:sz w:val="24"/>
                <w:szCs w:val="21"/>
              </w:rPr>
              <w:t xml:space="preserve">  </w:t>
            </w:r>
            <w:r>
              <w:rPr>
                <w:rFonts w:ascii="仿宋" w:eastAsia="仿宋" w:hAnsi="仿宋" w:cs="仿宋" w:hint="eastAsia"/>
                <w:kern w:val="0"/>
                <w:sz w:val="24"/>
                <w:szCs w:val="21"/>
              </w:rPr>
              <w:t>军事检察院</w:t>
            </w:r>
            <w:r>
              <w:rPr>
                <w:rFonts w:ascii="楷体" w:eastAsia="楷体" w:hAnsi="楷体" w:cs="楷体" w:hint="eastAsia"/>
                <w:kern w:val="0"/>
                <w:sz w:val="24"/>
                <w:bdr w:val="single" w:sz="0" w:space="0" w:color="auto"/>
                <w:shd w:val="clear" w:color="FFFFFF" w:fill="D9D9D9"/>
              </w:rPr>
              <w:t>、铁路运输检察院</w:t>
            </w:r>
            <w:r>
              <w:rPr>
                <w:rFonts w:ascii="仿宋" w:eastAsia="仿宋" w:hAnsi="仿宋" w:cs="仿宋" w:hint="eastAsia"/>
                <w:kern w:val="0"/>
                <w:sz w:val="24"/>
                <w:szCs w:val="21"/>
              </w:rPr>
              <w:t>等专门人民检察院的管辖以及军队与地方互涉刑事案件的管辖，按照有关规定执行。</w:t>
            </w:r>
          </w:p>
        </w:tc>
      </w:tr>
      <w:tr w:rsidR="002D2105">
        <w:tc>
          <w:tcPr>
            <w:tcW w:w="7404" w:type="dxa"/>
            <w:vAlign w:val="center"/>
          </w:tcPr>
          <w:p w:rsidR="002D2105" w:rsidRDefault="002D2105">
            <w:pPr>
              <w:spacing w:line="480" w:lineRule="auto"/>
              <w:jc w:val="center"/>
              <w:rPr>
                <w:rFonts w:ascii="Times New Roman" w:eastAsia="黑体" w:hAnsi="Times New Roman"/>
                <w:b/>
                <w:bCs/>
                <w:kern w:val="0"/>
                <w:sz w:val="24"/>
              </w:rPr>
            </w:pPr>
            <w:r>
              <w:rPr>
                <w:rFonts w:ascii="Times New Roman" w:eastAsia="黑体" w:hAnsi="Times New Roman"/>
                <w:b/>
                <w:bCs/>
                <w:kern w:val="0"/>
                <w:sz w:val="24"/>
              </w:rPr>
              <w:t>第三章</w:t>
            </w:r>
            <w:r>
              <w:rPr>
                <w:rFonts w:ascii="Times New Roman" w:eastAsia="黑体" w:hAnsi="Times New Roman"/>
                <w:b/>
                <w:bCs/>
                <w:kern w:val="0"/>
                <w:sz w:val="24"/>
              </w:rPr>
              <w:t xml:space="preserve">  </w:t>
            </w:r>
            <w:r>
              <w:rPr>
                <w:rFonts w:ascii="Times New Roman" w:eastAsia="黑体" w:hAnsi="Times New Roman"/>
                <w:b/>
                <w:bCs/>
                <w:kern w:val="0"/>
                <w:sz w:val="24"/>
              </w:rPr>
              <w:t>回</w:t>
            </w:r>
            <w:r>
              <w:rPr>
                <w:rFonts w:ascii="Times New Roman" w:eastAsia="黑体" w:hAnsi="Times New Roman"/>
                <w:b/>
                <w:bCs/>
                <w:kern w:val="0"/>
                <w:sz w:val="24"/>
              </w:rPr>
              <w:t xml:space="preserve">  </w:t>
            </w:r>
            <w:r>
              <w:rPr>
                <w:rFonts w:ascii="Times New Roman" w:eastAsia="黑体" w:hAnsi="Times New Roman"/>
                <w:b/>
                <w:bCs/>
                <w:kern w:val="0"/>
                <w:sz w:val="24"/>
              </w:rPr>
              <w:t>避</w:t>
            </w:r>
          </w:p>
        </w:tc>
        <w:tc>
          <w:tcPr>
            <w:tcW w:w="7336" w:type="dxa"/>
          </w:tcPr>
          <w:p w:rsidR="002D2105" w:rsidRPr="00223C45" w:rsidRDefault="002D2105">
            <w:pPr>
              <w:pStyle w:val="1"/>
              <w:keepNext w:val="0"/>
              <w:keepLines w:val="0"/>
              <w:rPr>
                <w:rFonts w:ascii="Times New Roman" w:hAnsi="Times New Roman"/>
                <w:bCs/>
                <w:kern w:val="0"/>
                <w:szCs w:val="24"/>
                <w:lang w:val="en-US" w:eastAsia="zh-CN"/>
              </w:rPr>
            </w:pPr>
            <w:bookmarkStart w:id="14" w:name="_Toc18614"/>
            <w:bookmarkStart w:id="15" w:name="_Toc812268833"/>
            <w:bookmarkStart w:id="16" w:name="_Toc792135202"/>
            <w:r w:rsidRPr="00223C45">
              <w:rPr>
                <w:szCs w:val="24"/>
                <w:lang w:val="en-US" w:eastAsia="zh-CN"/>
              </w:rPr>
              <w:t>第三章</w:t>
            </w:r>
            <w:r w:rsidRPr="00223C45">
              <w:rPr>
                <w:szCs w:val="24"/>
                <w:lang w:val="en-US" w:eastAsia="zh-CN"/>
              </w:rPr>
              <w:t xml:space="preserve">  </w:t>
            </w:r>
            <w:r w:rsidRPr="00223C45">
              <w:rPr>
                <w:szCs w:val="24"/>
                <w:lang w:val="en-US" w:eastAsia="zh-CN"/>
              </w:rPr>
              <w:t>回</w:t>
            </w:r>
            <w:r w:rsidRPr="00223C45">
              <w:rPr>
                <w:szCs w:val="24"/>
                <w:lang w:val="en-US" w:eastAsia="zh-CN"/>
              </w:rPr>
              <w:t xml:space="preserve">  </w:t>
            </w:r>
            <w:r w:rsidRPr="00223C45">
              <w:rPr>
                <w:szCs w:val="24"/>
                <w:lang w:val="en-US" w:eastAsia="zh-CN"/>
              </w:rPr>
              <w:t>避</w:t>
            </w:r>
            <w:bookmarkEnd w:id="14"/>
            <w:bookmarkEnd w:id="15"/>
            <w:bookmarkEnd w:id="16"/>
          </w:p>
        </w:tc>
      </w:tr>
      <w:tr w:rsidR="002D2105">
        <w:tc>
          <w:tcPr>
            <w:tcW w:w="7404" w:type="dxa"/>
          </w:tcPr>
          <w:p w:rsidR="002D2105" w:rsidRDefault="002D2105">
            <w:pPr>
              <w:spacing w:line="400" w:lineRule="exact"/>
              <w:ind w:firstLineChars="200" w:firstLine="480"/>
              <w:rPr>
                <w:rFonts w:ascii="黑体" w:eastAsia="黑体" w:hAnsi="黑体" w:cs="宋体"/>
                <w:kern w:val="0"/>
                <w:sz w:val="24"/>
                <w:szCs w:val="21"/>
              </w:rPr>
            </w:pPr>
            <w:r>
              <w:rPr>
                <w:rFonts w:ascii="黑体" w:eastAsia="黑体" w:hAnsi="黑体" w:cs="宋体" w:hint="eastAsia"/>
                <w:kern w:val="0"/>
                <w:sz w:val="24"/>
                <w:szCs w:val="21"/>
              </w:rPr>
              <w:t>第二十条</w:t>
            </w:r>
            <w:r>
              <w:rPr>
                <w:rFonts w:ascii="黑体" w:eastAsia="黑体" w:hAnsi="宋体" w:cs="宋体"/>
                <w:kern w:val="0"/>
                <w:sz w:val="24"/>
                <w:szCs w:val="21"/>
              </w:rPr>
              <w:t xml:space="preserve">  </w:t>
            </w:r>
            <w:r>
              <w:rPr>
                <w:rFonts w:ascii="仿宋" w:eastAsia="仿宋" w:hAnsi="仿宋" w:cs="仿宋" w:hint="eastAsia"/>
                <w:kern w:val="0"/>
                <w:sz w:val="24"/>
                <w:szCs w:val="21"/>
              </w:rPr>
              <w:t>检察人员在受理举报和办理案件过程中，发现有刑事诉讼法第二十八条或者第二十九条规定的情形之一的，应当自行提出回避；没有自行提出回避的，人民检察院应当按照本规则第二十四条的规定决定其回避，当事人及其法定代理人有权要求其回避。</w:t>
            </w:r>
          </w:p>
        </w:tc>
        <w:tc>
          <w:tcPr>
            <w:tcW w:w="7336" w:type="dxa"/>
          </w:tcPr>
          <w:p w:rsidR="002D2105" w:rsidRDefault="002D2105" w:rsidP="002D2105">
            <w:pPr>
              <w:spacing w:line="400" w:lineRule="exact"/>
              <w:ind w:firstLineChars="200" w:firstLine="482"/>
              <w:rPr>
                <w:rFonts w:ascii="黑体" w:eastAsia="黑体" w:hAnsi="黑体" w:cs="宋体"/>
                <w:kern w:val="0"/>
                <w:sz w:val="24"/>
                <w:szCs w:val="21"/>
              </w:rPr>
            </w:pPr>
            <w:r>
              <w:rPr>
                <w:rFonts w:ascii="黑体" w:eastAsia="黑体" w:hAnsi="黑体" w:cs="宋体" w:hint="eastAsia"/>
                <w:b/>
                <w:bCs/>
                <w:kern w:val="0"/>
                <w:sz w:val="24"/>
                <w:szCs w:val="21"/>
              </w:rPr>
              <w:t>第</w:t>
            </w:r>
            <w:r>
              <w:rPr>
                <w:rFonts w:ascii="黑体" w:eastAsia="黑体" w:hAnsi="黑体" w:cs="宋体"/>
                <w:b/>
                <w:bCs/>
                <w:kern w:val="0"/>
                <w:sz w:val="24"/>
                <w:szCs w:val="21"/>
              </w:rPr>
              <w:t>二十四</w:t>
            </w:r>
            <w:r>
              <w:rPr>
                <w:rFonts w:ascii="黑体" w:eastAsia="黑体" w:hAnsi="黑体" w:cs="宋体" w:hint="eastAsia"/>
                <w:b/>
                <w:bCs/>
                <w:kern w:val="0"/>
                <w:sz w:val="24"/>
                <w:szCs w:val="21"/>
              </w:rPr>
              <w:t>条</w:t>
            </w:r>
            <w:r>
              <w:rPr>
                <w:rFonts w:ascii="黑体" w:eastAsia="黑体" w:hAnsi="宋体" w:cs="宋体"/>
                <w:kern w:val="0"/>
                <w:sz w:val="24"/>
                <w:szCs w:val="21"/>
              </w:rPr>
              <w:t xml:space="preserve">  </w:t>
            </w:r>
            <w:r>
              <w:rPr>
                <w:rFonts w:ascii="仿宋" w:eastAsia="仿宋" w:hAnsi="仿宋" w:cs="仿宋" w:hint="eastAsia"/>
                <w:kern w:val="0"/>
                <w:sz w:val="24"/>
              </w:rPr>
              <w:t>检察人员</w:t>
            </w:r>
            <w:r>
              <w:rPr>
                <w:rFonts w:ascii="仿宋" w:eastAsia="仿宋" w:hAnsi="仿宋" w:cs="仿宋" w:hint="eastAsia"/>
                <w:kern w:val="0"/>
                <w:sz w:val="24"/>
                <w:szCs w:val="21"/>
              </w:rPr>
              <w:t>在受理举报和办理案件过程中，发现有刑事诉讼法</w:t>
            </w:r>
            <w:r>
              <w:rPr>
                <w:rFonts w:ascii="黑体" w:eastAsia="黑体" w:hAnsi="黑体" w:cs="黑体" w:hint="eastAsia"/>
                <w:b/>
                <w:bCs/>
                <w:kern w:val="0"/>
                <w:sz w:val="24"/>
              </w:rPr>
              <w:t>第二十九条</w:t>
            </w:r>
            <w:r>
              <w:rPr>
                <w:rFonts w:ascii="仿宋" w:eastAsia="仿宋" w:hAnsi="仿宋" w:cs="仿宋" w:hint="eastAsia"/>
                <w:kern w:val="0"/>
                <w:sz w:val="24"/>
                <w:szCs w:val="21"/>
              </w:rPr>
              <w:t>或者</w:t>
            </w:r>
            <w:r>
              <w:rPr>
                <w:rFonts w:ascii="黑体" w:eastAsia="黑体" w:hAnsi="黑体" w:cs="黑体" w:hint="eastAsia"/>
                <w:b/>
                <w:bCs/>
                <w:kern w:val="0"/>
                <w:sz w:val="24"/>
              </w:rPr>
              <w:t>第三十条</w:t>
            </w:r>
            <w:r>
              <w:rPr>
                <w:rFonts w:ascii="仿宋" w:eastAsia="仿宋" w:hAnsi="仿宋" w:cs="仿宋" w:hint="eastAsia"/>
                <w:kern w:val="0"/>
                <w:sz w:val="24"/>
                <w:szCs w:val="21"/>
              </w:rPr>
              <w:t>规定的情形之一的，应当自行提出回避；没有自行提出回避的，人民检察院应当</w:t>
            </w:r>
            <w:r>
              <w:rPr>
                <w:rFonts w:ascii="楷体" w:eastAsia="楷体" w:hAnsi="楷体" w:cs="楷体" w:hint="eastAsia"/>
                <w:kern w:val="0"/>
                <w:sz w:val="24"/>
                <w:bdr w:val="single" w:sz="0" w:space="0" w:color="auto"/>
                <w:shd w:val="clear" w:color="FFFFFF" w:fill="D9D9D9"/>
              </w:rPr>
              <w:t>按照本规则第二十</w:t>
            </w:r>
            <w:r>
              <w:rPr>
                <w:rFonts w:ascii="楷体" w:eastAsia="楷体" w:hAnsi="楷体" w:cs="楷体"/>
                <w:kern w:val="0"/>
                <w:sz w:val="24"/>
                <w:bdr w:val="single" w:sz="0" w:space="0" w:color="auto"/>
                <w:shd w:val="clear" w:color="FFFFFF" w:fill="D9D9D9"/>
              </w:rPr>
              <w:t>四</w:t>
            </w:r>
            <w:r>
              <w:rPr>
                <w:rFonts w:ascii="楷体" w:eastAsia="楷体" w:hAnsi="楷体" w:cs="楷体" w:hint="eastAsia"/>
                <w:kern w:val="0"/>
                <w:sz w:val="24"/>
                <w:bdr w:val="single" w:sz="0" w:space="0" w:color="auto"/>
                <w:shd w:val="clear" w:color="FFFFFF" w:fill="D9D9D9"/>
              </w:rPr>
              <w:t>条的规定</w:t>
            </w:r>
            <w:r>
              <w:rPr>
                <w:rFonts w:ascii="仿宋" w:eastAsia="仿宋" w:hAnsi="仿宋" w:cs="仿宋" w:hint="eastAsia"/>
                <w:kern w:val="0"/>
                <w:sz w:val="24"/>
                <w:szCs w:val="21"/>
              </w:rPr>
              <w:t>决定其回避，当事人及其法定代理人有权要求其回避。</w:t>
            </w:r>
          </w:p>
        </w:tc>
      </w:tr>
      <w:tr w:rsidR="002D2105">
        <w:tc>
          <w:tcPr>
            <w:tcW w:w="7404" w:type="dxa"/>
          </w:tcPr>
          <w:p w:rsidR="002D2105" w:rsidRDefault="002D2105">
            <w:pPr>
              <w:spacing w:line="400" w:lineRule="exact"/>
              <w:ind w:firstLineChars="200" w:firstLine="480"/>
              <w:rPr>
                <w:rFonts w:ascii="黑体" w:eastAsia="黑体" w:hAnsi="黑体" w:cs="宋体"/>
                <w:kern w:val="0"/>
                <w:sz w:val="24"/>
                <w:szCs w:val="21"/>
              </w:rPr>
            </w:pPr>
            <w:r>
              <w:rPr>
                <w:rFonts w:ascii="黑体" w:eastAsia="黑体" w:hAnsi="黑体" w:cs="宋体" w:hint="eastAsia"/>
                <w:kern w:val="0"/>
                <w:sz w:val="24"/>
                <w:szCs w:val="21"/>
              </w:rPr>
              <w:t>第二十一条</w:t>
            </w:r>
            <w:r>
              <w:rPr>
                <w:rFonts w:ascii="黑体" w:eastAsia="黑体" w:hAnsi="宋体" w:cs="宋体"/>
                <w:kern w:val="0"/>
                <w:sz w:val="24"/>
                <w:szCs w:val="21"/>
              </w:rPr>
              <w:t xml:space="preserve"> </w:t>
            </w:r>
            <w:r>
              <w:rPr>
                <w:rFonts w:ascii="宋体" w:hAnsi="宋体" w:cs="宋体"/>
                <w:kern w:val="0"/>
                <w:sz w:val="24"/>
                <w:szCs w:val="21"/>
              </w:rPr>
              <w:t xml:space="preserve"> </w:t>
            </w:r>
            <w:r>
              <w:rPr>
                <w:rFonts w:ascii="仿宋" w:eastAsia="仿宋" w:hAnsi="仿宋" w:cs="仿宋" w:hint="eastAsia"/>
                <w:kern w:val="0"/>
                <w:sz w:val="24"/>
                <w:szCs w:val="21"/>
              </w:rPr>
              <w:t>检察人员自行回避的，可以口头或者书面提出，并说明理由。口头提出申请的，应当记录在案。</w:t>
            </w:r>
          </w:p>
        </w:tc>
        <w:tc>
          <w:tcPr>
            <w:tcW w:w="7336" w:type="dxa"/>
          </w:tcPr>
          <w:p w:rsidR="002D2105" w:rsidRDefault="002D2105" w:rsidP="002D2105">
            <w:pPr>
              <w:spacing w:line="400" w:lineRule="exact"/>
              <w:ind w:firstLineChars="200" w:firstLine="482"/>
              <w:rPr>
                <w:rFonts w:ascii="黑体" w:eastAsia="黑体" w:hAnsi="黑体" w:cs="宋体"/>
                <w:kern w:val="0"/>
                <w:sz w:val="24"/>
                <w:szCs w:val="21"/>
              </w:rPr>
            </w:pPr>
            <w:r>
              <w:rPr>
                <w:rFonts w:ascii="黑体" w:eastAsia="黑体" w:hAnsi="黑体" w:cs="宋体" w:hint="eastAsia"/>
                <w:b/>
                <w:bCs/>
                <w:kern w:val="0"/>
                <w:sz w:val="24"/>
                <w:szCs w:val="21"/>
              </w:rPr>
              <w:t>第</w:t>
            </w:r>
            <w:r>
              <w:rPr>
                <w:rFonts w:ascii="黑体" w:eastAsia="黑体" w:hAnsi="黑体" w:cs="宋体"/>
                <w:b/>
                <w:bCs/>
                <w:kern w:val="0"/>
                <w:sz w:val="24"/>
                <w:szCs w:val="21"/>
              </w:rPr>
              <w:t>二十五</w:t>
            </w:r>
            <w:r>
              <w:rPr>
                <w:rFonts w:ascii="黑体" w:eastAsia="黑体" w:hAnsi="黑体" w:cs="宋体" w:hint="eastAsia"/>
                <w:b/>
                <w:bCs/>
                <w:kern w:val="0"/>
                <w:sz w:val="24"/>
                <w:szCs w:val="21"/>
              </w:rPr>
              <w:t>条</w:t>
            </w:r>
            <w:r>
              <w:rPr>
                <w:rFonts w:ascii="黑体" w:eastAsia="黑体" w:hAnsi="宋体" w:cs="宋体"/>
                <w:kern w:val="0"/>
                <w:sz w:val="24"/>
                <w:szCs w:val="21"/>
              </w:rPr>
              <w:t xml:space="preserve"> </w:t>
            </w:r>
            <w:r>
              <w:rPr>
                <w:rFonts w:ascii="宋体" w:hAnsi="宋体" w:cs="宋体"/>
                <w:kern w:val="0"/>
                <w:sz w:val="24"/>
                <w:szCs w:val="21"/>
              </w:rPr>
              <w:t xml:space="preserve"> </w:t>
            </w:r>
            <w:r>
              <w:rPr>
                <w:rFonts w:ascii="仿宋" w:eastAsia="仿宋" w:hAnsi="仿宋" w:cs="仿宋" w:hint="eastAsia"/>
                <w:kern w:val="0"/>
                <w:sz w:val="24"/>
              </w:rPr>
              <w:t>检察人员</w:t>
            </w:r>
            <w:r>
              <w:rPr>
                <w:rFonts w:ascii="仿宋" w:eastAsia="仿宋" w:hAnsi="仿宋" w:cs="仿宋" w:hint="eastAsia"/>
                <w:kern w:val="0"/>
                <w:sz w:val="24"/>
                <w:szCs w:val="21"/>
              </w:rPr>
              <w:t>自行回避的，</w:t>
            </w:r>
            <w:r>
              <w:rPr>
                <w:rFonts w:ascii="楷体" w:eastAsia="楷体" w:hAnsi="楷体" w:cs="楷体" w:hint="eastAsia"/>
                <w:kern w:val="0"/>
                <w:sz w:val="24"/>
                <w:bdr w:val="single" w:sz="0" w:space="0" w:color="auto"/>
                <w:shd w:val="clear" w:color="FFFFFF" w:fill="D9D9D9"/>
              </w:rPr>
              <w:t>可以口头或者书面</w:t>
            </w:r>
            <w:r>
              <w:rPr>
                <w:rFonts w:ascii="黑体" w:eastAsia="黑体" w:hAnsi="黑体" w:cs="黑体" w:hint="eastAsia"/>
                <w:b/>
                <w:bCs/>
                <w:kern w:val="0"/>
                <w:sz w:val="24"/>
              </w:rPr>
              <w:t>应当书面或者口头</w:t>
            </w:r>
            <w:r>
              <w:rPr>
                <w:rFonts w:ascii="仿宋" w:eastAsia="仿宋" w:hAnsi="仿宋" w:cs="仿宋" w:hint="eastAsia"/>
                <w:kern w:val="0"/>
                <w:sz w:val="24"/>
                <w:szCs w:val="21"/>
              </w:rPr>
              <w:t>提出，并说明理由。口头提出</w:t>
            </w:r>
            <w:r>
              <w:rPr>
                <w:rFonts w:ascii="楷体" w:eastAsia="楷体" w:hAnsi="楷体" w:cs="楷体" w:hint="eastAsia"/>
                <w:kern w:val="0"/>
                <w:sz w:val="24"/>
                <w:bdr w:val="single" w:sz="0" w:space="0" w:color="auto"/>
                <w:shd w:val="clear" w:color="FFFFFF" w:fill="D9D9D9"/>
              </w:rPr>
              <w:t>申请</w:t>
            </w:r>
            <w:r>
              <w:rPr>
                <w:rFonts w:ascii="仿宋" w:eastAsia="仿宋" w:hAnsi="仿宋" w:cs="仿宋" w:hint="eastAsia"/>
                <w:kern w:val="0"/>
                <w:sz w:val="24"/>
                <w:szCs w:val="21"/>
              </w:rPr>
              <w:t>的，应当记录在案。</w:t>
            </w:r>
          </w:p>
        </w:tc>
      </w:tr>
      <w:tr w:rsidR="002D2105">
        <w:tc>
          <w:tcPr>
            <w:tcW w:w="7404" w:type="dxa"/>
          </w:tcPr>
          <w:p w:rsidR="002D2105" w:rsidRDefault="002D2105">
            <w:pPr>
              <w:spacing w:line="400" w:lineRule="exact"/>
              <w:rPr>
                <w:rFonts w:ascii="黑体" w:eastAsia="黑体" w:hAnsi="黑体" w:cs="宋体"/>
                <w:kern w:val="0"/>
                <w:sz w:val="24"/>
                <w:szCs w:val="21"/>
              </w:rPr>
            </w:pPr>
            <w:r>
              <w:rPr>
                <w:rFonts w:ascii="黑体" w:eastAsia="黑体" w:hAnsi="黑体" w:cs="宋体"/>
                <w:kern w:val="0"/>
                <w:sz w:val="24"/>
                <w:szCs w:val="21"/>
              </w:rPr>
              <w:t xml:space="preserve">    </w:t>
            </w:r>
            <w:r>
              <w:rPr>
                <w:rFonts w:ascii="黑体" w:eastAsia="黑体" w:hAnsi="黑体" w:cs="宋体" w:hint="eastAsia"/>
                <w:kern w:val="0"/>
                <w:sz w:val="24"/>
                <w:szCs w:val="21"/>
              </w:rPr>
              <w:t>第二十二条</w:t>
            </w:r>
            <w:r>
              <w:rPr>
                <w:rFonts w:ascii="黑体" w:eastAsia="黑体" w:hAnsi="黑体" w:cs="宋体"/>
                <w:kern w:val="0"/>
                <w:sz w:val="24"/>
                <w:szCs w:val="21"/>
              </w:rPr>
              <w:t xml:space="preserve">  </w:t>
            </w:r>
            <w:r>
              <w:rPr>
                <w:rFonts w:ascii="仿宋" w:eastAsia="仿宋" w:hAnsi="仿宋" w:cs="仿宋" w:hint="eastAsia"/>
                <w:kern w:val="0"/>
                <w:sz w:val="24"/>
                <w:szCs w:val="21"/>
              </w:rPr>
              <w:t>人民检察院应当告知当事人及其法定代理人有依法申请回避的权利，并告知办理相关案件检察人员、书记员等的姓名、职务等有关情况。</w:t>
            </w:r>
          </w:p>
        </w:tc>
        <w:tc>
          <w:tcPr>
            <w:tcW w:w="7336" w:type="dxa"/>
          </w:tcPr>
          <w:p w:rsidR="002D2105" w:rsidRDefault="002D2105" w:rsidP="002D2105">
            <w:pPr>
              <w:spacing w:line="400" w:lineRule="exact"/>
              <w:ind w:firstLineChars="200" w:firstLine="482"/>
              <w:rPr>
                <w:rFonts w:ascii="黑体" w:eastAsia="黑体" w:hAnsi="黑体" w:cs="宋体"/>
                <w:kern w:val="0"/>
                <w:sz w:val="24"/>
                <w:szCs w:val="21"/>
              </w:rPr>
            </w:pPr>
            <w:r>
              <w:rPr>
                <w:rFonts w:ascii="黑体" w:eastAsia="黑体" w:hAnsi="黑体" w:cs="宋体" w:hint="eastAsia"/>
                <w:b/>
                <w:bCs/>
                <w:kern w:val="0"/>
                <w:sz w:val="24"/>
                <w:szCs w:val="21"/>
              </w:rPr>
              <w:t>第</w:t>
            </w:r>
            <w:r>
              <w:rPr>
                <w:rFonts w:ascii="黑体" w:eastAsia="黑体" w:hAnsi="黑体" w:cs="宋体"/>
                <w:b/>
                <w:bCs/>
                <w:kern w:val="0"/>
                <w:sz w:val="24"/>
                <w:szCs w:val="21"/>
              </w:rPr>
              <w:t>二十六</w:t>
            </w:r>
            <w:r>
              <w:rPr>
                <w:rFonts w:ascii="黑体" w:eastAsia="黑体" w:hAnsi="黑体" w:cs="宋体" w:hint="eastAsia"/>
                <w:b/>
                <w:bCs/>
                <w:kern w:val="0"/>
                <w:sz w:val="24"/>
                <w:szCs w:val="21"/>
              </w:rPr>
              <w:t>条</w:t>
            </w:r>
            <w:r>
              <w:rPr>
                <w:rFonts w:ascii="黑体" w:eastAsia="黑体" w:hAnsi="黑体" w:cs="宋体"/>
                <w:kern w:val="0"/>
                <w:sz w:val="24"/>
                <w:szCs w:val="21"/>
              </w:rPr>
              <w:t xml:space="preserve"> </w:t>
            </w:r>
            <w:r>
              <w:rPr>
                <w:rFonts w:ascii="宋体" w:hAnsi="宋体" w:cs="宋体"/>
                <w:kern w:val="0"/>
                <w:sz w:val="24"/>
                <w:szCs w:val="21"/>
              </w:rPr>
              <w:t xml:space="preserve"> </w:t>
            </w:r>
            <w:r>
              <w:rPr>
                <w:rFonts w:ascii="仿宋" w:eastAsia="仿宋" w:hAnsi="仿宋" w:cs="仿宋" w:hint="eastAsia"/>
                <w:kern w:val="0"/>
                <w:sz w:val="24"/>
                <w:szCs w:val="21"/>
              </w:rPr>
              <w:t>人民检察院应当告知当事人及其法定代理人有依法申请回避的权利，并告知办理相关案件</w:t>
            </w:r>
            <w:r>
              <w:rPr>
                <w:rFonts w:ascii="黑体" w:eastAsia="黑体" w:hAnsi="黑体" w:cs="黑体" w:hint="eastAsia"/>
                <w:b/>
                <w:bCs/>
                <w:kern w:val="0"/>
                <w:sz w:val="24"/>
                <w:szCs w:val="21"/>
              </w:rPr>
              <w:t>的</w:t>
            </w:r>
            <w:r>
              <w:rPr>
                <w:rFonts w:ascii="仿宋" w:eastAsia="仿宋" w:hAnsi="仿宋" w:cs="仿宋" w:hint="eastAsia"/>
                <w:kern w:val="0"/>
                <w:sz w:val="24"/>
              </w:rPr>
              <w:t>检察人员</w:t>
            </w:r>
            <w:r>
              <w:rPr>
                <w:rFonts w:ascii="仿宋" w:eastAsia="仿宋" w:hAnsi="仿宋" w:cs="仿宋" w:hint="eastAsia"/>
                <w:kern w:val="0"/>
                <w:sz w:val="24"/>
                <w:szCs w:val="21"/>
              </w:rPr>
              <w:t>、书记员等</w:t>
            </w:r>
            <w:r>
              <w:rPr>
                <w:rFonts w:ascii="黑体" w:eastAsia="黑体" w:hAnsi="黑体" w:cs="黑体"/>
                <w:b/>
                <w:bCs/>
                <w:kern w:val="0"/>
                <w:sz w:val="24"/>
                <w:szCs w:val="21"/>
              </w:rPr>
              <w:t>人员</w:t>
            </w:r>
            <w:r>
              <w:rPr>
                <w:rFonts w:ascii="仿宋" w:eastAsia="仿宋" w:hAnsi="仿宋" w:cs="仿宋" w:hint="eastAsia"/>
                <w:kern w:val="0"/>
                <w:sz w:val="24"/>
                <w:szCs w:val="21"/>
              </w:rPr>
              <w:t>的姓名、职务等有关情况。</w:t>
            </w:r>
          </w:p>
        </w:tc>
      </w:tr>
      <w:tr w:rsidR="002D2105">
        <w:tc>
          <w:tcPr>
            <w:tcW w:w="7404" w:type="dxa"/>
          </w:tcPr>
          <w:p w:rsidR="002D2105" w:rsidRDefault="002D2105">
            <w:pPr>
              <w:spacing w:line="400" w:lineRule="exact"/>
              <w:ind w:firstLineChars="200" w:firstLine="480"/>
              <w:rPr>
                <w:rFonts w:ascii="黑体" w:eastAsia="黑体" w:hAnsi="黑体" w:cs="宋体"/>
                <w:kern w:val="0"/>
                <w:sz w:val="24"/>
                <w:szCs w:val="21"/>
              </w:rPr>
            </w:pPr>
            <w:r>
              <w:rPr>
                <w:rFonts w:ascii="黑体" w:eastAsia="黑体" w:hAnsi="黑体" w:cs="宋体" w:hint="eastAsia"/>
                <w:kern w:val="0"/>
                <w:sz w:val="24"/>
                <w:szCs w:val="21"/>
              </w:rPr>
              <w:t>第二十三条</w:t>
            </w:r>
            <w:r>
              <w:rPr>
                <w:rFonts w:ascii="黑体" w:eastAsia="黑体" w:hAnsi="黑体" w:cs="宋体"/>
                <w:kern w:val="0"/>
                <w:sz w:val="24"/>
                <w:szCs w:val="21"/>
              </w:rPr>
              <w:t xml:space="preserve">  </w:t>
            </w:r>
            <w:r>
              <w:rPr>
                <w:rFonts w:ascii="仿宋" w:eastAsia="仿宋" w:hAnsi="仿宋" w:cs="仿宋" w:hint="eastAsia"/>
                <w:kern w:val="0"/>
                <w:sz w:val="24"/>
                <w:szCs w:val="21"/>
              </w:rPr>
              <w:t>当事人及其法定代理人的回避要求，应当书面或者口头向人民检察院提出，并说明理由；根据刑事诉讼法第二十九条的规定提出回避申请的，应当提供有关证明材料。人民检察院经过审查或者调查，符合回避条件的，应当作出回避决定；不符合回避条件的，应当驳回申请。</w:t>
            </w:r>
          </w:p>
        </w:tc>
        <w:tc>
          <w:tcPr>
            <w:tcW w:w="7336" w:type="dxa"/>
          </w:tcPr>
          <w:p w:rsidR="002D2105" w:rsidRDefault="002D2105" w:rsidP="002D2105">
            <w:pPr>
              <w:spacing w:line="400" w:lineRule="exact"/>
              <w:ind w:firstLineChars="200" w:firstLine="482"/>
              <w:rPr>
                <w:rFonts w:ascii="仿宋" w:eastAsia="仿宋" w:hAnsi="仿宋" w:cs="仿宋"/>
                <w:kern w:val="0"/>
                <w:sz w:val="24"/>
                <w:szCs w:val="21"/>
              </w:rPr>
            </w:pPr>
            <w:r>
              <w:rPr>
                <w:rFonts w:ascii="黑体" w:eastAsia="黑体" w:hAnsi="黑体" w:cs="宋体" w:hint="eastAsia"/>
                <w:b/>
                <w:bCs/>
                <w:kern w:val="0"/>
                <w:sz w:val="24"/>
                <w:szCs w:val="21"/>
              </w:rPr>
              <w:t>第</w:t>
            </w:r>
            <w:r>
              <w:rPr>
                <w:rFonts w:ascii="黑体" w:eastAsia="黑体" w:hAnsi="黑体" w:cs="宋体"/>
                <w:b/>
                <w:bCs/>
                <w:kern w:val="0"/>
                <w:sz w:val="24"/>
                <w:szCs w:val="21"/>
              </w:rPr>
              <w:t>二十七</w:t>
            </w:r>
            <w:r>
              <w:rPr>
                <w:rFonts w:ascii="黑体" w:eastAsia="黑体" w:hAnsi="黑体" w:cs="宋体" w:hint="eastAsia"/>
                <w:b/>
                <w:bCs/>
                <w:kern w:val="0"/>
                <w:sz w:val="24"/>
                <w:szCs w:val="21"/>
              </w:rPr>
              <w:t>条</w:t>
            </w:r>
            <w:r>
              <w:rPr>
                <w:rFonts w:ascii="黑体" w:eastAsia="黑体" w:hAnsi="黑体" w:cs="宋体"/>
                <w:kern w:val="0"/>
                <w:sz w:val="24"/>
                <w:szCs w:val="21"/>
              </w:rPr>
              <w:t xml:space="preserve">  </w:t>
            </w:r>
            <w:r>
              <w:rPr>
                <w:rFonts w:ascii="仿宋" w:eastAsia="仿宋" w:hAnsi="仿宋" w:cs="仿宋" w:hint="eastAsia"/>
                <w:kern w:val="0"/>
                <w:sz w:val="24"/>
                <w:szCs w:val="21"/>
              </w:rPr>
              <w:t>当事人及其法定代理人</w:t>
            </w:r>
            <w:r>
              <w:rPr>
                <w:rFonts w:ascii="楷体" w:eastAsia="楷体" w:hAnsi="楷体" w:cs="楷体" w:hint="eastAsia"/>
                <w:kern w:val="0"/>
                <w:sz w:val="24"/>
                <w:bdr w:val="single" w:sz="0" w:space="0" w:color="auto"/>
                <w:shd w:val="clear" w:color="FFFFFF" w:fill="D9D9D9"/>
              </w:rPr>
              <w:t>的</w:t>
            </w:r>
            <w:r>
              <w:rPr>
                <w:rFonts w:ascii="黑体" w:eastAsia="黑体" w:hAnsi="黑体" w:cs="黑体" w:hint="eastAsia"/>
                <w:b/>
                <w:bCs/>
                <w:kern w:val="0"/>
                <w:sz w:val="24"/>
              </w:rPr>
              <w:t>要求</w:t>
            </w:r>
            <w:r>
              <w:rPr>
                <w:rFonts w:ascii="黑体" w:eastAsia="黑体" w:hAnsi="黑体" w:cs="黑体"/>
                <w:b/>
                <w:bCs/>
                <w:kern w:val="0"/>
                <w:sz w:val="24"/>
              </w:rPr>
              <w:t>检察人员</w:t>
            </w:r>
            <w:r>
              <w:rPr>
                <w:rFonts w:ascii="仿宋" w:eastAsia="仿宋" w:hAnsi="仿宋" w:cs="仿宋" w:hint="eastAsia"/>
                <w:kern w:val="0"/>
                <w:sz w:val="24"/>
                <w:szCs w:val="21"/>
              </w:rPr>
              <w:t>回避</w:t>
            </w:r>
            <w:r>
              <w:rPr>
                <w:rFonts w:ascii="楷体" w:eastAsia="楷体" w:hAnsi="楷体" w:cs="楷体" w:hint="eastAsia"/>
                <w:kern w:val="0"/>
                <w:sz w:val="24"/>
                <w:bdr w:val="single" w:sz="0" w:space="0" w:color="auto"/>
                <w:shd w:val="clear" w:color="FFFFFF" w:fill="D9D9D9"/>
              </w:rPr>
              <w:t>要求</w:t>
            </w:r>
            <w:r>
              <w:rPr>
                <w:rFonts w:ascii="黑体" w:eastAsia="黑体" w:hAnsi="黑体" w:cs="黑体" w:hint="eastAsia"/>
                <w:b/>
                <w:bCs/>
                <w:kern w:val="0"/>
                <w:sz w:val="24"/>
              </w:rPr>
              <w:t>的</w:t>
            </w:r>
            <w:r>
              <w:rPr>
                <w:rFonts w:ascii="仿宋" w:eastAsia="仿宋" w:hAnsi="仿宋" w:cs="仿宋" w:hint="eastAsia"/>
                <w:kern w:val="0"/>
                <w:sz w:val="24"/>
                <w:szCs w:val="21"/>
              </w:rPr>
              <w:t>，应当书面或者口头向人民检察院提出，并说明理由</w:t>
            </w:r>
            <w:r>
              <w:rPr>
                <w:rFonts w:ascii="楷体" w:eastAsia="楷体" w:hAnsi="楷体" w:cs="楷体" w:hint="eastAsia"/>
                <w:kern w:val="0"/>
                <w:sz w:val="24"/>
                <w:bdr w:val="single" w:sz="0" w:space="0" w:color="auto"/>
                <w:shd w:val="clear" w:color="FFFFFF" w:fill="D9D9D9"/>
              </w:rPr>
              <w:t>；</w:t>
            </w:r>
            <w:r>
              <w:rPr>
                <w:rFonts w:ascii="黑体" w:eastAsia="黑体" w:hAnsi="黑体" w:cs="黑体" w:hint="eastAsia"/>
                <w:b/>
                <w:bCs/>
                <w:kern w:val="0"/>
                <w:sz w:val="24"/>
              </w:rPr>
              <w:t>。口头提出的，应当记录在案。</w:t>
            </w:r>
            <w:r>
              <w:rPr>
                <w:rFonts w:ascii="仿宋" w:eastAsia="仿宋" w:hAnsi="仿宋" w:cs="仿宋" w:hint="eastAsia"/>
                <w:kern w:val="0"/>
                <w:sz w:val="24"/>
                <w:szCs w:val="21"/>
              </w:rPr>
              <w:t>根据刑事诉讼法</w:t>
            </w:r>
            <w:r>
              <w:rPr>
                <w:rFonts w:ascii="黑体" w:eastAsia="黑体" w:hAnsi="黑体" w:cs="黑体" w:hint="eastAsia"/>
                <w:b/>
                <w:bCs/>
                <w:kern w:val="0"/>
                <w:sz w:val="24"/>
              </w:rPr>
              <w:t>第三十条</w:t>
            </w:r>
            <w:r>
              <w:rPr>
                <w:rFonts w:ascii="仿宋" w:eastAsia="仿宋" w:hAnsi="仿宋" w:cs="仿宋" w:hint="eastAsia"/>
                <w:kern w:val="0"/>
                <w:sz w:val="24"/>
                <w:szCs w:val="21"/>
              </w:rPr>
              <w:t>的规定</w:t>
            </w:r>
            <w:r>
              <w:rPr>
                <w:rFonts w:ascii="楷体" w:eastAsia="楷体" w:hAnsi="楷体" w:cs="楷体" w:hint="eastAsia"/>
                <w:kern w:val="0"/>
                <w:sz w:val="24"/>
                <w:bdr w:val="single" w:sz="0" w:space="0" w:color="auto"/>
                <w:shd w:val="clear" w:color="FFFFFF" w:fill="D9D9D9"/>
              </w:rPr>
              <w:t>提出</w:t>
            </w:r>
            <w:r>
              <w:rPr>
                <w:rFonts w:ascii="黑体" w:eastAsia="黑体" w:hAnsi="黑体" w:cs="黑体" w:hint="eastAsia"/>
                <w:b/>
                <w:bCs/>
                <w:kern w:val="0"/>
                <w:sz w:val="24"/>
              </w:rPr>
              <w:t>要求</w:t>
            </w:r>
            <w:r>
              <w:rPr>
                <w:rFonts w:ascii="黑体" w:eastAsia="黑体" w:hAnsi="黑体" w:cs="黑体"/>
                <w:b/>
                <w:bCs/>
                <w:kern w:val="0"/>
                <w:sz w:val="24"/>
              </w:rPr>
              <w:t>检察人员</w:t>
            </w:r>
            <w:r>
              <w:rPr>
                <w:rFonts w:ascii="仿宋" w:eastAsia="仿宋" w:hAnsi="仿宋" w:cs="仿宋" w:hint="eastAsia"/>
                <w:kern w:val="0"/>
                <w:sz w:val="24"/>
                <w:szCs w:val="21"/>
              </w:rPr>
              <w:t>回避</w:t>
            </w:r>
            <w:r>
              <w:rPr>
                <w:rFonts w:ascii="楷体" w:eastAsia="楷体" w:hAnsi="楷体" w:cs="楷体" w:hint="eastAsia"/>
                <w:kern w:val="0"/>
                <w:sz w:val="24"/>
                <w:bdr w:val="single" w:sz="0" w:space="0" w:color="auto"/>
                <w:shd w:val="clear" w:color="FFFFFF" w:fill="D9D9D9"/>
              </w:rPr>
              <w:t>申请</w:t>
            </w:r>
            <w:r>
              <w:rPr>
                <w:rFonts w:ascii="仿宋" w:eastAsia="仿宋" w:hAnsi="仿宋" w:cs="仿宋" w:hint="eastAsia"/>
                <w:kern w:val="0"/>
                <w:sz w:val="24"/>
                <w:szCs w:val="21"/>
              </w:rPr>
              <w:t>的，应当提供有关证明材料。</w:t>
            </w:r>
          </w:p>
          <w:p w:rsidR="002D2105" w:rsidRDefault="002D2105">
            <w:pPr>
              <w:spacing w:line="400" w:lineRule="exact"/>
              <w:ind w:firstLineChars="200" w:firstLine="480"/>
              <w:rPr>
                <w:rFonts w:ascii="仿宋" w:eastAsia="仿宋" w:hAnsi="仿宋" w:cs="仿宋" w:hint="eastAsia"/>
                <w:kern w:val="0"/>
                <w:sz w:val="24"/>
                <w:szCs w:val="21"/>
              </w:rPr>
            </w:pPr>
            <w:r>
              <w:rPr>
                <w:rFonts w:ascii="仿宋" w:eastAsia="仿宋" w:hAnsi="仿宋" w:cs="仿宋" w:hint="eastAsia"/>
                <w:kern w:val="0"/>
                <w:sz w:val="24"/>
                <w:szCs w:val="21"/>
              </w:rPr>
              <w:t>人民检察院经过审查或者调查，</w:t>
            </w:r>
            <w:r>
              <w:rPr>
                <w:rFonts w:ascii="黑体" w:eastAsia="黑体" w:hAnsi="黑体" w:cs="黑体"/>
                <w:b/>
                <w:bCs/>
                <w:kern w:val="0"/>
                <w:sz w:val="24"/>
              </w:rPr>
              <w:t>认为检察人员</w:t>
            </w:r>
            <w:r>
              <w:rPr>
                <w:rFonts w:ascii="仿宋" w:eastAsia="仿宋" w:hAnsi="仿宋" w:cs="仿宋" w:hint="eastAsia"/>
                <w:kern w:val="0"/>
                <w:sz w:val="24"/>
                <w:szCs w:val="21"/>
              </w:rPr>
              <w:t>符合回避条件的，应当作出回避决定；不符合回避条件的，应当驳回申请。</w:t>
            </w:r>
          </w:p>
        </w:tc>
      </w:tr>
      <w:tr w:rsidR="002D2105">
        <w:tc>
          <w:tcPr>
            <w:tcW w:w="7404" w:type="dxa"/>
          </w:tcPr>
          <w:p w:rsidR="002D2105" w:rsidRDefault="002D2105">
            <w:pPr>
              <w:spacing w:line="400" w:lineRule="exact"/>
              <w:ind w:firstLineChars="200" w:firstLine="480"/>
              <w:rPr>
                <w:rFonts w:ascii="黑体" w:eastAsia="黑体" w:hAnsi="黑体" w:cs="宋体" w:hint="eastAsia"/>
                <w:kern w:val="0"/>
                <w:sz w:val="24"/>
                <w:szCs w:val="21"/>
              </w:rPr>
            </w:pPr>
          </w:p>
        </w:tc>
        <w:tc>
          <w:tcPr>
            <w:tcW w:w="7336" w:type="dxa"/>
          </w:tcPr>
          <w:p w:rsidR="002D2105" w:rsidRDefault="002D2105" w:rsidP="002D2105">
            <w:pPr>
              <w:spacing w:line="400" w:lineRule="exact"/>
              <w:ind w:firstLineChars="200" w:firstLine="482"/>
              <w:rPr>
                <w:rFonts w:ascii="仿宋" w:eastAsia="黑体" w:hAnsi="仿宋" w:cs="仿宋"/>
                <w:kern w:val="0"/>
                <w:sz w:val="24"/>
                <w:szCs w:val="21"/>
              </w:rPr>
            </w:pPr>
            <w:r>
              <w:rPr>
                <w:rFonts w:ascii="黑体" w:eastAsia="黑体" w:hAnsi="黑体" w:cs="宋体" w:hint="eastAsia"/>
                <w:b/>
                <w:bCs/>
                <w:kern w:val="0"/>
                <w:sz w:val="24"/>
                <w:szCs w:val="21"/>
              </w:rPr>
              <w:t>第</w:t>
            </w:r>
            <w:r>
              <w:rPr>
                <w:rFonts w:ascii="黑体" w:eastAsia="黑体" w:hAnsi="黑体" w:cs="宋体"/>
                <w:b/>
                <w:bCs/>
                <w:kern w:val="0"/>
                <w:sz w:val="24"/>
                <w:szCs w:val="21"/>
              </w:rPr>
              <w:t>二十八</w:t>
            </w:r>
            <w:r>
              <w:rPr>
                <w:rFonts w:ascii="黑体" w:eastAsia="黑体" w:hAnsi="黑体" w:cs="宋体" w:hint="eastAsia"/>
                <w:b/>
                <w:bCs/>
                <w:kern w:val="0"/>
                <w:sz w:val="24"/>
                <w:szCs w:val="21"/>
              </w:rPr>
              <w:t xml:space="preserve">条  </w:t>
            </w:r>
            <w:r>
              <w:rPr>
                <w:rFonts w:ascii="黑体" w:eastAsia="黑体" w:hAnsi="黑体" w:cs="宋体"/>
                <w:b/>
                <w:bCs/>
                <w:kern w:val="0"/>
                <w:sz w:val="24"/>
                <w:szCs w:val="21"/>
              </w:rPr>
              <w:t>在开庭审理过程中，</w:t>
            </w:r>
            <w:r>
              <w:rPr>
                <w:rFonts w:ascii="黑体" w:eastAsia="黑体" w:hAnsi="黑体" w:cs="宋体" w:hint="eastAsia"/>
                <w:b/>
                <w:bCs/>
                <w:kern w:val="0"/>
                <w:sz w:val="24"/>
                <w:szCs w:val="21"/>
              </w:rPr>
              <w:t>当事人及其法定代理人向</w:t>
            </w:r>
            <w:r>
              <w:rPr>
                <w:rFonts w:ascii="黑体" w:eastAsia="黑体" w:hAnsi="黑体" w:cs="宋体"/>
                <w:b/>
                <w:bCs/>
                <w:kern w:val="0"/>
                <w:sz w:val="24"/>
                <w:szCs w:val="21"/>
              </w:rPr>
              <w:t>法庭</w:t>
            </w:r>
            <w:r>
              <w:rPr>
                <w:rFonts w:ascii="黑体" w:eastAsia="黑体" w:hAnsi="黑体" w:cs="宋体" w:hint="eastAsia"/>
                <w:b/>
                <w:bCs/>
                <w:kern w:val="0"/>
                <w:sz w:val="24"/>
                <w:szCs w:val="21"/>
              </w:rPr>
              <w:t>申请出庭的检察人员回避的，在收到人民法院通知后，人民检察院应当作出回避或者驳回申请的决定。不属于刑事诉讼法第二十九条、第三十条规定情形的回避申请，出席法庭的检察人员应当建议法庭当庭驳回。</w:t>
            </w:r>
          </w:p>
        </w:tc>
      </w:tr>
      <w:tr w:rsidR="002D2105">
        <w:tc>
          <w:tcPr>
            <w:tcW w:w="7404" w:type="dxa"/>
          </w:tcPr>
          <w:p w:rsidR="002D2105" w:rsidRDefault="002D2105">
            <w:pPr>
              <w:spacing w:line="400" w:lineRule="exact"/>
              <w:ind w:firstLineChars="200" w:firstLine="480"/>
              <w:rPr>
                <w:rFonts w:ascii="黑体" w:eastAsia="黑体" w:hAnsi="黑体" w:cs="宋体"/>
                <w:kern w:val="0"/>
                <w:sz w:val="24"/>
                <w:szCs w:val="21"/>
              </w:rPr>
            </w:pPr>
            <w:r>
              <w:rPr>
                <w:rFonts w:ascii="黑体" w:eastAsia="黑体" w:hAnsi="黑体" w:cs="宋体" w:hint="eastAsia"/>
                <w:kern w:val="0"/>
                <w:sz w:val="24"/>
                <w:szCs w:val="21"/>
              </w:rPr>
              <w:t>第二十四条</w:t>
            </w:r>
            <w:r>
              <w:rPr>
                <w:rFonts w:ascii="黑体" w:eastAsia="黑体" w:hAnsi="黑体" w:cs="宋体"/>
                <w:kern w:val="0"/>
                <w:sz w:val="24"/>
                <w:szCs w:val="21"/>
              </w:rPr>
              <w:t xml:space="preserve"> </w:t>
            </w:r>
            <w:r>
              <w:rPr>
                <w:rFonts w:ascii="宋体" w:hAnsi="宋体" w:cs="宋体"/>
                <w:kern w:val="0"/>
                <w:sz w:val="24"/>
                <w:szCs w:val="21"/>
              </w:rPr>
              <w:t xml:space="preserve"> </w:t>
            </w:r>
            <w:r>
              <w:rPr>
                <w:rFonts w:ascii="仿宋" w:eastAsia="仿宋" w:hAnsi="仿宋" w:cs="仿宋" w:hint="eastAsia"/>
                <w:kern w:val="0"/>
                <w:sz w:val="24"/>
                <w:szCs w:val="21"/>
              </w:rPr>
              <w:t>检察长的回避，由检察委员会讨论决定。检察委员会讨论检察长回避问题时，由副检察长主持，检察长不得参加。其他检察人员的回避，由检察长决定。</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szCs w:val="21"/>
              </w:rPr>
            </w:pPr>
            <w:r>
              <w:rPr>
                <w:rFonts w:ascii="黑体" w:eastAsia="黑体" w:hAnsi="黑体" w:cs="宋体" w:hint="eastAsia"/>
                <w:b/>
                <w:bCs/>
                <w:kern w:val="0"/>
                <w:sz w:val="24"/>
                <w:szCs w:val="21"/>
              </w:rPr>
              <w:t>第</w:t>
            </w:r>
            <w:r>
              <w:rPr>
                <w:rFonts w:ascii="黑体" w:eastAsia="黑体" w:hAnsi="黑体" w:cs="宋体"/>
                <w:b/>
                <w:bCs/>
                <w:kern w:val="0"/>
                <w:sz w:val="24"/>
                <w:szCs w:val="21"/>
              </w:rPr>
              <w:t>二十九</w:t>
            </w:r>
            <w:r>
              <w:rPr>
                <w:rFonts w:ascii="黑体" w:eastAsia="黑体" w:hAnsi="黑体" w:cs="宋体" w:hint="eastAsia"/>
                <w:b/>
                <w:bCs/>
                <w:kern w:val="0"/>
                <w:sz w:val="24"/>
                <w:szCs w:val="21"/>
              </w:rPr>
              <w:t>条</w:t>
            </w:r>
            <w:r>
              <w:rPr>
                <w:rFonts w:ascii="黑体" w:eastAsia="黑体" w:hAnsi="黑体" w:cs="宋体"/>
                <w:kern w:val="0"/>
                <w:sz w:val="24"/>
                <w:szCs w:val="21"/>
              </w:rPr>
              <w:t xml:space="preserve">  </w:t>
            </w:r>
            <w:r>
              <w:rPr>
                <w:rFonts w:ascii="仿宋" w:eastAsia="仿宋" w:hAnsi="仿宋" w:cs="仿宋" w:hint="eastAsia"/>
                <w:kern w:val="0"/>
                <w:sz w:val="24"/>
                <w:szCs w:val="21"/>
              </w:rPr>
              <w:t>检察长的回避，由检察委员会讨论决定。检察委员会讨论检察长回避问题时，由副检察长主持，检察长不得参加。</w:t>
            </w:r>
          </w:p>
          <w:p w:rsidR="002D2105" w:rsidRDefault="002D2105">
            <w:pPr>
              <w:spacing w:line="400" w:lineRule="exact"/>
              <w:ind w:firstLineChars="200" w:firstLine="480"/>
              <w:rPr>
                <w:rFonts w:ascii="黑体" w:eastAsia="黑体" w:hAnsi="黑体" w:cs="宋体"/>
                <w:kern w:val="0"/>
                <w:sz w:val="24"/>
                <w:szCs w:val="21"/>
              </w:rPr>
            </w:pPr>
            <w:r>
              <w:rPr>
                <w:rFonts w:ascii="仿宋" w:eastAsia="仿宋" w:hAnsi="仿宋" w:cs="仿宋" w:hint="eastAsia"/>
                <w:kern w:val="0"/>
                <w:sz w:val="24"/>
                <w:szCs w:val="21"/>
              </w:rPr>
              <w:t>其他</w:t>
            </w:r>
            <w:r>
              <w:rPr>
                <w:rFonts w:ascii="仿宋" w:eastAsia="仿宋" w:hAnsi="仿宋" w:cs="仿宋" w:hint="eastAsia"/>
                <w:kern w:val="0"/>
                <w:sz w:val="24"/>
              </w:rPr>
              <w:t>检察人员</w:t>
            </w:r>
            <w:r>
              <w:rPr>
                <w:rFonts w:ascii="仿宋" w:eastAsia="仿宋" w:hAnsi="仿宋" w:cs="仿宋" w:hint="eastAsia"/>
                <w:kern w:val="0"/>
                <w:sz w:val="24"/>
                <w:szCs w:val="21"/>
              </w:rPr>
              <w:t>的回避，由检察长决定。</w:t>
            </w:r>
          </w:p>
        </w:tc>
      </w:tr>
      <w:tr w:rsidR="002D2105">
        <w:tc>
          <w:tcPr>
            <w:tcW w:w="7404" w:type="dxa"/>
          </w:tcPr>
          <w:p w:rsidR="002D2105" w:rsidRDefault="002D2105">
            <w:pPr>
              <w:spacing w:line="400" w:lineRule="exact"/>
              <w:ind w:firstLineChars="200" w:firstLine="480"/>
              <w:rPr>
                <w:rFonts w:ascii="黑体" w:eastAsia="黑体" w:hAnsi="黑体" w:cs="宋体"/>
                <w:kern w:val="0"/>
                <w:sz w:val="24"/>
                <w:szCs w:val="21"/>
              </w:rPr>
            </w:pPr>
            <w:r>
              <w:rPr>
                <w:rFonts w:ascii="黑体" w:eastAsia="黑体" w:hAnsi="黑体" w:cs="宋体" w:hint="eastAsia"/>
                <w:kern w:val="0"/>
                <w:sz w:val="24"/>
                <w:szCs w:val="21"/>
              </w:rPr>
              <w:t>第二十五条</w:t>
            </w:r>
            <w:r>
              <w:rPr>
                <w:rFonts w:ascii="宋体" w:hAnsi="宋体" w:cs="宋体"/>
                <w:kern w:val="0"/>
                <w:sz w:val="24"/>
                <w:szCs w:val="21"/>
              </w:rPr>
              <w:t xml:space="preserve">  </w:t>
            </w:r>
            <w:r>
              <w:rPr>
                <w:rFonts w:ascii="仿宋" w:eastAsia="仿宋" w:hAnsi="仿宋" w:cs="仿宋" w:hint="eastAsia"/>
                <w:kern w:val="0"/>
                <w:sz w:val="24"/>
                <w:szCs w:val="21"/>
              </w:rPr>
              <w:t>当事人及其法定代理人要求公安机关负责人回避，应当向公安机关同级的人民检察院提出，由检察长提交检察委员会讨论决定。</w:t>
            </w:r>
          </w:p>
        </w:tc>
        <w:tc>
          <w:tcPr>
            <w:tcW w:w="7336" w:type="dxa"/>
          </w:tcPr>
          <w:p w:rsidR="002D2105" w:rsidRDefault="002D2105" w:rsidP="002D2105">
            <w:pPr>
              <w:spacing w:line="400" w:lineRule="exact"/>
              <w:ind w:firstLineChars="200" w:firstLine="482"/>
              <w:rPr>
                <w:rFonts w:ascii="宋体" w:eastAsia="宋体" w:cs="宋体"/>
                <w:kern w:val="0"/>
                <w:sz w:val="24"/>
                <w:szCs w:val="21"/>
              </w:rPr>
            </w:pPr>
            <w:r>
              <w:rPr>
                <w:rFonts w:ascii="黑体" w:eastAsia="黑体" w:hAnsi="黑体" w:cs="宋体" w:hint="eastAsia"/>
                <w:b/>
                <w:bCs/>
                <w:kern w:val="0"/>
                <w:sz w:val="24"/>
                <w:szCs w:val="21"/>
              </w:rPr>
              <w:t>第</w:t>
            </w:r>
            <w:r>
              <w:rPr>
                <w:rFonts w:ascii="黑体" w:eastAsia="黑体" w:hAnsi="黑体" w:cs="宋体"/>
                <w:b/>
                <w:bCs/>
                <w:kern w:val="0"/>
                <w:sz w:val="24"/>
                <w:szCs w:val="21"/>
              </w:rPr>
              <w:t>三十</w:t>
            </w:r>
            <w:r>
              <w:rPr>
                <w:rFonts w:ascii="黑体" w:eastAsia="黑体" w:hAnsi="黑体" w:cs="宋体" w:hint="eastAsia"/>
                <w:b/>
                <w:bCs/>
                <w:kern w:val="0"/>
                <w:sz w:val="24"/>
                <w:szCs w:val="21"/>
              </w:rPr>
              <w:t>条</w:t>
            </w:r>
            <w:r>
              <w:rPr>
                <w:rFonts w:ascii="宋体" w:hAnsi="宋体" w:cs="宋体"/>
                <w:kern w:val="0"/>
                <w:sz w:val="24"/>
                <w:szCs w:val="21"/>
              </w:rPr>
              <w:t xml:space="preserve">  </w:t>
            </w:r>
            <w:r>
              <w:rPr>
                <w:rFonts w:ascii="仿宋" w:eastAsia="仿宋" w:hAnsi="仿宋" w:cs="仿宋" w:hint="eastAsia"/>
                <w:kern w:val="0"/>
                <w:sz w:val="24"/>
                <w:szCs w:val="21"/>
              </w:rPr>
              <w:t>当事人及其法定代理人要求公安机关负责人回避，</w:t>
            </w:r>
            <w:r>
              <w:rPr>
                <w:rFonts w:ascii="楷体" w:eastAsia="楷体" w:hAnsi="楷体" w:cs="楷体" w:hint="eastAsia"/>
                <w:kern w:val="0"/>
                <w:sz w:val="24"/>
                <w:bdr w:val="single" w:sz="0" w:space="0" w:color="auto"/>
                <w:shd w:val="clear" w:color="FFFFFF" w:fill="D9D9D9"/>
              </w:rPr>
              <w:t>应当</w:t>
            </w:r>
            <w:r>
              <w:rPr>
                <w:rFonts w:ascii="仿宋" w:eastAsia="仿宋" w:hAnsi="仿宋" w:cs="仿宋" w:hint="eastAsia"/>
                <w:kern w:val="0"/>
                <w:sz w:val="24"/>
                <w:szCs w:val="21"/>
              </w:rPr>
              <w:t>向</w:t>
            </w:r>
            <w:r>
              <w:rPr>
                <w:rFonts w:ascii="楷体" w:eastAsia="楷体" w:hAnsi="楷体" w:cs="楷体" w:hint="eastAsia"/>
                <w:kern w:val="0"/>
                <w:sz w:val="24"/>
                <w:bdr w:val="single" w:sz="0" w:space="0" w:color="auto"/>
                <w:shd w:val="clear" w:color="FFFFFF" w:fill="D9D9D9"/>
              </w:rPr>
              <w:t>公安机关</w:t>
            </w:r>
            <w:r>
              <w:rPr>
                <w:rFonts w:ascii="仿宋" w:eastAsia="仿宋" w:hAnsi="仿宋" w:cs="仿宋" w:hint="eastAsia"/>
                <w:kern w:val="0"/>
                <w:sz w:val="24"/>
                <w:szCs w:val="21"/>
              </w:rPr>
              <w:t>同级</w:t>
            </w:r>
            <w:r>
              <w:rPr>
                <w:rFonts w:ascii="楷体" w:eastAsia="楷体" w:hAnsi="楷体" w:cs="楷体" w:hint="eastAsia"/>
                <w:kern w:val="0"/>
                <w:sz w:val="24"/>
                <w:bdr w:val="single" w:sz="0" w:space="0" w:color="auto"/>
                <w:shd w:val="clear" w:color="FFFFFF" w:fill="D9D9D9"/>
              </w:rPr>
              <w:t>的</w:t>
            </w:r>
            <w:r>
              <w:rPr>
                <w:rFonts w:ascii="仿宋" w:eastAsia="仿宋" w:hAnsi="仿宋" w:cs="仿宋" w:hint="eastAsia"/>
                <w:kern w:val="0"/>
                <w:sz w:val="24"/>
                <w:szCs w:val="21"/>
              </w:rPr>
              <w:t>人民检察院提出，</w:t>
            </w:r>
            <w:r>
              <w:rPr>
                <w:rFonts w:ascii="黑体" w:eastAsia="黑体" w:hAnsi="黑体" w:cs="宋体" w:hint="eastAsia"/>
                <w:b/>
                <w:bCs/>
                <w:kern w:val="0"/>
                <w:sz w:val="24"/>
                <w:szCs w:val="21"/>
              </w:rPr>
              <w:t>或者向公安机关提出后，公安机关移送同级人民检察院的，</w:t>
            </w:r>
            <w:r>
              <w:rPr>
                <w:rFonts w:ascii="仿宋" w:eastAsia="仿宋" w:hAnsi="仿宋" w:cs="仿宋" w:hint="eastAsia"/>
                <w:kern w:val="0"/>
                <w:sz w:val="24"/>
                <w:szCs w:val="21"/>
              </w:rPr>
              <w:t>由检察长提交检察委员会讨论决定。</w:t>
            </w:r>
          </w:p>
        </w:tc>
      </w:tr>
      <w:tr w:rsidR="002D2105">
        <w:tc>
          <w:tcPr>
            <w:tcW w:w="7404" w:type="dxa"/>
          </w:tcPr>
          <w:p w:rsidR="002D2105" w:rsidRDefault="002D2105">
            <w:pPr>
              <w:spacing w:line="400" w:lineRule="exact"/>
              <w:ind w:firstLineChars="200" w:firstLine="480"/>
              <w:rPr>
                <w:rFonts w:ascii="黑体" w:eastAsia="黑体" w:hAnsi="黑体" w:cs="宋体"/>
                <w:kern w:val="0"/>
                <w:sz w:val="24"/>
                <w:szCs w:val="21"/>
              </w:rPr>
            </w:pPr>
            <w:r>
              <w:rPr>
                <w:rFonts w:ascii="黑体" w:eastAsia="黑体" w:hAnsi="黑体" w:cs="宋体" w:hint="eastAsia"/>
                <w:kern w:val="0"/>
                <w:sz w:val="24"/>
                <w:szCs w:val="21"/>
              </w:rPr>
              <w:t>第二十六条</w:t>
            </w:r>
            <w:r>
              <w:rPr>
                <w:rFonts w:ascii="宋体" w:hAnsi="宋体" w:cs="宋体"/>
                <w:kern w:val="0"/>
                <w:sz w:val="24"/>
                <w:szCs w:val="21"/>
              </w:rPr>
              <w:t xml:space="preserve">  </w:t>
            </w:r>
            <w:r>
              <w:rPr>
                <w:rFonts w:ascii="仿宋" w:eastAsia="仿宋" w:hAnsi="仿宋" w:cs="仿宋" w:hint="eastAsia"/>
                <w:kern w:val="0"/>
                <w:sz w:val="24"/>
                <w:szCs w:val="21"/>
              </w:rPr>
              <w:t>应当回避的人员，本人没有自行回避，当事人及其法定代理人也没有申请其回避的，检察长或者检察委员会应当决定其回避。</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szCs w:val="21"/>
              </w:rPr>
            </w:pPr>
            <w:r>
              <w:rPr>
                <w:rFonts w:ascii="黑体" w:eastAsia="黑体" w:hAnsi="黑体" w:cs="宋体" w:hint="eastAsia"/>
                <w:b/>
                <w:bCs/>
                <w:kern w:val="0"/>
                <w:sz w:val="24"/>
                <w:szCs w:val="21"/>
              </w:rPr>
              <w:t>第</w:t>
            </w:r>
            <w:r>
              <w:rPr>
                <w:rFonts w:ascii="黑体" w:eastAsia="黑体" w:hAnsi="黑体" w:cs="宋体"/>
                <w:b/>
                <w:bCs/>
                <w:kern w:val="0"/>
                <w:sz w:val="24"/>
                <w:szCs w:val="21"/>
              </w:rPr>
              <w:t>三十一</w:t>
            </w:r>
            <w:r>
              <w:rPr>
                <w:rFonts w:ascii="黑体" w:eastAsia="黑体" w:hAnsi="黑体" w:cs="宋体" w:hint="eastAsia"/>
                <w:b/>
                <w:bCs/>
                <w:kern w:val="0"/>
                <w:sz w:val="24"/>
                <w:szCs w:val="21"/>
              </w:rPr>
              <w:t>条</w:t>
            </w:r>
            <w:r>
              <w:rPr>
                <w:rFonts w:ascii="宋体" w:hAnsi="宋体" w:cs="宋体"/>
                <w:kern w:val="0"/>
                <w:sz w:val="24"/>
                <w:szCs w:val="21"/>
              </w:rPr>
              <w:t xml:space="preserve">  </w:t>
            </w:r>
            <w:r>
              <w:rPr>
                <w:rFonts w:ascii="楷体" w:eastAsia="楷体" w:hAnsi="楷体" w:cs="楷体" w:hint="eastAsia"/>
                <w:kern w:val="0"/>
                <w:sz w:val="24"/>
                <w:szCs w:val="21"/>
                <w:bdr w:val="single" w:sz="4" w:space="0" w:color="auto"/>
                <w:shd w:val="clear" w:color="FFFFFF" w:fill="D9D9D9"/>
              </w:rPr>
              <w:t>应当回避的人员</w:t>
            </w:r>
            <w:r>
              <w:rPr>
                <w:rFonts w:ascii="黑体" w:eastAsia="黑体" w:hAnsi="黑体" w:cs="黑体" w:hint="eastAsia"/>
                <w:b/>
                <w:bCs/>
                <w:kern w:val="0"/>
                <w:sz w:val="24"/>
                <w:szCs w:val="21"/>
              </w:rPr>
              <w:t>检察长应当回避</w:t>
            </w:r>
            <w:r>
              <w:rPr>
                <w:rFonts w:ascii="仿宋" w:eastAsia="仿宋" w:hAnsi="仿宋" w:cs="仿宋" w:hint="eastAsia"/>
                <w:kern w:val="0"/>
                <w:sz w:val="24"/>
                <w:szCs w:val="21"/>
              </w:rPr>
              <w:t>，本人没有自行回避，当事人及其法定代理人也没有申请其回避的，</w:t>
            </w:r>
            <w:r>
              <w:rPr>
                <w:rFonts w:ascii="楷体" w:eastAsia="楷体" w:hAnsi="楷体" w:cs="楷体" w:hint="eastAsia"/>
                <w:kern w:val="0"/>
                <w:sz w:val="24"/>
                <w:szCs w:val="21"/>
                <w:bdr w:val="single" w:sz="4" w:space="0" w:color="auto"/>
                <w:shd w:val="clear" w:color="FFFFFF" w:fill="D9D9D9"/>
              </w:rPr>
              <w:t>检察长或者</w:t>
            </w:r>
            <w:r>
              <w:rPr>
                <w:rFonts w:ascii="仿宋" w:eastAsia="仿宋" w:hAnsi="仿宋" w:cs="仿宋" w:hint="eastAsia"/>
                <w:kern w:val="0"/>
                <w:sz w:val="24"/>
                <w:szCs w:val="21"/>
              </w:rPr>
              <w:t>检察委员会应当决定其回避。</w:t>
            </w:r>
          </w:p>
          <w:p w:rsidR="002D2105" w:rsidRDefault="002D2105" w:rsidP="002D2105">
            <w:pPr>
              <w:spacing w:line="400" w:lineRule="exact"/>
              <w:ind w:firstLineChars="200" w:firstLine="482"/>
              <w:rPr>
                <w:rFonts w:ascii="黑体" w:eastAsia="黑体" w:hAnsi="宋体" w:cs="宋体"/>
                <w:kern w:val="0"/>
                <w:sz w:val="24"/>
                <w:szCs w:val="21"/>
              </w:rPr>
            </w:pPr>
            <w:r>
              <w:rPr>
                <w:rFonts w:ascii="黑体" w:eastAsia="黑体" w:hAnsi="黑体" w:cs="黑体" w:hint="eastAsia"/>
                <w:b/>
                <w:bCs/>
                <w:kern w:val="0"/>
                <w:sz w:val="24"/>
                <w:szCs w:val="21"/>
              </w:rPr>
              <w:t>其他检察人员有前款规定情形的，检察长应当决定其回避。</w:t>
            </w:r>
          </w:p>
        </w:tc>
      </w:tr>
      <w:tr w:rsidR="002D2105">
        <w:tc>
          <w:tcPr>
            <w:tcW w:w="7404" w:type="dxa"/>
          </w:tcPr>
          <w:p w:rsidR="002D2105" w:rsidRDefault="002D2105">
            <w:pPr>
              <w:spacing w:line="400" w:lineRule="exact"/>
              <w:ind w:firstLineChars="200" w:firstLine="480"/>
              <w:rPr>
                <w:rFonts w:ascii="黑体" w:eastAsia="黑体" w:hAnsi="黑体" w:cs="宋体"/>
                <w:kern w:val="0"/>
                <w:sz w:val="24"/>
                <w:szCs w:val="21"/>
              </w:rPr>
            </w:pPr>
            <w:r>
              <w:rPr>
                <w:rFonts w:ascii="黑体" w:eastAsia="黑体" w:hAnsi="黑体" w:cs="宋体" w:hint="eastAsia"/>
                <w:kern w:val="0"/>
                <w:sz w:val="24"/>
                <w:szCs w:val="21"/>
              </w:rPr>
              <w:t>第二十七条</w:t>
            </w:r>
            <w:r>
              <w:rPr>
                <w:rFonts w:ascii="宋体" w:hAnsi="宋体" w:cs="宋体"/>
                <w:kern w:val="0"/>
                <w:sz w:val="24"/>
                <w:szCs w:val="21"/>
              </w:rPr>
              <w:t xml:space="preserve">  </w:t>
            </w:r>
            <w:r>
              <w:rPr>
                <w:rFonts w:ascii="仿宋" w:eastAsia="仿宋" w:hAnsi="仿宋" w:cs="仿宋" w:hint="eastAsia"/>
                <w:kern w:val="0"/>
                <w:sz w:val="24"/>
                <w:szCs w:val="21"/>
              </w:rPr>
              <w:t>人民检察院作出驳回申请回避的决定后，应当告知当事人及其法定代理人如不服本决定，有权在收到驳回申请回避的决定书后五日以内向原决定机关申请复议一次。</w:t>
            </w:r>
          </w:p>
        </w:tc>
        <w:tc>
          <w:tcPr>
            <w:tcW w:w="7336" w:type="dxa"/>
          </w:tcPr>
          <w:p w:rsidR="002D2105" w:rsidRDefault="002D2105" w:rsidP="002D2105">
            <w:pPr>
              <w:spacing w:line="400" w:lineRule="exact"/>
              <w:ind w:firstLineChars="200" w:firstLine="482"/>
              <w:rPr>
                <w:rFonts w:ascii="黑体" w:eastAsia="黑体" w:hAnsi="黑体" w:cs="宋体"/>
                <w:kern w:val="0"/>
                <w:sz w:val="24"/>
                <w:szCs w:val="21"/>
              </w:rPr>
            </w:pPr>
            <w:r>
              <w:rPr>
                <w:rFonts w:ascii="黑体" w:eastAsia="黑体" w:hAnsi="黑体" w:cs="宋体" w:hint="eastAsia"/>
                <w:b/>
                <w:bCs/>
                <w:kern w:val="0"/>
                <w:sz w:val="24"/>
                <w:szCs w:val="21"/>
              </w:rPr>
              <w:t>第</w:t>
            </w:r>
            <w:r>
              <w:rPr>
                <w:rFonts w:ascii="黑体" w:eastAsia="黑体" w:hAnsi="黑体" w:cs="宋体"/>
                <w:b/>
                <w:bCs/>
                <w:kern w:val="0"/>
                <w:sz w:val="24"/>
                <w:szCs w:val="21"/>
              </w:rPr>
              <w:t>三十二</w:t>
            </w:r>
            <w:r>
              <w:rPr>
                <w:rFonts w:ascii="黑体" w:eastAsia="黑体" w:hAnsi="黑体" w:cs="宋体" w:hint="eastAsia"/>
                <w:b/>
                <w:bCs/>
                <w:kern w:val="0"/>
                <w:sz w:val="24"/>
                <w:szCs w:val="21"/>
              </w:rPr>
              <w:t>条</w:t>
            </w:r>
            <w:r>
              <w:rPr>
                <w:rFonts w:ascii="宋体" w:hAnsi="宋体" w:cs="宋体"/>
                <w:kern w:val="0"/>
                <w:sz w:val="24"/>
                <w:szCs w:val="21"/>
              </w:rPr>
              <w:t xml:space="preserve">  </w:t>
            </w:r>
            <w:r>
              <w:rPr>
                <w:rFonts w:ascii="仿宋" w:eastAsia="仿宋" w:hAnsi="仿宋" w:cs="仿宋" w:hint="eastAsia"/>
                <w:kern w:val="0"/>
                <w:sz w:val="24"/>
                <w:szCs w:val="21"/>
              </w:rPr>
              <w:t>人民检察院作出驳回申请回避的决定后，应当告知当事人及其法定代理人如不服本决定，有权在收到驳回申请回避的决定书后五日以内向原决定机关申请复议一次。</w:t>
            </w:r>
          </w:p>
        </w:tc>
      </w:tr>
      <w:tr w:rsidR="002D2105">
        <w:tc>
          <w:tcPr>
            <w:tcW w:w="7404" w:type="dxa"/>
          </w:tcPr>
          <w:p w:rsidR="002D2105" w:rsidRDefault="002D2105">
            <w:pPr>
              <w:spacing w:line="400" w:lineRule="exact"/>
              <w:ind w:firstLineChars="200" w:firstLine="480"/>
              <w:rPr>
                <w:rFonts w:ascii="黑体" w:eastAsia="黑体" w:hAnsi="黑体" w:cs="宋体"/>
                <w:kern w:val="0"/>
                <w:sz w:val="24"/>
                <w:szCs w:val="21"/>
              </w:rPr>
            </w:pPr>
            <w:r>
              <w:rPr>
                <w:rFonts w:ascii="黑体" w:eastAsia="黑体" w:hAnsi="宋体" w:cs="宋体" w:hint="eastAsia"/>
                <w:kern w:val="0"/>
                <w:sz w:val="24"/>
                <w:szCs w:val="21"/>
              </w:rPr>
              <w:t>第</w:t>
            </w:r>
            <w:r>
              <w:rPr>
                <w:rFonts w:ascii="黑体" w:eastAsia="黑体" w:hAnsi="黑体" w:cs="宋体" w:hint="eastAsia"/>
                <w:kern w:val="0"/>
                <w:sz w:val="24"/>
                <w:szCs w:val="21"/>
              </w:rPr>
              <w:t>二十八条</w:t>
            </w:r>
            <w:r>
              <w:rPr>
                <w:rFonts w:ascii="黑体" w:eastAsia="黑体" w:hAnsi="宋体" w:cs="宋体"/>
                <w:kern w:val="0"/>
                <w:sz w:val="24"/>
                <w:szCs w:val="21"/>
              </w:rPr>
              <w:t xml:space="preserve"> </w:t>
            </w:r>
            <w:r>
              <w:rPr>
                <w:rFonts w:ascii="宋体" w:hAnsi="宋体" w:cs="宋体"/>
                <w:kern w:val="0"/>
                <w:sz w:val="24"/>
                <w:szCs w:val="21"/>
              </w:rPr>
              <w:t xml:space="preserve"> </w:t>
            </w:r>
            <w:r>
              <w:rPr>
                <w:rFonts w:ascii="仿宋" w:eastAsia="仿宋" w:hAnsi="仿宋" w:cs="仿宋" w:hint="eastAsia"/>
                <w:kern w:val="0"/>
                <w:sz w:val="24"/>
                <w:szCs w:val="21"/>
              </w:rPr>
              <w:t>当事人及其法定代理人对驳回申请回避的决定不服申请复议的，决定机关应当在三日以内作出复议决定并书面通知申请人。</w:t>
            </w:r>
          </w:p>
        </w:tc>
        <w:tc>
          <w:tcPr>
            <w:tcW w:w="7336" w:type="dxa"/>
          </w:tcPr>
          <w:p w:rsidR="002D2105" w:rsidRDefault="002D2105" w:rsidP="002D2105">
            <w:pPr>
              <w:spacing w:line="400" w:lineRule="exact"/>
              <w:ind w:firstLineChars="200" w:firstLine="482"/>
              <w:rPr>
                <w:rFonts w:ascii="黑体" w:eastAsia="黑体" w:hAnsi="黑体" w:cs="宋体"/>
                <w:kern w:val="0"/>
                <w:sz w:val="24"/>
                <w:szCs w:val="21"/>
              </w:rPr>
            </w:pPr>
            <w:r>
              <w:rPr>
                <w:rFonts w:ascii="黑体" w:eastAsia="黑体" w:hAnsi="宋体" w:cs="宋体" w:hint="eastAsia"/>
                <w:b/>
                <w:bCs/>
                <w:kern w:val="0"/>
                <w:sz w:val="24"/>
                <w:szCs w:val="21"/>
              </w:rPr>
              <w:t>第</w:t>
            </w:r>
            <w:r>
              <w:rPr>
                <w:rFonts w:ascii="黑体" w:eastAsia="黑体" w:hAnsi="黑体" w:cs="宋体"/>
                <w:b/>
                <w:bCs/>
                <w:kern w:val="0"/>
                <w:sz w:val="24"/>
                <w:szCs w:val="21"/>
              </w:rPr>
              <w:t>三十三</w:t>
            </w:r>
            <w:r>
              <w:rPr>
                <w:rFonts w:ascii="黑体" w:eastAsia="黑体" w:hAnsi="黑体" w:cs="宋体" w:hint="eastAsia"/>
                <w:b/>
                <w:bCs/>
                <w:kern w:val="0"/>
                <w:sz w:val="24"/>
                <w:szCs w:val="21"/>
              </w:rPr>
              <w:t>条</w:t>
            </w:r>
            <w:r>
              <w:rPr>
                <w:rFonts w:ascii="黑体" w:eastAsia="黑体" w:hAnsi="宋体" w:cs="宋体"/>
                <w:kern w:val="0"/>
                <w:sz w:val="24"/>
                <w:szCs w:val="21"/>
              </w:rPr>
              <w:t xml:space="preserve"> </w:t>
            </w:r>
            <w:r>
              <w:rPr>
                <w:rFonts w:ascii="宋体" w:hAnsi="宋体" w:cs="宋体"/>
                <w:kern w:val="0"/>
                <w:sz w:val="24"/>
                <w:szCs w:val="21"/>
              </w:rPr>
              <w:t xml:space="preserve"> </w:t>
            </w:r>
            <w:r>
              <w:rPr>
                <w:rFonts w:ascii="仿宋" w:eastAsia="仿宋" w:hAnsi="仿宋" w:cs="仿宋" w:hint="eastAsia"/>
                <w:kern w:val="0"/>
                <w:sz w:val="24"/>
                <w:szCs w:val="21"/>
              </w:rPr>
              <w:t>当事人及其法定代理人对驳回申请回避的决定不服申请复议的，决定机关应当在三日以内作出复议决定并书面通知申请人。</w:t>
            </w:r>
          </w:p>
        </w:tc>
      </w:tr>
      <w:tr w:rsidR="002D2105">
        <w:tc>
          <w:tcPr>
            <w:tcW w:w="7404" w:type="dxa"/>
          </w:tcPr>
          <w:p w:rsidR="002D2105" w:rsidRDefault="002D2105">
            <w:pPr>
              <w:spacing w:line="400" w:lineRule="exact"/>
              <w:ind w:firstLineChars="200" w:firstLine="480"/>
              <w:rPr>
                <w:rFonts w:ascii="黑体" w:eastAsia="黑体" w:hAnsi="黑体" w:cs="宋体"/>
                <w:kern w:val="0"/>
                <w:sz w:val="24"/>
                <w:szCs w:val="21"/>
              </w:rPr>
            </w:pPr>
            <w:r>
              <w:rPr>
                <w:rFonts w:ascii="黑体" w:eastAsia="黑体" w:hAnsi="黑体" w:cs="宋体" w:hint="eastAsia"/>
                <w:kern w:val="0"/>
                <w:sz w:val="24"/>
                <w:szCs w:val="21"/>
              </w:rPr>
              <w:t>第二十九条</w:t>
            </w:r>
            <w:r>
              <w:rPr>
                <w:rFonts w:ascii="黑体" w:eastAsia="黑体" w:hAnsi="黑体" w:cs="宋体"/>
                <w:kern w:val="0"/>
                <w:sz w:val="24"/>
                <w:szCs w:val="21"/>
              </w:rPr>
              <w:t xml:space="preserve"> </w:t>
            </w:r>
            <w:r>
              <w:rPr>
                <w:rFonts w:ascii="宋体" w:hAnsi="宋体" w:cs="宋体"/>
                <w:kern w:val="0"/>
                <w:sz w:val="24"/>
                <w:szCs w:val="21"/>
              </w:rPr>
              <w:t xml:space="preserve"> </w:t>
            </w:r>
            <w:r>
              <w:rPr>
                <w:rFonts w:ascii="仿宋" w:eastAsia="仿宋" w:hAnsi="仿宋" w:cs="仿宋" w:hint="eastAsia"/>
                <w:kern w:val="0"/>
                <w:sz w:val="24"/>
                <w:szCs w:val="21"/>
              </w:rPr>
              <w:t>人民检察院直接受理案件的侦查人员或者进行补充侦查的人员在回避决定作出以前或者复议期间，不得停止对案件的侦查。</w:t>
            </w:r>
          </w:p>
        </w:tc>
        <w:tc>
          <w:tcPr>
            <w:tcW w:w="7336" w:type="dxa"/>
          </w:tcPr>
          <w:p w:rsidR="002D2105" w:rsidRDefault="002D2105" w:rsidP="002D2105">
            <w:pPr>
              <w:spacing w:line="400" w:lineRule="exact"/>
              <w:ind w:firstLineChars="200" w:firstLine="482"/>
              <w:rPr>
                <w:rFonts w:ascii="黑体" w:eastAsia="黑体" w:hAnsi="黑体" w:cs="宋体"/>
                <w:kern w:val="0"/>
                <w:sz w:val="24"/>
                <w:szCs w:val="21"/>
              </w:rPr>
            </w:pPr>
            <w:r>
              <w:rPr>
                <w:rFonts w:ascii="黑体" w:eastAsia="黑体" w:hAnsi="黑体" w:cs="宋体" w:hint="eastAsia"/>
                <w:b/>
                <w:bCs/>
                <w:kern w:val="0"/>
                <w:sz w:val="24"/>
                <w:szCs w:val="21"/>
              </w:rPr>
              <w:t>第</w:t>
            </w:r>
            <w:r>
              <w:rPr>
                <w:rFonts w:ascii="黑体" w:eastAsia="黑体" w:hAnsi="黑体" w:cs="宋体"/>
                <w:b/>
                <w:bCs/>
                <w:kern w:val="0"/>
                <w:sz w:val="24"/>
                <w:szCs w:val="21"/>
              </w:rPr>
              <w:t>三十四</w:t>
            </w:r>
            <w:r>
              <w:rPr>
                <w:rFonts w:ascii="黑体" w:eastAsia="黑体" w:hAnsi="黑体" w:cs="宋体" w:hint="eastAsia"/>
                <w:b/>
                <w:bCs/>
                <w:kern w:val="0"/>
                <w:sz w:val="24"/>
                <w:szCs w:val="21"/>
              </w:rPr>
              <w:t>条</w:t>
            </w:r>
            <w:r>
              <w:rPr>
                <w:rFonts w:ascii="黑体" w:eastAsia="黑体" w:hAnsi="黑体" w:cs="宋体"/>
                <w:kern w:val="0"/>
                <w:sz w:val="24"/>
                <w:szCs w:val="21"/>
              </w:rPr>
              <w:t xml:space="preserve"> </w:t>
            </w:r>
            <w:r>
              <w:rPr>
                <w:rFonts w:ascii="宋体" w:hAnsi="宋体" w:cs="宋体"/>
                <w:kern w:val="0"/>
                <w:sz w:val="24"/>
                <w:szCs w:val="21"/>
              </w:rPr>
              <w:t xml:space="preserve"> </w:t>
            </w:r>
            <w:r>
              <w:rPr>
                <w:rFonts w:ascii="黑体" w:eastAsia="黑体" w:hAnsi="黑体" w:cs="黑体" w:hint="eastAsia"/>
                <w:b/>
                <w:bCs/>
                <w:kern w:val="0"/>
                <w:sz w:val="24"/>
              </w:rPr>
              <w:t>对</w:t>
            </w:r>
            <w:r>
              <w:rPr>
                <w:rFonts w:ascii="仿宋" w:eastAsia="仿宋" w:hAnsi="仿宋" w:cs="仿宋" w:hint="eastAsia"/>
                <w:kern w:val="0"/>
                <w:sz w:val="24"/>
                <w:szCs w:val="21"/>
              </w:rPr>
              <w:t>人民检察院直接受理</w:t>
            </w:r>
            <w:r>
              <w:rPr>
                <w:rFonts w:ascii="黑体" w:eastAsia="黑体" w:hAnsi="黑体" w:cs="黑体" w:hint="eastAsia"/>
                <w:b/>
                <w:bCs/>
                <w:kern w:val="0"/>
                <w:sz w:val="24"/>
              </w:rPr>
              <w:t>的</w:t>
            </w:r>
            <w:r>
              <w:rPr>
                <w:rFonts w:ascii="仿宋" w:eastAsia="仿宋" w:hAnsi="仿宋" w:cs="仿宋" w:hint="eastAsia"/>
                <w:kern w:val="0"/>
                <w:sz w:val="24"/>
                <w:szCs w:val="21"/>
              </w:rPr>
              <w:t>案件</w:t>
            </w:r>
            <w:r>
              <w:rPr>
                <w:rFonts w:ascii="楷体" w:eastAsia="楷体" w:hAnsi="楷体" w:cs="楷体" w:hint="eastAsia"/>
                <w:kern w:val="0"/>
                <w:sz w:val="24"/>
                <w:szCs w:val="21"/>
                <w:bdr w:val="single" w:sz="4" w:space="0" w:color="auto"/>
                <w:shd w:val="clear" w:color="FFFFFF" w:fill="D9D9D9"/>
              </w:rPr>
              <w:t>的</w:t>
            </w:r>
            <w:r>
              <w:rPr>
                <w:rFonts w:ascii="黑体" w:eastAsia="黑体" w:hAnsi="黑体" w:cs="黑体" w:hint="eastAsia"/>
                <w:b/>
                <w:bCs/>
                <w:kern w:val="0"/>
                <w:sz w:val="24"/>
              </w:rPr>
              <w:t>进行</w:t>
            </w:r>
            <w:r>
              <w:rPr>
                <w:rFonts w:ascii="仿宋" w:eastAsia="仿宋" w:hAnsi="仿宋" w:cs="仿宋" w:hint="eastAsia"/>
                <w:kern w:val="0"/>
                <w:sz w:val="24"/>
                <w:szCs w:val="21"/>
              </w:rPr>
              <w:t>侦查</w:t>
            </w:r>
            <w:r>
              <w:rPr>
                <w:rFonts w:ascii="黑体" w:eastAsia="黑体" w:hAnsi="黑体" w:cs="黑体" w:hint="eastAsia"/>
                <w:b/>
                <w:bCs/>
                <w:kern w:val="0"/>
                <w:sz w:val="24"/>
              </w:rPr>
              <w:t>的</w:t>
            </w:r>
            <w:r>
              <w:rPr>
                <w:rFonts w:ascii="仿宋" w:eastAsia="仿宋" w:hAnsi="仿宋" w:cs="仿宋" w:hint="eastAsia"/>
                <w:kern w:val="0"/>
                <w:sz w:val="24"/>
                <w:szCs w:val="21"/>
              </w:rPr>
              <w:t>人员或者进行补充侦查的人员在回避决定作出以前</w:t>
            </w:r>
            <w:r>
              <w:rPr>
                <w:rFonts w:ascii="楷体" w:eastAsia="楷体" w:hAnsi="楷体" w:cs="楷体" w:hint="eastAsia"/>
                <w:kern w:val="0"/>
                <w:sz w:val="24"/>
                <w:szCs w:val="21"/>
                <w:bdr w:val="single" w:sz="4" w:space="0" w:color="auto"/>
                <w:shd w:val="clear" w:color="FFFFFF" w:fill="D9D9D9"/>
              </w:rPr>
              <w:t>或者</w:t>
            </w:r>
            <w:r>
              <w:rPr>
                <w:rFonts w:ascii="黑体" w:eastAsia="黑体" w:hAnsi="黑体" w:cs="黑体" w:hint="eastAsia"/>
                <w:b/>
                <w:bCs/>
                <w:kern w:val="0"/>
                <w:sz w:val="24"/>
              </w:rPr>
              <w:t>和</w:t>
            </w:r>
            <w:r>
              <w:rPr>
                <w:rFonts w:ascii="仿宋" w:eastAsia="仿宋" w:hAnsi="仿宋" w:cs="仿宋" w:hint="eastAsia"/>
                <w:kern w:val="0"/>
                <w:sz w:val="24"/>
                <w:szCs w:val="21"/>
              </w:rPr>
              <w:t>复议期间，不得停止对案件的侦查。</w:t>
            </w:r>
          </w:p>
        </w:tc>
      </w:tr>
      <w:tr w:rsidR="002D2105">
        <w:tc>
          <w:tcPr>
            <w:tcW w:w="7404" w:type="dxa"/>
          </w:tcPr>
          <w:p w:rsidR="002D2105" w:rsidRDefault="002D2105">
            <w:pPr>
              <w:spacing w:line="400" w:lineRule="exact"/>
              <w:rPr>
                <w:rFonts w:ascii="黑体" w:eastAsia="黑体" w:hAnsi="黑体" w:cs="宋体"/>
                <w:kern w:val="0"/>
                <w:sz w:val="24"/>
                <w:szCs w:val="21"/>
              </w:rPr>
            </w:pPr>
            <w:r>
              <w:rPr>
                <w:rFonts w:ascii="黑体" w:eastAsia="黑体" w:hAnsi="黑体" w:cs="宋体"/>
                <w:kern w:val="0"/>
                <w:sz w:val="24"/>
                <w:szCs w:val="21"/>
              </w:rPr>
              <w:t xml:space="preserve">    </w:t>
            </w:r>
            <w:r>
              <w:rPr>
                <w:rFonts w:ascii="黑体" w:eastAsia="黑体" w:hAnsi="黑体" w:cs="宋体" w:hint="eastAsia"/>
                <w:kern w:val="0"/>
                <w:sz w:val="24"/>
                <w:szCs w:val="21"/>
              </w:rPr>
              <w:t>第三十条</w:t>
            </w:r>
            <w:r>
              <w:rPr>
                <w:rFonts w:ascii="黑体" w:eastAsia="黑体" w:hAnsi="黑体" w:cs="宋体"/>
                <w:kern w:val="0"/>
                <w:sz w:val="24"/>
                <w:szCs w:val="21"/>
              </w:rPr>
              <w:t xml:space="preserve">  </w:t>
            </w:r>
            <w:r>
              <w:rPr>
                <w:rFonts w:ascii="仿宋" w:eastAsia="仿宋" w:hAnsi="仿宋" w:cs="仿宋" w:hint="eastAsia"/>
                <w:kern w:val="0"/>
                <w:sz w:val="24"/>
                <w:szCs w:val="21"/>
              </w:rPr>
              <w:t>参加过本案侦查的侦查人员，不得承办本案的审查逮捕、起诉和诉讼监督工作。</w:t>
            </w:r>
          </w:p>
        </w:tc>
        <w:tc>
          <w:tcPr>
            <w:tcW w:w="7336" w:type="dxa"/>
          </w:tcPr>
          <w:p w:rsidR="002D2105" w:rsidRDefault="002D2105" w:rsidP="002D2105">
            <w:pPr>
              <w:spacing w:line="400" w:lineRule="exact"/>
              <w:ind w:firstLineChars="200" w:firstLine="482"/>
              <w:rPr>
                <w:rFonts w:ascii="黑体" w:eastAsia="黑体" w:hAnsi="黑体" w:cs="黑体"/>
                <w:b/>
                <w:bCs/>
                <w:kern w:val="0"/>
                <w:sz w:val="24"/>
              </w:rPr>
            </w:pPr>
            <w:r>
              <w:rPr>
                <w:rFonts w:ascii="黑体" w:eastAsia="黑体" w:hAnsi="黑体" w:cs="宋体" w:hint="eastAsia"/>
                <w:b/>
                <w:bCs/>
                <w:kern w:val="0"/>
                <w:sz w:val="24"/>
                <w:szCs w:val="21"/>
              </w:rPr>
              <w:t>第</w:t>
            </w:r>
            <w:r>
              <w:rPr>
                <w:rFonts w:ascii="黑体" w:eastAsia="黑体" w:hAnsi="黑体" w:cs="宋体"/>
                <w:b/>
                <w:bCs/>
                <w:kern w:val="0"/>
                <w:sz w:val="24"/>
                <w:szCs w:val="21"/>
              </w:rPr>
              <w:t>三十五</w:t>
            </w:r>
            <w:r>
              <w:rPr>
                <w:rFonts w:ascii="黑体" w:eastAsia="黑体" w:hAnsi="黑体" w:cs="宋体" w:hint="eastAsia"/>
                <w:b/>
                <w:bCs/>
                <w:kern w:val="0"/>
                <w:sz w:val="24"/>
                <w:szCs w:val="21"/>
              </w:rPr>
              <w:t>条</w:t>
            </w:r>
            <w:r>
              <w:rPr>
                <w:rFonts w:ascii="黑体" w:eastAsia="黑体" w:hAnsi="黑体" w:cs="宋体"/>
                <w:kern w:val="0"/>
                <w:sz w:val="24"/>
                <w:szCs w:val="21"/>
              </w:rPr>
              <w:t xml:space="preserve"> </w:t>
            </w:r>
            <w:r>
              <w:rPr>
                <w:rFonts w:ascii="仿宋" w:eastAsia="仿宋" w:hAnsi="仿宋" w:cs="仿宋"/>
                <w:kern w:val="0"/>
                <w:sz w:val="24"/>
                <w:szCs w:val="21"/>
              </w:rPr>
              <w:t xml:space="preserve"> </w:t>
            </w:r>
            <w:r>
              <w:rPr>
                <w:rFonts w:ascii="仿宋" w:eastAsia="仿宋" w:hAnsi="仿宋" w:cs="仿宋" w:hint="eastAsia"/>
                <w:kern w:val="0"/>
                <w:sz w:val="24"/>
                <w:szCs w:val="21"/>
              </w:rPr>
              <w:t>参加过</w:t>
            </w:r>
            <w:r>
              <w:rPr>
                <w:rFonts w:ascii="楷体" w:eastAsia="楷体" w:hAnsi="楷体" w:cs="楷体" w:hint="eastAsia"/>
                <w:kern w:val="0"/>
                <w:sz w:val="24"/>
                <w:szCs w:val="21"/>
                <w:bdr w:val="single" w:sz="4" w:space="0" w:color="auto"/>
                <w:shd w:val="clear" w:color="FFFFFF" w:fill="D9D9D9"/>
              </w:rPr>
              <w:t>本案</w:t>
            </w:r>
            <w:r>
              <w:rPr>
                <w:rFonts w:ascii="黑体" w:eastAsia="黑体" w:hAnsi="黑体" w:cs="黑体" w:hint="eastAsia"/>
                <w:b/>
                <w:bCs/>
                <w:kern w:val="0"/>
                <w:sz w:val="24"/>
              </w:rPr>
              <w:t>同一案件</w:t>
            </w:r>
            <w:r>
              <w:rPr>
                <w:rFonts w:ascii="仿宋" w:eastAsia="仿宋" w:hAnsi="仿宋" w:cs="仿宋" w:hint="eastAsia"/>
                <w:kern w:val="0"/>
                <w:sz w:val="24"/>
                <w:szCs w:val="21"/>
              </w:rPr>
              <w:t>侦查的</w:t>
            </w:r>
            <w:r>
              <w:rPr>
                <w:rFonts w:ascii="楷体" w:eastAsia="楷体" w:hAnsi="楷体" w:cs="楷体" w:hint="eastAsia"/>
                <w:kern w:val="0"/>
                <w:sz w:val="24"/>
                <w:szCs w:val="21"/>
                <w:bdr w:val="single" w:sz="4" w:space="0" w:color="auto"/>
                <w:shd w:val="clear" w:color="FFFFFF" w:fill="D9D9D9"/>
              </w:rPr>
              <w:t>侦查</w:t>
            </w:r>
            <w:r>
              <w:rPr>
                <w:rFonts w:ascii="仿宋" w:eastAsia="仿宋" w:hAnsi="仿宋" w:cs="仿宋" w:hint="eastAsia"/>
                <w:kern w:val="0"/>
                <w:sz w:val="24"/>
                <w:szCs w:val="21"/>
              </w:rPr>
              <w:t>人员，不得承办</w:t>
            </w:r>
            <w:r>
              <w:rPr>
                <w:rFonts w:ascii="楷体" w:eastAsia="楷体" w:hAnsi="楷体" w:cs="楷体" w:hint="eastAsia"/>
                <w:kern w:val="0"/>
                <w:sz w:val="24"/>
                <w:szCs w:val="21"/>
                <w:bdr w:val="single" w:sz="4" w:space="0" w:color="auto"/>
                <w:shd w:val="clear" w:color="FFFFFF" w:fill="D9D9D9"/>
              </w:rPr>
              <w:t>本</w:t>
            </w:r>
            <w:r>
              <w:rPr>
                <w:rFonts w:ascii="黑体" w:eastAsia="黑体" w:hAnsi="黑体" w:cs="黑体" w:hint="eastAsia"/>
                <w:b/>
                <w:bCs/>
                <w:kern w:val="0"/>
                <w:sz w:val="24"/>
              </w:rPr>
              <w:t>该</w:t>
            </w:r>
            <w:r>
              <w:rPr>
                <w:rFonts w:ascii="仿宋" w:eastAsia="仿宋" w:hAnsi="仿宋" w:cs="仿宋" w:hint="eastAsia"/>
                <w:kern w:val="0"/>
                <w:sz w:val="24"/>
                <w:szCs w:val="21"/>
              </w:rPr>
              <w:t>案的审查逮捕、</w:t>
            </w:r>
            <w:r>
              <w:rPr>
                <w:rFonts w:ascii="黑体" w:eastAsia="黑体" w:hAnsi="黑体" w:cs="黑体"/>
                <w:b/>
                <w:bCs/>
                <w:kern w:val="0"/>
                <w:sz w:val="24"/>
              </w:rPr>
              <w:t>审查</w:t>
            </w:r>
            <w:r>
              <w:rPr>
                <w:rFonts w:ascii="仿宋" w:eastAsia="仿宋" w:hAnsi="仿宋" w:cs="仿宋" w:hint="eastAsia"/>
                <w:kern w:val="0"/>
                <w:sz w:val="24"/>
                <w:szCs w:val="21"/>
              </w:rPr>
              <w:t>起诉</w:t>
            </w:r>
            <w:r>
              <w:rPr>
                <w:rFonts w:ascii="黑体" w:eastAsia="黑体" w:hAnsi="黑体" w:cs="黑体"/>
                <w:b/>
                <w:bCs/>
                <w:kern w:val="0"/>
                <w:sz w:val="24"/>
              </w:rPr>
              <w:t>、出庭支持公诉</w:t>
            </w:r>
            <w:r>
              <w:rPr>
                <w:rFonts w:ascii="仿宋" w:eastAsia="仿宋" w:hAnsi="仿宋" w:cs="仿宋" w:hint="eastAsia"/>
                <w:kern w:val="0"/>
                <w:sz w:val="24"/>
                <w:szCs w:val="21"/>
              </w:rPr>
              <w:t>和诉讼监督工作</w:t>
            </w:r>
            <w:r>
              <w:rPr>
                <w:rFonts w:ascii="黑体" w:eastAsia="黑体" w:hAnsi="黑体" w:cs="黑体" w:hint="eastAsia"/>
                <w:b/>
                <w:bCs/>
                <w:kern w:val="0"/>
                <w:sz w:val="24"/>
              </w:rPr>
              <w:t>，但在审查起诉阶段</w:t>
            </w:r>
            <w:r>
              <w:rPr>
                <w:rFonts w:ascii="黑体" w:eastAsia="黑体" w:hAnsi="黑体" w:cs="黑体"/>
                <w:b/>
                <w:bCs/>
                <w:kern w:val="0"/>
                <w:sz w:val="24"/>
              </w:rPr>
              <w:t>参加</w:t>
            </w:r>
            <w:r>
              <w:rPr>
                <w:rFonts w:ascii="黑体" w:eastAsia="黑体" w:hAnsi="黑体" w:cs="黑体" w:hint="eastAsia"/>
                <w:b/>
                <w:bCs/>
                <w:kern w:val="0"/>
                <w:sz w:val="24"/>
              </w:rPr>
              <w:t>自行补充侦查的</w:t>
            </w:r>
            <w:r>
              <w:rPr>
                <w:rFonts w:ascii="黑体" w:eastAsia="黑体" w:hAnsi="黑体" w:cs="黑体"/>
                <w:b/>
                <w:bCs/>
                <w:kern w:val="0"/>
                <w:sz w:val="24"/>
              </w:rPr>
              <w:t>人员</w:t>
            </w:r>
            <w:r>
              <w:rPr>
                <w:rFonts w:ascii="黑体" w:eastAsia="黑体" w:hAnsi="黑体" w:cs="黑体" w:hint="eastAsia"/>
                <w:b/>
                <w:bCs/>
                <w:kern w:val="0"/>
                <w:sz w:val="24"/>
              </w:rPr>
              <w:t>除外</w:t>
            </w:r>
            <w:r>
              <w:rPr>
                <w:rFonts w:ascii="仿宋" w:eastAsia="仿宋" w:hAnsi="仿宋" w:cs="仿宋" w:hint="eastAsia"/>
                <w:kern w:val="0"/>
                <w:sz w:val="24"/>
                <w:szCs w:val="21"/>
              </w:rPr>
              <w:t>。</w:t>
            </w:r>
          </w:p>
        </w:tc>
      </w:tr>
      <w:tr w:rsidR="002D2105">
        <w:tc>
          <w:tcPr>
            <w:tcW w:w="7404" w:type="dxa"/>
          </w:tcPr>
          <w:p w:rsidR="002D2105" w:rsidRDefault="002D2105">
            <w:pPr>
              <w:spacing w:line="400" w:lineRule="exact"/>
              <w:ind w:firstLineChars="200" w:firstLine="480"/>
              <w:rPr>
                <w:rFonts w:ascii="黑体" w:eastAsia="黑体" w:hAnsi="黑体" w:cs="宋体"/>
                <w:kern w:val="0"/>
                <w:sz w:val="24"/>
                <w:szCs w:val="21"/>
              </w:rPr>
            </w:pPr>
            <w:r>
              <w:rPr>
                <w:rFonts w:ascii="黑体" w:eastAsia="黑体" w:hAnsi="黑体" w:cs="宋体" w:hint="eastAsia"/>
                <w:kern w:val="0"/>
                <w:sz w:val="24"/>
                <w:szCs w:val="21"/>
              </w:rPr>
              <w:t>第三十一条</w:t>
            </w:r>
            <w:r>
              <w:rPr>
                <w:rFonts w:ascii="黑体" w:eastAsia="黑体" w:hAnsi="黑体" w:cs="宋体"/>
                <w:kern w:val="0"/>
                <w:sz w:val="24"/>
                <w:szCs w:val="21"/>
              </w:rPr>
              <w:t xml:space="preserve">  </w:t>
            </w:r>
            <w:r>
              <w:rPr>
                <w:rFonts w:ascii="仿宋" w:eastAsia="仿宋" w:hAnsi="仿宋" w:cs="仿宋" w:hint="eastAsia"/>
                <w:kern w:val="0"/>
                <w:sz w:val="24"/>
                <w:szCs w:val="21"/>
              </w:rPr>
              <w:t>因符合刑事诉讼法第二十八条或者第二十九条规定的情形之一而回避的检察人员，在回避决定作出以前所取得的证据和进行的诉讼行为是否有效，由检察委员会或者检察长根据案件具体情况决定。</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szCs w:val="21"/>
              </w:rPr>
            </w:pPr>
            <w:r>
              <w:rPr>
                <w:rFonts w:ascii="黑体" w:eastAsia="黑体" w:hAnsi="黑体" w:cs="宋体" w:hint="eastAsia"/>
                <w:b/>
                <w:bCs/>
                <w:kern w:val="0"/>
                <w:sz w:val="24"/>
                <w:szCs w:val="21"/>
              </w:rPr>
              <w:t>第</w:t>
            </w:r>
            <w:r>
              <w:rPr>
                <w:rFonts w:ascii="黑体" w:eastAsia="黑体" w:hAnsi="黑体" w:cs="宋体"/>
                <w:b/>
                <w:bCs/>
                <w:kern w:val="0"/>
                <w:sz w:val="24"/>
                <w:szCs w:val="21"/>
              </w:rPr>
              <w:t>三十六</w:t>
            </w:r>
            <w:r>
              <w:rPr>
                <w:rFonts w:ascii="黑体" w:eastAsia="黑体" w:hAnsi="黑体" w:cs="宋体" w:hint="eastAsia"/>
                <w:b/>
                <w:bCs/>
                <w:kern w:val="0"/>
                <w:sz w:val="24"/>
                <w:szCs w:val="21"/>
              </w:rPr>
              <w:t>条</w:t>
            </w:r>
            <w:r>
              <w:rPr>
                <w:rFonts w:ascii="黑体" w:eastAsia="黑体" w:hAnsi="黑体" w:cs="宋体"/>
                <w:kern w:val="0"/>
                <w:sz w:val="24"/>
                <w:szCs w:val="21"/>
              </w:rPr>
              <w:t xml:space="preserve">  </w:t>
            </w:r>
            <w:r>
              <w:rPr>
                <w:rFonts w:ascii="楷体" w:eastAsia="楷体" w:hAnsi="楷体" w:cs="楷体" w:hint="eastAsia"/>
                <w:kern w:val="0"/>
                <w:sz w:val="24"/>
                <w:bdr w:val="single" w:sz="0" w:space="0" w:color="auto"/>
                <w:shd w:val="clear" w:color="FFFFFF" w:fill="D9D9D9"/>
              </w:rPr>
              <w:t>因符合刑事诉讼法第二十八条或者第二十九条规定的情形之一而回避的检察人员，</w:t>
            </w:r>
            <w:r>
              <w:rPr>
                <w:rFonts w:ascii="黑体" w:eastAsia="黑体" w:hAnsi="黑体" w:cs="黑体" w:hint="eastAsia"/>
                <w:b/>
                <w:bCs/>
                <w:kern w:val="0"/>
                <w:sz w:val="24"/>
                <w:szCs w:val="21"/>
              </w:rPr>
              <w:t>被决定回避的检察长</w:t>
            </w:r>
            <w:r>
              <w:rPr>
                <w:rFonts w:ascii="仿宋" w:eastAsia="仿宋" w:hAnsi="仿宋" w:cs="仿宋" w:hint="eastAsia"/>
                <w:kern w:val="0"/>
                <w:sz w:val="24"/>
                <w:szCs w:val="21"/>
              </w:rPr>
              <w:t>在回避决定作出以前所取得的证据和进行的诉讼行为是否有效，由检察委员会</w:t>
            </w:r>
            <w:r>
              <w:rPr>
                <w:rFonts w:ascii="楷体" w:eastAsia="楷体" w:hAnsi="楷体" w:cs="楷体" w:hint="eastAsia"/>
                <w:kern w:val="0"/>
                <w:sz w:val="24"/>
                <w:bdr w:val="single" w:sz="0" w:space="0" w:color="auto"/>
                <w:shd w:val="clear" w:color="FFFFFF" w:fill="D9D9D9"/>
              </w:rPr>
              <w:t>或者检察长</w:t>
            </w:r>
            <w:r>
              <w:rPr>
                <w:rFonts w:ascii="仿宋" w:eastAsia="仿宋" w:hAnsi="仿宋" w:cs="仿宋" w:hint="eastAsia"/>
                <w:kern w:val="0"/>
                <w:sz w:val="24"/>
                <w:szCs w:val="21"/>
              </w:rPr>
              <w:t>根据案件具体情况决定。</w:t>
            </w:r>
          </w:p>
          <w:p w:rsidR="002D2105" w:rsidRDefault="002D2105" w:rsidP="002D2105">
            <w:pPr>
              <w:spacing w:line="400" w:lineRule="exact"/>
              <w:ind w:firstLineChars="200" w:firstLine="482"/>
              <w:rPr>
                <w:rFonts w:ascii="仿宋" w:eastAsia="仿宋" w:hAnsi="仿宋" w:cs="仿宋" w:hint="eastAsia"/>
                <w:kern w:val="0"/>
                <w:sz w:val="24"/>
                <w:szCs w:val="21"/>
              </w:rPr>
            </w:pPr>
            <w:r>
              <w:rPr>
                <w:rFonts w:ascii="黑体" w:eastAsia="黑体" w:hAnsi="黑体" w:cs="黑体" w:hint="eastAsia"/>
                <w:b/>
                <w:bCs/>
                <w:kern w:val="0"/>
                <w:sz w:val="24"/>
                <w:szCs w:val="21"/>
              </w:rPr>
              <w:t>被决定回避的其他检察人员在回避决定作出以前所取得的证据和进行的诉讼行为是否有效，由检察长根据案件具体情况决定。</w:t>
            </w:r>
          </w:p>
          <w:p w:rsidR="002D2105" w:rsidRDefault="002D2105" w:rsidP="002D2105">
            <w:pPr>
              <w:spacing w:line="400" w:lineRule="exact"/>
              <w:ind w:firstLineChars="200" w:firstLine="482"/>
              <w:rPr>
                <w:rFonts w:ascii="黑体" w:eastAsia="黑体" w:hAnsi="黑体" w:cs="宋体"/>
                <w:kern w:val="0"/>
                <w:sz w:val="24"/>
                <w:szCs w:val="21"/>
              </w:rPr>
            </w:pPr>
            <w:r>
              <w:rPr>
                <w:rFonts w:ascii="黑体" w:eastAsia="黑体" w:hAnsi="黑体" w:cs="黑体" w:hint="eastAsia"/>
                <w:b/>
                <w:bCs/>
                <w:kern w:val="0"/>
                <w:sz w:val="24"/>
              </w:rPr>
              <w:t>被决定回避的公安机关负责人在回避决定作出以前所进行的诉讼行为是否有效，由作出决定的人民检察院检察委员会根据案件具体情况决定。</w:t>
            </w:r>
          </w:p>
        </w:tc>
      </w:tr>
      <w:tr w:rsidR="002D2105">
        <w:tc>
          <w:tcPr>
            <w:tcW w:w="7404" w:type="dxa"/>
          </w:tcPr>
          <w:p w:rsidR="002D2105" w:rsidRDefault="002D2105">
            <w:pPr>
              <w:spacing w:line="400" w:lineRule="exact"/>
              <w:ind w:firstLineChars="200" w:firstLine="480"/>
              <w:rPr>
                <w:rFonts w:ascii="黑体" w:cs="黑体"/>
                <w:bCs/>
                <w:kern w:val="0"/>
              </w:rPr>
            </w:pPr>
            <w:r>
              <w:rPr>
                <w:rFonts w:ascii="黑体" w:eastAsia="黑体" w:hAnsi="黑体" w:cs="宋体" w:hint="eastAsia"/>
                <w:kern w:val="0"/>
                <w:sz w:val="24"/>
                <w:szCs w:val="21"/>
              </w:rPr>
              <w:t>第三十二条</w:t>
            </w:r>
            <w:r>
              <w:rPr>
                <w:rFonts w:ascii="黑体" w:eastAsia="黑体" w:hAnsi="黑体" w:cs="宋体"/>
                <w:kern w:val="0"/>
                <w:sz w:val="24"/>
                <w:szCs w:val="21"/>
              </w:rPr>
              <w:t xml:space="preserve">  </w:t>
            </w:r>
            <w:r>
              <w:rPr>
                <w:rFonts w:ascii="仿宋" w:eastAsia="仿宋" w:hAnsi="仿宋" w:cs="仿宋" w:hint="eastAsia"/>
                <w:kern w:val="0"/>
                <w:sz w:val="24"/>
                <w:szCs w:val="21"/>
              </w:rPr>
              <w:t>本章所称检察人员，包括人民检察院检察长、副检察长、检察委员会委员、检察员和助理检察员。</w:t>
            </w:r>
          </w:p>
        </w:tc>
        <w:tc>
          <w:tcPr>
            <w:tcW w:w="7336" w:type="dxa"/>
            <w:vAlign w:val="center"/>
          </w:tcPr>
          <w:p w:rsidR="002D2105" w:rsidRDefault="002D2105">
            <w:pPr>
              <w:spacing w:line="400" w:lineRule="exact"/>
              <w:rPr>
                <w:kern w:val="0"/>
              </w:rPr>
            </w:pPr>
            <w:r>
              <w:rPr>
                <w:rFonts w:ascii="黑体" w:eastAsia="黑体" w:hAnsi="黑体" w:cs="宋体" w:hint="eastAsia"/>
                <w:b/>
                <w:bCs/>
                <w:kern w:val="0"/>
                <w:sz w:val="24"/>
                <w:szCs w:val="21"/>
              </w:rPr>
              <w:t>移至第</w:t>
            </w:r>
            <w:r>
              <w:rPr>
                <w:rFonts w:ascii="黑体" w:eastAsia="黑体" w:hAnsi="黑体"/>
                <w:b/>
                <w:bCs/>
                <w:kern w:val="0"/>
                <w:sz w:val="24"/>
              </w:rPr>
              <w:t>六百八十二</w:t>
            </w:r>
            <w:r>
              <w:rPr>
                <w:rFonts w:ascii="黑体" w:eastAsia="黑体" w:hAnsi="黑体" w:cs="宋体" w:hint="eastAsia"/>
                <w:b/>
                <w:bCs/>
                <w:kern w:val="0"/>
                <w:sz w:val="24"/>
                <w:szCs w:val="21"/>
              </w:rPr>
              <w:t>条</w:t>
            </w:r>
          </w:p>
        </w:tc>
      </w:tr>
      <w:tr w:rsidR="002D2105">
        <w:tc>
          <w:tcPr>
            <w:tcW w:w="7404" w:type="dxa"/>
          </w:tcPr>
          <w:p w:rsidR="002D2105" w:rsidRDefault="002D2105">
            <w:pPr>
              <w:spacing w:line="400" w:lineRule="exact"/>
              <w:ind w:firstLineChars="200" w:firstLine="480"/>
              <w:rPr>
                <w:rFonts w:ascii="仿宋" w:eastAsia="仿宋" w:hAnsi="仿宋" w:cs="仿宋"/>
                <w:kern w:val="0"/>
                <w:sz w:val="24"/>
                <w:szCs w:val="21"/>
              </w:rPr>
            </w:pPr>
            <w:r>
              <w:rPr>
                <w:rFonts w:ascii="黑体" w:eastAsia="黑体" w:hAnsi="黑体" w:cs="宋体" w:hint="eastAsia"/>
                <w:kern w:val="0"/>
                <w:sz w:val="24"/>
                <w:szCs w:val="21"/>
              </w:rPr>
              <w:t>第三十三条</w:t>
            </w:r>
            <w:r>
              <w:rPr>
                <w:rFonts w:ascii="宋体" w:hAnsi="宋体" w:cs="宋体"/>
                <w:kern w:val="0"/>
                <w:sz w:val="24"/>
              </w:rPr>
              <w:t xml:space="preserve">  </w:t>
            </w:r>
            <w:r>
              <w:rPr>
                <w:rFonts w:ascii="仿宋" w:eastAsia="仿宋" w:hAnsi="仿宋" w:cs="仿宋" w:hint="eastAsia"/>
                <w:kern w:val="0"/>
                <w:sz w:val="24"/>
                <w:szCs w:val="21"/>
              </w:rPr>
              <w:t>本规则关于回避的规定，适用于书记员、司法警察和人民检察院聘请或者指派的翻译人员、鉴定人。</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书记员、司法警察和人民检察院聘请或者指派的翻译人员、鉴定人的回避由检察长决定。</w:t>
            </w:r>
          </w:p>
          <w:p w:rsidR="002D2105" w:rsidRDefault="002D2105">
            <w:pPr>
              <w:spacing w:line="400" w:lineRule="exact"/>
              <w:ind w:firstLineChars="200" w:firstLine="480"/>
              <w:rPr>
                <w:rFonts w:ascii="黑体" w:eastAsia="黑体" w:hAnsi="黑体" w:cs="宋体"/>
                <w:b/>
                <w:bCs/>
                <w:kern w:val="0"/>
                <w:sz w:val="24"/>
                <w:szCs w:val="21"/>
              </w:rPr>
            </w:pPr>
            <w:r>
              <w:rPr>
                <w:rFonts w:ascii="仿宋" w:eastAsia="仿宋" w:hAnsi="仿宋" w:cs="仿宋" w:hint="eastAsia"/>
                <w:kern w:val="0"/>
                <w:sz w:val="24"/>
                <w:szCs w:val="21"/>
              </w:rPr>
              <w:t>辩护人、诉讼代理人可以依照刑事诉讼法及本规则关于回避的规定要求回避、申请复议。</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szCs w:val="21"/>
              </w:rPr>
            </w:pPr>
            <w:r>
              <w:rPr>
                <w:rFonts w:ascii="黑体" w:eastAsia="黑体" w:hAnsi="黑体" w:cs="宋体" w:hint="eastAsia"/>
                <w:b/>
                <w:bCs/>
                <w:kern w:val="0"/>
                <w:sz w:val="24"/>
                <w:szCs w:val="21"/>
              </w:rPr>
              <w:t>第</w:t>
            </w:r>
            <w:r>
              <w:rPr>
                <w:rFonts w:ascii="黑体" w:eastAsia="黑体" w:hAnsi="黑体" w:cs="宋体"/>
                <w:b/>
                <w:bCs/>
                <w:kern w:val="0"/>
                <w:sz w:val="24"/>
                <w:szCs w:val="21"/>
              </w:rPr>
              <w:t>三十七</w:t>
            </w:r>
            <w:r>
              <w:rPr>
                <w:rFonts w:ascii="黑体" w:eastAsia="黑体" w:hAnsi="黑体" w:cs="宋体" w:hint="eastAsia"/>
                <w:b/>
                <w:bCs/>
                <w:kern w:val="0"/>
                <w:sz w:val="24"/>
                <w:szCs w:val="21"/>
              </w:rPr>
              <w:t>条</w:t>
            </w:r>
            <w:r>
              <w:rPr>
                <w:rFonts w:ascii="宋体" w:hAnsi="宋体" w:cs="宋体"/>
                <w:kern w:val="0"/>
                <w:sz w:val="24"/>
              </w:rPr>
              <w:t xml:space="preserve">  </w:t>
            </w:r>
            <w:r>
              <w:rPr>
                <w:rFonts w:ascii="仿宋" w:eastAsia="仿宋" w:hAnsi="仿宋" w:cs="仿宋" w:hint="eastAsia"/>
                <w:kern w:val="0"/>
                <w:sz w:val="24"/>
                <w:szCs w:val="21"/>
              </w:rPr>
              <w:t>本规则关于回避的规定，适用于书记员、司法警察和人民检察院聘请或者指派的翻译人员、鉴定人。</w:t>
            </w:r>
          </w:p>
          <w:p w:rsidR="002D2105" w:rsidRDefault="002D2105">
            <w:pPr>
              <w:spacing w:line="400" w:lineRule="exact"/>
              <w:ind w:firstLineChars="200" w:firstLine="480"/>
              <w:rPr>
                <w:rFonts w:ascii="仿宋" w:eastAsia="仿宋" w:hAnsi="仿宋" w:cs="仿宋" w:hint="eastAsia"/>
                <w:kern w:val="0"/>
                <w:sz w:val="24"/>
                <w:szCs w:val="21"/>
              </w:rPr>
            </w:pPr>
            <w:r>
              <w:rPr>
                <w:rFonts w:ascii="仿宋" w:eastAsia="仿宋" w:hAnsi="仿宋" w:cs="仿宋" w:hint="eastAsia"/>
                <w:kern w:val="0"/>
                <w:sz w:val="24"/>
                <w:szCs w:val="21"/>
              </w:rPr>
              <w:t>书记员、司法警察和人民检察院聘请或者指派的翻译人员、鉴定人的回避由检察长决定。</w:t>
            </w:r>
          </w:p>
          <w:p w:rsidR="002D2105" w:rsidRDefault="002D2105">
            <w:pPr>
              <w:spacing w:line="400" w:lineRule="exact"/>
              <w:ind w:firstLineChars="200" w:firstLine="480"/>
              <w:rPr>
                <w:rFonts w:ascii="黑体" w:eastAsia="黑体" w:hAnsi="黑体" w:cs="宋体"/>
                <w:kern w:val="0"/>
                <w:sz w:val="24"/>
                <w:szCs w:val="21"/>
              </w:rPr>
            </w:pPr>
            <w:r>
              <w:rPr>
                <w:rFonts w:ascii="仿宋" w:eastAsia="仿宋" w:hAnsi="仿宋" w:cs="仿宋" w:hint="eastAsia"/>
                <w:kern w:val="0"/>
                <w:sz w:val="24"/>
                <w:szCs w:val="21"/>
              </w:rPr>
              <w:t>辩护人、诉讼代理人可以依照刑事诉讼法及本规则关于回避的规定要求回避、申请复议。</w:t>
            </w:r>
          </w:p>
        </w:tc>
      </w:tr>
      <w:tr w:rsidR="002D2105">
        <w:tc>
          <w:tcPr>
            <w:tcW w:w="7404" w:type="dxa"/>
            <w:vAlign w:val="center"/>
          </w:tcPr>
          <w:p w:rsidR="002D2105" w:rsidRDefault="002D2105">
            <w:pPr>
              <w:spacing w:line="480" w:lineRule="auto"/>
              <w:jc w:val="center"/>
              <w:rPr>
                <w:rFonts w:ascii="Times New Roman" w:eastAsia="黑体" w:hAnsi="Times New Roman"/>
                <w:b/>
                <w:bCs/>
                <w:kern w:val="0"/>
                <w:sz w:val="24"/>
              </w:rPr>
            </w:pPr>
            <w:r>
              <w:rPr>
                <w:rFonts w:ascii="Times New Roman" w:eastAsia="黑体" w:hAnsi="Times New Roman"/>
                <w:b/>
                <w:bCs/>
                <w:kern w:val="0"/>
                <w:sz w:val="24"/>
              </w:rPr>
              <w:t>第四章</w:t>
            </w:r>
            <w:r>
              <w:rPr>
                <w:rFonts w:ascii="Times New Roman" w:eastAsia="黑体" w:hAnsi="Times New Roman"/>
                <w:b/>
                <w:bCs/>
                <w:kern w:val="0"/>
                <w:sz w:val="24"/>
              </w:rPr>
              <w:t xml:space="preserve">  </w:t>
            </w:r>
            <w:r>
              <w:rPr>
                <w:rFonts w:ascii="Times New Roman" w:eastAsia="黑体" w:hAnsi="Times New Roman"/>
                <w:b/>
                <w:bCs/>
                <w:kern w:val="0"/>
                <w:sz w:val="24"/>
              </w:rPr>
              <w:t>辩护与代理</w:t>
            </w:r>
          </w:p>
        </w:tc>
        <w:tc>
          <w:tcPr>
            <w:tcW w:w="7336" w:type="dxa"/>
          </w:tcPr>
          <w:p w:rsidR="002D2105" w:rsidRPr="00223C45" w:rsidRDefault="002D2105">
            <w:pPr>
              <w:pStyle w:val="1"/>
              <w:keepNext w:val="0"/>
              <w:keepLines w:val="0"/>
              <w:rPr>
                <w:szCs w:val="24"/>
                <w:lang w:val="en-US" w:eastAsia="zh-CN"/>
              </w:rPr>
            </w:pPr>
            <w:bookmarkStart w:id="17" w:name="_Toc29977"/>
            <w:bookmarkStart w:id="18" w:name="_Toc1949969438"/>
            <w:bookmarkStart w:id="19" w:name="_Toc1349935786"/>
            <w:r w:rsidRPr="00223C45">
              <w:rPr>
                <w:szCs w:val="24"/>
                <w:lang w:val="en-US" w:eastAsia="zh-CN"/>
              </w:rPr>
              <w:t>第四章</w:t>
            </w:r>
            <w:r w:rsidRPr="00223C45">
              <w:rPr>
                <w:szCs w:val="24"/>
                <w:lang w:val="en-US" w:eastAsia="zh-CN"/>
              </w:rPr>
              <w:t xml:space="preserve">  </w:t>
            </w:r>
            <w:r w:rsidRPr="00223C45">
              <w:rPr>
                <w:szCs w:val="24"/>
                <w:lang w:val="en-US" w:eastAsia="zh-CN"/>
              </w:rPr>
              <w:t>辩护与代理</w:t>
            </w:r>
            <w:bookmarkEnd w:id="17"/>
            <w:bookmarkEnd w:id="18"/>
            <w:bookmarkEnd w:id="19"/>
          </w:p>
        </w:tc>
      </w:tr>
      <w:tr w:rsidR="002D2105">
        <w:tc>
          <w:tcPr>
            <w:tcW w:w="7404" w:type="dxa"/>
          </w:tcPr>
          <w:p w:rsidR="002D2105" w:rsidRDefault="002D2105">
            <w:pPr>
              <w:spacing w:line="400" w:lineRule="exact"/>
              <w:ind w:firstLineChars="200" w:firstLine="480"/>
              <w:rPr>
                <w:kern w:val="0"/>
              </w:rPr>
            </w:pPr>
            <w:r>
              <w:rPr>
                <w:rFonts w:ascii="黑体" w:eastAsia="黑体" w:hAnsi="黑体" w:cs="宋体" w:hint="eastAsia"/>
                <w:kern w:val="0"/>
                <w:sz w:val="24"/>
                <w:szCs w:val="21"/>
              </w:rPr>
              <w:t>第三十四条</w:t>
            </w:r>
            <w:r>
              <w:rPr>
                <w:rFonts w:ascii="黑体" w:eastAsia="黑体" w:hAnsi="黑体" w:cs="宋体"/>
                <w:kern w:val="0"/>
                <w:sz w:val="24"/>
                <w:szCs w:val="21"/>
              </w:rPr>
              <w:t xml:space="preserve">  </w:t>
            </w:r>
            <w:r>
              <w:rPr>
                <w:rFonts w:ascii="仿宋" w:eastAsia="仿宋" w:hAnsi="仿宋" w:cs="仿宋" w:hint="eastAsia"/>
                <w:kern w:val="0"/>
                <w:sz w:val="24"/>
                <w:szCs w:val="21"/>
              </w:rPr>
              <w:t>人民检察院在办案过程中，应当依法保障犯罪嫌疑人行使辩护权利。</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szCs w:val="21"/>
              </w:rPr>
            </w:pPr>
            <w:r>
              <w:rPr>
                <w:rFonts w:ascii="黑体" w:eastAsia="黑体" w:hAnsi="黑体" w:cs="宋体" w:hint="eastAsia"/>
                <w:b/>
                <w:bCs/>
                <w:kern w:val="0"/>
                <w:sz w:val="24"/>
                <w:szCs w:val="21"/>
              </w:rPr>
              <w:t>第</w:t>
            </w:r>
            <w:r>
              <w:rPr>
                <w:rFonts w:ascii="黑体" w:eastAsia="黑体" w:hAnsi="黑体" w:cs="宋体"/>
                <w:b/>
                <w:bCs/>
                <w:kern w:val="0"/>
                <w:sz w:val="24"/>
                <w:szCs w:val="21"/>
              </w:rPr>
              <w:t>三十八</w:t>
            </w:r>
            <w:r>
              <w:rPr>
                <w:rFonts w:ascii="黑体" w:eastAsia="黑体" w:hAnsi="黑体" w:cs="宋体" w:hint="eastAsia"/>
                <w:b/>
                <w:bCs/>
                <w:kern w:val="0"/>
                <w:sz w:val="24"/>
                <w:szCs w:val="21"/>
              </w:rPr>
              <w:t>条</w:t>
            </w:r>
            <w:r>
              <w:rPr>
                <w:rFonts w:ascii="黑体" w:eastAsia="黑体" w:hAnsi="黑体" w:cs="宋体"/>
                <w:kern w:val="0"/>
                <w:sz w:val="24"/>
                <w:szCs w:val="21"/>
              </w:rPr>
              <w:t xml:space="preserve">  </w:t>
            </w:r>
            <w:r>
              <w:rPr>
                <w:rFonts w:ascii="仿宋" w:eastAsia="仿宋" w:hAnsi="仿宋" w:cs="仿宋" w:hint="eastAsia"/>
                <w:kern w:val="0"/>
                <w:sz w:val="24"/>
                <w:szCs w:val="21"/>
              </w:rPr>
              <w:t>人民检察院在办案过程中，应当依法保障犯罪嫌疑人行使辩护权利。</w:t>
            </w:r>
          </w:p>
        </w:tc>
      </w:tr>
      <w:tr w:rsidR="002D2105">
        <w:tc>
          <w:tcPr>
            <w:tcW w:w="7404" w:type="dxa"/>
          </w:tcPr>
          <w:p w:rsidR="002D2105" w:rsidRDefault="002D2105">
            <w:pPr>
              <w:spacing w:line="400" w:lineRule="exact"/>
              <w:ind w:firstLineChars="200" w:firstLine="480"/>
              <w:rPr>
                <w:rFonts w:ascii="黑体" w:eastAsia="黑体" w:hAnsi="黑体" w:cs="宋体"/>
                <w:b/>
                <w:bCs/>
                <w:kern w:val="0"/>
                <w:sz w:val="24"/>
                <w:szCs w:val="21"/>
              </w:rPr>
            </w:pPr>
            <w:r>
              <w:rPr>
                <w:rFonts w:ascii="黑体" w:eastAsia="黑体" w:hAnsi="黑体" w:cs="宋体" w:hint="eastAsia"/>
                <w:kern w:val="0"/>
                <w:sz w:val="24"/>
                <w:szCs w:val="21"/>
              </w:rPr>
              <w:t>第三十五条</w:t>
            </w:r>
            <w:r>
              <w:rPr>
                <w:rFonts w:ascii="黑体" w:eastAsia="黑体" w:hAnsi="黑体" w:cs="宋体"/>
                <w:kern w:val="0"/>
                <w:sz w:val="24"/>
                <w:szCs w:val="21"/>
              </w:rPr>
              <w:t xml:space="preserve"> </w:t>
            </w:r>
            <w:r>
              <w:rPr>
                <w:rFonts w:ascii="黑体" w:eastAsia="黑体" w:hAnsi="黑体"/>
                <w:b/>
                <w:bCs/>
                <w:kern w:val="0"/>
                <w:sz w:val="24"/>
              </w:rPr>
              <w:t xml:space="preserve"> </w:t>
            </w:r>
            <w:r>
              <w:rPr>
                <w:rFonts w:ascii="仿宋" w:eastAsia="仿宋" w:hAnsi="仿宋" w:cs="仿宋" w:hint="eastAsia"/>
                <w:kern w:val="0"/>
                <w:sz w:val="24"/>
                <w:szCs w:val="21"/>
              </w:rPr>
              <w:t>辩护人、诉讼代理人向人民检察院提出有关申请、要求或者提交有关书面材料的，案件管理部门应当接收并及时移送相关办案部门或者与相关办案部门协调、联系，具体业务由办案部门负责办理，本规则另有规定的除外。</w:t>
            </w:r>
          </w:p>
        </w:tc>
        <w:tc>
          <w:tcPr>
            <w:tcW w:w="7336" w:type="dxa"/>
          </w:tcPr>
          <w:p w:rsidR="002D2105" w:rsidRDefault="002D2105" w:rsidP="002D2105">
            <w:pPr>
              <w:spacing w:line="400" w:lineRule="exact"/>
              <w:ind w:firstLineChars="200" w:firstLine="482"/>
              <w:rPr>
                <w:rFonts w:ascii="仿宋" w:eastAsia="仿宋" w:hAnsi="仿宋" w:cs="仿宋"/>
                <w:kern w:val="0"/>
                <w:sz w:val="24"/>
                <w:szCs w:val="21"/>
              </w:rPr>
            </w:pPr>
            <w:r>
              <w:rPr>
                <w:rFonts w:ascii="黑体" w:eastAsia="黑体" w:hAnsi="黑体" w:cs="宋体" w:hint="eastAsia"/>
                <w:b/>
                <w:bCs/>
                <w:kern w:val="0"/>
                <w:sz w:val="24"/>
                <w:szCs w:val="21"/>
              </w:rPr>
              <w:t>第</w:t>
            </w:r>
            <w:r>
              <w:rPr>
                <w:rFonts w:ascii="黑体" w:eastAsia="黑体" w:hAnsi="黑体" w:cs="黑体"/>
                <w:b/>
                <w:bCs/>
                <w:kern w:val="0"/>
                <w:sz w:val="24"/>
              </w:rPr>
              <w:t>三十九</w:t>
            </w:r>
            <w:r>
              <w:rPr>
                <w:rFonts w:ascii="黑体" w:eastAsia="黑体" w:hAnsi="黑体" w:cs="宋体" w:hint="eastAsia"/>
                <w:b/>
                <w:bCs/>
                <w:kern w:val="0"/>
                <w:sz w:val="24"/>
                <w:szCs w:val="21"/>
              </w:rPr>
              <w:t>条</w:t>
            </w:r>
            <w:r>
              <w:rPr>
                <w:rFonts w:ascii="黑体" w:eastAsia="黑体" w:hAnsi="黑体" w:cs="宋体"/>
                <w:kern w:val="0"/>
                <w:sz w:val="24"/>
                <w:szCs w:val="21"/>
              </w:rPr>
              <w:t xml:space="preserve"> </w:t>
            </w:r>
            <w:r>
              <w:rPr>
                <w:rFonts w:ascii="黑体" w:eastAsia="黑体" w:hAnsi="黑体"/>
                <w:b/>
                <w:bCs/>
                <w:kern w:val="0"/>
                <w:sz w:val="24"/>
              </w:rPr>
              <w:t xml:space="preserve"> </w:t>
            </w:r>
            <w:r>
              <w:rPr>
                <w:rFonts w:ascii="仿宋" w:eastAsia="仿宋" w:hAnsi="仿宋" w:cs="仿宋" w:hint="eastAsia"/>
                <w:kern w:val="0"/>
                <w:sz w:val="24"/>
                <w:szCs w:val="21"/>
              </w:rPr>
              <w:t>辩护人、诉讼代理人向人民检察院提出有关申请、要求或者提交有关书面材料的，</w:t>
            </w:r>
            <w:r>
              <w:rPr>
                <w:rFonts w:ascii="楷体" w:eastAsia="楷体" w:hAnsi="楷体" w:cs="楷体" w:hint="eastAsia"/>
                <w:kern w:val="0"/>
                <w:sz w:val="24"/>
                <w:bdr w:val="single" w:sz="0" w:space="0" w:color="auto"/>
                <w:shd w:val="clear" w:color="FFFFFF" w:fill="D9D9D9"/>
              </w:rPr>
              <w:t>案件管理部门</w:t>
            </w:r>
            <w:r>
              <w:rPr>
                <w:rFonts w:ascii="黑体" w:eastAsia="黑体" w:hAnsi="黑体" w:cs="宋体"/>
                <w:b/>
                <w:bCs/>
                <w:kern w:val="0"/>
                <w:sz w:val="24"/>
                <w:szCs w:val="21"/>
              </w:rPr>
              <w:t>负责案件管理的部门</w:t>
            </w:r>
            <w:r>
              <w:rPr>
                <w:rFonts w:ascii="仿宋" w:eastAsia="仿宋" w:hAnsi="仿宋" w:cs="仿宋" w:hint="eastAsia"/>
                <w:kern w:val="0"/>
                <w:sz w:val="24"/>
                <w:szCs w:val="21"/>
              </w:rPr>
              <w:t>应当接收并及时移送</w:t>
            </w:r>
            <w:r>
              <w:rPr>
                <w:rFonts w:ascii="楷体" w:eastAsia="楷体" w:hAnsi="楷体" w:cs="楷体" w:hint="eastAsia"/>
                <w:kern w:val="0"/>
                <w:sz w:val="24"/>
                <w:bdr w:val="single" w:sz="0" w:space="0" w:color="auto"/>
                <w:shd w:val="clear" w:color="FFFFFF" w:fill="D9D9D9"/>
              </w:rPr>
              <w:t>相关</w:t>
            </w:r>
            <w:r>
              <w:rPr>
                <w:rFonts w:ascii="仿宋" w:eastAsia="仿宋" w:hAnsi="仿宋" w:cs="仿宋" w:hint="eastAsia"/>
                <w:kern w:val="0"/>
                <w:sz w:val="24"/>
                <w:szCs w:val="21"/>
              </w:rPr>
              <w:t>办案部门或者与</w:t>
            </w:r>
            <w:r>
              <w:rPr>
                <w:rFonts w:ascii="楷体" w:eastAsia="楷体" w:hAnsi="楷体" w:cs="楷体" w:hint="eastAsia"/>
                <w:kern w:val="0"/>
                <w:sz w:val="24"/>
                <w:bdr w:val="single" w:sz="0" w:space="0" w:color="auto"/>
                <w:shd w:val="clear" w:color="FFFFFF" w:fill="D9D9D9"/>
              </w:rPr>
              <w:t>相关</w:t>
            </w:r>
            <w:r>
              <w:rPr>
                <w:rFonts w:ascii="仿宋" w:eastAsia="仿宋" w:hAnsi="仿宋" w:cs="仿宋" w:hint="eastAsia"/>
                <w:kern w:val="0"/>
                <w:sz w:val="24"/>
                <w:szCs w:val="21"/>
              </w:rPr>
              <w:t>办案部门</w:t>
            </w:r>
            <w:r>
              <w:rPr>
                <w:rFonts w:ascii="楷体" w:eastAsia="楷体" w:hAnsi="楷体" w:cs="楷体" w:hint="eastAsia"/>
                <w:kern w:val="0"/>
                <w:sz w:val="24"/>
                <w:bdr w:val="single" w:sz="0" w:space="0" w:color="auto"/>
                <w:shd w:val="clear" w:color="FFFFFF" w:fill="D9D9D9"/>
              </w:rPr>
              <w:t>协调、</w:t>
            </w:r>
            <w:r>
              <w:rPr>
                <w:rFonts w:ascii="仿宋" w:eastAsia="仿宋" w:hAnsi="仿宋" w:cs="仿宋" w:hint="eastAsia"/>
                <w:kern w:val="0"/>
                <w:sz w:val="24"/>
                <w:szCs w:val="21"/>
              </w:rPr>
              <w:t>联系，具体业务由办案部门负责办理，本规则另有规定的除外。</w:t>
            </w:r>
          </w:p>
        </w:tc>
      </w:tr>
      <w:tr w:rsidR="002D2105">
        <w:tc>
          <w:tcPr>
            <w:tcW w:w="7404" w:type="dxa"/>
          </w:tcPr>
          <w:p w:rsidR="002D2105" w:rsidRDefault="002D2105">
            <w:pPr>
              <w:spacing w:line="400" w:lineRule="exact"/>
              <w:ind w:firstLineChars="200" w:firstLine="480"/>
              <w:rPr>
                <w:rFonts w:ascii="仿宋" w:eastAsia="仿宋" w:hAnsi="仿宋" w:cs="仿宋"/>
                <w:kern w:val="0"/>
                <w:sz w:val="24"/>
                <w:szCs w:val="21"/>
              </w:rPr>
            </w:pPr>
            <w:r>
              <w:rPr>
                <w:rFonts w:ascii="黑体" w:eastAsia="黑体" w:hAnsi="黑体" w:cs="宋体" w:hint="eastAsia"/>
                <w:kern w:val="0"/>
                <w:sz w:val="24"/>
                <w:szCs w:val="21"/>
              </w:rPr>
              <w:t>第三十六条</w:t>
            </w:r>
            <w:r>
              <w:rPr>
                <w:rFonts w:ascii="黑体" w:eastAsia="黑体" w:hAnsi="黑体" w:cs="宋体"/>
                <w:kern w:val="0"/>
                <w:sz w:val="24"/>
                <w:szCs w:val="21"/>
              </w:rPr>
              <w:t xml:space="preserve">  </w:t>
            </w:r>
            <w:r>
              <w:rPr>
                <w:rFonts w:ascii="仿宋" w:eastAsia="仿宋" w:hAnsi="仿宋" w:cs="仿宋" w:hint="eastAsia"/>
                <w:kern w:val="0"/>
                <w:sz w:val="24"/>
                <w:szCs w:val="21"/>
              </w:rPr>
              <w:t>人民检察院侦查部门在第一次开始讯问犯罪嫌疑人或者对其采取强制措施的时候，应当告知犯罪嫌疑人有权委托辩护人，并告知其如果经济困难或者其他原因没有聘请辩护人的，可以申请法律援助。对于属于刑事诉讼法第三十四条规定情形的，应当告知犯罪嫌疑人有权获得法律援助。</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人民检察院自收到移送审查起诉的案件材料之日起三日以内，公诉部门应当告知犯罪嫌疑人有权委托辩护人，并告知其如果经济困难或者其他原因没有聘请辩护人的，可以申请法律援助。对于属于刑事诉讼法第三十四条规定情形的，应当告知犯罪嫌疑人有权获得法律援助。</w:t>
            </w:r>
          </w:p>
          <w:p w:rsidR="002D2105" w:rsidRDefault="002D2105">
            <w:pPr>
              <w:spacing w:line="400" w:lineRule="exact"/>
              <w:ind w:firstLineChars="200" w:firstLine="480"/>
              <w:rPr>
                <w:rFonts w:ascii="黑体" w:eastAsia="黑体" w:hAnsi="黑体" w:cs="宋体"/>
                <w:b/>
                <w:bCs/>
                <w:kern w:val="0"/>
                <w:sz w:val="24"/>
                <w:szCs w:val="21"/>
              </w:rPr>
            </w:pPr>
            <w:r>
              <w:rPr>
                <w:rFonts w:ascii="仿宋" w:eastAsia="仿宋" w:hAnsi="仿宋" w:cs="仿宋" w:hint="eastAsia"/>
                <w:kern w:val="0"/>
                <w:sz w:val="24"/>
                <w:szCs w:val="21"/>
              </w:rPr>
              <w:t>告知可以采取口头或者书面方式。口头告知的，应当记入笔录，由被告知人签名；书面告知的，应当将送达回执入卷。</w:t>
            </w:r>
          </w:p>
        </w:tc>
        <w:tc>
          <w:tcPr>
            <w:tcW w:w="7336" w:type="dxa"/>
          </w:tcPr>
          <w:p w:rsidR="002D2105" w:rsidRDefault="002D2105" w:rsidP="002D2105">
            <w:pPr>
              <w:spacing w:line="400" w:lineRule="exact"/>
              <w:ind w:firstLineChars="200" w:firstLine="482"/>
              <w:rPr>
                <w:rFonts w:ascii="仿宋" w:eastAsia="仿宋" w:hAnsi="仿宋" w:cs="仿宋"/>
                <w:kern w:val="0"/>
                <w:sz w:val="24"/>
                <w:szCs w:val="21"/>
              </w:rPr>
            </w:pPr>
            <w:r>
              <w:rPr>
                <w:rFonts w:ascii="黑体" w:eastAsia="黑体" w:hAnsi="黑体" w:cs="宋体" w:hint="eastAsia"/>
                <w:b/>
                <w:bCs/>
                <w:kern w:val="0"/>
                <w:sz w:val="24"/>
                <w:szCs w:val="21"/>
              </w:rPr>
              <w:t>第</w:t>
            </w:r>
            <w:r>
              <w:rPr>
                <w:rFonts w:ascii="黑体" w:eastAsia="黑体" w:hAnsi="黑体" w:cs="黑体"/>
                <w:b/>
                <w:bCs/>
                <w:kern w:val="0"/>
                <w:sz w:val="24"/>
              </w:rPr>
              <w:t>四十</w:t>
            </w:r>
            <w:r>
              <w:rPr>
                <w:rFonts w:ascii="黑体" w:eastAsia="黑体" w:hAnsi="黑体" w:cs="宋体" w:hint="eastAsia"/>
                <w:b/>
                <w:bCs/>
                <w:kern w:val="0"/>
                <w:sz w:val="24"/>
                <w:szCs w:val="21"/>
              </w:rPr>
              <w:t>条</w:t>
            </w:r>
            <w:r>
              <w:rPr>
                <w:rFonts w:ascii="黑体" w:eastAsia="黑体" w:hAnsi="黑体" w:cs="宋体"/>
                <w:kern w:val="0"/>
                <w:sz w:val="24"/>
                <w:szCs w:val="21"/>
              </w:rPr>
              <w:t xml:space="preserve">  </w:t>
            </w:r>
            <w:r>
              <w:rPr>
                <w:rFonts w:ascii="仿宋" w:eastAsia="仿宋" w:hAnsi="仿宋" w:cs="仿宋" w:hint="eastAsia"/>
                <w:kern w:val="0"/>
                <w:sz w:val="24"/>
                <w:szCs w:val="21"/>
              </w:rPr>
              <w:t>人民检察院</w:t>
            </w:r>
            <w:r>
              <w:rPr>
                <w:rFonts w:ascii="楷体" w:eastAsia="楷体" w:hAnsi="楷体" w:cs="楷体" w:hint="eastAsia"/>
                <w:kern w:val="0"/>
                <w:sz w:val="24"/>
                <w:bdr w:val="single" w:sz="0" w:space="0" w:color="auto"/>
                <w:shd w:val="clear" w:color="FFFFFF" w:fill="D9D9D9"/>
              </w:rPr>
              <w:t>侦查部门</w:t>
            </w:r>
            <w:r>
              <w:rPr>
                <w:rFonts w:ascii="黑体" w:eastAsia="黑体" w:hAnsi="黑体" w:cs="黑体"/>
                <w:b/>
                <w:bCs/>
                <w:kern w:val="0"/>
                <w:sz w:val="24"/>
              </w:rPr>
              <w:t>负责侦查的部门</w:t>
            </w:r>
            <w:r>
              <w:rPr>
                <w:rFonts w:ascii="仿宋" w:eastAsia="仿宋" w:hAnsi="仿宋" w:cs="仿宋" w:hint="eastAsia"/>
                <w:kern w:val="0"/>
                <w:sz w:val="24"/>
                <w:szCs w:val="21"/>
              </w:rPr>
              <w:t>在第一次</w:t>
            </w:r>
            <w:r>
              <w:rPr>
                <w:rFonts w:ascii="楷体" w:eastAsia="楷体" w:hAnsi="楷体" w:cs="楷体" w:hint="eastAsia"/>
                <w:kern w:val="0"/>
                <w:sz w:val="24"/>
                <w:bdr w:val="single" w:sz="0" w:space="0" w:color="auto"/>
                <w:shd w:val="clear" w:color="FFFFFF" w:fill="D9D9D9"/>
              </w:rPr>
              <w:t>开始</w:t>
            </w:r>
            <w:r>
              <w:rPr>
                <w:rFonts w:ascii="仿宋" w:eastAsia="仿宋" w:hAnsi="仿宋" w:cs="仿宋" w:hint="eastAsia"/>
                <w:kern w:val="0"/>
                <w:sz w:val="24"/>
                <w:szCs w:val="21"/>
              </w:rPr>
              <w:t>讯问犯罪嫌疑人或者对其采取强制措施</w:t>
            </w:r>
            <w:r>
              <w:rPr>
                <w:rFonts w:ascii="楷体" w:eastAsia="楷体" w:hAnsi="楷体" w:cs="楷体" w:hint="eastAsia"/>
                <w:kern w:val="0"/>
                <w:sz w:val="24"/>
                <w:bdr w:val="single" w:sz="0" w:space="0" w:color="auto"/>
                <w:shd w:val="clear" w:color="FFFFFF" w:fill="D9D9D9"/>
              </w:rPr>
              <w:t>的</w:t>
            </w:r>
            <w:r>
              <w:rPr>
                <w:rFonts w:ascii="仿宋" w:eastAsia="仿宋" w:hAnsi="仿宋" w:cs="仿宋" w:hint="eastAsia"/>
                <w:kern w:val="0"/>
                <w:sz w:val="24"/>
                <w:szCs w:val="21"/>
              </w:rPr>
              <w:t>时</w:t>
            </w:r>
            <w:r>
              <w:rPr>
                <w:rFonts w:ascii="楷体" w:eastAsia="楷体" w:hAnsi="楷体" w:cs="楷体" w:hint="eastAsia"/>
                <w:kern w:val="0"/>
                <w:sz w:val="24"/>
                <w:bdr w:val="single" w:sz="0" w:space="0" w:color="auto"/>
                <w:shd w:val="clear" w:color="FFFFFF" w:fill="D9D9D9"/>
              </w:rPr>
              <w:t>候</w:t>
            </w:r>
            <w:r>
              <w:rPr>
                <w:rFonts w:ascii="仿宋" w:eastAsia="仿宋" w:hAnsi="仿宋" w:cs="仿宋" w:hint="eastAsia"/>
                <w:kern w:val="0"/>
                <w:sz w:val="24"/>
                <w:szCs w:val="21"/>
              </w:rPr>
              <w:t>，应当告知犯罪嫌疑人有权委托辩护人，并告知其如果</w:t>
            </w:r>
            <w:r>
              <w:rPr>
                <w:rFonts w:ascii="黑体" w:eastAsia="黑体" w:hAnsi="黑体" w:cs="黑体"/>
                <w:b/>
                <w:bCs/>
                <w:kern w:val="0"/>
                <w:sz w:val="24"/>
              </w:rPr>
              <w:t>因</w:t>
            </w:r>
            <w:r>
              <w:rPr>
                <w:rFonts w:ascii="仿宋" w:eastAsia="仿宋" w:hAnsi="仿宋" w:cs="仿宋" w:hint="eastAsia"/>
                <w:kern w:val="0"/>
                <w:sz w:val="24"/>
                <w:szCs w:val="21"/>
              </w:rPr>
              <w:t>经济困难或者其他原因没有</w:t>
            </w:r>
            <w:r>
              <w:rPr>
                <w:rFonts w:ascii="楷体" w:eastAsia="楷体" w:hAnsi="楷体" w:cs="楷体" w:hint="eastAsia"/>
                <w:kern w:val="0"/>
                <w:sz w:val="24"/>
                <w:bdr w:val="single" w:sz="0" w:space="0" w:color="auto"/>
                <w:shd w:val="clear" w:color="FFFFFF" w:fill="D9D9D9"/>
              </w:rPr>
              <w:t>聘请</w:t>
            </w:r>
            <w:r>
              <w:rPr>
                <w:rFonts w:ascii="黑体" w:eastAsia="黑体" w:hAnsi="黑体" w:cs="黑体" w:hint="eastAsia"/>
                <w:b/>
                <w:bCs/>
                <w:kern w:val="0"/>
                <w:sz w:val="24"/>
              </w:rPr>
              <w:t>委托</w:t>
            </w:r>
            <w:r>
              <w:rPr>
                <w:rFonts w:ascii="仿宋" w:eastAsia="仿宋" w:hAnsi="仿宋" w:cs="仿宋" w:hint="eastAsia"/>
                <w:kern w:val="0"/>
                <w:sz w:val="24"/>
                <w:szCs w:val="21"/>
              </w:rPr>
              <w:t>辩护人的，可以申请法律援助。</w:t>
            </w:r>
            <w:r>
              <w:rPr>
                <w:rFonts w:ascii="楷体" w:eastAsia="楷体" w:hAnsi="楷体" w:cs="楷体" w:hint="eastAsia"/>
                <w:kern w:val="0"/>
                <w:sz w:val="24"/>
                <w:bdr w:val="single" w:sz="0" w:space="0" w:color="auto"/>
                <w:shd w:val="clear" w:color="FFFFFF" w:fill="D9D9D9"/>
              </w:rPr>
              <w:t>对于</w:t>
            </w:r>
            <w:r>
              <w:rPr>
                <w:rFonts w:ascii="仿宋" w:eastAsia="仿宋" w:hAnsi="仿宋" w:cs="仿宋" w:hint="eastAsia"/>
                <w:kern w:val="0"/>
                <w:sz w:val="24"/>
                <w:szCs w:val="21"/>
              </w:rPr>
              <w:t>属于刑事诉讼法</w:t>
            </w:r>
            <w:r>
              <w:rPr>
                <w:rFonts w:ascii="黑体" w:eastAsia="黑体" w:hAnsi="黑体" w:cs="黑体" w:hint="eastAsia"/>
                <w:b/>
                <w:bCs/>
                <w:kern w:val="0"/>
                <w:sz w:val="24"/>
              </w:rPr>
              <w:t>第三十五条</w:t>
            </w:r>
            <w:r>
              <w:rPr>
                <w:rFonts w:ascii="仿宋" w:eastAsia="仿宋" w:hAnsi="仿宋" w:cs="仿宋" w:hint="eastAsia"/>
                <w:kern w:val="0"/>
                <w:sz w:val="24"/>
                <w:szCs w:val="21"/>
              </w:rPr>
              <w:t>规定情形的，应当告知犯罪嫌疑人有权获得法律援助。</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人民检察院自收到移送</w:t>
            </w:r>
            <w:r>
              <w:rPr>
                <w:rFonts w:ascii="楷体" w:eastAsia="楷体" w:hAnsi="楷体" w:cs="楷体" w:hint="eastAsia"/>
                <w:kern w:val="0"/>
                <w:sz w:val="24"/>
                <w:bdr w:val="single" w:sz="0" w:space="0" w:color="auto"/>
                <w:shd w:val="clear" w:color="FFFFFF" w:fill="D9D9D9"/>
              </w:rPr>
              <w:t>审查</w:t>
            </w:r>
            <w:r>
              <w:rPr>
                <w:rFonts w:ascii="仿宋" w:eastAsia="仿宋" w:hAnsi="仿宋" w:cs="仿宋" w:hint="eastAsia"/>
                <w:kern w:val="0"/>
                <w:sz w:val="24"/>
                <w:szCs w:val="21"/>
              </w:rPr>
              <w:t>起诉</w:t>
            </w:r>
            <w:r>
              <w:rPr>
                <w:rFonts w:ascii="楷体" w:eastAsia="楷体" w:hAnsi="楷体" w:cs="楷体" w:hint="eastAsia"/>
                <w:kern w:val="0"/>
                <w:sz w:val="24"/>
                <w:bdr w:val="single" w:sz="0" w:space="0" w:color="auto"/>
                <w:shd w:val="clear" w:color="FFFFFF" w:fill="D9D9D9"/>
              </w:rPr>
              <w:t>的案件</w:t>
            </w:r>
            <w:r>
              <w:rPr>
                <w:rFonts w:ascii="黑体" w:eastAsia="黑体" w:hAnsi="黑体" w:cs="黑体"/>
                <w:b/>
                <w:bCs/>
                <w:kern w:val="0"/>
                <w:sz w:val="24"/>
              </w:rPr>
              <w:t>案卷</w:t>
            </w:r>
            <w:r>
              <w:rPr>
                <w:rFonts w:ascii="仿宋" w:eastAsia="仿宋" w:hAnsi="仿宋" w:cs="仿宋" w:hint="eastAsia"/>
                <w:kern w:val="0"/>
                <w:sz w:val="24"/>
                <w:szCs w:val="21"/>
              </w:rPr>
              <w:t>材料之日起三日以内，</w:t>
            </w:r>
            <w:r>
              <w:rPr>
                <w:rFonts w:ascii="楷体" w:eastAsia="楷体" w:hAnsi="楷体" w:cs="楷体" w:hint="eastAsia"/>
                <w:kern w:val="0"/>
                <w:sz w:val="24"/>
                <w:bdr w:val="single" w:sz="0" w:space="0" w:color="auto"/>
                <w:shd w:val="clear" w:color="FFFFFF" w:fill="D9D9D9"/>
              </w:rPr>
              <w:t>公诉部门</w:t>
            </w:r>
            <w:r>
              <w:rPr>
                <w:rFonts w:ascii="仿宋" w:eastAsia="仿宋" w:hAnsi="仿宋" w:cs="仿宋" w:hint="eastAsia"/>
                <w:kern w:val="0"/>
                <w:sz w:val="24"/>
                <w:szCs w:val="21"/>
              </w:rPr>
              <w:t>应当告知犯罪嫌疑人有权委托辩护人，并告知其如果</w:t>
            </w:r>
            <w:r>
              <w:rPr>
                <w:rFonts w:ascii="黑体" w:eastAsia="黑体" w:hAnsi="黑体" w:cs="黑体"/>
                <w:b/>
                <w:bCs/>
                <w:kern w:val="0"/>
                <w:sz w:val="24"/>
              </w:rPr>
              <w:t>因</w:t>
            </w:r>
            <w:r>
              <w:rPr>
                <w:rFonts w:ascii="仿宋" w:eastAsia="仿宋" w:hAnsi="仿宋" w:cs="仿宋" w:hint="eastAsia"/>
                <w:kern w:val="0"/>
                <w:sz w:val="24"/>
                <w:szCs w:val="21"/>
              </w:rPr>
              <w:t>经济困难或者其他原因没有</w:t>
            </w:r>
            <w:r>
              <w:rPr>
                <w:rFonts w:ascii="楷体" w:eastAsia="楷体" w:hAnsi="楷体" w:cs="楷体" w:hint="eastAsia"/>
                <w:kern w:val="0"/>
                <w:sz w:val="24"/>
                <w:bdr w:val="single" w:sz="0" w:space="0" w:color="auto"/>
                <w:shd w:val="clear" w:color="FFFFFF" w:fill="D9D9D9"/>
              </w:rPr>
              <w:t>聘请</w:t>
            </w:r>
            <w:r>
              <w:rPr>
                <w:rFonts w:ascii="黑体" w:eastAsia="黑体" w:hAnsi="黑体" w:cs="黑体" w:hint="eastAsia"/>
                <w:b/>
                <w:bCs/>
                <w:kern w:val="0"/>
                <w:sz w:val="24"/>
              </w:rPr>
              <w:t>委托</w:t>
            </w:r>
            <w:r>
              <w:rPr>
                <w:rFonts w:ascii="仿宋" w:eastAsia="仿宋" w:hAnsi="仿宋" w:cs="仿宋" w:hint="eastAsia"/>
                <w:kern w:val="0"/>
                <w:sz w:val="24"/>
                <w:szCs w:val="21"/>
              </w:rPr>
              <w:t>辩护人的，可以申请法律援助。</w:t>
            </w:r>
            <w:r>
              <w:rPr>
                <w:rFonts w:ascii="楷体" w:eastAsia="楷体" w:hAnsi="楷体" w:cs="楷体" w:hint="eastAsia"/>
                <w:kern w:val="0"/>
                <w:sz w:val="24"/>
                <w:bdr w:val="single" w:sz="0" w:space="0" w:color="auto"/>
                <w:shd w:val="clear" w:color="FFFFFF" w:fill="D9D9D9"/>
              </w:rPr>
              <w:t>对于</w:t>
            </w:r>
            <w:r>
              <w:rPr>
                <w:rFonts w:ascii="仿宋" w:eastAsia="仿宋" w:hAnsi="仿宋" w:cs="仿宋" w:hint="eastAsia"/>
                <w:kern w:val="0"/>
                <w:sz w:val="24"/>
                <w:szCs w:val="21"/>
              </w:rPr>
              <w:t>属于刑事诉讼法</w:t>
            </w:r>
            <w:r>
              <w:rPr>
                <w:rFonts w:ascii="黑体" w:eastAsia="黑体" w:hAnsi="黑体" w:cs="黑体" w:hint="eastAsia"/>
                <w:b/>
                <w:bCs/>
                <w:kern w:val="0"/>
                <w:sz w:val="24"/>
              </w:rPr>
              <w:t>第三十五条</w:t>
            </w:r>
            <w:r>
              <w:rPr>
                <w:rFonts w:ascii="仿宋" w:eastAsia="仿宋" w:hAnsi="仿宋" w:cs="仿宋" w:hint="eastAsia"/>
                <w:kern w:val="0"/>
                <w:sz w:val="24"/>
                <w:szCs w:val="21"/>
              </w:rPr>
              <w:t>规定情形的，应当告知犯罪嫌疑人有权获得法律援助。</w:t>
            </w:r>
          </w:p>
          <w:p w:rsidR="002D2105" w:rsidRDefault="002D2105">
            <w:pPr>
              <w:spacing w:line="400" w:lineRule="exact"/>
              <w:ind w:firstLineChars="200" w:firstLine="480"/>
              <w:rPr>
                <w:rFonts w:ascii="黑体" w:eastAsia="黑体" w:hAnsi="黑体" w:cs="宋体"/>
                <w:kern w:val="0"/>
                <w:sz w:val="24"/>
                <w:szCs w:val="21"/>
              </w:rPr>
            </w:pPr>
            <w:r>
              <w:rPr>
                <w:rFonts w:ascii="楷体" w:eastAsia="楷体" w:hAnsi="楷体" w:cs="楷体" w:hint="eastAsia"/>
                <w:kern w:val="0"/>
                <w:sz w:val="24"/>
                <w:bdr w:val="single" w:sz="0" w:space="0" w:color="auto"/>
                <w:shd w:val="clear" w:color="FFFFFF" w:fill="D9D9D9"/>
              </w:rPr>
              <w:t>告知可以采取口头或者书面方式。</w:t>
            </w:r>
            <w:r>
              <w:rPr>
                <w:rFonts w:ascii="黑体" w:eastAsia="黑体" w:hAnsi="黑体" w:cs="黑体" w:hint="eastAsia"/>
                <w:b/>
                <w:bCs/>
                <w:kern w:val="0"/>
                <w:sz w:val="24"/>
              </w:rPr>
              <w:t>当面</w:t>
            </w:r>
            <w:r>
              <w:rPr>
                <w:rFonts w:ascii="仿宋" w:eastAsia="仿宋" w:hAnsi="仿宋" w:cs="仿宋" w:hint="eastAsia"/>
                <w:kern w:val="0"/>
                <w:sz w:val="24"/>
                <w:szCs w:val="21"/>
              </w:rPr>
              <w:t>口头告知的，应当记入笔录，由被告知人签名；</w:t>
            </w:r>
            <w:r>
              <w:rPr>
                <w:rFonts w:ascii="黑体" w:eastAsia="黑体" w:hAnsi="黑体" w:cs="黑体" w:hint="eastAsia"/>
                <w:b/>
                <w:bCs/>
                <w:kern w:val="0"/>
                <w:sz w:val="24"/>
              </w:rPr>
              <w:t>电话告知的，应当记录在案；</w:t>
            </w:r>
            <w:r>
              <w:rPr>
                <w:rFonts w:ascii="仿宋" w:eastAsia="仿宋" w:hAnsi="仿宋" w:cs="仿宋" w:hint="eastAsia"/>
                <w:kern w:val="0"/>
                <w:sz w:val="24"/>
                <w:szCs w:val="21"/>
              </w:rPr>
              <w:t>书面告知的，应当将送达回执入卷。</w:t>
            </w:r>
          </w:p>
        </w:tc>
      </w:tr>
      <w:tr w:rsidR="002D2105">
        <w:tc>
          <w:tcPr>
            <w:tcW w:w="7404" w:type="dxa"/>
          </w:tcPr>
          <w:p w:rsidR="002D2105" w:rsidRDefault="002D2105">
            <w:pPr>
              <w:spacing w:line="400" w:lineRule="exact"/>
              <w:ind w:firstLineChars="200" w:firstLine="480"/>
              <w:rPr>
                <w:rFonts w:ascii="黑体" w:eastAsia="黑体" w:hAnsi="黑体" w:cs="宋体"/>
                <w:b/>
                <w:bCs/>
                <w:kern w:val="0"/>
                <w:sz w:val="24"/>
                <w:szCs w:val="21"/>
              </w:rPr>
            </w:pPr>
            <w:r>
              <w:rPr>
                <w:rFonts w:ascii="黑体" w:eastAsia="黑体" w:hAnsi="黑体" w:cs="宋体" w:hint="eastAsia"/>
                <w:kern w:val="0"/>
                <w:sz w:val="24"/>
                <w:szCs w:val="21"/>
              </w:rPr>
              <w:t>第三十七条</w:t>
            </w:r>
            <w:r>
              <w:rPr>
                <w:rFonts w:ascii="黑体" w:eastAsia="黑体" w:hAnsi="黑体" w:cs="宋体"/>
                <w:kern w:val="0"/>
                <w:sz w:val="24"/>
                <w:szCs w:val="21"/>
              </w:rPr>
              <w:t xml:space="preserve"> </w:t>
            </w:r>
            <w:r>
              <w:rPr>
                <w:rFonts w:ascii="黑体" w:eastAsia="黑体" w:hAnsi="黑体"/>
                <w:b/>
                <w:bCs/>
                <w:kern w:val="0"/>
                <w:sz w:val="24"/>
              </w:rPr>
              <w:t xml:space="preserve"> </w:t>
            </w:r>
            <w:r>
              <w:rPr>
                <w:rFonts w:ascii="仿宋" w:eastAsia="仿宋" w:hAnsi="仿宋" w:cs="仿宋" w:hint="eastAsia"/>
                <w:kern w:val="0"/>
                <w:sz w:val="24"/>
                <w:szCs w:val="21"/>
              </w:rPr>
              <w:t>人民检察院办理直接受理立案侦查案件、审查逮捕案件和审查起诉案件，在押或者被指定居所监视居住的犯罪嫌疑人提出委托辩护人要求的，侦查部门、侦查监督部门和公诉部门应当及时向其监护人、近亲属或者其指定的人员转达其要求，并记录在案。</w:t>
            </w:r>
          </w:p>
        </w:tc>
        <w:tc>
          <w:tcPr>
            <w:tcW w:w="7336" w:type="dxa"/>
          </w:tcPr>
          <w:p w:rsidR="002D2105" w:rsidRDefault="002D2105" w:rsidP="002D2105">
            <w:pPr>
              <w:spacing w:line="400" w:lineRule="exact"/>
              <w:ind w:firstLineChars="200" w:firstLine="482"/>
              <w:rPr>
                <w:rFonts w:ascii="黑体" w:eastAsia="黑体" w:hAnsi="黑体" w:cs="黑体"/>
                <w:b/>
                <w:bCs/>
                <w:kern w:val="0"/>
                <w:sz w:val="24"/>
              </w:rPr>
            </w:pPr>
            <w:r>
              <w:rPr>
                <w:rFonts w:ascii="黑体" w:eastAsia="黑体" w:hAnsi="黑体" w:cs="宋体" w:hint="eastAsia"/>
                <w:b/>
                <w:bCs/>
                <w:kern w:val="0"/>
                <w:sz w:val="24"/>
                <w:szCs w:val="21"/>
              </w:rPr>
              <w:t>第</w:t>
            </w:r>
            <w:r>
              <w:rPr>
                <w:rFonts w:ascii="黑体" w:eastAsia="黑体" w:hAnsi="黑体" w:cs="黑体"/>
                <w:b/>
                <w:bCs/>
                <w:kern w:val="0"/>
                <w:sz w:val="24"/>
              </w:rPr>
              <w:t>四十一</w:t>
            </w:r>
            <w:r>
              <w:rPr>
                <w:rFonts w:ascii="黑体" w:eastAsia="黑体" w:hAnsi="黑体" w:cs="宋体" w:hint="eastAsia"/>
                <w:b/>
                <w:bCs/>
                <w:kern w:val="0"/>
                <w:sz w:val="24"/>
                <w:szCs w:val="21"/>
              </w:rPr>
              <w:t>条</w:t>
            </w:r>
            <w:r>
              <w:rPr>
                <w:rFonts w:ascii="黑体" w:eastAsia="黑体" w:hAnsi="黑体" w:cs="宋体"/>
                <w:b/>
                <w:bCs/>
                <w:kern w:val="0"/>
                <w:sz w:val="24"/>
                <w:szCs w:val="21"/>
              </w:rPr>
              <w:t xml:space="preserve"> </w:t>
            </w:r>
            <w:r>
              <w:rPr>
                <w:rFonts w:ascii="黑体" w:eastAsia="黑体" w:hAnsi="黑体" w:cs="宋体"/>
                <w:kern w:val="0"/>
                <w:sz w:val="24"/>
                <w:szCs w:val="21"/>
              </w:rPr>
              <w:t xml:space="preserve"> </w:t>
            </w:r>
            <w:r>
              <w:rPr>
                <w:rFonts w:ascii="楷体" w:eastAsia="楷体" w:hAnsi="楷体" w:cs="楷体" w:hint="eastAsia"/>
                <w:kern w:val="0"/>
                <w:sz w:val="24"/>
                <w:bdr w:val="single" w:sz="0" w:space="0" w:color="auto"/>
                <w:shd w:val="clear" w:color="FFFFFF" w:fill="D9D9D9"/>
              </w:rPr>
              <w:t>人民检察院办理直接受理立案侦查案件、审查逮捕案件和审查起诉案件，</w:t>
            </w:r>
            <w:r>
              <w:rPr>
                <w:rFonts w:ascii="仿宋" w:eastAsia="仿宋" w:hAnsi="仿宋" w:cs="仿宋" w:hint="eastAsia"/>
                <w:kern w:val="0"/>
                <w:sz w:val="24"/>
                <w:szCs w:val="21"/>
              </w:rPr>
              <w:t>在押或者被指定居所监视居住的犯罪嫌疑人</w:t>
            </w:r>
            <w:r>
              <w:rPr>
                <w:rFonts w:ascii="黑体" w:eastAsia="黑体" w:hAnsi="黑体" w:cs="黑体"/>
                <w:b/>
                <w:bCs/>
                <w:kern w:val="0"/>
                <w:sz w:val="24"/>
              </w:rPr>
              <w:t>向</w:t>
            </w:r>
            <w:r>
              <w:rPr>
                <w:rFonts w:ascii="黑体" w:eastAsia="黑体" w:hAnsi="黑体" w:cs="黑体" w:hint="eastAsia"/>
                <w:b/>
                <w:bCs/>
                <w:kern w:val="0"/>
                <w:sz w:val="24"/>
              </w:rPr>
              <w:t>人民检察院</w:t>
            </w:r>
            <w:r>
              <w:rPr>
                <w:rFonts w:ascii="仿宋" w:eastAsia="仿宋" w:hAnsi="仿宋" w:cs="仿宋" w:hint="eastAsia"/>
                <w:kern w:val="0"/>
                <w:sz w:val="24"/>
                <w:szCs w:val="21"/>
              </w:rPr>
              <w:t>提出委托辩护人要求的，</w:t>
            </w:r>
            <w:r>
              <w:rPr>
                <w:rFonts w:ascii="楷体" w:eastAsia="楷体" w:hAnsi="楷体" w:cs="楷体" w:hint="eastAsia"/>
                <w:kern w:val="0"/>
                <w:sz w:val="24"/>
                <w:bdr w:val="single" w:sz="0" w:space="0" w:color="auto"/>
                <w:shd w:val="clear" w:color="FFFFFF" w:fill="D9D9D9"/>
              </w:rPr>
              <w:t>侦查部门、侦查监督部门和公诉部门</w:t>
            </w:r>
            <w:r>
              <w:rPr>
                <w:rFonts w:ascii="黑体" w:eastAsia="黑体" w:hAnsi="黑体" w:cs="黑体" w:hint="eastAsia"/>
                <w:b/>
                <w:bCs/>
                <w:kern w:val="0"/>
                <w:sz w:val="24"/>
              </w:rPr>
              <w:t>人民检察院</w:t>
            </w:r>
            <w:r>
              <w:rPr>
                <w:rFonts w:ascii="仿宋" w:eastAsia="仿宋" w:hAnsi="仿宋" w:cs="仿宋" w:hint="eastAsia"/>
                <w:kern w:val="0"/>
                <w:sz w:val="24"/>
                <w:szCs w:val="21"/>
              </w:rPr>
              <w:t>应当及时向其监护人、近亲属或者其指定的人员转达</w:t>
            </w:r>
            <w:r>
              <w:rPr>
                <w:rFonts w:ascii="楷体" w:eastAsia="楷体" w:hAnsi="楷体" w:cs="楷体" w:hint="eastAsia"/>
                <w:kern w:val="0"/>
                <w:sz w:val="24"/>
                <w:bdr w:val="single" w:sz="0" w:space="0" w:color="auto"/>
                <w:shd w:val="clear" w:color="FFFFFF" w:fill="D9D9D9"/>
              </w:rPr>
              <w:t>其</w:t>
            </w:r>
            <w:r>
              <w:rPr>
                <w:rFonts w:ascii="仿宋" w:eastAsia="仿宋" w:hAnsi="仿宋" w:cs="仿宋" w:hint="eastAsia"/>
                <w:kern w:val="0"/>
                <w:sz w:val="24"/>
                <w:szCs w:val="21"/>
              </w:rPr>
              <w:t>要求，并记录在案。</w:t>
            </w:r>
          </w:p>
        </w:tc>
      </w:tr>
      <w:tr w:rsidR="002D2105">
        <w:tc>
          <w:tcPr>
            <w:tcW w:w="7404" w:type="dxa"/>
          </w:tcPr>
          <w:p w:rsidR="002D2105" w:rsidRDefault="002D2105">
            <w:pPr>
              <w:spacing w:line="400" w:lineRule="exact"/>
              <w:ind w:firstLineChars="200" w:firstLine="480"/>
              <w:rPr>
                <w:rFonts w:ascii="仿宋" w:eastAsia="仿宋" w:hAnsi="仿宋" w:cs="仿宋"/>
                <w:kern w:val="0"/>
                <w:sz w:val="24"/>
                <w:szCs w:val="21"/>
              </w:rPr>
            </w:pPr>
            <w:r>
              <w:rPr>
                <w:rFonts w:ascii="黑体" w:eastAsia="黑体" w:hAnsi="黑体" w:cs="宋体" w:hint="eastAsia"/>
                <w:kern w:val="0"/>
                <w:sz w:val="24"/>
                <w:szCs w:val="21"/>
              </w:rPr>
              <w:t>第三十八条</w:t>
            </w:r>
            <w:r>
              <w:rPr>
                <w:rFonts w:ascii="宋体" w:hAnsi="宋体"/>
                <w:kern w:val="0"/>
                <w:sz w:val="24"/>
              </w:rPr>
              <w:t xml:space="preserve">  </w:t>
            </w:r>
            <w:r>
              <w:rPr>
                <w:rFonts w:ascii="仿宋" w:eastAsia="仿宋" w:hAnsi="仿宋" w:cs="仿宋" w:hint="eastAsia"/>
                <w:kern w:val="0"/>
                <w:sz w:val="24"/>
                <w:szCs w:val="21"/>
              </w:rPr>
              <w:t>在侦查期间，犯罪嫌疑人只能委托律师作为辩护人。在审查起诉期间，犯罪嫌疑人可以委托律师作为辩护人，也可以委托人民团体或者所在单位推荐的人以及监护人、亲友作为辩护人。但下列人员不得被委托担任辩护人：</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（一）人民法院、人民检察院、公安机关、国家安全机关、监狱的现职人员；</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（二）人民陪审员；</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（三）外国人或者无国籍人；</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（四）与本案有利害关系的人；</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（五）依法被剥夺、限制人身自由的人；</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（六）处于缓刑、假释考验期间或者刑罚尚未执行完毕的人；</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（七）无行为能力或者限制行为能力的人。</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一名辩护人不得为两名以上的同案犯罪嫌疑人辩护，不得为两名以上的未同案处理但实施的犯罪相互关联的犯罪嫌疑人辩护。</w:t>
            </w:r>
          </w:p>
          <w:p w:rsidR="002D2105" w:rsidRDefault="002D2105">
            <w:pPr>
              <w:spacing w:line="400" w:lineRule="exact"/>
              <w:ind w:firstLineChars="200" w:firstLine="480"/>
              <w:rPr>
                <w:rFonts w:ascii="黑体" w:eastAsia="黑体" w:hAnsi="黑体" w:cs="宋体"/>
                <w:b/>
                <w:bCs/>
                <w:kern w:val="0"/>
                <w:sz w:val="24"/>
                <w:szCs w:val="21"/>
              </w:rPr>
            </w:pPr>
            <w:r>
              <w:rPr>
                <w:rFonts w:ascii="仿宋" w:eastAsia="仿宋" w:hAnsi="仿宋" w:cs="仿宋" w:hint="eastAsia"/>
                <w:kern w:val="0"/>
                <w:sz w:val="24"/>
                <w:szCs w:val="21"/>
              </w:rPr>
              <w:t>本条第一款第一至四项规定的人员，如果是犯罪嫌疑人的近亲属或者监护人，并且不属于第一款第五至七项情形的，犯罪嫌疑人可以委托其担任辩护人。</w:t>
            </w:r>
            <w:r>
              <w:rPr>
                <w:rFonts w:ascii="仿宋" w:eastAsia="仿宋" w:hAnsi="仿宋" w:cs="仿宋"/>
                <w:kern w:val="0"/>
                <w:sz w:val="24"/>
                <w:szCs w:val="21"/>
              </w:rPr>
              <w:t xml:space="preserve">  </w:t>
            </w:r>
          </w:p>
        </w:tc>
        <w:tc>
          <w:tcPr>
            <w:tcW w:w="7336" w:type="dxa"/>
            <w:vAlign w:val="center"/>
          </w:tcPr>
          <w:p w:rsidR="002D2105" w:rsidRDefault="002D2105">
            <w:pPr>
              <w:spacing w:line="400" w:lineRule="exact"/>
              <w:rPr>
                <w:rFonts w:ascii="仿宋" w:eastAsia="仿宋" w:hAnsi="仿宋" w:cs="仿宋" w:hint="eastAsia"/>
                <w:kern w:val="0"/>
                <w:sz w:val="24"/>
                <w:szCs w:val="21"/>
              </w:rPr>
            </w:pPr>
            <w:r>
              <w:rPr>
                <w:rFonts w:ascii="黑体" w:eastAsia="黑体" w:hAnsi="黑体" w:hint="eastAsia"/>
                <w:b/>
                <w:bCs/>
                <w:kern w:val="0"/>
                <w:sz w:val="24"/>
              </w:rPr>
              <w:t>删  除</w:t>
            </w:r>
          </w:p>
        </w:tc>
      </w:tr>
      <w:tr w:rsidR="002D2105">
        <w:tc>
          <w:tcPr>
            <w:tcW w:w="7404" w:type="dxa"/>
          </w:tcPr>
          <w:p w:rsidR="002D2105" w:rsidRDefault="002D2105">
            <w:pPr>
              <w:spacing w:line="400" w:lineRule="exact"/>
              <w:ind w:firstLineChars="200" w:firstLine="480"/>
              <w:rPr>
                <w:rFonts w:ascii="仿宋" w:eastAsia="仿宋" w:hAnsi="仿宋" w:cs="仿宋"/>
                <w:kern w:val="0"/>
                <w:sz w:val="24"/>
                <w:szCs w:val="21"/>
              </w:rPr>
            </w:pPr>
            <w:r>
              <w:rPr>
                <w:rFonts w:ascii="黑体" w:eastAsia="黑体" w:hAnsi="黑体" w:hint="eastAsia"/>
                <w:kern w:val="0"/>
                <w:sz w:val="24"/>
              </w:rPr>
              <w:t>第三十九条</w:t>
            </w:r>
            <w:r>
              <w:rPr>
                <w:rFonts w:ascii="宋体" w:hAnsi="宋体"/>
                <w:kern w:val="0"/>
                <w:sz w:val="24"/>
              </w:rPr>
              <w:t xml:space="preserve">  </w:t>
            </w:r>
            <w:r>
              <w:rPr>
                <w:rFonts w:ascii="仿宋" w:eastAsia="仿宋" w:hAnsi="仿宋" w:cs="仿宋" w:hint="eastAsia"/>
                <w:kern w:val="0"/>
                <w:sz w:val="24"/>
                <w:szCs w:val="21"/>
              </w:rPr>
              <w:t>审判人员、检察人员从人民法院、人民检察院离任后二年以内，不得以律师身份担任辩护人。</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检察人员从人民检察院离任后，不得担任原任职检察院办理案件的辩护人。但作为犯罪嫌疑人的监护人、近亲属进行辩护的除外。</w:t>
            </w:r>
          </w:p>
          <w:p w:rsidR="002D2105" w:rsidRDefault="002D2105">
            <w:pPr>
              <w:spacing w:line="400" w:lineRule="exact"/>
              <w:ind w:firstLineChars="200" w:firstLine="480"/>
              <w:rPr>
                <w:rFonts w:ascii="黑体" w:eastAsia="黑体" w:hAnsi="黑体" w:cs="宋体"/>
                <w:b/>
                <w:bCs/>
                <w:kern w:val="0"/>
                <w:sz w:val="24"/>
                <w:szCs w:val="21"/>
              </w:rPr>
            </w:pPr>
            <w:r>
              <w:rPr>
                <w:rFonts w:ascii="仿宋" w:eastAsia="仿宋" w:hAnsi="仿宋" w:cs="仿宋" w:hint="eastAsia"/>
                <w:kern w:val="0"/>
                <w:sz w:val="24"/>
                <w:szCs w:val="21"/>
              </w:rPr>
              <w:t>检察人员的配偶、子女不得担任该检察人员所任职检察院办理案件的辩护人。</w:t>
            </w:r>
          </w:p>
        </w:tc>
        <w:tc>
          <w:tcPr>
            <w:tcW w:w="7336" w:type="dxa"/>
            <w:vAlign w:val="center"/>
          </w:tcPr>
          <w:p w:rsidR="002D2105" w:rsidRDefault="002D2105">
            <w:pPr>
              <w:spacing w:line="400" w:lineRule="exact"/>
              <w:rPr>
                <w:rFonts w:ascii="黑体" w:eastAsia="黑体" w:hAnsi="黑体" w:cs="黑体" w:hint="eastAsia"/>
                <w:b/>
                <w:bCs/>
                <w:kern w:val="0"/>
                <w:sz w:val="24"/>
                <w:szCs w:val="21"/>
              </w:rPr>
            </w:pPr>
            <w:r>
              <w:rPr>
                <w:rFonts w:ascii="黑体" w:eastAsia="黑体" w:hAnsi="黑体" w:hint="eastAsia"/>
                <w:b/>
                <w:bCs/>
                <w:kern w:val="0"/>
                <w:sz w:val="24"/>
              </w:rPr>
              <w:t>删  除</w:t>
            </w:r>
          </w:p>
        </w:tc>
      </w:tr>
      <w:tr w:rsidR="002D2105">
        <w:tc>
          <w:tcPr>
            <w:tcW w:w="7404" w:type="dxa"/>
          </w:tcPr>
          <w:p w:rsidR="002D2105" w:rsidRDefault="002D2105">
            <w:pPr>
              <w:spacing w:line="400" w:lineRule="exact"/>
              <w:ind w:firstLineChars="200" w:firstLine="480"/>
              <w:rPr>
                <w:rFonts w:ascii="仿宋" w:eastAsia="仿宋" w:hAnsi="仿宋" w:cs="仿宋"/>
                <w:kern w:val="0"/>
                <w:sz w:val="24"/>
                <w:szCs w:val="21"/>
              </w:rPr>
            </w:pPr>
            <w:r>
              <w:rPr>
                <w:rFonts w:ascii="黑体" w:eastAsia="黑体" w:hAnsi="黑体" w:cs="宋体" w:hint="eastAsia"/>
                <w:kern w:val="0"/>
                <w:sz w:val="24"/>
                <w:szCs w:val="21"/>
              </w:rPr>
              <w:t>第四十条</w:t>
            </w:r>
            <w:r>
              <w:rPr>
                <w:rFonts w:ascii="黑体" w:eastAsia="黑体" w:hAnsi="黑体" w:cs="宋体"/>
                <w:kern w:val="0"/>
                <w:sz w:val="24"/>
                <w:szCs w:val="21"/>
              </w:rPr>
              <w:t xml:space="preserve">  </w:t>
            </w:r>
            <w:r>
              <w:rPr>
                <w:rFonts w:ascii="仿宋" w:eastAsia="仿宋" w:hAnsi="仿宋" w:cs="仿宋" w:hint="eastAsia"/>
                <w:kern w:val="0"/>
                <w:sz w:val="24"/>
                <w:szCs w:val="21"/>
              </w:rPr>
              <w:t>一名犯罪嫌疑人可以委托一至二人作为辩护人。</w:t>
            </w:r>
          </w:p>
          <w:p w:rsidR="002D2105" w:rsidRDefault="002D2105">
            <w:pPr>
              <w:spacing w:line="400" w:lineRule="exact"/>
              <w:ind w:firstLineChars="200" w:firstLine="480"/>
              <w:rPr>
                <w:rFonts w:ascii="黑体" w:eastAsia="黑体" w:hAnsi="黑体" w:cs="宋体"/>
                <w:b/>
                <w:bCs/>
                <w:kern w:val="0"/>
                <w:sz w:val="24"/>
                <w:szCs w:val="21"/>
              </w:rPr>
            </w:pPr>
            <w:r>
              <w:rPr>
                <w:rFonts w:ascii="仿宋" w:eastAsia="仿宋" w:hAnsi="仿宋" w:cs="仿宋" w:hint="eastAsia"/>
                <w:kern w:val="0"/>
                <w:sz w:val="24"/>
                <w:szCs w:val="21"/>
              </w:rPr>
              <w:t>律师担任诉讼代理人的，不得同时接受同一案件二名以上被害人的委托，参与刑事诉讼活动。</w:t>
            </w:r>
          </w:p>
        </w:tc>
        <w:tc>
          <w:tcPr>
            <w:tcW w:w="7336" w:type="dxa"/>
            <w:vAlign w:val="center"/>
          </w:tcPr>
          <w:p w:rsidR="002D2105" w:rsidRDefault="002D2105">
            <w:pPr>
              <w:spacing w:line="400" w:lineRule="exact"/>
              <w:rPr>
                <w:rFonts w:ascii="仿宋" w:eastAsia="仿宋" w:hAnsi="仿宋" w:cs="仿宋"/>
                <w:kern w:val="0"/>
                <w:sz w:val="24"/>
                <w:szCs w:val="21"/>
              </w:rPr>
            </w:pPr>
            <w:r>
              <w:rPr>
                <w:rFonts w:ascii="黑体" w:eastAsia="黑体" w:hAnsi="黑体" w:hint="eastAsia"/>
                <w:b/>
                <w:bCs/>
                <w:kern w:val="0"/>
                <w:sz w:val="24"/>
              </w:rPr>
              <w:t>删  除</w:t>
            </w:r>
          </w:p>
        </w:tc>
      </w:tr>
      <w:tr w:rsidR="002D2105">
        <w:tc>
          <w:tcPr>
            <w:tcW w:w="7404" w:type="dxa"/>
          </w:tcPr>
          <w:p w:rsidR="002D2105" w:rsidRDefault="002D2105">
            <w:pPr>
              <w:spacing w:line="400" w:lineRule="exact"/>
              <w:ind w:firstLineChars="200" w:firstLine="480"/>
              <w:rPr>
                <w:rFonts w:ascii="黑体" w:eastAsia="黑体" w:hAnsi="黑体" w:cs="宋体"/>
                <w:b/>
                <w:bCs/>
                <w:kern w:val="0"/>
                <w:sz w:val="24"/>
                <w:szCs w:val="21"/>
              </w:rPr>
            </w:pPr>
            <w:r>
              <w:rPr>
                <w:rFonts w:ascii="黑体" w:eastAsia="黑体" w:hAnsi="黑体" w:cs="宋体" w:hint="eastAsia"/>
                <w:kern w:val="0"/>
                <w:sz w:val="24"/>
                <w:szCs w:val="21"/>
              </w:rPr>
              <w:t>第四十一条</w:t>
            </w:r>
            <w:r>
              <w:rPr>
                <w:rFonts w:ascii="黑体" w:eastAsia="黑体" w:hAnsi="黑体" w:cs="宋体"/>
                <w:kern w:val="0"/>
                <w:sz w:val="24"/>
                <w:szCs w:val="21"/>
              </w:rPr>
              <w:t xml:space="preserve">  </w:t>
            </w:r>
            <w:r>
              <w:rPr>
                <w:rFonts w:ascii="仿宋" w:eastAsia="仿宋" w:hAnsi="仿宋" w:cs="仿宋" w:hint="eastAsia"/>
                <w:kern w:val="0"/>
                <w:sz w:val="24"/>
                <w:szCs w:val="21"/>
              </w:rPr>
              <w:t>人民检察院办理直接受理立案侦查案件和审查起诉案件，发现犯罪嫌疑人是盲、聋、哑人或者是尚未完全丧失辨认或者控制自己行为能力的精神病人，或者可能被判处无期徒刑、死刑，没有委托辩护人的，应当及时书面通知法律援助机构指派律师为其提供辩护。</w:t>
            </w:r>
          </w:p>
        </w:tc>
        <w:tc>
          <w:tcPr>
            <w:tcW w:w="7336" w:type="dxa"/>
          </w:tcPr>
          <w:p w:rsidR="002D2105" w:rsidRDefault="002D2105" w:rsidP="002D2105">
            <w:pPr>
              <w:spacing w:line="400" w:lineRule="exact"/>
              <w:ind w:firstLineChars="200" w:firstLine="482"/>
              <w:rPr>
                <w:rFonts w:ascii="黑体" w:eastAsia="黑体" w:hAnsi="黑体"/>
                <w:kern w:val="0"/>
                <w:sz w:val="24"/>
              </w:rPr>
            </w:pPr>
            <w:r>
              <w:rPr>
                <w:rFonts w:ascii="黑体" w:eastAsia="黑体" w:hAnsi="黑体" w:cs="宋体" w:hint="eastAsia"/>
                <w:b/>
                <w:bCs/>
                <w:kern w:val="0"/>
                <w:sz w:val="24"/>
                <w:szCs w:val="21"/>
              </w:rPr>
              <w:t>第</w:t>
            </w:r>
            <w:r>
              <w:rPr>
                <w:rFonts w:ascii="黑体" w:eastAsia="黑体" w:hAnsi="黑体" w:cs="宋体"/>
                <w:b/>
                <w:bCs/>
                <w:kern w:val="0"/>
                <w:sz w:val="24"/>
                <w:szCs w:val="21"/>
              </w:rPr>
              <w:t>四十二</w:t>
            </w:r>
            <w:r>
              <w:rPr>
                <w:rFonts w:ascii="黑体" w:eastAsia="黑体" w:hAnsi="黑体" w:cs="宋体" w:hint="eastAsia"/>
                <w:b/>
                <w:bCs/>
                <w:kern w:val="0"/>
                <w:sz w:val="24"/>
                <w:szCs w:val="21"/>
              </w:rPr>
              <w:t>条</w:t>
            </w:r>
            <w:r>
              <w:rPr>
                <w:rFonts w:ascii="黑体" w:eastAsia="黑体" w:hAnsi="黑体" w:cs="宋体"/>
                <w:kern w:val="0"/>
                <w:sz w:val="24"/>
                <w:szCs w:val="21"/>
              </w:rPr>
              <w:t xml:space="preserve">  </w:t>
            </w:r>
            <w:r>
              <w:rPr>
                <w:rFonts w:ascii="仿宋" w:eastAsia="仿宋" w:hAnsi="仿宋" w:cs="仿宋" w:hint="eastAsia"/>
                <w:kern w:val="0"/>
                <w:sz w:val="24"/>
                <w:szCs w:val="21"/>
              </w:rPr>
              <w:t>人民检察院办理直接受理</w:t>
            </w:r>
            <w:r>
              <w:rPr>
                <w:rFonts w:ascii="楷体" w:eastAsia="楷体" w:hAnsi="楷体" w:cs="楷体" w:hint="eastAsia"/>
                <w:kern w:val="0"/>
                <w:sz w:val="24"/>
                <w:szCs w:val="21"/>
                <w:bdr w:val="single" w:sz="4" w:space="0" w:color="auto"/>
                <w:shd w:val="clear" w:color="FFFFFF" w:fill="D9D9D9"/>
              </w:rPr>
              <w:t>立案</w:t>
            </w:r>
            <w:r>
              <w:rPr>
                <w:rFonts w:ascii="仿宋" w:eastAsia="仿宋" w:hAnsi="仿宋" w:cs="仿宋" w:hint="eastAsia"/>
                <w:kern w:val="0"/>
                <w:sz w:val="24"/>
                <w:szCs w:val="21"/>
              </w:rPr>
              <w:t>侦查案件和审查起诉案件，发现犯罪嫌疑人是盲、聋、哑人或者是尚未完全丧失辨认或者控制自己行为能力的精神病人，或者可能被判处无期徒刑、死刑，没有委托辩护人的，应当</w:t>
            </w:r>
            <w:r>
              <w:rPr>
                <w:rFonts w:ascii="楷体" w:eastAsia="楷体" w:hAnsi="楷体" w:cs="楷体" w:hint="eastAsia"/>
                <w:kern w:val="0"/>
                <w:sz w:val="24"/>
                <w:szCs w:val="21"/>
                <w:bdr w:val="single" w:sz="4" w:space="0" w:color="auto"/>
                <w:shd w:val="clear" w:color="FFFFFF" w:fill="D9D9D9"/>
              </w:rPr>
              <w:t>及时</w:t>
            </w:r>
            <w:r>
              <w:rPr>
                <w:rFonts w:ascii="黑体" w:eastAsia="黑体" w:hAnsi="黑体" w:cs="黑体" w:hint="eastAsia"/>
                <w:b/>
                <w:bCs/>
                <w:kern w:val="0"/>
                <w:sz w:val="24"/>
              </w:rPr>
              <w:t>自发现之日起三日以内</w:t>
            </w:r>
            <w:r>
              <w:rPr>
                <w:rFonts w:ascii="仿宋" w:eastAsia="仿宋" w:hAnsi="仿宋" w:cs="仿宋" w:hint="eastAsia"/>
                <w:kern w:val="0"/>
                <w:sz w:val="24"/>
                <w:szCs w:val="21"/>
              </w:rPr>
              <w:t>书面通知法律援助机构指派律师为其提供辩护。</w:t>
            </w:r>
          </w:p>
        </w:tc>
      </w:tr>
      <w:tr w:rsidR="002D2105">
        <w:tc>
          <w:tcPr>
            <w:tcW w:w="7404" w:type="dxa"/>
          </w:tcPr>
          <w:p w:rsidR="002D2105" w:rsidRDefault="002D2105">
            <w:pPr>
              <w:spacing w:line="400" w:lineRule="exact"/>
              <w:ind w:firstLineChars="200" w:firstLine="480"/>
              <w:rPr>
                <w:rFonts w:ascii="黑体" w:eastAsia="黑体" w:hAnsi="黑体" w:cs="宋体"/>
                <w:b/>
                <w:bCs/>
                <w:kern w:val="0"/>
                <w:sz w:val="24"/>
                <w:szCs w:val="21"/>
              </w:rPr>
            </w:pPr>
            <w:r>
              <w:rPr>
                <w:rFonts w:ascii="黑体" w:eastAsia="黑体" w:hAnsi="黑体" w:hint="eastAsia"/>
                <w:kern w:val="0"/>
                <w:sz w:val="24"/>
              </w:rPr>
              <w:t>第四十二条</w:t>
            </w:r>
            <w:r>
              <w:rPr>
                <w:rFonts w:ascii="黑体" w:eastAsia="黑体" w:hAnsi="黑体" w:cs="宋体"/>
                <w:kern w:val="0"/>
                <w:sz w:val="24"/>
                <w:szCs w:val="21"/>
              </w:rPr>
              <w:t xml:space="preserve">  </w:t>
            </w:r>
            <w:r>
              <w:rPr>
                <w:rFonts w:ascii="仿宋" w:eastAsia="仿宋" w:hAnsi="仿宋" w:cs="仿宋" w:hint="eastAsia"/>
                <w:kern w:val="0"/>
                <w:sz w:val="24"/>
                <w:szCs w:val="21"/>
              </w:rPr>
              <w:t>人民检察院收到在押或者被指定居所监视居住的犯罪嫌疑人提出的法律援助申请，应当在三日以内将其申请材料转交法律援助机构，并通知犯罪嫌疑人的监护人、近亲属或者其委托的其他人员协助提供有关证件、证明等相关材料。</w:t>
            </w:r>
          </w:p>
        </w:tc>
        <w:tc>
          <w:tcPr>
            <w:tcW w:w="7336" w:type="dxa"/>
          </w:tcPr>
          <w:p w:rsidR="002D2105" w:rsidRDefault="002D2105" w:rsidP="002D2105">
            <w:pPr>
              <w:spacing w:line="400" w:lineRule="exact"/>
              <w:ind w:firstLineChars="200" w:firstLine="482"/>
              <w:rPr>
                <w:rFonts w:ascii="楷体_GB2312" w:eastAsia="楷体_GB2312" w:hAnsi="楷体_GB2312" w:cs="楷体_GB2312"/>
                <w:kern w:val="0"/>
                <w:sz w:val="24"/>
                <w:szCs w:val="21"/>
              </w:rPr>
            </w:pPr>
            <w:r>
              <w:rPr>
                <w:rFonts w:ascii="黑体" w:eastAsia="黑体" w:hAnsi="黑体" w:hint="eastAsia"/>
                <w:b/>
                <w:bCs/>
                <w:kern w:val="0"/>
                <w:sz w:val="24"/>
              </w:rPr>
              <w:t>第</w:t>
            </w:r>
            <w:r>
              <w:rPr>
                <w:rFonts w:ascii="黑体" w:eastAsia="黑体" w:hAnsi="黑体"/>
                <w:b/>
                <w:bCs/>
                <w:kern w:val="0"/>
                <w:sz w:val="24"/>
              </w:rPr>
              <w:t>四十三</w:t>
            </w:r>
            <w:r>
              <w:rPr>
                <w:rFonts w:ascii="黑体" w:eastAsia="黑体" w:hAnsi="黑体" w:hint="eastAsia"/>
                <w:b/>
                <w:bCs/>
                <w:kern w:val="0"/>
                <w:sz w:val="24"/>
              </w:rPr>
              <w:t>条</w:t>
            </w:r>
            <w:r>
              <w:rPr>
                <w:rFonts w:ascii="黑体" w:eastAsia="黑体" w:hAnsi="黑体" w:cs="宋体"/>
                <w:kern w:val="0"/>
                <w:sz w:val="24"/>
                <w:szCs w:val="21"/>
              </w:rPr>
              <w:t xml:space="preserve">  </w:t>
            </w:r>
            <w:r>
              <w:rPr>
                <w:rFonts w:ascii="仿宋" w:eastAsia="仿宋" w:hAnsi="仿宋" w:cs="仿宋" w:hint="eastAsia"/>
                <w:kern w:val="0"/>
                <w:sz w:val="24"/>
                <w:szCs w:val="21"/>
              </w:rPr>
              <w:t>人民检察院收到在押或者被指定居所监视居住的犯罪嫌疑人提出的法律援助申请，应当在</w:t>
            </w:r>
            <w:r>
              <w:rPr>
                <w:rFonts w:ascii="楷体" w:eastAsia="楷体" w:hAnsi="楷体" w:cs="楷体" w:hint="eastAsia"/>
                <w:kern w:val="0"/>
                <w:sz w:val="24"/>
                <w:szCs w:val="21"/>
                <w:bdr w:val="single" w:sz="4" w:space="0" w:color="auto"/>
                <w:shd w:val="clear" w:color="FFFFFF" w:fill="D9D9D9"/>
              </w:rPr>
              <w:t>三日</w:t>
            </w:r>
            <w:r>
              <w:rPr>
                <w:rFonts w:ascii="黑体" w:eastAsia="黑体" w:hAnsi="黑体" w:cs="黑体" w:hint="eastAsia"/>
                <w:b/>
                <w:bCs/>
                <w:kern w:val="0"/>
                <w:sz w:val="24"/>
              </w:rPr>
              <w:t>二十四小时</w:t>
            </w:r>
            <w:r>
              <w:rPr>
                <w:rFonts w:ascii="仿宋" w:eastAsia="仿宋" w:hAnsi="仿宋" w:cs="仿宋" w:hint="eastAsia"/>
                <w:kern w:val="0"/>
                <w:sz w:val="24"/>
                <w:szCs w:val="21"/>
              </w:rPr>
              <w:t>以内将</w:t>
            </w:r>
            <w:r>
              <w:rPr>
                <w:rFonts w:ascii="楷体" w:eastAsia="楷体" w:hAnsi="楷体" w:cs="楷体" w:hint="eastAsia"/>
                <w:kern w:val="0"/>
                <w:sz w:val="24"/>
                <w:szCs w:val="21"/>
                <w:bdr w:val="single" w:sz="4" w:space="0" w:color="auto"/>
                <w:shd w:val="clear" w:color="FFFFFF" w:fill="D9D9D9"/>
              </w:rPr>
              <w:t>其</w:t>
            </w:r>
            <w:r>
              <w:rPr>
                <w:rFonts w:ascii="仿宋" w:eastAsia="仿宋" w:hAnsi="仿宋" w:cs="仿宋" w:hint="eastAsia"/>
                <w:kern w:val="0"/>
                <w:sz w:val="24"/>
                <w:szCs w:val="21"/>
              </w:rPr>
              <w:t>申请材料转交法律援助机构，并通知犯罪嫌疑人的监护人、近亲属或者其委托的其他人员协助提供有关证件、证明等</w:t>
            </w:r>
            <w:r>
              <w:rPr>
                <w:rFonts w:ascii="楷体" w:eastAsia="楷体" w:hAnsi="楷体" w:cs="楷体" w:hint="eastAsia"/>
                <w:kern w:val="0"/>
                <w:sz w:val="24"/>
                <w:szCs w:val="21"/>
                <w:bdr w:val="single" w:sz="4" w:space="0" w:color="auto"/>
                <w:shd w:val="clear" w:color="FFFFFF" w:fill="D9D9D9"/>
              </w:rPr>
              <w:t>相关</w:t>
            </w:r>
            <w:r>
              <w:rPr>
                <w:rFonts w:ascii="仿宋" w:eastAsia="仿宋" w:hAnsi="仿宋" w:cs="仿宋" w:hint="eastAsia"/>
                <w:kern w:val="0"/>
                <w:sz w:val="24"/>
                <w:szCs w:val="21"/>
              </w:rPr>
              <w:t>材料。</w:t>
            </w:r>
          </w:p>
        </w:tc>
      </w:tr>
      <w:tr w:rsidR="002D2105">
        <w:tc>
          <w:tcPr>
            <w:tcW w:w="7404" w:type="dxa"/>
          </w:tcPr>
          <w:p w:rsidR="002D2105" w:rsidRDefault="002D2105">
            <w:pPr>
              <w:spacing w:line="400" w:lineRule="exact"/>
              <w:ind w:firstLineChars="200" w:firstLine="480"/>
              <w:rPr>
                <w:rFonts w:ascii="宋体" w:eastAsia="宋体" w:cs="宋体"/>
                <w:kern w:val="0"/>
                <w:sz w:val="24"/>
                <w:szCs w:val="21"/>
              </w:rPr>
            </w:pPr>
            <w:r>
              <w:rPr>
                <w:rFonts w:ascii="黑体" w:eastAsia="黑体" w:hAnsi="黑体" w:hint="eastAsia"/>
                <w:kern w:val="0"/>
                <w:sz w:val="24"/>
              </w:rPr>
              <w:t>第四十三条</w:t>
            </w:r>
            <w:r>
              <w:rPr>
                <w:rFonts w:ascii="黑体" w:eastAsia="黑体" w:hAnsi="黑体"/>
                <w:kern w:val="0"/>
                <w:sz w:val="24"/>
              </w:rPr>
              <w:t xml:space="preserve"> </w:t>
            </w:r>
            <w:r>
              <w:rPr>
                <w:rFonts w:ascii="宋体" w:hAnsi="宋体" w:cs="宋体"/>
                <w:kern w:val="0"/>
                <w:sz w:val="24"/>
                <w:szCs w:val="21"/>
              </w:rPr>
              <w:t xml:space="preserve"> </w:t>
            </w:r>
            <w:r>
              <w:rPr>
                <w:rFonts w:ascii="仿宋" w:eastAsia="仿宋" w:hAnsi="仿宋" w:cs="仿宋" w:hint="eastAsia"/>
                <w:kern w:val="0"/>
                <w:sz w:val="24"/>
                <w:szCs w:val="21"/>
              </w:rPr>
              <w:t>犯罪嫌疑人拒绝法律援助机构指派的律师作为辩护人的，人民检察院应当查明拒绝的原因，有正当理由的，予以准许，但犯罪嫌疑人需另行委托辩护人；犯罪嫌疑人未另行委托辩护人的，应当书面通知法律援助机构另行指派律师为其提供辩护。</w:t>
            </w:r>
          </w:p>
        </w:tc>
        <w:tc>
          <w:tcPr>
            <w:tcW w:w="7336" w:type="dxa"/>
          </w:tcPr>
          <w:p w:rsidR="002D2105" w:rsidRDefault="002D2105" w:rsidP="002D2105">
            <w:pPr>
              <w:spacing w:line="400" w:lineRule="exact"/>
              <w:ind w:firstLineChars="200" w:firstLine="482"/>
              <w:rPr>
                <w:rFonts w:ascii="黑体" w:eastAsia="黑体" w:hAnsi="黑体" w:cs="仿宋" w:hint="eastAsia"/>
                <w:b/>
                <w:bCs/>
                <w:kern w:val="0"/>
                <w:sz w:val="24"/>
              </w:rPr>
            </w:pPr>
            <w:r>
              <w:rPr>
                <w:rFonts w:ascii="黑体" w:eastAsia="黑体" w:hAnsi="黑体" w:hint="eastAsia"/>
                <w:b/>
                <w:bCs/>
                <w:kern w:val="0"/>
                <w:sz w:val="24"/>
              </w:rPr>
              <w:t>第</w:t>
            </w:r>
            <w:r>
              <w:rPr>
                <w:rFonts w:ascii="黑体" w:eastAsia="黑体" w:hAnsi="黑体"/>
                <w:b/>
                <w:bCs/>
                <w:kern w:val="0"/>
                <w:sz w:val="24"/>
              </w:rPr>
              <w:t>四十四</w:t>
            </w:r>
            <w:r>
              <w:rPr>
                <w:rFonts w:ascii="黑体" w:eastAsia="黑体" w:hAnsi="黑体" w:hint="eastAsia"/>
                <w:b/>
                <w:bCs/>
                <w:kern w:val="0"/>
                <w:sz w:val="24"/>
              </w:rPr>
              <w:t>条</w:t>
            </w:r>
            <w:r>
              <w:rPr>
                <w:rFonts w:ascii="黑体" w:eastAsia="黑体" w:hAnsi="黑体"/>
                <w:kern w:val="0"/>
                <w:sz w:val="24"/>
              </w:rPr>
              <w:t xml:space="preserve"> </w:t>
            </w:r>
            <w:r>
              <w:rPr>
                <w:rFonts w:ascii="宋体" w:hAnsi="宋体" w:cs="宋体"/>
                <w:kern w:val="0"/>
                <w:sz w:val="24"/>
                <w:szCs w:val="21"/>
              </w:rPr>
              <w:t xml:space="preserve"> </w:t>
            </w:r>
            <w:r>
              <w:rPr>
                <w:rFonts w:ascii="黑体" w:eastAsia="黑体" w:hAnsi="黑体" w:cs="黑体" w:hint="eastAsia"/>
                <w:b/>
                <w:bCs/>
                <w:kern w:val="0"/>
                <w:sz w:val="24"/>
              </w:rPr>
              <w:t>属于应当提供法律援助的情形，</w:t>
            </w:r>
            <w:r>
              <w:rPr>
                <w:rFonts w:ascii="仿宋" w:eastAsia="仿宋" w:hAnsi="仿宋" w:cs="仿宋" w:hint="eastAsia"/>
                <w:kern w:val="0"/>
                <w:sz w:val="24"/>
                <w:szCs w:val="21"/>
              </w:rPr>
              <w:t>犯罪嫌疑人拒绝法律援助机构指派的律师作为辩护人的，人民检察院应当查明拒绝的原因</w:t>
            </w:r>
            <w:r>
              <w:rPr>
                <w:rFonts w:ascii="楷体" w:eastAsia="楷体" w:hAnsi="楷体" w:cs="楷体" w:hint="eastAsia"/>
                <w:kern w:val="0"/>
                <w:sz w:val="24"/>
                <w:szCs w:val="21"/>
                <w:bdr w:val="single" w:sz="4" w:space="0" w:color="auto"/>
                <w:shd w:val="clear" w:color="FFFFFF" w:fill="D9D9D9"/>
              </w:rPr>
              <w:t>，</w:t>
            </w:r>
            <w:r>
              <w:rPr>
                <w:rFonts w:ascii="黑体" w:eastAsia="黑体" w:hAnsi="黑体" w:cs="黑体" w:hint="eastAsia"/>
                <w:b/>
                <w:bCs/>
                <w:kern w:val="0"/>
                <w:sz w:val="24"/>
              </w:rPr>
              <w:t>。</w:t>
            </w:r>
            <w:r>
              <w:rPr>
                <w:rFonts w:ascii="仿宋" w:eastAsia="仿宋" w:hAnsi="仿宋" w:cs="仿宋" w:hint="eastAsia"/>
                <w:kern w:val="0"/>
                <w:sz w:val="24"/>
                <w:szCs w:val="21"/>
              </w:rPr>
              <w:t>有正当理由的，予以准许，但犯罪嫌疑人需另行委托辩护人；犯罪嫌疑人未另行委托辩护人的，应当书面通知法律援助机构另行指派律师为其提供辩护。</w:t>
            </w:r>
          </w:p>
        </w:tc>
      </w:tr>
      <w:tr w:rsidR="002D2105">
        <w:tc>
          <w:tcPr>
            <w:tcW w:w="7404" w:type="dxa"/>
          </w:tcPr>
          <w:p w:rsidR="002D2105" w:rsidRDefault="002D2105">
            <w:pPr>
              <w:spacing w:line="400" w:lineRule="exact"/>
              <w:ind w:firstLineChars="200" w:firstLine="480"/>
              <w:rPr>
                <w:rFonts w:ascii="仿宋" w:eastAsia="仿宋" w:hAnsi="仿宋" w:cs="仿宋"/>
                <w:kern w:val="0"/>
                <w:sz w:val="24"/>
                <w:szCs w:val="21"/>
              </w:rPr>
            </w:pPr>
            <w:r>
              <w:rPr>
                <w:rFonts w:ascii="黑体" w:eastAsia="黑体" w:hAnsi="黑体" w:cs="宋体" w:hint="eastAsia"/>
                <w:kern w:val="0"/>
                <w:sz w:val="24"/>
                <w:szCs w:val="21"/>
              </w:rPr>
              <w:t>第四十四条</w:t>
            </w:r>
            <w:r>
              <w:rPr>
                <w:rFonts w:ascii="黑体" w:eastAsia="黑体" w:hAnsi="黑体" w:cs="宋体"/>
                <w:kern w:val="0"/>
                <w:sz w:val="24"/>
                <w:szCs w:val="21"/>
              </w:rPr>
              <w:t xml:space="preserve"> </w:t>
            </w:r>
            <w:r>
              <w:rPr>
                <w:rFonts w:ascii="黑体" w:eastAsia="黑体" w:hAnsi="黑体"/>
                <w:b/>
                <w:kern w:val="0"/>
                <w:sz w:val="24"/>
              </w:rPr>
              <w:t xml:space="preserve"> </w:t>
            </w:r>
            <w:r>
              <w:rPr>
                <w:rFonts w:ascii="仿宋" w:eastAsia="仿宋" w:hAnsi="仿宋" w:cs="仿宋" w:hint="eastAsia"/>
                <w:kern w:val="0"/>
                <w:sz w:val="24"/>
                <w:szCs w:val="21"/>
              </w:rPr>
              <w:t>辩护人接受委托后告知人民检察院或者法律援助机构指派律师后通知人民检察院的，人民检察院案件管理部门应当及时登记辩护人的相关信息，并将有关情况和材料及时通知、移交相关办案部门。</w:t>
            </w:r>
          </w:p>
          <w:p w:rsidR="002D2105" w:rsidRDefault="002D2105">
            <w:pPr>
              <w:spacing w:line="400" w:lineRule="exact"/>
              <w:ind w:firstLineChars="200" w:firstLine="480"/>
              <w:rPr>
                <w:rFonts w:ascii="黑体" w:eastAsia="黑体" w:hAnsi="黑体" w:cs="宋体"/>
                <w:b/>
                <w:bCs/>
                <w:kern w:val="0"/>
                <w:sz w:val="24"/>
                <w:szCs w:val="21"/>
              </w:rPr>
            </w:pPr>
            <w:r>
              <w:rPr>
                <w:rFonts w:ascii="仿宋" w:eastAsia="仿宋" w:hAnsi="仿宋" w:cs="仿宋" w:hint="eastAsia"/>
                <w:kern w:val="0"/>
                <w:sz w:val="24"/>
                <w:szCs w:val="21"/>
              </w:rPr>
              <w:t>人民检察院案件管理部门对办理业务的辩护人，应当查验其律师执业证书、律师事务所证明和授权委托书或者法律援助公函。对其他辩护人、诉讼代理人，应当查验其身份证明和授权委托书。</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szCs w:val="21"/>
              </w:rPr>
            </w:pPr>
            <w:r>
              <w:rPr>
                <w:rFonts w:ascii="黑体" w:eastAsia="黑体" w:hAnsi="黑体" w:cs="宋体" w:hint="eastAsia"/>
                <w:b/>
                <w:bCs/>
                <w:kern w:val="0"/>
                <w:sz w:val="24"/>
                <w:szCs w:val="21"/>
              </w:rPr>
              <w:t>第</w:t>
            </w:r>
            <w:r>
              <w:rPr>
                <w:rFonts w:ascii="黑体" w:eastAsia="黑体" w:hAnsi="黑体" w:cs="宋体"/>
                <w:b/>
                <w:bCs/>
                <w:kern w:val="0"/>
                <w:sz w:val="24"/>
                <w:szCs w:val="21"/>
              </w:rPr>
              <w:t>四十五</w:t>
            </w:r>
            <w:r>
              <w:rPr>
                <w:rFonts w:ascii="黑体" w:eastAsia="黑体" w:hAnsi="黑体" w:cs="宋体" w:hint="eastAsia"/>
                <w:b/>
                <w:bCs/>
                <w:kern w:val="0"/>
                <w:sz w:val="24"/>
                <w:szCs w:val="21"/>
              </w:rPr>
              <w:t>条</w:t>
            </w:r>
            <w:r>
              <w:rPr>
                <w:rFonts w:ascii="黑体" w:eastAsia="黑体" w:hAnsi="黑体" w:cs="宋体"/>
                <w:kern w:val="0"/>
                <w:sz w:val="24"/>
                <w:szCs w:val="21"/>
              </w:rPr>
              <w:t xml:space="preserve"> </w:t>
            </w:r>
            <w:r>
              <w:rPr>
                <w:rFonts w:ascii="黑体" w:eastAsia="黑体" w:hAnsi="黑体"/>
                <w:b/>
                <w:kern w:val="0"/>
                <w:sz w:val="24"/>
              </w:rPr>
              <w:t xml:space="preserve"> </w:t>
            </w:r>
            <w:r>
              <w:rPr>
                <w:rFonts w:ascii="仿宋" w:eastAsia="仿宋" w:hAnsi="仿宋" w:cs="仿宋" w:hint="eastAsia"/>
                <w:kern w:val="0"/>
                <w:sz w:val="24"/>
                <w:szCs w:val="21"/>
              </w:rPr>
              <w:t>辩护人接受委托后告知人民检察院</w:t>
            </w:r>
            <w:r>
              <w:rPr>
                <w:rFonts w:ascii="黑体" w:eastAsia="黑体" w:hAnsi="黑体" w:cs="黑体" w:hint="eastAsia"/>
                <w:b/>
                <w:bCs/>
                <w:kern w:val="0"/>
                <w:sz w:val="24"/>
              </w:rPr>
              <w:t>，</w:t>
            </w:r>
            <w:r>
              <w:rPr>
                <w:rFonts w:ascii="仿宋" w:eastAsia="仿宋" w:hAnsi="仿宋" w:cs="仿宋" w:hint="eastAsia"/>
                <w:kern w:val="0"/>
                <w:sz w:val="24"/>
                <w:szCs w:val="21"/>
              </w:rPr>
              <w:t>或者法律援助机构指派律师后通知人民检察院的，人民检察院</w:t>
            </w:r>
            <w:r>
              <w:rPr>
                <w:rFonts w:ascii="楷体" w:eastAsia="楷体" w:hAnsi="楷体" w:cs="楷体" w:hint="eastAsia"/>
                <w:kern w:val="0"/>
                <w:sz w:val="24"/>
                <w:bdr w:val="single" w:sz="0" w:space="0" w:color="auto"/>
                <w:shd w:val="clear" w:color="FFFFFF" w:fill="D9D9D9"/>
              </w:rPr>
              <w:t>案件管理部门</w:t>
            </w:r>
            <w:r>
              <w:rPr>
                <w:rFonts w:ascii="黑体" w:eastAsia="黑体" w:hAnsi="黑体" w:cs="宋体"/>
                <w:b/>
                <w:bCs/>
                <w:kern w:val="0"/>
                <w:sz w:val="24"/>
                <w:szCs w:val="21"/>
              </w:rPr>
              <w:t>负责案件管理的部门</w:t>
            </w:r>
            <w:r>
              <w:rPr>
                <w:rFonts w:ascii="仿宋" w:eastAsia="仿宋" w:hAnsi="仿宋" w:cs="仿宋" w:hint="eastAsia"/>
                <w:kern w:val="0"/>
                <w:sz w:val="24"/>
                <w:szCs w:val="21"/>
              </w:rPr>
              <w:t>应当及时登记辩护人的相关信息，并将有关情况和材料及时通知、移交</w:t>
            </w:r>
            <w:r>
              <w:rPr>
                <w:rFonts w:ascii="楷体" w:eastAsia="楷体" w:hAnsi="楷体" w:cs="楷体" w:hint="eastAsia"/>
                <w:kern w:val="0"/>
                <w:sz w:val="24"/>
                <w:bdr w:val="single" w:sz="0" w:space="0" w:color="auto"/>
                <w:shd w:val="clear" w:color="FFFFFF" w:fill="D9D9D9"/>
              </w:rPr>
              <w:t>相关</w:t>
            </w:r>
            <w:r>
              <w:rPr>
                <w:rFonts w:ascii="仿宋" w:eastAsia="仿宋" w:hAnsi="仿宋" w:cs="仿宋" w:hint="eastAsia"/>
                <w:kern w:val="0"/>
                <w:sz w:val="24"/>
                <w:szCs w:val="21"/>
              </w:rPr>
              <w:t>办案部门。</w:t>
            </w:r>
          </w:p>
          <w:p w:rsidR="002D2105" w:rsidRDefault="002D2105">
            <w:pPr>
              <w:spacing w:line="400" w:lineRule="exact"/>
              <w:ind w:firstLineChars="200" w:firstLine="480"/>
              <w:rPr>
                <w:rFonts w:ascii="仿宋" w:eastAsia="仿宋" w:hAnsi="仿宋" w:cs="仿宋" w:hint="eastAsia"/>
                <w:kern w:val="0"/>
                <w:sz w:val="24"/>
                <w:szCs w:val="21"/>
              </w:rPr>
            </w:pPr>
            <w:r>
              <w:rPr>
                <w:rFonts w:ascii="楷体" w:eastAsia="楷体" w:hAnsi="楷体" w:cs="楷体" w:hint="eastAsia"/>
                <w:kern w:val="0"/>
                <w:sz w:val="24"/>
                <w:szCs w:val="21"/>
                <w:bdr w:val="single" w:sz="4" w:space="0" w:color="auto"/>
                <w:shd w:val="clear" w:color="FFFFFF" w:fill="D9D9D9"/>
              </w:rPr>
              <w:t>人民检察院</w:t>
            </w:r>
            <w:r>
              <w:rPr>
                <w:rFonts w:ascii="楷体" w:eastAsia="楷体" w:hAnsi="楷体" w:cs="楷体" w:hint="eastAsia"/>
                <w:kern w:val="0"/>
                <w:sz w:val="24"/>
                <w:bdr w:val="single" w:sz="0" w:space="0" w:color="auto"/>
                <w:shd w:val="clear" w:color="FFFFFF" w:fill="D9D9D9"/>
              </w:rPr>
              <w:t>案件管理部门</w:t>
            </w:r>
            <w:r>
              <w:rPr>
                <w:rFonts w:ascii="黑体" w:eastAsia="黑体" w:hAnsi="黑体" w:cs="宋体"/>
                <w:b/>
                <w:bCs/>
                <w:kern w:val="0"/>
                <w:sz w:val="24"/>
                <w:szCs w:val="21"/>
              </w:rPr>
              <w:t>负责案件管理的部门</w:t>
            </w:r>
            <w:r>
              <w:rPr>
                <w:rFonts w:ascii="仿宋" w:eastAsia="仿宋" w:hAnsi="仿宋" w:cs="仿宋" w:hint="eastAsia"/>
                <w:kern w:val="0"/>
                <w:sz w:val="24"/>
                <w:szCs w:val="21"/>
              </w:rPr>
              <w:t>对办理业务的辩护</w:t>
            </w:r>
            <w:r>
              <w:rPr>
                <w:rFonts w:ascii="楷体" w:eastAsia="楷体" w:hAnsi="楷体" w:cs="楷体" w:hint="eastAsia"/>
                <w:kern w:val="0"/>
                <w:sz w:val="24"/>
                <w:szCs w:val="21"/>
                <w:bdr w:val="single" w:sz="4" w:space="0" w:color="auto"/>
                <w:shd w:val="clear" w:color="FFFFFF" w:fill="D9D9D9"/>
              </w:rPr>
              <w:t>人</w:t>
            </w:r>
            <w:r>
              <w:rPr>
                <w:rFonts w:ascii="黑体" w:eastAsia="黑体" w:hAnsi="黑体" w:cs="黑体" w:hint="eastAsia"/>
                <w:b/>
                <w:bCs/>
                <w:kern w:val="0"/>
                <w:sz w:val="24"/>
              </w:rPr>
              <w:t>律师</w:t>
            </w:r>
            <w:r>
              <w:rPr>
                <w:rFonts w:ascii="仿宋" w:eastAsia="仿宋" w:hAnsi="仿宋" w:cs="仿宋" w:hint="eastAsia"/>
                <w:kern w:val="0"/>
                <w:sz w:val="24"/>
                <w:szCs w:val="21"/>
              </w:rPr>
              <w:t>，应当查验其律师执业证书、律师事务所证明和授权委托书或者法律援助公函。对其他辩护人、诉讼代理人，应当查验其身份证明和授权委托书。</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szCs w:val="21"/>
              </w:rPr>
            </w:pPr>
          </w:p>
        </w:tc>
        <w:tc>
          <w:tcPr>
            <w:tcW w:w="7336" w:type="dxa"/>
            <w:vAlign w:val="center"/>
          </w:tcPr>
          <w:p w:rsidR="002D2105" w:rsidRDefault="002D2105" w:rsidP="002D2105">
            <w:pPr>
              <w:spacing w:line="400" w:lineRule="exact"/>
              <w:ind w:firstLineChars="200" w:firstLine="482"/>
              <w:rPr>
                <w:rFonts w:ascii="黑体" w:eastAsia="黑体" w:hAnsi="黑体" w:hint="eastAsia"/>
                <w:b/>
                <w:bCs/>
                <w:kern w:val="0"/>
                <w:sz w:val="24"/>
              </w:rPr>
            </w:pPr>
            <w:r>
              <w:rPr>
                <w:rFonts w:ascii="黑体" w:eastAsia="黑体" w:hAnsi="黑体" w:cs="宋体" w:hint="eastAsia"/>
                <w:b/>
                <w:bCs/>
                <w:kern w:val="0"/>
                <w:sz w:val="24"/>
                <w:szCs w:val="21"/>
              </w:rPr>
              <w:t>第</w:t>
            </w:r>
            <w:r>
              <w:rPr>
                <w:rFonts w:ascii="黑体" w:eastAsia="黑体" w:hAnsi="黑体" w:cs="宋体"/>
                <w:b/>
                <w:bCs/>
                <w:kern w:val="0"/>
                <w:sz w:val="24"/>
                <w:szCs w:val="21"/>
              </w:rPr>
              <w:t>四十六</w:t>
            </w:r>
            <w:r>
              <w:rPr>
                <w:rFonts w:ascii="黑体" w:eastAsia="黑体" w:hAnsi="黑体" w:cs="宋体" w:hint="eastAsia"/>
                <w:b/>
                <w:bCs/>
                <w:kern w:val="0"/>
                <w:sz w:val="24"/>
                <w:szCs w:val="21"/>
              </w:rPr>
              <w:t xml:space="preserve">条  </w:t>
            </w:r>
            <w:r>
              <w:rPr>
                <w:rFonts w:ascii="黑体" w:eastAsia="黑体" w:hAnsi="黑体" w:cs="黑体" w:hint="eastAsia"/>
                <w:b/>
                <w:bCs/>
                <w:kern w:val="0"/>
                <w:sz w:val="24"/>
                <w:szCs w:val="21"/>
              </w:rPr>
              <w:t>人民检察院</w:t>
            </w:r>
            <w:r>
              <w:rPr>
                <w:rFonts w:ascii="黑体" w:eastAsia="黑体" w:hAnsi="黑体" w:cs="黑体"/>
                <w:b/>
                <w:bCs/>
                <w:kern w:val="0"/>
                <w:sz w:val="24"/>
                <w:szCs w:val="21"/>
              </w:rPr>
              <w:t>负责</w:t>
            </w:r>
            <w:r>
              <w:rPr>
                <w:rFonts w:ascii="黑体" w:eastAsia="黑体" w:hAnsi="黑体" w:cs="黑体" w:hint="eastAsia"/>
                <w:b/>
                <w:bCs/>
                <w:kern w:val="0"/>
                <w:sz w:val="24"/>
                <w:szCs w:val="21"/>
              </w:rPr>
              <w:t>案件管理</w:t>
            </w:r>
            <w:r>
              <w:rPr>
                <w:rFonts w:ascii="黑体" w:eastAsia="黑体" w:hAnsi="黑体" w:cs="黑体"/>
                <w:b/>
                <w:bCs/>
                <w:kern w:val="0"/>
                <w:sz w:val="24"/>
                <w:szCs w:val="21"/>
              </w:rPr>
              <w:t>的</w:t>
            </w:r>
            <w:r>
              <w:rPr>
                <w:rFonts w:ascii="黑体" w:eastAsia="黑体" w:hAnsi="黑体" w:cs="黑体" w:hint="eastAsia"/>
                <w:b/>
                <w:bCs/>
                <w:kern w:val="0"/>
                <w:sz w:val="24"/>
                <w:szCs w:val="21"/>
              </w:rPr>
              <w:t>部门应当依照法律规定对辩护人、诉讼代理人的资格进行审查</w:t>
            </w:r>
            <w:r>
              <w:rPr>
                <w:rFonts w:ascii="黑体" w:eastAsia="黑体" w:hAnsi="黑体" w:cs="黑体"/>
                <w:b/>
                <w:bCs/>
                <w:kern w:val="0"/>
                <w:sz w:val="24"/>
                <w:szCs w:val="21"/>
              </w:rPr>
              <w:t>，</w:t>
            </w:r>
            <w:r>
              <w:rPr>
                <w:rFonts w:ascii="黑体" w:eastAsia="黑体" w:hAnsi="黑体" w:cs="黑体" w:hint="eastAsia"/>
                <w:b/>
                <w:bCs/>
                <w:kern w:val="0"/>
                <w:sz w:val="24"/>
                <w:szCs w:val="21"/>
              </w:rPr>
              <w:t>办案部门</w:t>
            </w:r>
            <w:r>
              <w:rPr>
                <w:rFonts w:ascii="黑体" w:eastAsia="黑体" w:hAnsi="黑体" w:cs="黑体"/>
                <w:b/>
                <w:bCs/>
                <w:kern w:val="0"/>
                <w:sz w:val="24"/>
                <w:szCs w:val="21"/>
              </w:rPr>
              <w:t>应当</w:t>
            </w:r>
            <w:r>
              <w:rPr>
                <w:rFonts w:ascii="黑体" w:eastAsia="黑体" w:hAnsi="黑体" w:cs="黑体" w:hint="eastAsia"/>
                <w:b/>
                <w:bCs/>
                <w:kern w:val="0"/>
                <w:sz w:val="24"/>
                <w:szCs w:val="21"/>
              </w:rPr>
              <w:t>予以协助。</w:t>
            </w:r>
          </w:p>
        </w:tc>
      </w:tr>
      <w:tr w:rsidR="002D2105">
        <w:tc>
          <w:tcPr>
            <w:tcW w:w="7404" w:type="dxa"/>
          </w:tcPr>
          <w:p w:rsidR="002D2105" w:rsidRDefault="002D2105">
            <w:pPr>
              <w:spacing w:line="400" w:lineRule="exact"/>
              <w:ind w:firstLineChars="200" w:firstLine="480"/>
              <w:rPr>
                <w:rFonts w:ascii="仿宋" w:eastAsia="仿宋" w:hAnsi="仿宋" w:cs="仿宋"/>
                <w:kern w:val="0"/>
                <w:sz w:val="24"/>
                <w:szCs w:val="21"/>
              </w:rPr>
            </w:pPr>
            <w:r>
              <w:rPr>
                <w:rFonts w:ascii="黑体" w:eastAsia="黑体" w:hAnsi="黑体" w:cs="宋体" w:hint="eastAsia"/>
                <w:kern w:val="0"/>
                <w:sz w:val="24"/>
                <w:szCs w:val="21"/>
              </w:rPr>
              <w:t>第四十五条</w:t>
            </w:r>
            <w:r>
              <w:rPr>
                <w:rFonts w:ascii="黑体" w:eastAsia="黑体" w:hAnsi="黑体" w:cs="宋体"/>
                <w:kern w:val="0"/>
                <w:sz w:val="24"/>
                <w:szCs w:val="21"/>
              </w:rPr>
              <w:t xml:space="preserve"> </w:t>
            </w:r>
            <w:r>
              <w:rPr>
                <w:rFonts w:ascii="仿宋" w:eastAsia="仿宋" w:hAnsi="仿宋" w:cs="仿宋"/>
                <w:kern w:val="0"/>
                <w:sz w:val="24"/>
              </w:rPr>
              <w:t xml:space="preserve"> </w:t>
            </w:r>
            <w:r>
              <w:rPr>
                <w:rFonts w:ascii="仿宋" w:eastAsia="仿宋" w:hAnsi="仿宋" w:cs="仿宋" w:hint="eastAsia"/>
                <w:kern w:val="0"/>
                <w:sz w:val="24"/>
                <w:szCs w:val="21"/>
              </w:rPr>
              <w:t>对于特别重大贿赂犯罪案件</w:t>
            </w:r>
            <w:r>
              <w:rPr>
                <w:rFonts w:ascii="仿宋" w:eastAsia="仿宋" w:hAnsi="仿宋" w:cs="仿宋"/>
                <w:kern w:val="0"/>
                <w:sz w:val="24"/>
                <w:szCs w:val="21"/>
              </w:rPr>
              <w:t>，</w:t>
            </w:r>
            <w:r>
              <w:rPr>
                <w:rFonts w:ascii="仿宋" w:eastAsia="仿宋" w:hAnsi="仿宋" w:cs="仿宋" w:hint="eastAsia"/>
                <w:kern w:val="0"/>
                <w:sz w:val="24"/>
                <w:szCs w:val="21"/>
              </w:rPr>
              <w:t>犯罪嫌疑人被羁押或者监视居住的，人民检察院侦查部门应当在将犯罪嫌疑人送交看守所或者送交公安机关执行时书面通知看守所或者公安机关，在侦查期间辩护律师会见犯罪嫌疑人的，应当经人民检察院许可。</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有下列情形之一的，属于特别重大贿赂犯罪：</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（一）涉嫌贿赂犯罪数额在五十万元以上，犯罪情节恶劣的；</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（二）有重大社会影响的；</w:t>
            </w:r>
          </w:p>
          <w:p w:rsidR="002D2105" w:rsidRDefault="002D2105">
            <w:pPr>
              <w:spacing w:line="400" w:lineRule="exact"/>
              <w:ind w:firstLineChars="200" w:firstLine="480"/>
              <w:rPr>
                <w:rFonts w:ascii="黑体" w:eastAsia="黑体" w:hAnsi="黑体" w:cs="宋体"/>
                <w:b/>
                <w:bCs/>
                <w:kern w:val="0"/>
                <w:sz w:val="24"/>
                <w:szCs w:val="21"/>
              </w:rPr>
            </w:pPr>
            <w:r>
              <w:rPr>
                <w:rFonts w:ascii="仿宋" w:eastAsia="仿宋" w:hAnsi="仿宋" w:cs="仿宋" w:hint="eastAsia"/>
                <w:kern w:val="0"/>
                <w:sz w:val="24"/>
                <w:szCs w:val="21"/>
              </w:rPr>
              <w:t>（三）涉及国家重大利益的。</w:t>
            </w:r>
          </w:p>
        </w:tc>
        <w:tc>
          <w:tcPr>
            <w:tcW w:w="7336" w:type="dxa"/>
            <w:vAlign w:val="center"/>
          </w:tcPr>
          <w:p w:rsidR="002D2105" w:rsidRDefault="002D2105">
            <w:pPr>
              <w:spacing w:line="400" w:lineRule="exact"/>
              <w:rPr>
                <w:rFonts w:ascii="黑体" w:eastAsia="黑体" w:hAnsi="黑体" w:cs="宋体"/>
                <w:kern w:val="0"/>
                <w:sz w:val="24"/>
                <w:szCs w:val="21"/>
              </w:rPr>
            </w:pPr>
            <w:r>
              <w:rPr>
                <w:rFonts w:ascii="黑体" w:eastAsia="黑体" w:hAnsi="黑体" w:cs="仿宋" w:hint="eastAsia"/>
                <w:b/>
                <w:bCs/>
                <w:kern w:val="0"/>
                <w:sz w:val="24"/>
              </w:rPr>
              <w:t>删  除</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bCs/>
                <w:kern w:val="0"/>
                <w:sz w:val="24"/>
              </w:rPr>
              <w:t>第四十六条</w:t>
            </w:r>
            <w:r>
              <w:rPr>
                <w:rFonts w:ascii="仿宋" w:eastAsia="仿宋" w:hAnsi="仿宋" w:cs="仿宋"/>
                <w:kern w:val="0"/>
                <w:sz w:val="24"/>
              </w:rPr>
              <w:t xml:space="preserve">  </w:t>
            </w:r>
            <w:r>
              <w:rPr>
                <w:rFonts w:ascii="仿宋" w:eastAsia="仿宋" w:hAnsi="仿宋" w:cs="仿宋" w:hint="eastAsia"/>
                <w:kern w:val="0"/>
                <w:sz w:val="24"/>
              </w:rPr>
              <w:t>对于特别重大贿赂犯罪案件，辩护律师在侦查期间提出会见在押或者被监视居住的犯罪嫌疑人的，人民检察院侦查部门应当提出是否许可的意见，在三日以内报检察长决定并答复辩护律师。</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人民检察院办理特别重大贿赂犯罪案件，在有碍侦查的情形消失后，应当通知看守所或者执行监视居住的公安机关和辩护律师，辩护律师可以不经许可会见犯罪嫌疑人。</w:t>
            </w:r>
          </w:p>
          <w:p w:rsidR="002D2105" w:rsidRDefault="002D2105">
            <w:pPr>
              <w:spacing w:line="400" w:lineRule="exact"/>
              <w:ind w:firstLineChars="200" w:firstLine="480"/>
              <w:rPr>
                <w:rFonts w:ascii="黑体" w:eastAsia="黑体" w:hAnsi="黑体" w:cs="宋体"/>
                <w:b/>
                <w:bCs/>
                <w:kern w:val="0"/>
                <w:sz w:val="24"/>
                <w:szCs w:val="21"/>
              </w:rPr>
            </w:pPr>
            <w:r>
              <w:rPr>
                <w:rFonts w:ascii="仿宋" w:eastAsia="仿宋" w:hAnsi="仿宋" w:cs="仿宋" w:hint="eastAsia"/>
                <w:kern w:val="0"/>
                <w:sz w:val="24"/>
              </w:rPr>
              <w:t>对于特别重大贿赂犯罪案件，人民检察院在侦查终结前应当许可辩护律师会见犯罪嫌疑人。</w:t>
            </w:r>
          </w:p>
        </w:tc>
        <w:tc>
          <w:tcPr>
            <w:tcW w:w="7336" w:type="dxa"/>
            <w:vAlign w:val="center"/>
          </w:tcPr>
          <w:p w:rsidR="002D2105" w:rsidRDefault="002D2105">
            <w:pPr>
              <w:spacing w:line="400" w:lineRule="exact"/>
              <w:rPr>
                <w:rFonts w:ascii="黑体" w:eastAsia="黑体" w:hAnsi="黑体" w:cs="黑体"/>
                <w:b/>
                <w:bCs/>
                <w:kern w:val="0"/>
                <w:sz w:val="24"/>
              </w:rPr>
            </w:pPr>
            <w:r>
              <w:rPr>
                <w:rFonts w:ascii="黑体" w:eastAsia="黑体" w:hAnsi="黑体" w:cs="仿宋" w:hint="eastAsia"/>
                <w:b/>
                <w:bCs/>
                <w:kern w:val="0"/>
                <w:sz w:val="24"/>
              </w:rPr>
              <w:t>删  除</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bCs/>
                <w:kern w:val="0"/>
                <w:sz w:val="24"/>
              </w:rPr>
              <w:t>第四十七条</w:t>
            </w:r>
            <w:r>
              <w:rPr>
                <w:rFonts w:ascii="仿宋" w:eastAsia="仿宋" w:hAnsi="仿宋"/>
                <w:b/>
                <w:kern w:val="0"/>
                <w:sz w:val="24"/>
              </w:rPr>
              <w:t xml:space="preserve"> </w:t>
            </w:r>
            <w:r>
              <w:rPr>
                <w:rFonts w:ascii="仿宋" w:eastAsia="仿宋" w:hAnsi="仿宋"/>
                <w:kern w:val="0"/>
                <w:sz w:val="24"/>
              </w:rPr>
              <w:t xml:space="preserve"> </w:t>
            </w:r>
            <w:r>
              <w:rPr>
                <w:rFonts w:ascii="仿宋" w:eastAsia="仿宋" w:hAnsi="仿宋" w:cs="仿宋" w:hint="eastAsia"/>
                <w:kern w:val="0"/>
                <w:sz w:val="24"/>
              </w:rPr>
              <w:t>自案件移送审查起诉之日起，人民检察院应当允许辩护律师查阅、摘抄、复制本案的案卷材料。</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案卷材料包括案件的诉讼文书和证据材料。</w:t>
            </w:r>
          </w:p>
          <w:p w:rsidR="002D2105" w:rsidRDefault="002D2105" w:rsidP="002D2105">
            <w:pPr>
              <w:spacing w:line="400" w:lineRule="exact"/>
              <w:ind w:firstLineChars="200" w:firstLine="482"/>
              <w:rPr>
                <w:rFonts w:ascii="黑体" w:eastAsia="黑体" w:hAnsi="黑体" w:cs="黑体" w:hint="eastAsia"/>
                <w:b/>
                <w:bCs/>
                <w:kern w:val="0"/>
                <w:sz w:val="24"/>
              </w:rPr>
            </w:pP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kern w:val="0"/>
                <w:sz w:val="24"/>
              </w:rPr>
              <w:t>第</w:t>
            </w:r>
            <w:r>
              <w:rPr>
                <w:rFonts w:ascii="黑体" w:eastAsia="黑体" w:hAnsi="黑体"/>
                <w:b/>
                <w:kern w:val="0"/>
                <w:sz w:val="24"/>
              </w:rPr>
              <w:t>四十七</w:t>
            </w:r>
            <w:r>
              <w:rPr>
                <w:rFonts w:ascii="黑体" w:eastAsia="黑体" w:hAnsi="黑体" w:hint="eastAsia"/>
                <w:b/>
                <w:kern w:val="0"/>
                <w:sz w:val="24"/>
              </w:rPr>
              <w:t>条</w:t>
            </w:r>
            <w:r>
              <w:rPr>
                <w:rFonts w:ascii="仿宋" w:eastAsia="仿宋" w:hAnsi="仿宋"/>
                <w:b/>
                <w:kern w:val="0"/>
                <w:sz w:val="24"/>
              </w:rPr>
              <w:t xml:space="preserve"> </w:t>
            </w:r>
            <w:r>
              <w:rPr>
                <w:rFonts w:ascii="仿宋" w:eastAsia="仿宋" w:hAnsi="仿宋"/>
                <w:kern w:val="0"/>
                <w:sz w:val="24"/>
              </w:rPr>
              <w:t xml:space="preserve"> </w:t>
            </w:r>
            <w:r>
              <w:rPr>
                <w:rFonts w:ascii="仿宋" w:eastAsia="仿宋" w:hAnsi="仿宋" w:cs="仿宋" w:hint="eastAsia"/>
                <w:kern w:val="0"/>
                <w:sz w:val="24"/>
              </w:rPr>
              <w:t>自</w:t>
            </w:r>
            <w:r>
              <w:rPr>
                <w:rFonts w:ascii="黑体" w:eastAsia="黑体" w:hAnsi="黑体"/>
                <w:b/>
                <w:kern w:val="0"/>
                <w:sz w:val="24"/>
              </w:rPr>
              <w:t>人民检察院对</w:t>
            </w:r>
            <w:r>
              <w:rPr>
                <w:rFonts w:ascii="仿宋" w:eastAsia="仿宋" w:hAnsi="仿宋" w:cs="仿宋" w:hint="eastAsia"/>
                <w:kern w:val="0"/>
                <w:sz w:val="24"/>
              </w:rPr>
              <w:t>案件</w:t>
            </w:r>
            <w:r>
              <w:rPr>
                <w:rFonts w:ascii="楷体" w:eastAsia="楷体" w:hAnsi="楷体" w:cs="楷体" w:hint="eastAsia"/>
                <w:kern w:val="0"/>
                <w:sz w:val="24"/>
                <w:bdr w:val="single" w:sz="0" w:space="0" w:color="auto"/>
                <w:shd w:val="clear" w:color="FFFFFF" w:fill="D9D9D9"/>
              </w:rPr>
              <w:t>移送</w:t>
            </w:r>
            <w:r>
              <w:rPr>
                <w:rFonts w:ascii="仿宋" w:eastAsia="仿宋" w:hAnsi="仿宋" w:cs="仿宋" w:hint="eastAsia"/>
                <w:kern w:val="0"/>
                <w:sz w:val="24"/>
              </w:rPr>
              <w:t>审查起诉之日起，</w:t>
            </w:r>
            <w:r>
              <w:rPr>
                <w:rFonts w:ascii="楷体" w:eastAsia="楷体" w:hAnsi="楷体" w:cs="楷体" w:hint="eastAsia"/>
                <w:kern w:val="0"/>
                <w:sz w:val="24"/>
                <w:bdr w:val="single" w:sz="0" w:space="0" w:color="auto"/>
                <w:shd w:val="clear" w:color="FFFFFF" w:fill="D9D9D9"/>
              </w:rPr>
              <w:t>人民检察院</w:t>
            </w:r>
            <w:r>
              <w:rPr>
                <w:rFonts w:ascii="仿宋" w:eastAsia="仿宋" w:hAnsi="仿宋" w:cs="仿宋" w:hint="eastAsia"/>
                <w:kern w:val="0"/>
                <w:sz w:val="24"/>
              </w:rPr>
              <w:t>应当允许辩护律师查阅、摘抄、复制本案的案卷材料。案卷材料包括案件的诉讼文书和证据材料。</w:t>
            </w:r>
          </w:p>
          <w:p w:rsidR="002D2105" w:rsidRDefault="002D2105" w:rsidP="002D2105">
            <w:pPr>
              <w:spacing w:line="400" w:lineRule="exact"/>
              <w:ind w:firstLineChars="200" w:firstLine="482"/>
              <w:rPr>
                <w:rFonts w:ascii="黑体" w:eastAsia="黑体" w:hAnsi="黑体" w:hint="eastAsia"/>
                <w:b/>
                <w:kern w:val="0"/>
                <w:sz w:val="24"/>
              </w:rPr>
            </w:pPr>
            <w:r>
              <w:rPr>
                <w:rFonts w:ascii="黑体" w:eastAsia="黑体" w:hAnsi="黑体" w:hint="eastAsia"/>
                <w:b/>
                <w:kern w:val="0"/>
                <w:sz w:val="24"/>
                <w:lang w:val="zh-CN"/>
              </w:rPr>
              <w:t>人民检察院直接受理侦查案件</w:t>
            </w:r>
            <w:r>
              <w:rPr>
                <w:rFonts w:ascii="黑体" w:eastAsia="黑体" w:hAnsi="黑体"/>
                <w:b/>
                <w:kern w:val="0"/>
                <w:sz w:val="24"/>
              </w:rPr>
              <w:t>移送起诉，审查起诉案件</w:t>
            </w:r>
            <w:r>
              <w:rPr>
                <w:rFonts w:ascii="黑体" w:eastAsia="黑体" w:hAnsi="黑体" w:hint="eastAsia"/>
                <w:b/>
                <w:kern w:val="0"/>
                <w:sz w:val="24"/>
              </w:rPr>
              <w:t>退回补充侦查、</w:t>
            </w:r>
            <w:r>
              <w:rPr>
                <w:rFonts w:ascii="黑体" w:eastAsia="黑体" w:hAnsi="黑体"/>
                <w:b/>
                <w:kern w:val="0"/>
                <w:sz w:val="24"/>
              </w:rPr>
              <w:t>改变管辖、</w:t>
            </w:r>
            <w:r>
              <w:rPr>
                <w:rFonts w:ascii="黑体" w:eastAsia="黑体" w:hAnsi="黑体" w:hint="eastAsia"/>
                <w:b/>
                <w:kern w:val="0"/>
                <w:sz w:val="24"/>
              </w:rPr>
              <w:t>提起公诉</w:t>
            </w:r>
            <w:r>
              <w:rPr>
                <w:rFonts w:ascii="黑体" w:eastAsia="黑体" w:hAnsi="黑体"/>
                <w:b/>
                <w:kern w:val="0"/>
                <w:sz w:val="24"/>
              </w:rPr>
              <w:t>的，应当及时告知辩护律师。</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第四十八条</w:t>
            </w:r>
            <w:r>
              <w:rPr>
                <w:rFonts w:ascii="黑体" w:eastAsia="黑体" w:hAnsi="黑体"/>
                <w:kern w:val="0"/>
                <w:sz w:val="24"/>
              </w:rPr>
              <w:t xml:space="preserve"> </w:t>
            </w:r>
            <w:r>
              <w:rPr>
                <w:rFonts w:ascii="仿宋" w:eastAsia="仿宋" w:hAnsi="仿宋" w:cs="仿宋"/>
                <w:kern w:val="0"/>
                <w:sz w:val="24"/>
              </w:rPr>
              <w:t xml:space="preserve"> </w:t>
            </w:r>
            <w:r>
              <w:rPr>
                <w:rFonts w:ascii="仿宋" w:eastAsia="仿宋" w:hAnsi="仿宋" w:cs="仿宋" w:hint="eastAsia"/>
                <w:kern w:val="0"/>
                <w:sz w:val="24"/>
              </w:rPr>
              <w:t>自案件移送审查起诉之日起，律师以外的辩护人向人民检察院申请查阅、摘抄、复制本案的案卷材料或者申请同在押、被监视居住的犯罪嫌疑人会见和通信的，人民检察院公诉部门应当对申请人是否具备辩护人资格进行审查并提出是否许可的意见，在三日以内报检察长决定并书面通知申请人。</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人民检察院许可律师以外的辩护人同在押或者被监视居住的犯罪嫌疑人通信的，可以要求看守所或者公安机关将书信送交人民检察院进行检查。</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对于律师以外的辩护人申请查阅、摘抄、复制案卷材料或者申请同在押、被监视居住的犯罪嫌疑人会见和通信，具有下列情形之一的，人民检察院可以不予许可：</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（一）同案犯罪嫌疑人在逃的；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（二）案件事实不清，证据不足，或者遗漏罪行、遗漏同案犯罪嫌疑人需要补充侦查的；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（三）涉及国家秘密或者商业秘密的；</w:t>
            </w:r>
          </w:p>
          <w:p w:rsidR="002D2105" w:rsidRDefault="002D2105">
            <w:pPr>
              <w:spacing w:line="400" w:lineRule="exact"/>
              <w:ind w:firstLineChars="200" w:firstLine="480"/>
              <w:rPr>
                <w:rFonts w:ascii="黑体" w:eastAsia="黑体" w:hAnsi="黑体" w:cs="宋体"/>
                <w:b/>
                <w:bCs/>
                <w:kern w:val="0"/>
                <w:sz w:val="24"/>
                <w:szCs w:val="21"/>
              </w:rPr>
            </w:pPr>
            <w:r>
              <w:rPr>
                <w:rFonts w:ascii="仿宋" w:eastAsia="仿宋" w:hAnsi="仿宋" w:cs="仿宋" w:hint="eastAsia"/>
                <w:kern w:val="0"/>
                <w:sz w:val="24"/>
              </w:rPr>
              <w:t>（四）有事实表明存在串供、毁灭、伪造证据或者危害证人人身安全可能的。</w:t>
            </w:r>
          </w:p>
        </w:tc>
        <w:tc>
          <w:tcPr>
            <w:tcW w:w="7336" w:type="dxa"/>
          </w:tcPr>
          <w:p w:rsidR="002D2105" w:rsidRDefault="002D2105" w:rsidP="002D2105">
            <w:pPr>
              <w:spacing w:line="400" w:lineRule="exact"/>
              <w:ind w:firstLineChars="200" w:firstLine="482"/>
              <w:rPr>
                <w:rFonts w:ascii="仿宋" w:eastAsia="仿宋" w:hAnsi="仿宋" w:cs="仿宋"/>
                <w:kern w:val="0"/>
                <w:sz w:val="24"/>
              </w:rPr>
            </w:pPr>
            <w:r>
              <w:rPr>
                <w:rFonts w:ascii="黑体" w:eastAsia="黑体" w:hAnsi="黑体" w:hint="eastAsia"/>
                <w:b/>
                <w:bCs/>
                <w:kern w:val="0"/>
                <w:sz w:val="24"/>
              </w:rPr>
              <w:t>第</w:t>
            </w:r>
            <w:r>
              <w:rPr>
                <w:rFonts w:ascii="黑体" w:eastAsia="黑体" w:hAnsi="黑体"/>
                <w:b/>
                <w:bCs/>
                <w:kern w:val="0"/>
                <w:sz w:val="24"/>
              </w:rPr>
              <w:t>四十八</w:t>
            </w:r>
            <w:r>
              <w:rPr>
                <w:rFonts w:ascii="黑体" w:eastAsia="黑体" w:hAnsi="黑体" w:hint="eastAsia"/>
                <w:b/>
                <w:bCs/>
                <w:kern w:val="0"/>
                <w:sz w:val="24"/>
              </w:rPr>
              <w:t>条</w:t>
            </w:r>
            <w:r>
              <w:rPr>
                <w:rFonts w:ascii="黑体" w:eastAsia="黑体" w:hAnsi="黑体"/>
                <w:kern w:val="0"/>
                <w:sz w:val="24"/>
              </w:rPr>
              <w:t xml:space="preserve">  </w:t>
            </w:r>
            <w:r>
              <w:rPr>
                <w:rFonts w:ascii="仿宋" w:eastAsia="仿宋" w:hAnsi="仿宋" w:cs="仿宋" w:hint="eastAsia"/>
                <w:kern w:val="0"/>
                <w:sz w:val="24"/>
              </w:rPr>
              <w:t>自</w:t>
            </w:r>
            <w:r>
              <w:rPr>
                <w:rFonts w:ascii="黑体" w:eastAsia="黑体" w:hAnsi="黑体"/>
                <w:b/>
                <w:kern w:val="0"/>
                <w:sz w:val="24"/>
              </w:rPr>
              <w:t>人民检察院对</w:t>
            </w:r>
            <w:r>
              <w:rPr>
                <w:rFonts w:ascii="仿宋" w:eastAsia="仿宋" w:hAnsi="仿宋" w:cs="仿宋" w:hint="eastAsia"/>
                <w:kern w:val="0"/>
                <w:sz w:val="24"/>
              </w:rPr>
              <w:t>案件</w:t>
            </w:r>
            <w:r>
              <w:rPr>
                <w:rFonts w:ascii="楷体" w:eastAsia="楷体" w:hAnsi="楷体" w:cs="楷体" w:hint="eastAsia"/>
                <w:kern w:val="0"/>
                <w:sz w:val="24"/>
                <w:bdr w:val="single" w:sz="0" w:space="0" w:color="auto"/>
                <w:shd w:val="clear" w:color="FFFFFF" w:fill="D9D9D9"/>
              </w:rPr>
              <w:t>移送</w:t>
            </w:r>
            <w:r>
              <w:rPr>
                <w:rFonts w:ascii="仿宋" w:eastAsia="仿宋" w:hAnsi="仿宋" w:cs="仿宋" w:hint="eastAsia"/>
                <w:kern w:val="0"/>
                <w:sz w:val="24"/>
              </w:rPr>
              <w:t>审查起诉之日起，律师以外的辩护人向人民检察院申请查阅、摘抄、复制本案的案卷材料或者申请同在押、被监视居住的犯罪嫌疑人会见和通信的，</w:t>
            </w:r>
            <w:r>
              <w:rPr>
                <w:rFonts w:ascii="黑体" w:eastAsia="黑体" w:hAnsi="黑体" w:cs="黑体" w:hint="eastAsia"/>
                <w:b/>
                <w:bCs/>
                <w:kern w:val="0"/>
                <w:sz w:val="24"/>
              </w:rPr>
              <w:t>由</w:t>
            </w:r>
            <w:r>
              <w:rPr>
                <w:rFonts w:ascii="仿宋" w:eastAsia="仿宋" w:hAnsi="仿宋" w:cs="仿宋" w:hint="eastAsia"/>
                <w:kern w:val="0"/>
                <w:sz w:val="24"/>
              </w:rPr>
              <w:t>人民检察院</w:t>
            </w:r>
            <w:r>
              <w:rPr>
                <w:rFonts w:ascii="楷体" w:eastAsia="楷体" w:hAnsi="楷体" w:cs="楷体" w:hint="eastAsia"/>
                <w:kern w:val="0"/>
                <w:sz w:val="24"/>
                <w:bdr w:val="single" w:sz="0" w:space="0" w:color="auto"/>
                <w:shd w:val="clear" w:color="FFFFFF" w:fill="D9D9D9"/>
              </w:rPr>
              <w:t>公诉部门</w:t>
            </w:r>
            <w:r>
              <w:rPr>
                <w:rFonts w:eastAsia="黑体"/>
                <w:b/>
                <w:bCs/>
                <w:kern w:val="0"/>
                <w:sz w:val="24"/>
              </w:rPr>
              <w:t>负责捕诉的部门</w:t>
            </w:r>
            <w:r>
              <w:rPr>
                <w:rFonts w:ascii="楷体" w:eastAsia="楷体" w:hAnsi="楷体" w:cs="楷体" w:hint="eastAsia"/>
                <w:kern w:val="0"/>
                <w:sz w:val="24"/>
                <w:bdr w:val="single" w:sz="0" w:space="0" w:color="auto"/>
                <w:shd w:val="clear" w:color="FFFFFF" w:fill="D9D9D9"/>
              </w:rPr>
              <w:t>应当对申请人是否具备辩护人资格</w:t>
            </w:r>
            <w:r>
              <w:rPr>
                <w:rFonts w:ascii="仿宋" w:eastAsia="仿宋" w:hAnsi="仿宋" w:cs="仿宋" w:hint="eastAsia"/>
                <w:kern w:val="0"/>
                <w:sz w:val="24"/>
              </w:rPr>
              <w:t>进行审查并</w:t>
            </w:r>
            <w:r>
              <w:rPr>
                <w:rFonts w:ascii="楷体" w:eastAsia="楷体" w:hAnsi="楷体" w:cs="楷体" w:hint="eastAsia"/>
                <w:kern w:val="0"/>
                <w:sz w:val="24"/>
                <w:bdr w:val="single" w:sz="0" w:space="0" w:color="auto"/>
                <w:shd w:val="clear" w:color="FFFFFF" w:fill="D9D9D9"/>
              </w:rPr>
              <w:t>提出</w:t>
            </w:r>
            <w:r>
              <w:rPr>
                <w:rFonts w:ascii="黑体" w:eastAsia="黑体" w:hAnsi="黑体" w:cs="黑体" w:hint="eastAsia"/>
                <w:b/>
                <w:bCs/>
                <w:kern w:val="0"/>
                <w:sz w:val="24"/>
              </w:rPr>
              <w:t>作出</w:t>
            </w:r>
            <w:r>
              <w:rPr>
                <w:rFonts w:ascii="仿宋" w:eastAsia="仿宋" w:hAnsi="仿宋" w:cs="仿宋" w:hint="eastAsia"/>
                <w:kern w:val="0"/>
                <w:sz w:val="24"/>
              </w:rPr>
              <w:t>是否许可的</w:t>
            </w:r>
            <w:r>
              <w:rPr>
                <w:rFonts w:ascii="楷体" w:eastAsia="楷体" w:hAnsi="楷体" w:cs="楷体" w:hint="eastAsia"/>
                <w:kern w:val="0"/>
                <w:sz w:val="24"/>
                <w:bdr w:val="single" w:sz="0" w:space="0" w:color="auto"/>
                <w:shd w:val="clear" w:color="FFFFFF" w:fill="D9D9D9"/>
              </w:rPr>
              <w:t>意见</w:t>
            </w:r>
            <w:r>
              <w:rPr>
                <w:rFonts w:ascii="黑体" w:eastAsia="黑体" w:hAnsi="黑体" w:cs="黑体" w:hint="eastAsia"/>
                <w:b/>
                <w:bCs/>
                <w:kern w:val="0"/>
                <w:sz w:val="24"/>
              </w:rPr>
              <w:t>决定</w:t>
            </w:r>
            <w:r>
              <w:rPr>
                <w:rFonts w:ascii="仿宋" w:eastAsia="仿宋" w:hAnsi="仿宋" w:cs="仿宋" w:hint="eastAsia"/>
                <w:kern w:val="0"/>
                <w:sz w:val="24"/>
              </w:rPr>
              <w:t>，在三日以内</w:t>
            </w:r>
            <w:r>
              <w:rPr>
                <w:rFonts w:ascii="楷体" w:eastAsia="楷体" w:hAnsi="楷体" w:cs="楷体" w:hint="eastAsia"/>
                <w:kern w:val="0"/>
                <w:sz w:val="24"/>
                <w:bdr w:val="single" w:sz="0" w:space="0" w:color="auto"/>
                <w:shd w:val="clear" w:color="FFFFFF" w:fill="D9D9D9"/>
              </w:rPr>
              <w:t>报检察长决定并</w:t>
            </w:r>
            <w:r>
              <w:rPr>
                <w:rFonts w:ascii="仿宋" w:eastAsia="仿宋" w:hAnsi="仿宋" w:cs="仿宋" w:hint="eastAsia"/>
                <w:kern w:val="0"/>
                <w:sz w:val="24"/>
              </w:rPr>
              <w:t>书面通知申请人。</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人民检察院许可律师以外的辩护人同在押或者被监视居住的犯罪嫌疑人通信的，可以要求看守所或者公安机关将书信送交人民检察院进行检查。</w:t>
            </w:r>
          </w:p>
          <w:p w:rsidR="002D2105" w:rsidRDefault="002D2105">
            <w:pPr>
              <w:spacing w:line="400" w:lineRule="exact"/>
              <w:ind w:firstLineChars="200" w:firstLine="480"/>
              <w:rPr>
                <w:rFonts w:ascii="仿宋" w:eastAsia="仿宋" w:hAnsi="仿宋" w:cs="仿宋"/>
                <w:kern w:val="0"/>
                <w:sz w:val="24"/>
              </w:rPr>
            </w:pPr>
            <w:r>
              <w:rPr>
                <w:rFonts w:ascii="楷体" w:eastAsia="楷体" w:hAnsi="楷体" w:cs="楷体" w:hint="eastAsia"/>
                <w:kern w:val="0"/>
                <w:sz w:val="24"/>
                <w:bdr w:val="single" w:sz="0" w:space="0" w:color="auto"/>
                <w:shd w:val="clear" w:color="FFFFFF" w:fill="D9D9D9"/>
              </w:rPr>
              <w:t>对于</w:t>
            </w:r>
            <w:r>
              <w:rPr>
                <w:rFonts w:ascii="仿宋" w:eastAsia="仿宋" w:hAnsi="仿宋" w:cs="仿宋" w:hint="eastAsia"/>
                <w:kern w:val="0"/>
                <w:sz w:val="24"/>
              </w:rPr>
              <w:t>律师以外的辩护人申请查阅、摘抄、复制案卷材料或者申请同在押、被监视居住的犯罪嫌疑人会见和通信，具有下列情形之一的，人民检察院可以不予许可：</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（一）同案犯罪嫌疑人在逃的；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（二）案件事实不清，证据不足，或者遗漏罪行、遗漏同案犯罪嫌疑人需要补充侦查的；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（三）涉及国家秘密或者商业秘密的；</w:t>
            </w:r>
          </w:p>
          <w:p w:rsidR="002D2105" w:rsidRDefault="002D2105">
            <w:pPr>
              <w:spacing w:line="400" w:lineRule="exact"/>
              <w:ind w:firstLineChars="200" w:firstLine="480"/>
              <w:rPr>
                <w:rFonts w:ascii="黑体" w:eastAsia="黑体" w:hAnsi="黑体" w:cs="黑体"/>
                <w:iCs/>
                <w:dstrike/>
                <w:kern w:val="0"/>
                <w:sz w:val="24"/>
              </w:rPr>
            </w:pPr>
            <w:r>
              <w:rPr>
                <w:rFonts w:ascii="仿宋" w:eastAsia="仿宋" w:hAnsi="仿宋" w:cs="仿宋" w:hint="eastAsia"/>
                <w:kern w:val="0"/>
                <w:sz w:val="24"/>
              </w:rPr>
              <w:t>（四）有事实表明存在串供、毁灭、伪造证据或者危害证人人身安全可能的。</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bCs/>
                <w:kern w:val="0"/>
                <w:sz w:val="24"/>
              </w:rPr>
              <w:t>第四十九条</w:t>
            </w:r>
            <w:r>
              <w:rPr>
                <w:rFonts w:ascii="黑体" w:eastAsia="黑体" w:hAnsi="黑体"/>
                <w:kern w:val="0"/>
                <w:sz w:val="24"/>
              </w:rPr>
              <w:t xml:space="preserve">  </w:t>
            </w:r>
            <w:r>
              <w:rPr>
                <w:rFonts w:ascii="仿宋" w:eastAsia="仿宋" w:hAnsi="仿宋" w:cs="仿宋" w:hint="eastAsia"/>
                <w:kern w:val="0"/>
                <w:sz w:val="24"/>
              </w:rPr>
              <w:t>辩护律师或者经过许可的其他辩护人到人民检察院查阅、摘抄、复制本案的案卷材料，由案件管理部门及时安排，由公诉部门提供案卷材料。因公诉部门工作等原因无法及时安排的，应当向辩护人说明，并安排辩护人自即日起三个工作日以内阅卷，公诉部门应当予以配合。</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查阅、摘抄、复制案卷材料，应当在人民检察院设置的专门场所进行。必要时，人民检察院可以派员在场协助。</w:t>
            </w:r>
          </w:p>
          <w:p w:rsidR="002D2105" w:rsidRDefault="002D2105">
            <w:pPr>
              <w:spacing w:line="400" w:lineRule="exact"/>
              <w:ind w:firstLineChars="200" w:firstLine="480"/>
              <w:rPr>
                <w:rFonts w:ascii="黑体" w:eastAsia="黑体" w:hAnsi="黑体" w:cs="宋体"/>
                <w:b/>
                <w:bCs/>
                <w:kern w:val="0"/>
                <w:sz w:val="24"/>
                <w:szCs w:val="21"/>
              </w:rPr>
            </w:pPr>
            <w:r>
              <w:rPr>
                <w:rFonts w:ascii="仿宋" w:eastAsia="仿宋" w:hAnsi="仿宋" w:cs="仿宋" w:hint="eastAsia"/>
                <w:kern w:val="0"/>
                <w:sz w:val="24"/>
              </w:rPr>
              <w:t>辩护人复制案卷材料可以采取复印、拍照等方式，人民检察院只收取必需的工本费用。对于承办法律援助案件的辩护律师复制必要的案卷材料的费用，人民检察院应当根据具体情况予以减收或者免收。</w:t>
            </w:r>
          </w:p>
        </w:tc>
        <w:tc>
          <w:tcPr>
            <w:tcW w:w="7336" w:type="dxa"/>
          </w:tcPr>
          <w:p w:rsidR="002D2105" w:rsidRDefault="002D2105" w:rsidP="002D2105">
            <w:pPr>
              <w:spacing w:line="400" w:lineRule="exact"/>
              <w:ind w:firstLineChars="200" w:firstLine="482"/>
              <w:rPr>
                <w:rFonts w:ascii="仿宋" w:eastAsia="仿宋" w:hAnsi="仿宋" w:cs="仿宋" w:hint="eastAsia"/>
                <w:spacing w:val="6"/>
                <w:kern w:val="0"/>
                <w:sz w:val="24"/>
              </w:rPr>
            </w:pPr>
            <w:r>
              <w:rPr>
                <w:rFonts w:ascii="黑体" w:eastAsia="黑体" w:hAnsi="黑体" w:hint="eastAsia"/>
                <w:b/>
                <w:kern w:val="0"/>
                <w:sz w:val="24"/>
              </w:rPr>
              <w:t>第</w:t>
            </w:r>
            <w:r>
              <w:rPr>
                <w:rFonts w:ascii="黑体" w:eastAsia="黑体" w:hAnsi="黑体"/>
                <w:b/>
                <w:kern w:val="0"/>
                <w:sz w:val="24"/>
              </w:rPr>
              <w:t>四十九</w:t>
            </w:r>
            <w:r>
              <w:rPr>
                <w:rFonts w:ascii="黑体" w:eastAsia="黑体" w:hAnsi="黑体" w:hint="eastAsia"/>
                <w:b/>
                <w:kern w:val="0"/>
                <w:sz w:val="24"/>
              </w:rPr>
              <w:t>条</w:t>
            </w:r>
            <w:r>
              <w:rPr>
                <w:rFonts w:ascii="黑体" w:eastAsia="黑体" w:hAnsi="黑体"/>
                <w:kern w:val="0"/>
                <w:sz w:val="24"/>
              </w:rPr>
              <w:t xml:space="preserve">  </w:t>
            </w:r>
            <w:r>
              <w:rPr>
                <w:rFonts w:ascii="仿宋" w:eastAsia="仿宋" w:hAnsi="仿宋" w:cs="仿宋" w:hint="eastAsia"/>
                <w:kern w:val="0"/>
                <w:sz w:val="24"/>
              </w:rPr>
              <w:t>辩护律师或者经过许可的其他辩护人到人民检察院查阅、摘抄、复制本案的案卷材料，由</w:t>
            </w:r>
            <w:r>
              <w:rPr>
                <w:rFonts w:ascii="楷体" w:eastAsia="楷体" w:hAnsi="楷体" w:cs="楷体" w:hint="eastAsia"/>
                <w:kern w:val="0"/>
                <w:sz w:val="24"/>
                <w:bdr w:val="single" w:sz="0" w:space="0" w:color="auto"/>
                <w:shd w:val="clear" w:color="FFFFFF" w:fill="D9D9D9"/>
              </w:rPr>
              <w:t>案件管理部门</w:t>
            </w:r>
            <w:r>
              <w:rPr>
                <w:rFonts w:ascii="黑体" w:eastAsia="黑体" w:hAnsi="黑体" w:cs="宋体"/>
                <w:b/>
                <w:bCs/>
                <w:kern w:val="0"/>
                <w:sz w:val="24"/>
                <w:szCs w:val="21"/>
              </w:rPr>
              <w:t>负责案件管理的部门</w:t>
            </w:r>
            <w:r>
              <w:rPr>
                <w:rFonts w:ascii="仿宋" w:eastAsia="仿宋" w:hAnsi="仿宋" w:cs="仿宋" w:hint="eastAsia"/>
                <w:kern w:val="0"/>
                <w:sz w:val="24"/>
              </w:rPr>
              <w:t>及时安排，由</w:t>
            </w:r>
            <w:r>
              <w:rPr>
                <w:rFonts w:ascii="楷体" w:eastAsia="楷体" w:hAnsi="楷体" w:cs="楷体" w:hint="eastAsia"/>
                <w:kern w:val="0"/>
                <w:sz w:val="24"/>
                <w:bdr w:val="single" w:sz="4" w:space="0" w:color="auto"/>
                <w:shd w:val="clear" w:color="FFFFFF" w:fill="D9D9D9"/>
              </w:rPr>
              <w:t>公诉部门</w:t>
            </w:r>
            <w:r>
              <w:rPr>
                <w:rFonts w:ascii="黑体" w:eastAsia="黑体" w:hAnsi="黑体" w:cs="黑体" w:hint="eastAsia"/>
                <w:b/>
                <w:bCs/>
                <w:kern w:val="0"/>
                <w:sz w:val="24"/>
              </w:rPr>
              <w:t>办案部门</w:t>
            </w:r>
            <w:r>
              <w:rPr>
                <w:rFonts w:ascii="仿宋" w:eastAsia="仿宋" w:hAnsi="仿宋" w:cs="仿宋" w:hint="eastAsia"/>
                <w:kern w:val="0"/>
                <w:sz w:val="24"/>
              </w:rPr>
              <w:t>提供案卷材料。因</w:t>
            </w:r>
            <w:r>
              <w:rPr>
                <w:rFonts w:ascii="楷体" w:eastAsia="楷体" w:hAnsi="楷体" w:cs="楷体" w:hint="eastAsia"/>
                <w:kern w:val="0"/>
                <w:sz w:val="24"/>
                <w:bdr w:val="single" w:sz="4" w:space="0" w:color="auto"/>
                <w:shd w:val="clear" w:color="FFFFFF" w:fill="D9D9D9"/>
              </w:rPr>
              <w:t>公诉部门</w:t>
            </w:r>
            <w:r>
              <w:rPr>
                <w:rFonts w:ascii="黑体" w:eastAsia="黑体" w:hAnsi="黑体" w:cs="黑体" w:hint="eastAsia"/>
                <w:b/>
                <w:bCs/>
                <w:kern w:val="0"/>
                <w:sz w:val="24"/>
              </w:rPr>
              <w:t>办</w:t>
            </w:r>
            <w:r>
              <w:rPr>
                <w:rFonts w:ascii="黑体" w:eastAsia="黑体" w:hAnsi="黑体" w:cs="黑体" w:hint="eastAsia"/>
                <w:b/>
                <w:bCs/>
                <w:spacing w:val="6"/>
                <w:kern w:val="0"/>
                <w:sz w:val="24"/>
              </w:rPr>
              <w:t>案部门</w:t>
            </w:r>
            <w:r>
              <w:rPr>
                <w:rFonts w:ascii="仿宋" w:eastAsia="仿宋" w:hAnsi="仿宋" w:cs="仿宋" w:hint="eastAsia"/>
                <w:spacing w:val="6"/>
                <w:kern w:val="0"/>
                <w:sz w:val="24"/>
              </w:rPr>
              <w:t>工作等原因无法及时安排的，应当向辩护人说明，并</w:t>
            </w:r>
            <w:r>
              <w:rPr>
                <w:rFonts w:ascii="楷体" w:eastAsia="楷体" w:hAnsi="楷体" w:cs="楷体" w:hint="eastAsia"/>
                <w:kern w:val="0"/>
                <w:sz w:val="24"/>
                <w:bdr w:val="single" w:sz="4" w:space="0" w:color="auto"/>
                <w:shd w:val="clear" w:color="FFFFFF" w:fill="D9D9D9"/>
              </w:rPr>
              <w:t>安排辩护人</w:t>
            </w:r>
            <w:r>
              <w:rPr>
                <w:rFonts w:ascii="仿宋" w:eastAsia="仿宋" w:hAnsi="仿宋" w:cs="仿宋" w:hint="eastAsia"/>
                <w:spacing w:val="6"/>
                <w:kern w:val="0"/>
                <w:sz w:val="24"/>
              </w:rPr>
              <w:t>自即日起三个工作日以内</w:t>
            </w:r>
            <w:r>
              <w:rPr>
                <w:rFonts w:ascii="黑体" w:eastAsia="黑体" w:hAnsi="黑体" w:cs="黑体" w:hint="eastAsia"/>
                <w:b/>
                <w:bCs/>
                <w:kern w:val="0"/>
                <w:sz w:val="24"/>
              </w:rPr>
              <w:t>安排辩护人</w:t>
            </w:r>
            <w:r>
              <w:rPr>
                <w:rFonts w:ascii="仿宋" w:eastAsia="仿宋" w:hAnsi="仿宋" w:cs="仿宋" w:hint="eastAsia"/>
                <w:spacing w:val="6"/>
                <w:kern w:val="0"/>
                <w:sz w:val="24"/>
              </w:rPr>
              <w:t>阅卷，</w:t>
            </w:r>
            <w:r>
              <w:rPr>
                <w:rFonts w:ascii="楷体" w:eastAsia="楷体" w:hAnsi="楷体" w:cs="楷体" w:hint="eastAsia"/>
                <w:spacing w:val="6"/>
                <w:kern w:val="0"/>
                <w:sz w:val="24"/>
                <w:bdr w:val="single" w:sz="4" w:space="0" w:color="auto"/>
                <w:shd w:val="clear" w:color="FFFFFF" w:fill="D9D9D9"/>
              </w:rPr>
              <w:t>公诉部门</w:t>
            </w:r>
            <w:r>
              <w:rPr>
                <w:rFonts w:ascii="黑体" w:eastAsia="黑体" w:hAnsi="黑体" w:cs="黑体" w:hint="eastAsia"/>
                <w:b/>
                <w:bCs/>
                <w:spacing w:val="6"/>
                <w:kern w:val="0"/>
                <w:sz w:val="24"/>
              </w:rPr>
              <w:t>办案部门</w:t>
            </w:r>
            <w:r>
              <w:rPr>
                <w:rFonts w:ascii="仿宋" w:eastAsia="仿宋" w:hAnsi="仿宋" w:cs="仿宋" w:hint="eastAsia"/>
                <w:spacing w:val="6"/>
                <w:kern w:val="0"/>
                <w:sz w:val="24"/>
              </w:rPr>
              <w:t>应当予以配合。</w:t>
            </w:r>
          </w:p>
          <w:p w:rsidR="002D2105" w:rsidRDefault="002D2105">
            <w:pPr>
              <w:spacing w:line="400" w:lineRule="exact"/>
              <w:ind w:firstLineChars="200" w:firstLine="480"/>
              <w:rPr>
                <w:rFonts w:ascii="仿宋" w:eastAsia="仿宋" w:hAnsi="仿宋" w:cs="仿宋"/>
                <w:kern w:val="0"/>
                <w:sz w:val="24"/>
              </w:rPr>
            </w:pPr>
            <w:r>
              <w:rPr>
                <w:rFonts w:ascii="楷体" w:eastAsia="楷体" w:hAnsi="楷体" w:cs="楷体" w:hint="eastAsia"/>
                <w:kern w:val="0"/>
                <w:sz w:val="24"/>
                <w:bdr w:val="single" w:sz="4" w:space="0" w:color="auto"/>
                <w:shd w:val="clear" w:color="FFFFFF" w:fill="D9D9D9"/>
              </w:rPr>
              <w:t>查阅、摘抄、复制案卷材料，</w:t>
            </w:r>
            <w:r>
              <w:rPr>
                <w:rFonts w:ascii="黑体" w:eastAsia="黑体" w:hAnsi="黑体" w:cs="黑体" w:hint="eastAsia"/>
                <w:b/>
                <w:bCs/>
                <w:kern w:val="0"/>
                <w:sz w:val="24"/>
              </w:rPr>
              <w:t>人民检察院</w:t>
            </w:r>
            <w:r>
              <w:rPr>
                <w:rFonts w:ascii="仿宋" w:eastAsia="仿宋" w:hAnsi="仿宋" w:cs="仿宋" w:hint="eastAsia"/>
                <w:kern w:val="0"/>
                <w:sz w:val="24"/>
              </w:rPr>
              <w:t>应当</w:t>
            </w:r>
            <w:r>
              <w:rPr>
                <w:rFonts w:ascii="楷体" w:eastAsia="楷体" w:hAnsi="楷体" w:cs="楷体" w:hint="eastAsia"/>
                <w:kern w:val="0"/>
                <w:sz w:val="24"/>
                <w:bdr w:val="single" w:sz="4" w:space="0" w:color="auto"/>
                <w:shd w:val="clear" w:color="FFFFFF" w:fill="D9D9D9"/>
              </w:rPr>
              <w:t>在人民检察院</w:t>
            </w:r>
            <w:r>
              <w:rPr>
                <w:rFonts w:ascii="黑体" w:eastAsia="黑体" w:hAnsi="黑体" w:cs="黑体" w:hint="eastAsia"/>
                <w:b/>
                <w:bCs/>
                <w:kern w:val="0"/>
                <w:sz w:val="24"/>
              </w:rPr>
              <w:t>为</w:t>
            </w:r>
            <w:r>
              <w:rPr>
                <w:rFonts w:ascii="黑体" w:eastAsia="黑体" w:hAnsi="黑体" w:cs="黑体"/>
                <w:b/>
                <w:bCs/>
                <w:kern w:val="0"/>
                <w:sz w:val="24"/>
              </w:rPr>
              <w:t>辩护人</w:t>
            </w:r>
            <w:r>
              <w:rPr>
                <w:rFonts w:ascii="黑体" w:eastAsia="黑体" w:hAnsi="黑体" w:cs="黑体" w:hint="eastAsia"/>
                <w:b/>
                <w:bCs/>
                <w:kern w:val="0"/>
                <w:sz w:val="24"/>
              </w:rPr>
              <w:t>查阅、摘抄、复制案卷材料</w:t>
            </w:r>
            <w:r>
              <w:rPr>
                <w:rFonts w:ascii="仿宋" w:eastAsia="仿宋" w:hAnsi="仿宋" w:cs="仿宋" w:hint="eastAsia"/>
                <w:kern w:val="0"/>
                <w:sz w:val="24"/>
              </w:rPr>
              <w:t>设置</w:t>
            </w:r>
            <w:r>
              <w:rPr>
                <w:rFonts w:ascii="楷体" w:eastAsia="楷体" w:hAnsi="楷体" w:cs="楷体" w:hint="eastAsia"/>
                <w:kern w:val="0"/>
                <w:sz w:val="24"/>
                <w:bdr w:val="single" w:sz="4" w:space="0" w:color="auto"/>
                <w:shd w:val="clear" w:color="FFFFFF" w:fill="D9D9D9"/>
              </w:rPr>
              <w:t>的</w:t>
            </w:r>
            <w:r>
              <w:rPr>
                <w:rFonts w:ascii="仿宋" w:eastAsia="仿宋" w:hAnsi="仿宋" w:cs="仿宋" w:hint="eastAsia"/>
                <w:kern w:val="0"/>
                <w:sz w:val="24"/>
              </w:rPr>
              <w:t>专门</w:t>
            </w:r>
            <w:r>
              <w:rPr>
                <w:rFonts w:ascii="黑体" w:eastAsia="黑体" w:hAnsi="黑体" w:cs="黑体" w:hint="eastAsia"/>
                <w:b/>
                <w:bCs/>
                <w:kern w:val="0"/>
                <w:sz w:val="24"/>
              </w:rPr>
              <w:t>的</w:t>
            </w:r>
            <w:r>
              <w:rPr>
                <w:rFonts w:ascii="仿宋" w:eastAsia="仿宋" w:hAnsi="仿宋" w:cs="仿宋" w:hint="eastAsia"/>
                <w:kern w:val="0"/>
                <w:sz w:val="24"/>
              </w:rPr>
              <w:t>场所</w:t>
            </w:r>
            <w:r>
              <w:rPr>
                <w:rFonts w:ascii="楷体" w:eastAsia="楷体" w:hAnsi="楷体" w:cs="楷体" w:hint="eastAsia"/>
                <w:kern w:val="0"/>
                <w:sz w:val="24"/>
                <w:bdr w:val="single" w:sz="4" w:space="0" w:color="auto"/>
                <w:shd w:val="clear" w:color="FFFFFF" w:fill="D9D9D9"/>
              </w:rPr>
              <w:t>进行</w:t>
            </w:r>
            <w:r>
              <w:rPr>
                <w:rFonts w:ascii="黑体" w:eastAsia="黑体" w:hAnsi="黑体" w:cs="黑体" w:hint="eastAsia"/>
                <w:b/>
                <w:bCs/>
                <w:kern w:val="0"/>
                <w:sz w:val="24"/>
              </w:rPr>
              <w:t>或者电子卷宗阅卷终端设备</w:t>
            </w:r>
            <w:r>
              <w:rPr>
                <w:rFonts w:ascii="仿宋" w:eastAsia="仿宋" w:hAnsi="仿宋" w:cs="仿宋" w:hint="eastAsia"/>
                <w:kern w:val="0"/>
                <w:sz w:val="24"/>
              </w:rPr>
              <w:t>。必要时，人民检察院可以派员在场协助。</w:t>
            </w:r>
          </w:p>
          <w:p w:rsidR="002D2105" w:rsidRDefault="002D2105">
            <w:pPr>
              <w:spacing w:line="400" w:lineRule="exact"/>
              <w:ind w:firstLineChars="200" w:firstLine="480"/>
              <w:rPr>
                <w:rFonts w:ascii="黑体" w:eastAsia="黑体" w:hAnsi="黑体"/>
                <w:bCs/>
                <w:kern w:val="0"/>
                <w:sz w:val="24"/>
              </w:rPr>
            </w:pPr>
            <w:r>
              <w:rPr>
                <w:rFonts w:ascii="仿宋" w:eastAsia="仿宋" w:hAnsi="仿宋" w:cs="仿宋" w:hint="eastAsia"/>
                <w:kern w:val="0"/>
                <w:sz w:val="24"/>
              </w:rPr>
              <w:t>辩护人复制案卷材料可以采取复印、拍照、</w:t>
            </w:r>
            <w:r>
              <w:rPr>
                <w:rFonts w:ascii="黑体" w:eastAsia="黑体" w:hAnsi="黑体" w:cs="黑体" w:hint="eastAsia"/>
                <w:b/>
                <w:bCs/>
                <w:kern w:val="0"/>
                <w:sz w:val="24"/>
              </w:rPr>
              <w:t>扫描、刻录</w:t>
            </w:r>
            <w:r>
              <w:rPr>
                <w:rFonts w:ascii="仿宋" w:eastAsia="仿宋" w:hAnsi="仿宋" w:cs="仿宋" w:hint="eastAsia"/>
                <w:kern w:val="0"/>
                <w:sz w:val="24"/>
              </w:rPr>
              <w:t>等方式，人民检察院</w:t>
            </w:r>
            <w:r>
              <w:rPr>
                <w:rFonts w:ascii="楷体" w:eastAsia="楷体" w:hAnsi="楷体" w:cs="楷体" w:hint="eastAsia"/>
                <w:kern w:val="0"/>
                <w:sz w:val="24"/>
                <w:bdr w:val="single" w:sz="4" w:space="0" w:color="auto"/>
                <w:shd w:val="clear" w:color="FFFFFF" w:fill="D9D9D9"/>
              </w:rPr>
              <w:t>只收取必需的工本费用。对于承办法律援助案件的辩护律师复制必要的案卷材料的费用，人民检察院应当根据具体情况予以减收或者免收</w:t>
            </w:r>
            <w:r>
              <w:rPr>
                <w:rFonts w:ascii="黑体" w:eastAsia="黑体" w:hAnsi="黑体" w:cs="黑体" w:hint="eastAsia"/>
                <w:b/>
                <w:bCs/>
                <w:kern w:val="0"/>
                <w:sz w:val="24"/>
              </w:rPr>
              <w:t>不收取费用</w:t>
            </w:r>
            <w:r>
              <w:rPr>
                <w:rFonts w:ascii="黑体" w:eastAsia="黑体" w:hAnsi="黑体" w:cs="仿宋" w:hint="eastAsia"/>
                <w:kern w:val="0"/>
                <w:sz w:val="24"/>
              </w:rPr>
              <w:t>。</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bCs/>
                <w:kern w:val="0"/>
                <w:sz w:val="24"/>
              </w:rPr>
              <w:t>第五十条</w:t>
            </w:r>
            <w:r>
              <w:rPr>
                <w:rFonts w:ascii="宋体" w:hAnsi="宋体"/>
                <w:kern w:val="0"/>
                <w:sz w:val="24"/>
              </w:rPr>
              <w:t xml:space="preserve"> </w:t>
            </w:r>
            <w:r>
              <w:rPr>
                <w:rFonts w:ascii="仿宋" w:eastAsia="仿宋" w:hAnsi="仿宋" w:cs="仿宋"/>
                <w:kern w:val="0"/>
                <w:sz w:val="24"/>
              </w:rPr>
              <w:t xml:space="preserve"> </w:t>
            </w:r>
            <w:r>
              <w:rPr>
                <w:rFonts w:ascii="仿宋" w:eastAsia="仿宋" w:hAnsi="仿宋" w:cs="仿宋" w:hint="eastAsia"/>
                <w:kern w:val="0"/>
                <w:sz w:val="24"/>
              </w:rPr>
              <w:t>案件移送审查逮捕或者审查起诉后，辩护人认为在侦查期间公安机关收集的证明犯罪嫌疑人无罪或者罪轻的证据材料未提交，申请人民检察院向公安机关调取的，人民检察院案件管理部门应当及时将申请材料送侦查监督部门或者公诉部门办理。经审查，认为辩护人申请调取的证据已收集并且与案件事实有联系的，应当予以调取；认为辩护人申请调取的证据未收集或者与案件事实没有联系的，应当决定不予调取并向辩护人说明理由。公安机关移送相关证据材料的，人民检察院应当在三日以内告知辩护人。</w:t>
            </w:r>
          </w:p>
          <w:p w:rsidR="002D2105" w:rsidRDefault="002D2105">
            <w:pPr>
              <w:spacing w:line="400" w:lineRule="exact"/>
              <w:ind w:firstLineChars="200" w:firstLine="480"/>
              <w:rPr>
                <w:rFonts w:ascii="黑体" w:eastAsia="黑体" w:hAnsi="黑体" w:cs="宋体"/>
                <w:b/>
                <w:bCs/>
                <w:kern w:val="0"/>
                <w:sz w:val="24"/>
                <w:szCs w:val="21"/>
              </w:rPr>
            </w:pPr>
            <w:r>
              <w:rPr>
                <w:rFonts w:ascii="仿宋" w:eastAsia="仿宋" w:hAnsi="仿宋" w:cs="仿宋" w:hint="eastAsia"/>
                <w:kern w:val="0"/>
                <w:sz w:val="24"/>
              </w:rPr>
              <w:t>人民检察院办理直接立案侦查的案件，按照本条规定办理。</w:t>
            </w:r>
          </w:p>
        </w:tc>
        <w:tc>
          <w:tcPr>
            <w:tcW w:w="7336" w:type="dxa"/>
          </w:tcPr>
          <w:p w:rsidR="002D2105" w:rsidRDefault="002D2105" w:rsidP="002D2105">
            <w:pPr>
              <w:spacing w:line="400" w:lineRule="exact"/>
              <w:ind w:firstLineChars="200" w:firstLine="482"/>
              <w:rPr>
                <w:rFonts w:ascii="仿宋" w:eastAsia="仿宋" w:hAnsi="仿宋" w:cs="仿宋"/>
                <w:kern w:val="0"/>
                <w:sz w:val="24"/>
              </w:rPr>
            </w:pPr>
            <w:r>
              <w:rPr>
                <w:rFonts w:ascii="黑体" w:eastAsia="黑体" w:hAnsi="黑体" w:hint="eastAsia"/>
                <w:b/>
                <w:kern w:val="0"/>
                <w:sz w:val="24"/>
              </w:rPr>
              <w:t>第</w:t>
            </w:r>
            <w:r>
              <w:rPr>
                <w:rFonts w:ascii="黑体" w:eastAsia="黑体" w:hAnsi="黑体"/>
                <w:b/>
                <w:kern w:val="0"/>
                <w:sz w:val="24"/>
              </w:rPr>
              <w:t>五十</w:t>
            </w:r>
            <w:r>
              <w:rPr>
                <w:rFonts w:ascii="黑体" w:eastAsia="黑体" w:hAnsi="黑体" w:hint="eastAsia"/>
                <w:b/>
                <w:kern w:val="0"/>
                <w:sz w:val="24"/>
              </w:rPr>
              <w:t>条</w:t>
            </w:r>
            <w:r>
              <w:rPr>
                <w:rFonts w:ascii="宋体" w:hAnsi="宋体"/>
                <w:kern w:val="0"/>
                <w:sz w:val="24"/>
              </w:rPr>
              <w:t xml:space="preserve">  </w:t>
            </w:r>
            <w:r>
              <w:rPr>
                <w:rFonts w:ascii="仿宋" w:eastAsia="仿宋" w:hAnsi="仿宋" w:cs="仿宋" w:hint="eastAsia"/>
                <w:kern w:val="0"/>
                <w:sz w:val="24"/>
              </w:rPr>
              <w:t>案件</w:t>
            </w:r>
            <w:r>
              <w:rPr>
                <w:rFonts w:ascii="楷体" w:eastAsia="楷体" w:hAnsi="楷体" w:cs="楷体" w:hint="eastAsia"/>
                <w:kern w:val="0"/>
                <w:sz w:val="24"/>
                <w:bdr w:val="single" w:sz="4" w:space="0" w:color="auto"/>
                <w:shd w:val="clear" w:color="FFFFFF" w:fill="D9D9D9"/>
              </w:rPr>
              <w:t>移送审查</w:t>
            </w:r>
            <w:r>
              <w:rPr>
                <w:rFonts w:ascii="楷体" w:eastAsia="黑体"/>
                <w:b/>
                <w:bCs/>
                <w:kern w:val="0"/>
                <w:sz w:val="24"/>
              </w:rPr>
              <w:t>提请批准</w:t>
            </w:r>
            <w:r>
              <w:rPr>
                <w:rFonts w:ascii="仿宋" w:eastAsia="仿宋" w:hAnsi="仿宋" w:cs="仿宋" w:hint="eastAsia"/>
                <w:kern w:val="0"/>
                <w:sz w:val="24"/>
              </w:rPr>
              <w:t>逮捕或者</w:t>
            </w:r>
            <w:r>
              <w:rPr>
                <w:rFonts w:ascii="楷体" w:eastAsia="楷体" w:hAnsi="楷体" w:cs="楷体" w:hint="eastAsia"/>
                <w:kern w:val="0"/>
                <w:sz w:val="24"/>
                <w:bdr w:val="single" w:sz="4" w:space="0" w:color="auto"/>
                <w:shd w:val="clear" w:color="FFFFFF" w:fill="D9D9D9"/>
              </w:rPr>
              <w:t>审查</w:t>
            </w:r>
            <w:r>
              <w:rPr>
                <w:rFonts w:eastAsia="黑体"/>
                <w:b/>
                <w:bCs/>
                <w:kern w:val="0"/>
                <w:sz w:val="24"/>
              </w:rPr>
              <w:t>移送</w:t>
            </w:r>
            <w:r>
              <w:rPr>
                <w:rFonts w:ascii="仿宋" w:eastAsia="仿宋" w:hAnsi="仿宋" w:cs="仿宋" w:hint="eastAsia"/>
                <w:kern w:val="0"/>
                <w:sz w:val="24"/>
              </w:rPr>
              <w:t>起诉后，辩护人认为</w:t>
            </w:r>
            <w:r>
              <w:rPr>
                <w:rFonts w:ascii="楷体" w:eastAsia="楷体" w:hAnsi="楷体" w:cs="楷体" w:hint="eastAsia"/>
                <w:kern w:val="0"/>
                <w:sz w:val="24"/>
                <w:bdr w:val="single" w:sz="4" w:space="0" w:color="auto"/>
                <w:shd w:val="clear" w:color="FFFFFF" w:fill="D9D9D9"/>
              </w:rPr>
              <w:t>在侦查期间</w:t>
            </w:r>
            <w:r>
              <w:rPr>
                <w:rFonts w:ascii="仿宋" w:eastAsia="仿宋" w:hAnsi="仿宋" w:cs="仿宋" w:hint="eastAsia"/>
                <w:kern w:val="0"/>
                <w:sz w:val="24"/>
              </w:rPr>
              <w:t>公安机关</w:t>
            </w:r>
            <w:r>
              <w:rPr>
                <w:rFonts w:ascii="楷体" w:eastAsia="黑体" w:hint="eastAsia"/>
                <w:b/>
                <w:bCs/>
                <w:kern w:val="0"/>
                <w:sz w:val="24"/>
              </w:rPr>
              <w:t>在侦查期间</w:t>
            </w:r>
            <w:r>
              <w:rPr>
                <w:rFonts w:ascii="仿宋" w:eastAsia="仿宋" w:hAnsi="仿宋" w:cs="仿宋" w:hint="eastAsia"/>
                <w:kern w:val="0"/>
                <w:sz w:val="24"/>
              </w:rPr>
              <w:t>收集的证明犯罪嫌疑人无罪或者罪轻的证据材料未提交，申请人民检察院向公安机关调取的，人民检察院</w:t>
            </w:r>
            <w:r>
              <w:rPr>
                <w:rFonts w:ascii="楷体" w:eastAsia="楷体" w:hAnsi="楷体" w:cs="楷体" w:hint="eastAsia"/>
                <w:kern w:val="0"/>
                <w:sz w:val="24"/>
                <w:bdr w:val="single" w:sz="4" w:space="0" w:color="auto"/>
                <w:shd w:val="clear" w:color="FFFFFF" w:fill="D9D9D9"/>
              </w:rPr>
              <w:t>案件管理部门</w:t>
            </w:r>
            <w:r>
              <w:rPr>
                <w:rFonts w:eastAsia="黑体"/>
                <w:b/>
                <w:bCs/>
                <w:kern w:val="0"/>
                <w:sz w:val="24"/>
              </w:rPr>
              <w:t>负责捕诉的部门</w:t>
            </w:r>
            <w:r>
              <w:rPr>
                <w:rFonts w:ascii="仿宋" w:eastAsia="仿宋" w:hAnsi="仿宋" w:cs="仿宋" w:hint="eastAsia"/>
                <w:kern w:val="0"/>
                <w:sz w:val="24"/>
              </w:rPr>
              <w:t>应当及时</w:t>
            </w:r>
            <w:r>
              <w:rPr>
                <w:rFonts w:ascii="楷体" w:eastAsia="楷体" w:hAnsi="楷体" w:cs="楷体" w:hint="eastAsia"/>
                <w:kern w:val="0"/>
                <w:sz w:val="24"/>
                <w:bdr w:val="single" w:sz="4" w:space="0" w:color="auto"/>
                <w:shd w:val="clear" w:color="FFFFFF" w:fill="D9D9D9"/>
              </w:rPr>
              <w:t>将申请材料送侦查监督部门或者公诉部门办理</w:t>
            </w:r>
            <w:r>
              <w:rPr>
                <w:rFonts w:ascii="黑体" w:eastAsia="黑体" w:hAnsi="黑体" w:cs="黑体" w:hint="eastAsia"/>
                <w:b/>
                <w:bCs/>
                <w:kern w:val="0"/>
                <w:sz w:val="24"/>
              </w:rPr>
              <w:t>审查</w:t>
            </w:r>
            <w:r>
              <w:rPr>
                <w:rFonts w:ascii="仿宋" w:eastAsia="仿宋" w:hAnsi="仿宋" w:cs="仿宋" w:hint="eastAsia"/>
                <w:kern w:val="0"/>
                <w:sz w:val="24"/>
              </w:rPr>
              <w:t>。经审查，认为辩护人申请调取的证据已收集并且与案件事实有联系的，应当予以调取；认为辩护人申请调取的证据未收集或者与案件事实没有联系的，应当决定不予调取并向辩护人说明理由。公安机关移送相关证据材料的，人民检察院应当在三日以内告知辩护人。</w:t>
            </w:r>
          </w:p>
          <w:p w:rsidR="002D2105" w:rsidRDefault="002D2105">
            <w:pPr>
              <w:spacing w:line="400" w:lineRule="exact"/>
              <w:ind w:firstLineChars="200" w:firstLine="480"/>
              <w:rPr>
                <w:rFonts w:ascii="黑体" w:eastAsia="黑体" w:hAnsi="黑体" w:cs="黑体"/>
                <w:b/>
                <w:bCs/>
                <w:kern w:val="0"/>
                <w:sz w:val="24"/>
              </w:rPr>
            </w:pPr>
            <w:r>
              <w:rPr>
                <w:rFonts w:ascii="仿宋" w:eastAsia="仿宋" w:hAnsi="仿宋" w:cs="仿宋" w:hint="eastAsia"/>
                <w:kern w:val="0"/>
                <w:sz w:val="24"/>
              </w:rPr>
              <w:t>人民检察院办理直接</w:t>
            </w:r>
            <w:r>
              <w:rPr>
                <w:rFonts w:ascii="楷体" w:eastAsia="楷体" w:hAnsi="楷体" w:cs="楷体" w:hint="eastAsia"/>
                <w:kern w:val="0"/>
                <w:sz w:val="24"/>
                <w:bdr w:val="single" w:sz="4" w:space="0" w:color="auto"/>
                <w:shd w:val="clear" w:color="FFFFFF" w:fill="D9D9D9"/>
              </w:rPr>
              <w:t>立案</w:t>
            </w:r>
            <w:r>
              <w:rPr>
                <w:rFonts w:ascii="黑体" w:eastAsia="黑体" w:hAnsi="黑体" w:cs="黑体" w:hint="eastAsia"/>
                <w:b/>
                <w:bCs/>
                <w:kern w:val="0"/>
                <w:sz w:val="24"/>
              </w:rPr>
              <w:t>受理</w:t>
            </w:r>
            <w:r>
              <w:rPr>
                <w:rFonts w:ascii="仿宋" w:eastAsia="仿宋" w:hAnsi="仿宋" w:cs="仿宋" w:hint="eastAsia"/>
                <w:kern w:val="0"/>
                <w:sz w:val="24"/>
              </w:rPr>
              <w:t>侦查的案件，</w:t>
            </w:r>
            <w:r>
              <w:rPr>
                <w:rFonts w:ascii="楷体" w:eastAsia="楷体" w:hAnsi="楷体" w:cs="楷体" w:hint="eastAsia"/>
                <w:kern w:val="0"/>
                <w:sz w:val="24"/>
                <w:bdr w:val="single" w:sz="4" w:space="0" w:color="auto"/>
                <w:shd w:val="clear" w:color="FFFFFF" w:fill="D9D9D9"/>
              </w:rPr>
              <w:t>按照本条</w:t>
            </w:r>
            <w:r>
              <w:rPr>
                <w:rFonts w:ascii="黑体" w:eastAsia="黑体" w:hAnsi="黑体" w:cs="黑体"/>
                <w:b/>
                <w:bCs/>
                <w:kern w:val="0"/>
                <w:sz w:val="24"/>
              </w:rPr>
              <w:t>适用前款</w:t>
            </w:r>
            <w:r>
              <w:rPr>
                <w:rFonts w:ascii="仿宋" w:eastAsia="仿宋" w:hAnsi="仿宋" w:cs="仿宋" w:hint="eastAsia"/>
                <w:kern w:val="0"/>
                <w:sz w:val="24"/>
              </w:rPr>
              <w:t>规定</w:t>
            </w:r>
            <w:r>
              <w:rPr>
                <w:rFonts w:ascii="楷体" w:eastAsia="楷体" w:hAnsi="楷体" w:cs="楷体" w:hint="eastAsia"/>
                <w:kern w:val="0"/>
                <w:sz w:val="24"/>
                <w:bdr w:val="single" w:sz="4" w:space="0" w:color="auto"/>
                <w:shd w:val="clear" w:color="FFFFFF" w:fill="D9D9D9"/>
              </w:rPr>
              <w:t>办理</w:t>
            </w:r>
            <w:r>
              <w:rPr>
                <w:rFonts w:ascii="仿宋" w:eastAsia="仿宋" w:hAnsi="仿宋" w:cs="仿宋" w:hint="eastAsia"/>
                <w:kern w:val="0"/>
                <w:sz w:val="24"/>
              </w:rPr>
              <w:t>。</w:t>
            </w:r>
          </w:p>
        </w:tc>
      </w:tr>
      <w:tr w:rsidR="002D2105">
        <w:tc>
          <w:tcPr>
            <w:tcW w:w="7404" w:type="dxa"/>
          </w:tcPr>
          <w:p w:rsidR="002D2105" w:rsidRDefault="002D2105">
            <w:pPr>
              <w:spacing w:line="400" w:lineRule="exact"/>
              <w:ind w:firstLineChars="200" w:firstLine="480"/>
              <w:rPr>
                <w:rFonts w:ascii="黑体" w:eastAsia="黑体" w:hAnsi="黑体" w:cs="宋体"/>
                <w:b/>
                <w:bCs/>
                <w:kern w:val="0"/>
                <w:sz w:val="24"/>
                <w:szCs w:val="21"/>
              </w:rPr>
            </w:pPr>
            <w:r>
              <w:rPr>
                <w:rFonts w:ascii="黑体" w:eastAsia="黑体" w:hAnsi="黑体" w:hint="eastAsia"/>
                <w:bCs/>
                <w:kern w:val="0"/>
                <w:sz w:val="24"/>
              </w:rPr>
              <w:t>第五十一条</w:t>
            </w:r>
            <w:r>
              <w:rPr>
                <w:rFonts w:ascii="黑体" w:eastAsia="黑体" w:hAnsi="黑体"/>
                <w:b/>
                <w:kern w:val="0"/>
                <w:sz w:val="24"/>
              </w:rPr>
              <w:t xml:space="preserve"> </w:t>
            </w:r>
            <w:r>
              <w:rPr>
                <w:rFonts w:ascii="仿宋" w:eastAsia="仿宋" w:hAnsi="仿宋" w:cs="仿宋"/>
                <w:kern w:val="0"/>
                <w:sz w:val="24"/>
              </w:rPr>
              <w:t xml:space="preserve"> </w:t>
            </w:r>
            <w:r>
              <w:rPr>
                <w:rFonts w:ascii="仿宋" w:eastAsia="仿宋" w:hAnsi="仿宋" w:cs="仿宋" w:hint="eastAsia"/>
                <w:kern w:val="0"/>
                <w:sz w:val="24"/>
              </w:rPr>
              <w:t>在人民检察院侦查、审查逮捕、审查起诉过程中，辩护人收集到有关犯罪嫌疑人不在犯罪现场、未达到刑事责任年龄、属于依法不负刑事责任的精神病人的证据，告知人民检察院的，人民检察院相关办案部门应当及时进行审查。</w:t>
            </w:r>
          </w:p>
        </w:tc>
        <w:tc>
          <w:tcPr>
            <w:tcW w:w="7336" w:type="dxa"/>
          </w:tcPr>
          <w:p w:rsidR="002D2105" w:rsidRDefault="002D2105" w:rsidP="002D2105">
            <w:pPr>
              <w:spacing w:line="400" w:lineRule="exact"/>
              <w:ind w:firstLineChars="200" w:firstLine="482"/>
              <w:rPr>
                <w:rFonts w:ascii="仿宋" w:eastAsia="仿宋" w:hAnsi="仿宋" w:cs="仿宋"/>
                <w:kern w:val="0"/>
                <w:sz w:val="24"/>
              </w:rPr>
            </w:pPr>
            <w:r>
              <w:rPr>
                <w:rFonts w:ascii="黑体" w:eastAsia="黑体" w:hAnsi="黑体" w:hint="eastAsia"/>
                <w:b/>
                <w:kern w:val="0"/>
                <w:sz w:val="24"/>
              </w:rPr>
              <w:t>第</w:t>
            </w:r>
            <w:r>
              <w:rPr>
                <w:rFonts w:ascii="黑体" w:eastAsia="黑体" w:hAnsi="黑体"/>
                <w:b/>
                <w:kern w:val="0"/>
                <w:sz w:val="24"/>
              </w:rPr>
              <w:t>五十一</w:t>
            </w:r>
            <w:r>
              <w:rPr>
                <w:rFonts w:ascii="黑体" w:eastAsia="黑体" w:hAnsi="黑体" w:hint="eastAsia"/>
                <w:b/>
                <w:kern w:val="0"/>
                <w:sz w:val="24"/>
              </w:rPr>
              <w:t>条</w:t>
            </w:r>
            <w:r>
              <w:rPr>
                <w:rFonts w:ascii="黑体" w:eastAsia="黑体" w:hAnsi="黑体"/>
                <w:b/>
                <w:kern w:val="0"/>
                <w:sz w:val="24"/>
              </w:rPr>
              <w:t xml:space="preserve">  </w:t>
            </w:r>
            <w:r>
              <w:rPr>
                <w:rFonts w:ascii="仿宋" w:eastAsia="仿宋" w:hAnsi="仿宋" w:cs="仿宋" w:hint="eastAsia"/>
                <w:kern w:val="0"/>
                <w:sz w:val="24"/>
              </w:rPr>
              <w:t>在人民检察院侦查、审查逮捕、审查起诉过程中</w:t>
            </w:r>
            <w:r>
              <w:rPr>
                <w:rFonts w:ascii="仿宋" w:eastAsia="仿宋" w:hAnsi="仿宋" w:cs="仿宋"/>
                <w:kern w:val="0"/>
                <w:sz w:val="24"/>
              </w:rPr>
              <w:t>，</w:t>
            </w:r>
            <w:r>
              <w:rPr>
                <w:rFonts w:ascii="仿宋" w:eastAsia="仿宋" w:hAnsi="仿宋" w:cs="仿宋" w:hint="eastAsia"/>
                <w:kern w:val="0"/>
                <w:sz w:val="24"/>
              </w:rPr>
              <w:t>辩护人收集</w:t>
            </w:r>
            <w:r>
              <w:rPr>
                <w:rFonts w:ascii="楷体" w:eastAsia="楷体" w:hAnsi="楷体" w:cs="楷体" w:hint="eastAsia"/>
                <w:kern w:val="0"/>
                <w:sz w:val="24"/>
                <w:bdr w:val="single" w:sz="4" w:space="0" w:color="auto"/>
                <w:shd w:val="clear" w:color="FFFFFF" w:fill="D9D9D9"/>
              </w:rPr>
              <w:t>到</w:t>
            </w:r>
            <w:r>
              <w:rPr>
                <w:rFonts w:ascii="黑体" w:eastAsia="黑体" w:hAnsi="黑体" w:hint="eastAsia"/>
                <w:b/>
                <w:kern w:val="0"/>
                <w:sz w:val="24"/>
              </w:rPr>
              <w:t>的</w:t>
            </w:r>
            <w:r>
              <w:rPr>
                <w:rFonts w:ascii="仿宋" w:eastAsia="仿宋" w:hAnsi="仿宋" w:cs="仿宋" w:hint="eastAsia"/>
                <w:kern w:val="0"/>
                <w:sz w:val="24"/>
              </w:rPr>
              <w:t>有关犯罪嫌疑人不在犯罪现场、未达到刑事责任年龄、属于依法不负刑事责任的精神病人的证据，告知人民检察院的，人民检察院</w:t>
            </w:r>
            <w:r>
              <w:rPr>
                <w:rFonts w:ascii="楷体" w:eastAsia="楷体" w:hAnsi="楷体" w:cs="楷体" w:hint="eastAsia"/>
                <w:kern w:val="0"/>
                <w:sz w:val="24"/>
                <w:bdr w:val="single" w:sz="4" w:space="0" w:color="auto"/>
                <w:shd w:val="clear" w:color="FFFFFF" w:fill="D9D9D9"/>
              </w:rPr>
              <w:t>相关办案部门</w:t>
            </w:r>
            <w:r>
              <w:rPr>
                <w:rFonts w:ascii="仿宋" w:eastAsia="仿宋" w:hAnsi="仿宋" w:cs="仿宋" w:hint="eastAsia"/>
                <w:kern w:val="0"/>
                <w:sz w:val="24"/>
              </w:rPr>
              <w:t>应当及时</w:t>
            </w:r>
            <w:r>
              <w:rPr>
                <w:rFonts w:ascii="楷体" w:eastAsia="楷体" w:hAnsi="楷体" w:cs="楷体" w:hint="eastAsia"/>
                <w:kern w:val="0"/>
                <w:sz w:val="24"/>
                <w:bdr w:val="single" w:sz="4" w:space="0" w:color="auto"/>
                <w:shd w:val="clear" w:color="FFFFFF" w:fill="D9D9D9"/>
              </w:rPr>
              <w:t>进行</w:t>
            </w:r>
            <w:r>
              <w:rPr>
                <w:rFonts w:ascii="仿宋" w:eastAsia="仿宋" w:hAnsi="仿宋" w:cs="仿宋" w:hint="eastAsia"/>
                <w:kern w:val="0"/>
                <w:sz w:val="24"/>
              </w:rPr>
              <w:t>审查。</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bCs/>
                <w:kern w:val="0"/>
                <w:sz w:val="24"/>
              </w:rPr>
              <w:t>第五十二条</w:t>
            </w:r>
            <w:r>
              <w:rPr>
                <w:rFonts w:ascii="黑体" w:eastAsia="黑体" w:hAnsi="仿宋"/>
                <w:b/>
                <w:kern w:val="0"/>
                <w:sz w:val="24"/>
              </w:rPr>
              <w:t xml:space="preserve">  </w:t>
            </w:r>
            <w:r>
              <w:rPr>
                <w:rFonts w:ascii="仿宋" w:eastAsia="仿宋" w:hAnsi="仿宋" w:cs="仿宋" w:hint="eastAsia"/>
                <w:kern w:val="0"/>
                <w:sz w:val="24"/>
              </w:rPr>
              <w:t>案件移送审查起诉后，辩护律师依据刑事诉讼法第四十一条第一款的规定申请人民检察院收集、调取证据的，人民检察院案件管理部门应当及时将申请材料移送公诉部门办理。</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人民检察院认为需要收集、调取证据的，应当决定收集、调取并制作笔录附卷；决定不予收集、调取的，应当书面说明理由。</w:t>
            </w:r>
          </w:p>
          <w:p w:rsidR="002D2105" w:rsidRDefault="002D2105">
            <w:pPr>
              <w:spacing w:line="400" w:lineRule="exact"/>
              <w:ind w:firstLineChars="200" w:firstLine="480"/>
              <w:rPr>
                <w:rFonts w:ascii="黑体" w:eastAsia="黑体" w:hAnsi="黑体" w:cs="宋体"/>
                <w:b/>
                <w:bCs/>
                <w:kern w:val="0"/>
                <w:sz w:val="24"/>
                <w:szCs w:val="21"/>
              </w:rPr>
            </w:pPr>
            <w:r>
              <w:rPr>
                <w:rFonts w:ascii="仿宋" w:eastAsia="仿宋" w:hAnsi="仿宋" w:cs="仿宋" w:hint="eastAsia"/>
                <w:kern w:val="0"/>
                <w:sz w:val="24"/>
              </w:rPr>
              <w:t>人民检察院根据辩护律师的申请收集、调取证据时，辩护律师可以在场。</w:t>
            </w:r>
          </w:p>
        </w:tc>
        <w:tc>
          <w:tcPr>
            <w:tcW w:w="7336" w:type="dxa"/>
          </w:tcPr>
          <w:p w:rsidR="002D2105" w:rsidRDefault="002D2105" w:rsidP="002D2105">
            <w:pPr>
              <w:spacing w:line="400" w:lineRule="exact"/>
              <w:ind w:firstLineChars="200" w:firstLine="482"/>
              <w:rPr>
                <w:rFonts w:ascii="仿宋" w:eastAsia="仿宋" w:hAnsi="仿宋" w:cs="仿宋"/>
                <w:kern w:val="0"/>
                <w:sz w:val="24"/>
              </w:rPr>
            </w:pPr>
            <w:r>
              <w:rPr>
                <w:rFonts w:ascii="黑体" w:eastAsia="黑体" w:hAnsi="黑体" w:hint="eastAsia"/>
                <w:b/>
                <w:kern w:val="0"/>
                <w:sz w:val="24"/>
              </w:rPr>
              <w:t>第</w:t>
            </w:r>
            <w:r>
              <w:rPr>
                <w:rFonts w:ascii="黑体" w:eastAsia="黑体" w:hAnsi="黑体"/>
                <w:b/>
                <w:kern w:val="0"/>
                <w:sz w:val="24"/>
              </w:rPr>
              <w:t>五十二</w:t>
            </w:r>
            <w:r>
              <w:rPr>
                <w:rFonts w:ascii="黑体" w:eastAsia="黑体" w:hAnsi="黑体" w:hint="eastAsia"/>
                <w:b/>
                <w:kern w:val="0"/>
                <w:sz w:val="24"/>
              </w:rPr>
              <w:t>条</w:t>
            </w:r>
            <w:r>
              <w:rPr>
                <w:rFonts w:ascii="黑体" w:eastAsia="黑体" w:hAnsi="仿宋"/>
                <w:b/>
                <w:kern w:val="0"/>
                <w:sz w:val="24"/>
              </w:rPr>
              <w:t xml:space="preserve">  </w:t>
            </w:r>
            <w:r>
              <w:rPr>
                <w:rFonts w:ascii="仿宋" w:eastAsia="仿宋" w:hAnsi="仿宋" w:cs="仿宋" w:hint="eastAsia"/>
                <w:kern w:val="0"/>
                <w:sz w:val="24"/>
              </w:rPr>
              <w:t>案件移送</w:t>
            </w:r>
            <w:r>
              <w:rPr>
                <w:rFonts w:ascii="楷体" w:eastAsia="楷体" w:hAnsi="楷体" w:cs="楷体" w:hint="eastAsia"/>
                <w:kern w:val="0"/>
                <w:sz w:val="24"/>
                <w:bdr w:val="single" w:sz="4" w:space="0" w:color="auto"/>
                <w:shd w:val="clear" w:color="FFFFFF" w:fill="D9D9D9"/>
              </w:rPr>
              <w:t>审查</w:t>
            </w:r>
            <w:r>
              <w:rPr>
                <w:rFonts w:ascii="仿宋" w:eastAsia="仿宋" w:hAnsi="仿宋" w:cs="仿宋" w:hint="eastAsia"/>
                <w:kern w:val="0"/>
                <w:sz w:val="24"/>
              </w:rPr>
              <w:t>起诉后，辩护律师依据刑事诉讼法</w:t>
            </w:r>
            <w:r>
              <w:rPr>
                <w:rFonts w:ascii="黑体" w:eastAsia="黑体" w:hAnsi="黑体" w:cs="黑体" w:hint="eastAsia"/>
                <w:b/>
                <w:bCs/>
                <w:kern w:val="0"/>
                <w:sz w:val="24"/>
              </w:rPr>
              <w:t>第四十三条</w:t>
            </w:r>
            <w:r>
              <w:rPr>
                <w:rFonts w:ascii="仿宋" w:eastAsia="仿宋" w:hAnsi="仿宋" w:cs="仿宋" w:hint="eastAsia"/>
                <w:kern w:val="0"/>
                <w:sz w:val="24"/>
              </w:rPr>
              <w:t>第一款的规定申请人民检察院收集、调取证据的，人民检察院</w:t>
            </w:r>
            <w:r>
              <w:rPr>
                <w:rFonts w:ascii="楷体" w:eastAsia="楷体" w:hAnsi="楷体" w:cs="楷体" w:hint="eastAsia"/>
                <w:kern w:val="0"/>
                <w:sz w:val="24"/>
                <w:bdr w:val="single" w:sz="4" w:space="0" w:color="auto"/>
                <w:shd w:val="clear" w:color="FFFFFF" w:fill="D9D9D9"/>
              </w:rPr>
              <w:t>案件管理部门</w:t>
            </w:r>
            <w:r>
              <w:rPr>
                <w:rFonts w:eastAsia="黑体"/>
                <w:b/>
                <w:bCs/>
                <w:kern w:val="0"/>
                <w:sz w:val="24"/>
              </w:rPr>
              <w:t>负责捕诉的部门</w:t>
            </w:r>
            <w:r>
              <w:rPr>
                <w:rFonts w:ascii="仿宋" w:eastAsia="仿宋" w:hAnsi="仿宋" w:cs="仿宋" w:hint="eastAsia"/>
                <w:kern w:val="0"/>
                <w:sz w:val="24"/>
              </w:rPr>
              <w:t>应当及时</w:t>
            </w:r>
            <w:r>
              <w:rPr>
                <w:rFonts w:ascii="楷体" w:eastAsia="楷体" w:hAnsi="楷体" w:cs="楷体" w:hint="eastAsia"/>
                <w:kern w:val="0"/>
                <w:sz w:val="24"/>
                <w:bdr w:val="single" w:sz="4" w:space="0" w:color="auto"/>
                <w:shd w:val="clear" w:color="FFFFFF" w:fill="D9D9D9"/>
              </w:rPr>
              <w:t>将申请材料移送公诉部门办理</w:t>
            </w:r>
            <w:r>
              <w:rPr>
                <w:rFonts w:ascii="黑体" w:eastAsia="黑体" w:hAnsi="黑体" w:cs="黑体" w:hint="eastAsia"/>
                <w:b/>
                <w:bCs/>
                <w:kern w:val="0"/>
                <w:sz w:val="24"/>
              </w:rPr>
              <w:t>审查。</w:t>
            </w:r>
            <w:r>
              <w:rPr>
                <w:rFonts w:ascii="楷体" w:eastAsia="楷体" w:hAnsi="楷体" w:cs="楷体" w:hint="eastAsia"/>
                <w:kern w:val="0"/>
                <w:sz w:val="24"/>
                <w:bdr w:val="single" w:sz="4" w:space="0" w:color="auto"/>
                <w:shd w:val="clear" w:color="FFFFFF" w:fill="D9D9D9"/>
              </w:rPr>
              <w:t>人民检察院</w:t>
            </w:r>
            <w:r>
              <w:rPr>
                <w:rFonts w:ascii="黑体" w:eastAsia="黑体" w:hAnsi="黑体" w:cs="黑体" w:hint="eastAsia"/>
                <w:b/>
                <w:bCs/>
                <w:kern w:val="0"/>
                <w:sz w:val="24"/>
              </w:rPr>
              <w:t>经审查，</w:t>
            </w:r>
            <w:r>
              <w:rPr>
                <w:rFonts w:ascii="仿宋" w:eastAsia="仿宋" w:hAnsi="仿宋" w:cs="仿宋" w:hint="eastAsia"/>
                <w:kern w:val="0"/>
                <w:sz w:val="24"/>
              </w:rPr>
              <w:t>认为需要收集、调取证据的，应当决定收集、调取并制作笔录附卷；决定不予收集、调取的，应当书面说明理由。</w:t>
            </w:r>
          </w:p>
          <w:p w:rsidR="002D2105" w:rsidRDefault="002D2105">
            <w:pPr>
              <w:spacing w:line="400" w:lineRule="exact"/>
              <w:ind w:firstLineChars="200" w:firstLine="480"/>
              <w:rPr>
                <w:rFonts w:ascii="黑体" w:eastAsia="黑体" w:hAnsi="黑体" w:cs="黑体"/>
                <w:b/>
                <w:bCs/>
                <w:kern w:val="0"/>
                <w:sz w:val="24"/>
              </w:rPr>
            </w:pPr>
            <w:r>
              <w:rPr>
                <w:rFonts w:ascii="仿宋" w:eastAsia="仿宋" w:hAnsi="仿宋" w:cs="仿宋" w:hint="eastAsia"/>
                <w:kern w:val="0"/>
                <w:sz w:val="24"/>
              </w:rPr>
              <w:t>人民检察院根据辩护律师的申请收集、调取证据时，辩护律师可以在场。</w:t>
            </w:r>
          </w:p>
        </w:tc>
      </w:tr>
      <w:tr w:rsidR="002D2105">
        <w:tc>
          <w:tcPr>
            <w:tcW w:w="7404" w:type="dxa"/>
          </w:tcPr>
          <w:p w:rsidR="002D2105" w:rsidRDefault="002D2105">
            <w:pPr>
              <w:spacing w:line="400" w:lineRule="exact"/>
              <w:ind w:firstLineChars="200" w:firstLine="480"/>
              <w:rPr>
                <w:rFonts w:ascii="黑体" w:eastAsia="黑体" w:hAnsi="黑体" w:cs="宋体"/>
                <w:b/>
                <w:bCs/>
                <w:kern w:val="0"/>
                <w:sz w:val="24"/>
                <w:szCs w:val="21"/>
              </w:rPr>
            </w:pPr>
            <w:r>
              <w:rPr>
                <w:rFonts w:ascii="黑体" w:eastAsia="黑体" w:hAnsi="黑体" w:hint="eastAsia"/>
                <w:bCs/>
                <w:kern w:val="0"/>
                <w:sz w:val="24"/>
              </w:rPr>
              <w:t>第五十三条</w:t>
            </w:r>
            <w:r>
              <w:rPr>
                <w:rFonts w:ascii="黑体" w:eastAsia="黑体" w:hAnsi="黑体"/>
                <w:bCs/>
                <w:kern w:val="0"/>
                <w:sz w:val="24"/>
              </w:rPr>
              <w:t xml:space="preserve"> </w:t>
            </w:r>
            <w:r>
              <w:rPr>
                <w:rFonts w:ascii="黑体" w:eastAsia="黑体" w:hAnsi="黑体"/>
                <w:b/>
                <w:kern w:val="0"/>
                <w:sz w:val="24"/>
              </w:rPr>
              <w:t xml:space="preserve"> </w:t>
            </w:r>
            <w:r>
              <w:rPr>
                <w:rFonts w:ascii="仿宋" w:eastAsia="仿宋" w:hAnsi="仿宋" w:cs="仿宋" w:hint="eastAsia"/>
                <w:kern w:val="0"/>
                <w:sz w:val="24"/>
              </w:rPr>
              <w:t>辩护律师向被害人或者其近亲属、被害人提供的证人收集与本案有关的材料，向人民检察院提出申请的，参照本规则第五十二条第一款的规定办理，人民检察院应当在七日以内作出是否许可的决定，通知辩护律师。人民检察院没有许可的，应当书面说明理由。</w:t>
            </w:r>
          </w:p>
        </w:tc>
        <w:tc>
          <w:tcPr>
            <w:tcW w:w="7336" w:type="dxa"/>
          </w:tcPr>
          <w:p w:rsidR="002D2105" w:rsidRDefault="002D2105" w:rsidP="002D2105">
            <w:pPr>
              <w:spacing w:line="400" w:lineRule="exact"/>
              <w:ind w:firstLineChars="200" w:firstLine="482"/>
              <w:rPr>
                <w:rFonts w:ascii="仿宋" w:eastAsia="仿宋" w:hAnsi="仿宋" w:cs="仿宋"/>
                <w:kern w:val="0"/>
                <w:sz w:val="24"/>
              </w:rPr>
            </w:pPr>
            <w:r>
              <w:rPr>
                <w:rFonts w:ascii="黑体" w:eastAsia="黑体" w:hAnsi="黑体" w:hint="eastAsia"/>
                <w:b/>
                <w:kern w:val="0"/>
                <w:sz w:val="24"/>
              </w:rPr>
              <w:t>第</w:t>
            </w:r>
            <w:r>
              <w:rPr>
                <w:rFonts w:ascii="黑体" w:eastAsia="黑体" w:hAnsi="黑体"/>
                <w:b/>
                <w:kern w:val="0"/>
                <w:sz w:val="24"/>
              </w:rPr>
              <w:t>五十三</w:t>
            </w:r>
            <w:r>
              <w:rPr>
                <w:rFonts w:ascii="黑体" w:eastAsia="黑体" w:hAnsi="黑体" w:hint="eastAsia"/>
                <w:b/>
                <w:kern w:val="0"/>
                <w:sz w:val="24"/>
              </w:rPr>
              <w:t>条</w:t>
            </w:r>
            <w:r>
              <w:rPr>
                <w:rFonts w:ascii="黑体" w:eastAsia="黑体" w:hAnsi="黑体"/>
                <w:bCs/>
                <w:kern w:val="0"/>
                <w:sz w:val="24"/>
              </w:rPr>
              <w:t xml:space="preserve"> </w:t>
            </w:r>
            <w:r>
              <w:rPr>
                <w:rFonts w:ascii="黑体" w:eastAsia="黑体" w:hAnsi="黑体"/>
                <w:b/>
                <w:kern w:val="0"/>
                <w:sz w:val="24"/>
              </w:rPr>
              <w:t xml:space="preserve"> </w:t>
            </w:r>
            <w:r>
              <w:rPr>
                <w:rFonts w:ascii="仿宋" w:eastAsia="仿宋" w:hAnsi="仿宋" w:cs="仿宋" w:hint="eastAsia"/>
                <w:kern w:val="0"/>
                <w:sz w:val="24"/>
              </w:rPr>
              <w:t>辩护律师</w:t>
            </w:r>
            <w:r>
              <w:rPr>
                <w:rFonts w:ascii="黑体" w:eastAsia="黑体" w:hAnsi="黑体" w:hint="eastAsia"/>
                <w:b/>
                <w:kern w:val="0"/>
                <w:sz w:val="24"/>
              </w:rPr>
              <w:t>申请人民检察院许可其</w:t>
            </w:r>
            <w:r>
              <w:rPr>
                <w:rFonts w:ascii="仿宋" w:eastAsia="仿宋" w:hAnsi="仿宋" w:cs="仿宋" w:hint="eastAsia"/>
                <w:kern w:val="0"/>
                <w:sz w:val="24"/>
              </w:rPr>
              <w:t>向被害人或者其近亲属、被害人提供的证人收集与本案有关</w:t>
            </w:r>
            <w:r>
              <w:rPr>
                <w:rFonts w:ascii="楷体" w:eastAsia="楷体" w:hAnsi="楷体" w:cs="楷体" w:hint="eastAsia"/>
                <w:kern w:val="0"/>
                <w:sz w:val="24"/>
                <w:bdr w:val="single" w:sz="4" w:space="0" w:color="auto"/>
                <w:shd w:val="clear" w:color="FFFFFF" w:fill="D9D9D9"/>
              </w:rPr>
              <w:t>的</w:t>
            </w:r>
            <w:r>
              <w:rPr>
                <w:rFonts w:ascii="仿宋" w:eastAsia="仿宋" w:hAnsi="仿宋" w:cs="仿宋" w:hint="eastAsia"/>
                <w:kern w:val="0"/>
                <w:sz w:val="24"/>
              </w:rPr>
              <w:t>材料</w:t>
            </w:r>
            <w:r>
              <w:rPr>
                <w:rFonts w:ascii="黑体" w:eastAsia="黑体" w:hAnsi="黑体" w:hint="eastAsia"/>
                <w:b/>
                <w:kern w:val="0"/>
                <w:sz w:val="24"/>
              </w:rPr>
              <w:t>的</w:t>
            </w:r>
            <w:r>
              <w:rPr>
                <w:rFonts w:ascii="仿宋" w:eastAsia="仿宋" w:hAnsi="仿宋" w:cs="仿宋" w:hint="eastAsia"/>
                <w:kern w:val="0"/>
                <w:sz w:val="24"/>
              </w:rPr>
              <w:t>，</w:t>
            </w:r>
            <w:r>
              <w:rPr>
                <w:rFonts w:ascii="楷体" w:eastAsia="楷体" w:hAnsi="楷体" w:cs="楷体" w:hint="eastAsia"/>
                <w:kern w:val="0"/>
                <w:sz w:val="24"/>
                <w:bdr w:val="single" w:sz="4" w:space="0" w:color="auto"/>
                <w:shd w:val="clear" w:color="FFFFFF" w:fill="D9D9D9"/>
              </w:rPr>
              <w:t>向</w:t>
            </w:r>
            <w:r>
              <w:rPr>
                <w:rFonts w:ascii="仿宋" w:eastAsia="仿宋" w:hAnsi="仿宋" w:cs="仿宋" w:hint="eastAsia"/>
                <w:kern w:val="0"/>
                <w:sz w:val="24"/>
              </w:rPr>
              <w:t>人民检察院</w:t>
            </w:r>
            <w:r>
              <w:rPr>
                <w:rFonts w:ascii="楷体" w:eastAsia="楷体" w:hAnsi="楷体" w:cs="楷体" w:hint="eastAsia"/>
                <w:kern w:val="0"/>
                <w:sz w:val="24"/>
                <w:bdr w:val="single" w:sz="4" w:space="0" w:color="auto"/>
                <w:shd w:val="clear" w:color="FFFFFF" w:fill="D9D9D9"/>
              </w:rPr>
              <w:t>提出申请的，参照本规则第五十二条第一款的规定办理，</w:t>
            </w:r>
            <w:r>
              <w:rPr>
                <w:rFonts w:eastAsia="黑体"/>
                <w:b/>
                <w:bCs/>
                <w:kern w:val="0"/>
                <w:sz w:val="24"/>
              </w:rPr>
              <w:t>负责捕诉的部门应当及时进行审查</w:t>
            </w:r>
            <w:r>
              <w:rPr>
                <w:rFonts w:ascii="黑体" w:eastAsia="黑体" w:hAnsi="黑体" w:cs="黑体" w:hint="eastAsia"/>
                <w:b/>
                <w:bCs/>
                <w:kern w:val="0"/>
                <w:sz w:val="24"/>
              </w:rPr>
              <w:t>。</w:t>
            </w:r>
            <w:r>
              <w:rPr>
                <w:rFonts w:ascii="仿宋" w:eastAsia="仿宋" w:hAnsi="仿宋" w:cs="仿宋" w:hint="eastAsia"/>
                <w:kern w:val="0"/>
                <w:sz w:val="24"/>
              </w:rPr>
              <w:t>人民检察院应当在</w:t>
            </w:r>
            <w:r>
              <w:rPr>
                <w:rFonts w:ascii="楷体" w:eastAsia="楷体" w:hAnsi="楷体" w:cs="楷体" w:hint="eastAsia"/>
                <w:kern w:val="0"/>
                <w:sz w:val="24"/>
                <w:bdr w:val="single" w:sz="4" w:space="0" w:color="auto"/>
                <w:shd w:val="clear" w:color="FFFFFF" w:fill="D9D9D9"/>
              </w:rPr>
              <w:t>七日</w:t>
            </w:r>
            <w:r>
              <w:rPr>
                <w:rFonts w:ascii="黑体" w:eastAsia="黑体" w:hAnsi="黑体" w:cs="黑体" w:hint="eastAsia"/>
                <w:b/>
                <w:bCs/>
                <w:kern w:val="0"/>
                <w:sz w:val="24"/>
              </w:rPr>
              <w:t>五日</w:t>
            </w:r>
            <w:r>
              <w:rPr>
                <w:rFonts w:ascii="仿宋" w:eastAsia="仿宋" w:hAnsi="仿宋" w:cs="仿宋" w:hint="eastAsia"/>
                <w:kern w:val="0"/>
                <w:sz w:val="24"/>
              </w:rPr>
              <w:t>以内作出是否许可的决定，通知辩护律师</w:t>
            </w:r>
            <w:r>
              <w:rPr>
                <w:rFonts w:ascii="楷体" w:eastAsia="楷体" w:hAnsi="楷体" w:cs="楷体" w:hint="eastAsia"/>
                <w:kern w:val="0"/>
                <w:sz w:val="24"/>
                <w:bdr w:val="single" w:sz="4" w:space="0" w:color="auto"/>
                <w:shd w:val="clear" w:color="FFFFFF" w:fill="D9D9D9"/>
              </w:rPr>
              <w:t>。人民检察院没有</w:t>
            </w:r>
            <w:r>
              <w:rPr>
                <w:rFonts w:ascii="黑体" w:eastAsia="黑体" w:hAnsi="黑体" w:cs="黑体" w:hint="eastAsia"/>
                <w:b/>
                <w:bCs/>
                <w:kern w:val="0"/>
                <w:sz w:val="24"/>
              </w:rPr>
              <w:t>；不予</w:t>
            </w:r>
            <w:r>
              <w:rPr>
                <w:rFonts w:ascii="仿宋" w:eastAsia="仿宋" w:hAnsi="仿宋" w:cs="仿宋" w:hint="eastAsia"/>
                <w:kern w:val="0"/>
                <w:sz w:val="24"/>
              </w:rPr>
              <w:t>许可的，应当书面说明理由。</w:t>
            </w:r>
          </w:p>
        </w:tc>
      </w:tr>
      <w:tr w:rsidR="002D2105">
        <w:tc>
          <w:tcPr>
            <w:tcW w:w="7404" w:type="dxa"/>
          </w:tcPr>
          <w:p w:rsidR="002D2105" w:rsidRDefault="002D2105">
            <w:pPr>
              <w:spacing w:line="400" w:lineRule="exact"/>
              <w:ind w:firstLineChars="200" w:firstLine="480"/>
              <w:rPr>
                <w:rFonts w:ascii="黑体" w:eastAsia="黑体" w:hAnsi="黑体" w:cs="宋体"/>
                <w:b/>
                <w:bCs/>
                <w:kern w:val="0"/>
                <w:sz w:val="24"/>
                <w:szCs w:val="21"/>
              </w:rPr>
            </w:pPr>
            <w:r>
              <w:rPr>
                <w:rFonts w:ascii="黑体" w:eastAsia="黑体" w:hAnsi="黑体" w:hint="eastAsia"/>
                <w:bCs/>
                <w:kern w:val="0"/>
                <w:sz w:val="24"/>
              </w:rPr>
              <w:t>第五十四条</w:t>
            </w:r>
            <w:r>
              <w:rPr>
                <w:rFonts w:ascii="黑体" w:eastAsia="黑体" w:hAnsi="黑体"/>
                <w:b/>
                <w:kern w:val="0"/>
                <w:sz w:val="24"/>
              </w:rPr>
              <w:t xml:space="preserve">  </w:t>
            </w:r>
            <w:r>
              <w:rPr>
                <w:rFonts w:ascii="仿宋" w:eastAsia="仿宋" w:hAnsi="仿宋" w:cs="仿宋" w:hint="eastAsia"/>
                <w:kern w:val="0"/>
                <w:sz w:val="24"/>
              </w:rPr>
              <w:t>在人民检察院侦查、审查逮捕、审查起诉过程中，辩护人提出要求听取其意见的，案件管理部门应当及时联系侦查部门、侦查监督部门或者公诉部门对听取意见作出安排。辩护人提出书面意见的，案件管理部门应当及时移送侦查部门、侦查监督部门或者公诉部门。</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kern w:val="0"/>
                <w:sz w:val="24"/>
              </w:rPr>
              <w:t>第</w:t>
            </w:r>
            <w:r>
              <w:rPr>
                <w:rFonts w:ascii="黑体" w:eastAsia="黑体" w:hAnsi="黑体"/>
                <w:b/>
                <w:kern w:val="0"/>
                <w:sz w:val="24"/>
              </w:rPr>
              <w:t>五十四</w:t>
            </w:r>
            <w:r>
              <w:rPr>
                <w:rFonts w:ascii="黑体" w:eastAsia="黑体" w:hAnsi="黑体" w:hint="eastAsia"/>
                <w:b/>
                <w:kern w:val="0"/>
                <w:sz w:val="24"/>
              </w:rPr>
              <w:t>条</w:t>
            </w:r>
            <w:r>
              <w:rPr>
                <w:rFonts w:ascii="黑体" w:eastAsia="黑体" w:hAnsi="黑体"/>
                <w:b/>
                <w:kern w:val="0"/>
                <w:sz w:val="24"/>
              </w:rPr>
              <w:t xml:space="preserve">  </w:t>
            </w:r>
            <w:r>
              <w:rPr>
                <w:rFonts w:ascii="仿宋" w:eastAsia="仿宋" w:hAnsi="仿宋" w:cs="仿宋" w:hint="eastAsia"/>
                <w:kern w:val="0"/>
                <w:sz w:val="24"/>
              </w:rPr>
              <w:t>在人民检察院侦查、审查逮捕、审查起诉过程中，辩护人</w:t>
            </w:r>
            <w:r>
              <w:rPr>
                <w:rFonts w:ascii="楷体" w:eastAsia="楷体" w:hAnsi="楷体" w:cs="楷体" w:hint="eastAsia"/>
                <w:kern w:val="0"/>
                <w:sz w:val="24"/>
                <w:bdr w:val="single" w:sz="4" w:space="0" w:color="auto"/>
                <w:shd w:val="clear" w:color="FFFFFF" w:fill="D9D9D9"/>
              </w:rPr>
              <w:t>提出</w:t>
            </w:r>
            <w:r>
              <w:rPr>
                <w:rFonts w:ascii="仿宋" w:eastAsia="仿宋" w:hAnsi="仿宋" w:cs="仿宋" w:hint="eastAsia"/>
                <w:kern w:val="0"/>
                <w:sz w:val="24"/>
              </w:rPr>
              <w:t>要求听取其意见的，</w:t>
            </w:r>
            <w:r>
              <w:rPr>
                <w:rFonts w:ascii="楷体" w:eastAsia="楷体" w:hAnsi="楷体" w:cs="楷体" w:hint="eastAsia"/>
                <w:kern w:val="0"/>
                <w:sz w:val="24"/>
                <w:bdr w:val="single" w:sz="4" w:space="0" w:color="auto"/>
                <w:shd w:val="clear" w:color="FFFFFF" w:fill="D9D9D9"/>
              </w:rPr>
              <w:t>案件管理部门</w:t>
            </w:r>
            <w:r>
              <w:rPr>
                <w:rFonts w:ascii="黑体" w:eastAsia="黑体" w:hAnsi="黑体" w:hint="eastAsia"/>
                <w:b/>
                <w:kern w:val="0"/>
                <w:sz w:val="24"/>
              </w:rPr>
              <w:t>办案部门</w:t>
            </w:r>
            <w:r>
              <w:rPr>
                <w:rFonts w:ascii="仿宋" w:eastAsia="仿宋" w:hAnsi="仿宋" w:cs="仿宋" w:hint="eastAsia"/>
                <w:kern w:val="0"/>
                <w:sz w:val="24"/>
              </w:rPr>
              <w:t>应当及时</w:t>
            </w:r>
            <w:r>
              <w:rPr>
                <w:rFonts w:ascii="楷体" w:eastAsia="楷体" w:hAnsi="楷体" w:cs="楷体" w:hint="eastAsia"/>
                <w:kern w:val="0"/>
                <w:sz w:val="24"/>
                <w:bdr w:val="single" w:sz="4" w:space="0" w:color="auto"/>
                <w:shd w:val="clear" w:color="FFFFFF" w:fill="D9D9D9"/>
              </w:rPr>
              <w:t>联系侦查部门、侦查监督部门或者公诉部门对听取意见作出</w:t>
            </w:r>
            <w:r>
              <w:rPr>
                <w:rFonts w:ascii="仿宋" w:eastAsia="仿宋" w:hAnsi="仿宋" w:cs="仿宋" w:hint="eastAsia"/>
                <w:kern w:val="0"/>
                <w:sz w:val="24"/>
              </w:rPr>
              <w:t>安排。辩护人提出书面意见的，</w:t>
            </w:r>
            <w:r>
              <w:rPr>
                <w:rFonts w:ascii="楷体" w:eastAsia="楷体" w:hAnsi="楷体" w:cs="楷体" w:hint="eastAsia"/>
                <w:kern w:val="0"/>
                <w:sz w:val="24"/>
                <w:bdr w:val="single" w:sz="4" w:space="0" w:color="auto"/>
                <w:shd w:val="clear" w:color="FFFFFF" w:fill="D9D9D9"/>
              </w:rPr>
              <w:t>案件管理部门应当及时移送侦查部门、侦查监督部门或者公诉部门</w:t>
            </w:r>
            <w:r>
              <w:rPr>
                <w:rFonts w:ascii="黑体" w:eastAsia="黑体" w:hAnsi="黑体" w:cs="黑体" w:hint="eastAsia"/>
                <w:b/>
                <w:bCs/>
                <w:kern w:val="0"/>
                <w:sz w:val="24"/>
              </w:rPr>
              <w:t>办案部门应当接收并登记</w:t>
            </w:r>
            <w:r>
              <w:rPr>
                <w:rFonts w:ascii="仿宋" w:eastAsia="仿宋" w:hAnsi="仿宋" w:cs="仿宋" w:hint="eastAsia"/>
                <w:kern w:val="0"/>
                <w:sz w:val="24"/>
              </w:rPr>
              <w:t>。</w:t>
            </w:r>
          </w:p>
          <w:p w:rsidR="002D2105" w:rsidRDefault="002D2105" w:rsidP="002D2105">
            <w:pPr>
              <w:spacing w:line="400" w:lineRule="exact"/>
              <w:ind w:firstLineChars="200" w:firstLine="482"/>
              <w:rPr>
                <w:rFonts w:ascii="黑体" w:eastAsia="黑体" w:hAnsi="黑体" w:cs="仿宋" w:hint="eastAsia"/>
                <w:kern w:val="0"/>
                <w:sz w:val="24"/>
              </w:rPr>
            </w:pPr>
            <w:r>
              <w:rPr>
                <w:rFonts w:ascii="黑体" w:eastAsia="黑体" w:hAnsi="黑体" w:cs="黑体" w:hint="eastAsia"/>
                <w:b/>
                <w:bCs/>
                <w:kern w:val="0"/>
                <w:sz w:val="24"/>
              </w:rPr>
              <w:t>听取辩护人意见应当制作笔录或者记录在案，辩护人提出的书面意见应当附卷。</w:t>
            </w:r>
          </w:p>
          <w:p w:rsidR="002D2105" w:rsidRDefault="002D2105" w:rsidP="002D2105">
            <w:pPr>
              <w:spacing w:line="400" w:lineRule="exact"/>
              <w:ind w:firstLineChars="200" w:firstLine="482"/>
              <w:rPr>
                <w:rFonts w:ascii="黑体" w:eastAsia="黑体" w:hAnsi="黑体"/>
                <w:kern w:val="0"/>
                <w:sz w:val="24"/>
              </w:rPr>
            </w:pPr>
            <w:r>
              <w:rPr>
                <w:rFonts w:ascii="黑体" w:eastAsia="黑体" w:hAnsi="黑体" w:cs="黑体" w:hint="eastAsia"/>
                <w:b/>
                <w:bCs/>
                <w:kern w:val="0"/>
                <w:sz w:val="24"/>
              </w:rPr>
              <w:t>辩护人提交案件相关材料的，</w:t>
            </w:r>
            <w:r>
              <w:rPr>
                <w:rFonts w:ascii="黑体" w:eastAsia="黑体" w:hAnsi="黑体" w:cs="仿宋" w:hint="eastAsia"/>
                <w:b/>
                <w:bCs/>
                <w:kern w:val="0"/>
                <w:sz w:val="24"/>
              </w:rPr>
              <w:t>办案部门</w:t>
            </w:r>
            <w:r>
              <w:rPr>
                <w:rFonts w:ascii="黑体" w:eastAsia="黑体" w:hAnsi="黑体" w:cs="黑体" w:hint="eastAsia"/>
                <w:b/>
                <w:bCs/>
                <w:kern w:val="0"/>
                <w:sz w:val="24"/>
              </w:rPr>
              <w:t>应当将辩护人提交材料的目的、来源及内容等情况记录在案，一并附卷。</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第五十五条</w:t>
            </w:r>
            <w:r>
              <w:rPr>
                <w:rFonts w:ascii="黑体" w:eastAsia="黑体" w:hAnsi="黑体"/>
                <w:kern w:val="0"/>
                <w:sz w:val="24"/>
              </w:rPr>
              <w:t xml:space="preserve">  </w:t>
            </w:r>
            <w:r>
              <w:rPr>
                <w:rFonts w:ascii="仿宋" w:eastAsia="仿宋" w:hAnsi="仿宋" w:cs="仿宋" w:hint="eastAsia"/>
                <w:kern w:val="0"/>
                <w:sz w:val="24"/>
              </w:rPr>
              <w:t>人民检察院自收到移送审查起诉的案件材料之日起三日以内，应当告知被害人及其法定代理人或者其近亲属、附带民事诉讼的当事人及其法定代理人有权委托诉讼代理人。</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告知可以采取口头或者书面方式。口头告知的，应当制作笔录，由被告知人签名；书面告知的，应当将送达回执入卷；无法告知的，应当记录在案。</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被害人有法定代理人的，应当告知其法定代理人；没有法定代理人的，应当告知其近亲属。</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法定代理人或者近亲属为二人以上的，可以只告知其中一人，告知时应当按照刑事诉讼法第一百零六条第三项、第六项列举的顺序择先进行。</w:t>
            </w:r>
          </w:p>
          <w:p w:rsidR="002D2105" w:rsidRDefault="002D2105">
            <w:pPr>
              <w:spacing w:line="400" w:lineRule="exact"/>
              <w:ind w:firstLineChars="200" w:firstLine="480"/>
              <w:rPr>
                <w:rFonts w:ascii="黑体" w:eastAsia="黑体" w:hAnsi="黑体" w:cs="宋体"/>
                <w:b/>
                <w:bCs/>
                <w:kern w:val="0"/>
                <w:sz w:val="24"/>
                <w:szCs w:val="21"/>
              </w:rPr>
            </w:pPr>
            <w:r>
              <w:rPr>
                <w:rFonts w:ascii="仿宋" w:eastAsia="仿宋" w:hAnsi="仿宋" w:cs="仿宋" w:hint="eastAsia"/>
                <w:kern w:val="0"/>
                <w:sz w:val="24"/>
              </w:rPr>
              <w:t>当事人及其法定代理人、近亲属委托诉讼代理人的，参照刑事诉讼法第三十二条和本规则第三十八条、第三十九条、第四十四条的规定执行。</w:t>
            </w:r>
          </w:p>
        </w:tc>
        <w:tc>
          <w:tcPr>
            <w:tcW w:w="7336" w:type="dxa"/>
          </w:tcPr>
          <w:p w:rsidR="002D2105" w:rsidRDefault="002D2105" w:rsidP="002D2105">
            <w:pPr>
              <w:spacing w:line="400" w:lineRule="exact"/>
              <w:ind w:firstLineChars="200" w:firstLine="482"/>
              <w:rPr>
                <w:rFonts w:ascii="仿宋" w:eastAsia="黑体" w:hAnsi="仿宋" w:cs="仿宋"/>
                <w:kern w:val="0"/>
                <w:sz w:val="24"/>
              </w:rPr>
            </w:pPr>
            <w:r>
              <w:rPr>
                <w:rFonts w:ascii="黑体" w:eastAsia="黑体" w:hAnsi="黑体" w:hint="eastAsia"/>
                <w:b/>
                <w:bCs/>
                <w:kern w:val="0"/>
                <w:sz w:val="24"/>
              </w:rPr>
              <w:t>第</w:t>
            </w:r>
            <w:r>
              <w:rPr>
                <w:rFonts w:ascii="黑体" w:eastAsia="黑体" w:hAnsi="黑体"/>
                <w:b/>
                <w:bCs/>
                <w:kern w:val="0"/>
                <w:sz w:val="24"/>
              </w:rPr>
              <w:t>五十五</w:t>
            </w:r>
            <w:r>
              <w:rPr>
                <w:rFonts w:ascii="黑体" w:eastAsia="黑体" w:hAnsi="黑体" w:hint="eastAsia"/>
                <w:b/>
                <w:bCs/>
                <w:kern w:val="0"/>
                <w:sz w:val="24"/>
              </w:rPr>
              <w:t>条</w:t>
            </w:r>
            <w:r>
              <w:rPr>
                <w:rFonts w:ascii="黑体" w:eastAsia="黑体" w:hAnsi="黑体"/>
                <w:kern w:val="0"/>
                <w:sz w:val="24"/>
              </w:rPr>
              <w:t xml:space="preserve">  </w:t>
            </w:r>
            <w:r>
              <w:rPr>
                <w:rFonts w:ascii="仿宋" w:eastAsia="仿宋" w:hAnsi="仿宋" w:cs="仿宋" w:hint="eastAsia"/>
                <w:kern w:val="0"/>
                <w:sz w:val="24"/>
              </w:rPr>
              <w:t>人民检察院自收到移送</w:t>
            </w:r>
            <w:r>
              <w:rPr>
                <w:rFonts w:ascii="楷体" w:eastAsia="楷体" w:hAnsi="楷体" w:cs="楷体" w:hint="eastAsia"/>
                <w:kern w:val="0"/>
                <w:sz w:val="24"/>
                <w:bdr w:val="single" w:sz="4" w:space="0" w:color="auto"/>
                <w:shd w:val="clear" w:color="FFFFFF" w:fill="D9D9D9"/>
              </w:rPr>
              <w:t>审查</w:t>
            </w:r>
            <w:r>
              <w:rPr>
                <w:rFonts w:ascii="仿宋" w:eastAsia="仿宋" w:hAnsi="仿宋" w:cs="仿宋" w:hint="eastAsia"/>
                <w:kern w:val="0"/>
                <w:sz w:val="24"/>
              </w:rPr>
              <w:t>起诉</w:t>
            </w:r>
            <w:r>
              <w:rPr>
                <w:rFonts w:ascii="楷体" w:eastAsia="楷体" w:hAnsi="楷体" w:cs="楷体" w:hint="eastAsia"/>
                <w:kern w:val="0"/>
                <w:sz w:val="24"/>
                <w:bdr w:val="single" w:sz="4" w:space="0" w:color="auto"/>
                <w:shd w:val="clear" w:color="FFFFFF" w:fill="D9D9D9"/>
              </w:rPr>
              <w:t>的</w:t>
            </w:r>
            <w:r>
              <w:rPr>
                <w:rFonts w:ascii="楷体" w:eastAsia="楷体" w:hAnsi="楷体" w:cs="楷体" w:hint="eastAsia"/>
                <w:kern w:val="0"/>
                <w:sz w:val="24"/>
                <w:bdr w:val="single" w:sz="0" w:space="0" w:color="auto"/>
                <w:shd w:val="clear" w:color="FFFFFF" w:fill="D9D9D9"/>
              </w:rPr>
              <w:t>案件</w:t>
            </w:r>
            <w:r>
              <w:rPr>
                <w:rFonts w:ascii="黑体" w:eastAsia="黑体" w:hAnsi="黑体" w:cs="黑体"/>
                <w:b/>
                <w:bCs/>
                <w:kern w:val="0"/>
                <w:sz w:val="24"/>
              </w:rPr>
              <w:t>案卷</w:t>
            </w:r>
            <w:r>
              <w:rPr>
                <w:rFonts w:ascii="仿宋" w:eastAsia="仿宋" w:hAnsi="仿宋" w:cs="仿宋" w:hint="eastAsia"/>
                <w:kern w:val="0"/>
                <w:sz w:val="24"/>
              </w:rPr>
              <w:t>材料之日起三日以内，应当告知被害人及其法定代理人或者其近亲属、附带民事诉讼的当事人及其法定代理人有权委托诉讼代理人</w:t>
            </w:r>
            <w:r>
              <w:rPr>
                <w:rFonts w:ascii="楷体" w:eastAsia="楷体" w:hAnsi="楷体" w:cs="楷体" w:hint="eastAsia"/>
                <w:kern w:val="0"/>
                <w:sz w:val="24"/>
                <w:bdr w:val="single" w:sz="4" w:space="0" w:color="auto"/>
                <w:shd w:val="clear" w:color="FFFFFF" w:fill="D9D9D9"/>
              </w:rPr>
              <w:t>；</w:t>
            </w:r>
            <w:r>
              <w:rPr>
                <w:rFonts w:ascii="黑体" w:eastAsia="黑体" w:hAnsi="黑体" w:cs="黑体" w:hint="eastAsia"/>
                <w:b/>
                <w:bCs/>
                <w:kern w:val="0"/>
                <w:sz w:val="24"/>
              </w:rPr>
              <w:t>。被害人及其法定代理人、近亲属因经济困难没有委托诉讼代理人的，应当告知其可以申请法律援助</w:t>
            </w:r>
            <w:r>
              <w:rPr>
                <w:rFonts w:ascii="仿宋" w:eastAsia="仿宋" w:hAnsi="仿宋" w:cs="仿宋" w:hint="eastAsia"/>
                <w:kern w:val="0"/>
                <w:sz w:val="24"/>
              </w:rPr>
              <w:t>。</w:t>
            </w:r>
          </w:p>
          <w:p w:rsidR="002D2105" w:rsidRDefault="002D2105">
            <w:pPr>
              <w:spacing w:line="400" w:lineRule="exact"/>
              <w:ind w:firstLineChars="200" w:firstLine="480"/>
              <w:rPr>
                <w:rFonts w:ascii="仿宋" w:eastAsia="仿宋" w:hAnsi="仿宋" w:cs="仿宋" w:hint="eastAsia"/>
                <w:kern w:val="0"/>
                <w:sz w:val="24"/>
              </w:rPr>
            </w:pPr>
            <w:r>
              <w:rPr>
                <w:rFonts w:ascii="楷体" w:eastAsia="楷体" w:hAnsi="楷体" w:cs="楷体" w:hint="eastAsia"/>
                <w:kern w:val="0"/>
                <w:sz w:val="24"/>
                <w:bdr w:val="single" w:sz="4" w:space="0" w:color="auto"/>
                <w:shd w:val="clear" w:color="FFFFFF" w:fill="D9D9D9"/>
              </w:rPr>
              <w:t>告知可以采取口头或者书面方式。</w:t>
            </w:r>
            <w:r>
              <w:rPr>
                <w:rFonts w:ascii="黑体" w:eastAsia="黑体" w:hAnsi="黑体" w:cs="黑体" w:hint="eastAsia"/>
                <w:b/>
                <w:bCs/>
                <w:kern w:val="0"/>
                <w:sz w:val="24"/>
              </w:rPr>
              <w:t>当面</w:t>
            </w:r>
            <w:r>
              <w:rPr>
                <w:rFonts w:ascii="仿宋" w:eastAsia="仿宋" w:hAnsi="仿宋" w:cs="仿宋" w:hint="eastAsia"/>
                <w:kern w:val="0"/>
                <w:sz w:val="24"/>
              </w:rPr>
              <w:t>口头告知的，应当</w:t>
            </w:r>
            <w:r>
              <w:rPr>
                <w:rFonts w:ascii="楷体" w:eastAsia="楷体" w:hAnsi="楷体" w:cs="楷体" w:hint="eastAsia"/>
                <w:kern w:val="0"/>
                <w:sz w:val="24"/>
                <w:bdr w:val="single" w:sz="4" w:space="0" w:color="auto"/>
                <w:shd w:val="clear" w:color="FFFFFF" w:fill="D9D9D9"/>
              </w:rPr>
              <w:t>制作</w:t>
            </w:r>
            <w:r>
              <w:rPr>
                <w:rFonts w:ascii="黑体" w:eastAsia="黑体" w:hAnsi="黑体" w:cs="黑体" w:hint="eastAsia"/>
                <w:b/>
                <w:bCs/>
                <w:kern w:val="0"/>
                <w:sz w:val="24"/>
              </w:rPr>
              <w:t>记入</w:t>
            </w:r>
            <w:r>
              <w:rPr>
                <w:rFonts w:ascii="仿宋" w:eastAsia="仿宋" w:hAnsi="仿宋" w:cs="仿宋" w:hint="eastAsia"/>
                <w:kern w:val="0"/>
                <w:sz w:val="24"/>
              </w:rPr>
              <w:t>笔录，由被告知人签名；</w:t>
            </w:r>
            <w:r>
              <w:rPr>
                <w:rFonts w:ascii="黑体" w:eastAsia="黑体" w:hAnsi="黑体" w:cs="黑体" w:hint="eastAsia"/>
                <w:b/>
                <w:bCs/>
                <w:kern w:val="0"/>
                <w:sz w:val="24"/>
              </w:rPr>
              <w:t>电话告知的，应当记录在案；</w:t>
            </w:r>
            <w:r>
              <w:rPr>
                <w:rFonts w:ascii="仿宋" w:eastAsia="仿宋" w:hAnsi="仿宋" w:cs="仿宋" w:hint="eastAsia"/>
                <w:kern w:val="0"/>
                <w:sz w:val="24"/>
              </w:rPr>
              <w:t>书面告知的，应当将送达回执入卷</w:t>
            </w:r>
            <w:r>
              <w:rPr>
                <w:rFonts w:ascii="楷体" w:eastAsia="楷体" w:hAnsi="楷体" w:cs="楷体" w:hint="eastAsia"/>
                <w:kern w:val="0"/>
                <w:sz w:val="24"/>
                <w:bdr w:val="single" w:sz="4" w:space="0" w:color="auto"/>
                <w:shd w:val="clear" w:color="FFFFFF" w:fill="D9D9D9"/>
              </w:rPr>
              <w:t>；</w:t>
            </w:r>
            <w:r>
              <w:rPr>
                <w:rFonts w:ascii="黑体" w:eastAsia="黑体" w:hAnsi="黑体" w:cs="黑体" w:hint="eastAsia"/>
                <w:b/>
                <w:bCs/>
                <w:kern w:val="0"/>
                <w:sz w:val="24"/>
              </w:rPr>
              <w:t>。被害人众多或者不确定，无法以上述方式逐一告知的，可以公告告知。</w:t>
            </w:r>
            <w:r>
              <w:rPr>
                <w:rFonts w:ascii="仿宋" w:eastAsia="仿宋" w:hAnsi="仿宋" w:cs="仿宋" w:hint="eastAsia"/>
                <w:kern w:val="0"/>
                <w:sz w:val="24"/>
              </w:rPr>
              <w:t>无法告知的，应当记录在案。</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被害人有法定代理人的，应当告知其法定代理人；没有法定代理人的，应当告知其近亲属。</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法定代理人或者近亲属为二人以上的，可以</w:t>
            </w:r>
            <w:r>
              <w:rPr>
                <w:rFonts w:ascii="楷体" w:eastAsia="楷体" w:hAnsi="楷体" w:cs="楷体" w:hint="eastAsia"/>
                <w:kern w:val="0"/>
                <w:sz w:val="24"/>
                <w:bdr w:val="single" w:sz="4" w:space="0" w:color="auto"/>
                <w:shd w:val="clear" w:color="FFFFFF" w:fill="D9D9D9"/>
              </w:rPr>
              <w:t>只</w:t>
            </w:r>
            <w:r>
              <w:rPr>
                <w:rFonts w:ascii="仿宋" w:eastAsia="仿宋" w:hAnsi="仿宋" w:cs="仿宋" w:hint="eastAsia"/>
                <w:kern w:val="0"/>
                <w:sz w:val="24"/>
              </w:rPr>
              <w:t>告知其中一人</w:t>
            </w:r>
            <w:r>
              <w:rPr>
                <w:rFonts w:ascii="楷体" w:eastAsia="楷体" w:hAnsi="楷体" w:cs="楷体" w:hint="eastAsia"/>
                <w:kern w:val="0"/>
                <w:sz w:val="24"/>
                <w:bdr w:val="single" w:sz="4" w:space="0" w:color="auto"/>
                <w:shd w:val="clear" w:color="FFFFFF" w:fill="D9D9D9"/>
              </w:rPr>
              <w:t>，</w:t>
            </w:r>
            <w:r>
              <w:rPr>
                <w:rFonts w:ascii="黑体" w:eastAsia="黑体" w:hAnsi="黑体" w:cs="黑体" w:hint="eastAsia"/>
                <w:b/>
                <w:bCs/>
                <w:kern w:val="0"/>
                <w:sz w:val="24"/>
              </w:rPr>
              <w:t>。</w:t>
            </w:r>
            <w:r>
              <w:rPr>
                <w:rFonts w:ascii="仿宋" w:eastAsia="仿宋" w:hAnsi="仿宋" w:cs="仿宋" w:hint="eastAsia"/>
                <w:kern w:val="0"/>
                <w:sz w:val="24"/>
              </w:rPr>
              <w:t>告知时应当按照刑事诉讼法</w:t>
            </w:r>
            <w:r>
              <w:rPr>
                <w:rFonts w:ascii="黑体" w:eastAsia="黑体" w:hAnsi="黑体" w:cs="黑体" w:hint="eastAsia"/>
                <w:b/>
                <w:bCs/>
                <w:kern w:val="0"/>
                <w:sz w:val="24"/>
              </w:rPr>
              <w:t>第一百零八条</w:t>
            </w:r>
            <w:r>
              <w:rPr>
                <w:rFonts w:ascii="仿宋" w:eastAsia="仿宋" w:hAnsi="仿宋" w:cs="仿宋" w:hint="eastAsia"/>
                <w:kern w:val="0"/>
                <w:sz w:val="24"/>
              </w:rPr>
              <w:t>第三项、第六项列举的顺序择先进行。</w:t>
            </w:r>
          </w:p>
          <w:p w:rsidR="002D2105" w:rsidRDefault="002D2105">
            <w:pPr>
              <w:spacing w:line="400" w:lineRule="exact"/>
              <w:ind w:firstLineChars="200" w:firstLine="480"/>
              <w:rPr>
                <w:rFonts w:ascii="黑体" w:eastAsia="黑体" w:hAnsi="黑体" w:cs="黑体"/>
                <w:iCs/>
                <w:dstrike/>
                <w:kern w:val="0"/>
                <w:sz w:val="24"/>
              </w:rPr>
            </w:pPr>
            <w:r>
              <w:rPr>
                <w:rFonts w:ascii="仿宋" w:eastAsia="仿宋" w:hAnsi="仿宋" w:cs="仿宋" w:hint="eastAsia"/>
                <w:kern w:val="0"/>
                <w:sz w:val="24"/>
              </w:rPr>
              <w:t>当事人及其法定代理人、近亲属委托诉讼代理人的，参照刑事诉讼法</w:t>
            </w:r>
            <w:r>
              <w:rPr>
                <w:rFonts w:ascii="黑体" w:eastAsia="黑体" w:hAnsi="黑体" w:cs="黑体" w:hint="eastAsia"/>
                <w:b/>
                <w:bCs/>
                <w:kern w:val="0"/>
                <w:sz w:val="24"/>
              </w:rPr>
              <w:t>第三十三条</w:t>
            </w:r>
            <w:r>
              <w:rPr>
                <w:rFonts w:ascii="楷体" w:eastAsia="楷体" w:hAnsi="楷体" w:cs="楷体" w:hint="eastAsia"/>
                <w:kern w:val="0"/>
                <w:sz w:val="24"/>
                <w:bdr w:val="single" w:sz="4" w:space="0" w:color="auto"/>
                <w:shd w:val="clear" w:color="FFFFFF" w:fill="D9D9D9"/>
              </w:rPr>
              <w:t>和本规则第三十</w:t>
            </w:r>
            <w:r>
              <w:rPr>
                <w:rFonts w:ascii="楷体" w:eastAsia="楷体" w:hAnsi="楷体" w:cs="楷体"/>
                <w:kern w:val="0"/>
                <w:sz w:val="24"/>
                <w:bdr w:val="single" w:sz="4" w:space="0" w:color="auto"/>
                <w:shd w:val="clear" w:color="FFFFFF" w:fill="D9D9D9"/>
              </w:rPr>
              <w:t>八条、</w:t>
            </w:r>
            <w:r>
              <w:rPr>
                <w:rFonts w:ascii="楷体" w:eastAsia="楷体" w:hAnsi="楷体" w:cs="楷体" w:hint="eastAsia"/>
                <w:kern w:val="0"/>
                <w:sz w:val="24"/>
                <w:bdr w:val="single" w:sz="4" w:space="0" w:color="auto"/>
                <w:shd w:val="clear" w:color="FFFFFF" w:fill="D9D9D9"/>
              </w:rPr>
              <w:t>第三十九条、第四十四条的</w:t>
            </w:r>
            <w:r>
              <w:rPr>
                <w:rFonts w:ascii="黑体" w:eastAsia="黑体" w:hAnsi="黑体" w:cs="黑体" w:hint="eastAsia"/>
                <w:b/>
                <w:bCs/>
                <w:kern w:val="0"/>
                <w:sz w:val="24"/>
              </w:rPr>
              <w:t>等法律</w:t>
            </w:r>
            <w:r>
              <w:rPr>
                <w:rFonts w:ascii="仿宋" w:eastAsia="仿宋" w:hAnsi="仿宋" w:cs="仿宋" w:hint="eastAsia"/>
                <w:kern w:val="0"/>
                <w:sz w:val="24"/>
              </w:rPr>
              <w:t>规定执行。</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bCs/>
                <w:kern w:val="0"/>
                <w:sz w:val="24"/>
              </w:rPr>
              <w:t>第五十六条</w:t>
            </w:r>
            <w:r>
              <w:rPr>
                <w:rFonts w:ascii="仿宋" w:eastAsia="仿宋" w:hAnsi="仿宋"/>
                <w:b/>
                <w:kern w:val="0"/>
                <w:sz w:val="24"/>
              </w:rPr>
              <w:t xml:space="preserve">  </w:t>
            </w:r>
            <w:r>
              <w:rPr>
                <w:rFonts w:ascii="仿宋" w:eastAsia="仿宋" w:hAnsi="仿宋" w:cs="仿宋" w:hint="eastAsia"/>
                <w:kern w:val="0"/>
                <w:sz w:val="24"/>
              </w:rPr>
              <w:t>经人民检察院许可，诉讼代理人查阅、摘抄、复制本案的案卷材料的，参照本规则第四十七条至第四十九条的规定办理。</w:t>
            </w:r>
          </w:p>
          <w:p w:rsidR="002D2105" w:rsidRDefault="002D2105">
            <w:pPr>
              <w:spacing w:line="400" w:lineRule="exact"/>
              <w:ind w:firstLineChars="200" w:firstLine="480"/>
              <w:rPr>
                <w:rFonts w:ascii="黑体" w:eastAsia="黑体" w:hAnsi="黑体" w:cs="宋体"/>
                <w:b/>
                <w:bCs/>
                <w:kern w:val="0"/>
                <w:sz w:val="24"/>
                <w:szCs w:val="21"/>
              </w:rPr>
            </w:pPr>
            <w:r>
              <w:rPr>
                <w:rFonts w:ascii="仿宋" w:eastAsia="仿宋" w:hAnsi="仿宋" w:cs="仿宋" w:hint="eastAsia"/>
                <w:kern w:val="0"/>
                <w:sz w:val="24"/>
              </w:rPr>
              <w:t>律师担任诉讼代理人，需要申请人民检察院收集、调取证据的，参照本规则第五十二条的规定办理。</w:t>
            </w:r>
          </w:p>
        </w:tc>
        <w:tc>
          <w:tcPr>
            <w:tcW w:w="7336" w:type="dxa"/>
          </w:tcPr>
          <w:p w:rsidR="002D2105" w:rsidRDefault="002D2105" w:rsidP="002D2105">
            <w:pPr>
              <w:spacing w:line="400" w:lineRule="exact"/>
              <w:ind w:firstLineChars="200" w:firstLine="482"/>
              <w:rPr>
                <w:rFonts w:ascii="仿宋" w:eastAsia="仿宋" w:hAnsi="仿宋" w:cs="仿宋"/>
                <w:kern w:val="0"/>
                <w:sz w:val="24"/>
              </w:rPr>
            </w:pPr>
            <w:r>
              <w:rPr>
                <w:rFonts w:ascii="黑体" w:eastAsia="黑体" w:hAnsi="黑体" w:hint="eastAsia"/>
                <w:b/>
                <w:kern w:val="0"/>
                <w:sz w:val="24"/>
              </w:rPr>
              <w:t>第</w:t>
            </w:r>
            <w:r>
              <w:rPr>
                <w:rFonts w:ascii="黑体" w:eastAsia="黑体" w:hAnsi="黑体"/>
                <w:b/>
                <w:kern w:val="0"/>
                <w:sz w:val="24"/>
              </w:rPr>
              <w:t>五十六</w:t>
            </w:r>
            <w:r>
              <w:rPr>
                <w:rFonts w:ascii="黑体" w:eastAsia="黑体" w:hAnsi="黑体" w:hint="eastAsia"/>
                <w:b/>
                <w:kern w:val="0"/>
                <w:sz w:val="24"/>
              </w:rPr>
              <w:t>条</w:t>
            </w:r>
            <w:r>
              <w:rPr>
                <w:rFonts w:ascii="仿宋" w:eastAsia="仿宋" w:hAnsi="仿宋"/>
                <w:b/>
                <w:kern w:val="0"/>
                <w:sz w:val="24"/>
              </w:rPr>
              <w:t xml:space="preserve">  </w:t>
            </w:r>
            <w:r>
              <w:rPr>
                <w:rFonts w:ascii="仿宋" w:eastAsia="仿宋" w:hAnsi="仿宋" w:cs="仿宋" w:hint="eastAsia"/>
                <w:kern w:val="0"/>
                <w:sz w:val="24"/>
              </w:rPr>
              <w:t>经人民检察院许可，诉讼代理人查阅、摘抄、复制本案</w:t>
            </w:r>
            <w:r>
              <w:rPr>
                <w:rFonts w:ascii="楷体" w:eastAsia="楷体" w:hAnsi="楷体" w:cs="楷体" w:hint="eastAsia"/>
                <w:kern w:val="0"/>
                <w:sz w:val="24"/>
                <w:bdr w:val="single" w:sz="4" w:space="0" w:color="auto"/>
                <w:shd w:val="clear" w:color="FFFFFF" w:fill="D9D9D9"/>
              </w:rPr>
              <w:t>的</w:t>
            </w:r>
            <w:r>
              <w:rPr>
                <w:rFonts w:ascii="仿宋" w:eastAsia="仿宋" w:hAnsi="仿宋" w:cs="仿宋" w:hint="eastAsia"/>
                <w:kern w:val="0"/>
                <w:sz w:val="24"/>
              </w:rPr>
              <w:t>案卷材料的，参照本规则</w:t>
            </w:r>
            <w:r>
              <w:rPr>
                <w:rFonts w:ascii="楷体" w:eastAsia="楷体" w:hAnsi="楷体" w:cs="楷体" w:hint="eastAsia"/>
                <w:kern w:val="0"/>
                <w:sz w:val="24"/>
                <w:bdr w:val="single" w:sz="4" w:space="0" w:color="auto"/>
                <w:shd w:val="clear" w:color="FFFFFF" w:fill="D9D9D9"/>
              </w:rPr>
              <w:t>第</w:t>
            </w:r>
            <w:r>
              <w:rPr>
                <w:rFonts w:ascii="楷体" w:eastAsia="楷体" w:hAnsi="楷体" w:cs="楷体"/>
                <w:kern w:val="0"/>
                <w:sz w:val="24"/>
                <w:bdr w:val="single" w:sz="4" w:space="0" w:color="auto"/>
                <w:shd w:val="clear" w:color="FFFFFF" w:fill="D9D9D9"/>
              </w:rPr>
              <w:t>四十七</w:t>
            </w:r>
            <w:r>
              <w:rPr>
                <w:rFonts w:ascii="楷体" w:eastAsia="楷体" w:hAnsi="楷体" w:cs="楷体" w:hint="eastAsia"/>
                <w:kern w:val="0"/>
                <w:sz w:val="24"/>
                <w:bdr w:val="single" w:sz="4" w:space="0" w:color="auto"/>
                <w:shd w:val="clear" w:color="FFFFFF" w:fill="D9D9D9"/>
              </w:rPr>
              <w:t>条至</w:t>
            </w:r>
            <w:r>
              <w:rPr>
                <w:rFonts w:ascii="黑体" w:eastAsia="黑体" w:hAnsi="黑体" w:cs="黑体" w:hint="eastAsia"/>
                <w:b/>
                <w:bCs/>
                <w:kern w:val="0"/>
                <w:sz w:val="24"/>
              </w:rPr>
              <w:t>第</w:t>
            </w:r>
            <w:r>
              <w:rPr>
                <w:rFonts w:ascii="黑体" w:eastAsia="黑体" w:hAnsi="黑体" w:cs="黑体"/>
                <w:b/>
                <w:bCs/>
                <w:kern w:val="0"/>
                <w:sz w:val="24"/>
              </w:rPr>
              <w:t>四十九</w:t>
            </w:r>
            <w:r>
              <w:rPr>
                <w:rFonts w:ascii="黑体" w:eastAsia="黑体" w:hAnsi="黑体" w:cs="黑体" w:hint="eastAsia"/>
                <w:b/>
                <w:bCs/>
                <w:kern w:val="0"/>
                <w:sz w:val="24"/>
              </w:rPr>
              <w:t>条</w:t>
            </w:r>
            <w:r>
              <w:rPr>
                <w:rFonts w:ascii="仿宋" w:eastAsia="仿宋" w:hAnsi="仿宋" w:cs="仿宋" w:hint="eastAsia"/>
                <w:kern w:val="0"/>
                <w:sz w:val="24"/>
              </w:rPr>
              <w:t>的规定办理。</w:t>
            </w:r>
          </w:p>
          <w:p w:rsidR="002D2105" w:rsidRDefault="002D2105">
            <w:pPr>
              <w:spacing w:line="400" w:lineRule="exact"/>
              <w:ind w:firstLineChars="200" w:firstLine="480"/>
              <w:rPr>
                <w:rFonts w:ascii="黑体" w:eastAsia="黑体" w:hAnsi="黑体" w:cs="黑体"/>
                <w:b/>
                <w:bCs/>
                <w:kern w:val="0"/>
                <w:sz w:val="24"/>
              </w:rPr>
            </w:pPr>
            <w:r>
              <w:rPr>
                <w:rFonts w:ascii="仿宋" w:eastAsia="仿宋" w:hAnsi="仿宋" w:cs="仿宋" w:hint="eastAsia"/>
                <w:kern w:val="0"/>
                <w:sz w:val="24"/>
              </w:rPr>
              <w:t>律师担任诉讼代理人，需要申请人民检察院收集、调取证据的，参照本规则</w:t>
            </w:r>
            <w:r>
              <w:rPr>
                <w:rFonts w:ascii="黑体" w:eastAsia="黑体" w:hAnsi="黑体" w:cs="黑体" w:hint="eastAsia"/>
                <w:b/>
                <w:bCs/>
                <w:kern w:val="0"/>
                <w:sz w:val="24"/>
              </w:rPr>
              <w:t>第</w:t>
            </w:r>
            <w:r>
              <w:rPr>
                <w:rFonts w:ascii="黑体" w:eastAsia="黑体" w:hAnsi="黑体" w:cs="黑体"/>
                <w:b/>
                <w:bCs/>
                <w:kern w:val="0"/>
                <w:sz w:val="24"/>
              </w:rPr>
              <w:t>五十二</w:t>
            </w:r>
            <w:r>
              <w:rPr>
                <w:rFonts w:ascii="黑体" w:eastAsia="黑体" w:hAnsi="黑体" w:cs="黑体" w:hint="eastAsia"/>
                <w:b/>
                <w:bCs/>
                <w:kern w:val="0"/>
                <w:sz w:val="24"/>
              </w:rPr>
              <w:t>条</w:t>
            </w:r>
            <w:r>
              <w:rPr>
                <w:rFonts w:ascii="仿宋" w:eastAsia="仿宋" w:hAnsi="仿宋" w:cs="仿宋" w:hint="eastAsia"/>
                <w:kern w:val="0"/>
                <w:sz w:val="24"/>
              </w:rPr>
              <w:t>的规定办理。</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bCs/>
                <w:kern w:val="0"/>
                <w:sz w:val="24"/>
              </w:rPr>
              <w:t>第五十七条</w:t>
            </w:r>
            <w:r>
              <w:rPr>
                <w:rFonts w:ascii="黑体" w:eastAsia="黑体" w:hAnsi="黑体"/>
                <w:b/>
                <w:kern w:val="0"/>
                <w:sz w:val="24"/>
              </w:rPr>
              <w:t xml:space="preserve">  </w:t>
            </w:r>
            <w:r>
              <w:rPr>
                <w:rFonts w:ascii="仿宋" w:eastAsia="仿宋" w:hAnsi="仿宋" w:cs="仿宋" w:hint="eastAsia"/>
                <w:kern w:val="0"/>
                <w:sz w:val="24"/>
              </w:rPr>
              <w:t>辩护人、诉讼代理人认为公安机关、人民检察院、人民法院及其工作人员具有下列阻碍其依法行使诉讼权利的行为之一的，可以向同级或者上一级人民检察院申诉或者控告，控告检察部门应当接受并依法办理，相关办案部门应当予以配合：</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（一）对辩护人、诉讼代理人提出的回避要求不予受理或者对不予回避决定不服的复议申请不予受理的；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（二）未依法告知犯罪嫌疑人、被告人有权委托辩护人的；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（三）未转达在押的或者被监视居住的犯罪嫌疑人、被告人委托辩护人的要求的；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（四）应当通知而不通知法律援助机构为符合条件的犯罪嫌疑人、被告人或者被申请强制医疗的人指派律师提供辩护或者法律援助的；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（五）在规定时间内不受理、不答复辩护人提出的变更强制措施申请或者解除强制措施要求的；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（六）未依法告知辩护律师犯罪嫌疑人涉嫌的罪名和案件有关情况的；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（七）违法限制辩护律师同在押、被监视居住的犯罪嫌疑人、被告人会见和通信的；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（八）违法不允许辩护律师查阅、摘抄、复制本案的案卷材料的；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（九）违法限制辩护律师收集、核实有关证据材料的；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（十）没有正当理由不同意辩护律师提出的收集、调取证据或者通知证人出庭作证的申请，或者不答复、不说明理由的；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（十一）未依法提交证明犯罪嫌疑人、被告人无罪或者罪轻的证据材料的；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（十二）未依法听取辩护人、诉讼代理人的意见的；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（十三）未依法将开庭的时间、地点及时通知辩护人、诉讼代理人的；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（十四）未依法向辩护人、诉讼代理人及时送达本案的法律文书或者及时告知案件移送情况的；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（十五）阻碍辩护人、诉讼代理人在法庭审理过程中依法行使诉讼权利的；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（十六）其他阻碍辩护人、诉讼代理人依法行使诉讼权利的。</w:t>
            </w:r>
          </w:p>
          <w:p w:rsidR="002D2105" w:rsidRDefault="002D2105">
            <w:pPr>
              <w:spacing w:line="400" w:lineRule="exact"/>
              <w:ind w:firstLineChars="200" w:firstLine="480"/>
              <w:rPr>
                <w:rFonts w:ascii="黑体" w:eastAsia="黑体" w:hAnsi="黑体" w:cs="宋体"/>
                <w:b/>
                <w:bCs/>
                <w:kern w:val="0"/>
                <w:sz w:val="24"/>
                <w:szCs w:val="21"/>
              </w:rPr>
            </w:pPr>
            <w:r>
              <w:rPr>
                <w:rFonts w:ascii="仿宋" w:eastAsia="仿宋" w:hAnsi="仿宋" w:cs="仿宋" w:hint="eastAsia"/>
                <w:kern w:val="0"/>
                <w:sz w:val="24"/>
              </w:rPr>
              <w:t>辩护人、诉讼代理人认为看守所及其工作人员有阻碍其依法行使诉讼权利的行为，向人民检察院申诉或者控告的，监所检察部门应当接收并依法办理；控告检察部门收到申诉或者控告的，应当及时移送监所检察部门办理。</w:t>
            </w:r>
          </w:p>
        </w:tc>
        <w:tc>
          <w:tcPr>
            <w:tcW w:w="7336" w:type="dxa"/>
          </w:tcPr>
          <w:p w:rsidR="002D2105" w:rsidRDefault="002D2105" w:rsidP="002D2105">
            <w:pPr>
              <w:spacing w:line="400" w:lineRule="exact"/>
              <w:ind w:firstLineChars="200" w:firstLine="482"/>
              <w:rPr>
                <w:rFonts w:ascii="仿宋" w:eastAsia="仿宋" w:hAnsi="仿宋" w:cs="仿宋"/>
                <w:kern w:val="0"/>
                <w:sz w:val="24"/>
              </w:rPr>
            </w:pPr>
            <w:r>
              <w:rPr>
                <w:rFonts w:ascii="黑体" w:eastAsia="黑体" w:hAnsi="黑体" w:hint="eastAsia"/>
                <w:b/>
                <w:kern w:val="0"/>
                <w:sz w:val="24"/>
              </w:rPr>
              <w:t>第</w:t>
            </w:r>
            <w:r>
              <w:rPr>
                <w:rFonts w:ascii="黑体" w:eastAsia="黑体" w:hAnsi="黑体"/>
                <w:b/>
                <w:kern w:val="0"/>
                <w:sz w:val="24"/>
              </w:rPr>
              <w:t>五十七</w:t>
            </w:r>
            <w:r>
              <w:rPr>
                <w:rFonts w:ascii="黑体" w:eastAsia="黑体" w:hAnsi="黑体" w:hint="eastAsia"/>
                <w:b/>
                <w:kern w:val="0"/>
                <w:sz w:val="24"/>
              </w:rPr>
              <w:t>条</w:t>
            </w:r>
            <w:r>
              <w:rPr>
                <w:rFonts w:ascii="黑体" w:eastAsia="黑体" w:hAnsi="黑体"/>
                <w:b/>
                <w:kern w:val="0"/>
                <w:sz w:val="24"/>
              </w:rPr>
              <w:t xml:space="preserve">  </w:t>
            </w:r>
            <w:r>
              <w:rPr>
                <w:rFonts w:ascii="仿宋" w:eastAsia="仿宋" w:hAnsi="仿宋" w:cs="仿宋" w:hint="eastAsia"/>
                <w:kern w:val="0"/>
                <w:sz w:val="24"/>
              </w:rPr>
              <w:t>辩护人、诉讼代理人认为公安机关、人民检察院、人民法院及其工作人员具有下列阻碍其依法行使诉讼权利</w:t>
            </w:r>
            <w:r>
              <w:rPr>
                <w:rFonts w:ascii="楷体" w:eastAsia="楷体" w:hAnsi="楷体" w:cs="楷体" w:hint="eastAsia"/>
                <w:kern w:val="0"/>
                <w:sz w:val="24"/>
                <w:bdr w:val="single" w:sz="4" w:space="0" w:color="auto"/>
                <w:shd w:val="clear" w:color="FFFFFF" w:fill="D9D9D9"/>
              </w:rPr>
              <w:t>的</w:t>
            </w:r>
            <w:r>
              <w:rPr>
                <w:rFonts w:ascii="仿宋" w:eastAsia="仿宋" w:hAnsi="仿宋" w:cs="仿宋" w:hint="eastAsia"/>
                <w:kern w:val="0"/>
                <w:sz w:val="24"/>
              </w:rPr>
              <w:t>行为之一</w:t>
            </w:r>
            <w:r>
              <w:rPr>
                <w:rFonts w:ascii="楷体" w:eastAsia="楷体" w:hAnsi="楷体" w:cs="楷体" w:hint="eastAsia"/>
                <w:kern w:val="0"/>
                <w:sz w:val="24"/>
                <w:bdr w:val="single" w:sz="4" w:space="0" w:color="auto"/>
                <w:shd w:val="clear" w:color="FFFFFF" w:fill="D9D9D9"/>
              </w:rPr>
              <w:t>的</w:t>
            </w:r>
            <w:r>
              <w:rPr>
                <w:rFonts w:ascii="仿宋" w:eastAsia="仿宋" w:hAnsi="仿宋" w:cs="仿宋" w:hint="eastAsia"/>
                <w:kern w:val="0"/>
                <w:sz w:val="24"/>
              </w:rPr>
              <w:t>，</w:t>
            </w:r>
            <w:r>
              <w:rPr>
                <w:rFonts w:ascii="楷体" w:eastAsia="楷体" w:hAnsi="楷体" w:cs="楷体" w:hint="eastAsia"/>
                <w:kern w:val="0"/>
                <w:sz w:val="24"/>
                <w:bdr w:val="single" w:sz="4" w:space="0" w:color="auto"/>
                <w:shd w:val="clear" w:color="FFFFFF" w:fill="D9D9D9"/>
              </w:rPr>
              <w:t>可以</w:t>
            </w:r>
            <w:r>
              <w:rPr>
                <w:rFonts w:ascii="仿宋" w:eastAsia="仿宋" w:hAnsi="仿宋" w:cs="仿宋" w:hint="eastAsia"/>
                <w:kern w:val="0"/>
                <w:sz w:val="24"/>
              </w:rPr>
              <w:t>向同级或者上一级人民检察院申诉或者控告</w:t>
            </w:r>
            <w:r>
              <w:rPr>
                <w:rFonts w:ascii="黑体" w:eastAsia="黑体" w:hAnsi="黑体" w:cs="黑体" w:hint="eastAsia"/>
                <w:b/>
                <w:kern w:val="0"/>
                <w:sz w:val="24"/>
              </w:rPr>
              <w:t>的</w:t>
            </w:r>
            <w:r>
              <w:rPr>
                <w:rFonts w:ascii="仿宋" w:eastAsia="仿宋" w:hAnsi="仿宋" w:cs="仿宋" w:hint="eastAsia"/>
                <w:kern w:val="0"/>
                <w:sz w:val="24"/>
              </w:rPr>
              <w:t>，</w:t>
            </w:r>
            <w:r>
              <w:rPr>
                <w:rFonts w:ascii="黑体" w:eastAsia="黑体" w:hAnsi="黑体" w:cs="黑体" w:hint="eastAsia"/>
                <w:b/>
                <w:kern w:val="0"/>
                <w:sz w:val="24"/>
              </w:rPr>
              <w:t>人民检察院</w:t>
            </w:r>
            <w:r>
              <w:rPr>
                <w:rFonts w:ascii="楷体" w:eastAsia="楷体" w:hAnsi="楷体" w:cs="楷体" w:hint="eastAsia"/>
                <w:kern w:val="0"/>
                <w:sz w:val="24"/>
                <w:bdr w:val="single" w:sz="4" w:space="0" w:color="auto"/>
                <w:shd w:val="clear" w:color="FFFFFF" w:fill="D9D9D9"/>
              </w:rPr>
              <w:t>控告检察部门</w:t>
            </w:r>
            <w:r>
              <w:rPr>
                <w:rFonts w:ascii="黑体" w:eastAsia="黑体" w:hAnsi="黑体" w:cs="黑体"/>
                <w:b/>
                <w:kern w:val="0"/>
                <w:sz w:val="24"/>
              </w:rPr>
              <w:t>负责控告申诉检察的部门</w:t>
            </w:r>
            <w:r>
              <w:rPr>
                <w:rFonts w:ascii="仿宋" w:eastAsia="仿宋" w:hAnsi="仿宋" w:cs="仿宋" w:hint="eastAsia"/>
                <w:kern w:val="0"/>
                <w:sz w:val="24"/>
              </w:rPr>
              <w:t>应当接受并依法办理，</w:t>
            </w:r>
            <w:r>
              <w:rPr>
                <w:rFonts w:ascii="楷体" w:eastAsia="楷体" w:hAnsi="楷体" w:cs="楷体" w:hint="eastAsia"/>
                <w:kern w:val="0"/>
                <w:sz w:val="24"/>
                <w:bdr w:val="single" w:sz="4" w:space="0" w:color="auto"/>
                <w:shd w:val="clear" w:color="FFFFFF" w:fill="D9D9D9"/>
              </w:rPr>
              <w:t>相关</w:t>
            </w:r>
            <w:r>
              <w:rPr>
                <w:rFonts w:ascii="黑体" w:eastAsia="黑体" w:hAnsi="黑体" w:cs="黑体"/>
                <w:b/>
                <w:kern w:val="0"/>
                <w:sz w:val="24"/>
              </w:rPr>
              <w:t>其他</w:t>
            </w:r>
            <w:r>
              <w:rPr>
                <w:rFonts w:ascii="仿宋" w:eastAsia="仿宋" w:hAnsi="仿宋" w:cs="仿宋" w:hint="eastAsia"/>
                <w:kern w:val="0"/>
                <w:sz w:val="24"/>
              </w:rPr>
              <w:t>办案部门应当予以配合：</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（一）</w:t>
            </w:r>
            <w:r>
              <w:rPr>
                <w:rFonts w:ascii="黑体" w:eastAsia="黑体" w:hAnsi="黑体" w:cs="黑体" w:hint="eastAsia"/>
                <w:b/>
                <w:bCs/>
                <w:kern w:val="0"/>
                <w:sz w:val="24"/>
              </w:rPr>
              <w:t>违反规定，</w:t>
            </w:r>
            <w:r>
              <w:rPr>
                <w:rFonts w:ascii="仿宋" w:eastAsia="仿宋" w:hAnsi="仿宋" w:cs="仿宋" w:hint="eastAsia"/>
                <w:kern w:val="0"/>
                <w:sz w:val="24"/>
              </w:rPr>
              <w:t>对辩护人、诉讼代理人提出的回避要求不予受理或者对不予回避决定不服的复议申请不予受理的；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（二）未依法告知犯罪嫌疑人、被告人有权委托辩护人的；</w:t>
            </w:r>
          </w:p>
          <w:p w:rsidR="002D2105" w:rsidRDefault="002D2105">
            <w:pPr>
              <w:spacing w:line="400" w:lineRule="exact"/>
              <w:ind w:firstLineChars="200" w:firstLine="480"/>
              <w:rPr>
                <w:rFonts w:ascii="黑体" w:eastAsia="黑体" w:hAnsi="黑体" w:cs="黑体"/>
                <w:b/>
                <w:bCs/>
                <w:kern w:val="0"/>
                <w:sz w:val="24"/>
              </w:rPr>
            </w:pPr>
            <w:r>
              <w:rPr>
                <w:rFonts w:ascii="仿宋" w:eastAsia="仿宋" w:hAnsi="仿宋" w:cs="仿宋" w:hint="eastAsia"/>
                <w:kern w:val="0"/>
                <w:sz w:val="24"/>
              </w:rPr>
              <w:t>（三）未转达在押或者被监视居住的犯罪嫌疑人、被告人委托辩护人的要求</w:t>
            </w:r>
            <w:r>
              <w:rPr>
                <w:rFonts w:ascii="黑体" w:eastAsia="黑体" w:hAnsi="黑体" w:cs="黑体"/>
                <w:b/>
                <w:bCs/>
                <w:kern w:val="0"/>
                <w:sz w:val="24"/>
              </w:rPr>
              <w:t>或者未转交其</w:t>
            </w:r>
            <w:r>
              <w:rPr>
                <w:rFonts w:ascii="黑体" w:eastAsia="黑体" w:hAnsi="黑体" w:cs="黑体" w:hint="eastAsia"/>
                <w:b/>
                <w:bCs/>
                <w:kern w:val="0"/>
                <w:sz w:val="24"/>
              </w:rPr>
              <w:t>申请法律援助材料</w:t>
            </w:r>
            <w:r>
              <w:rPr>
                <w:rFonts w:ascii="仿宋" w:eastAsia="仿宋" w:hAnsi="仿宋" w:cs="仿宋" w:hint="eastAsia"/>
                <w:kern w:val="0"/>
                <w:sz w:val="24"/>
              </w:rPr>
              <w:t>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（四）应当通知而不通知法律援助机构为符合条件的犯罪嫌疑人、被告人或者被申请强制医疗的人指派律师提供辩护或者法律援助的；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（五）在规定时间内不受理、不答复辩护人提出的变更强制措施申请或者解除强制措施要求的；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（六）未依法告知辩护律师犯罪嫌疑人涉嫌的罪名和案件有关情况的；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（七）违法限制辩护律师同在押、被监视居住的犯罪嫌疑人、被告人会见和通信的；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（八）违法不允许辩护律师查阅、摘抄、复制本案的案卷材料的；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（九）违法限制辩护律师收集、核实有关证据材料的；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（十）没有正当理由不同意辩护律师</w:t>
            </w:r>
            <w:r>
              <w:rPr>
                <w:rFonts w:ascii="楷体" w:eastAsia="楷体" w:hAnsi="楷体" w:cs="楷体" w:hint="eastAsia"/>
                <w:kern w:val="0"/>
                <w:sz w:val="24"/>
                <w:bdr w:val="single" w:sz="0" w:space="0" w:color="auto"/>
                <w:shd w:val="clear" w:color="FFFFFF" w:fill="D9D9D9"/>
              </w:rPr>
              <w:t>提出的</w:t>
            </w:r>
            <w:r>
              <w:rPr>
                <w:rFonts w:ascii="仿宋" w:eastAsia="仿宋" w:hAnsi="仿宋" w:cs="仿宋" w:hint="eastAsia"/>
                <w:kern w:val="0"/>
                <w:sz w:val="24"/>
              </w:rPr>
              <w:t>收集、调取证据或者通知证人出庭作证的申请，或者不答复、不说明理由的；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（十一）未依法提交证明犯罪嫌疑人、被告人无罪或者罪轻的证据材料的；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（十二）未依法听取辩护人、诉讼代理人</w:t>
            </w:r>
            <w:r>
              <w:rPr>
                <w:rFonts w:ascii="楷体" w:eastAsia="楷体" w:hAnsi="楷体" w:cs="楷体" w:hint="eastAsia"/>
                <w:kern w:val="0"/>
                <w:sz w:val="24"/>
                <w:bdr w:val="single" w:sz="0" w:space="0" w:color="auto"/>
                <w:shd w:val="clear" w:color="FFFFFF" w:fill="D9D9D9"/>
              </w:rPr>
              <w:t>的</w:t>
            </w:r>
            <w:r>
              <w:rPr>
                <w:rFonts w:ascii="仿宋" w:eastAsia="仿宋" w:hAnsi="仿宋" w:cs="仿宋" w:hint="eastAsia"/>
                <w:kern w:val="0"/>
                <w:sz w:val="24"/>
              </w:rPr>
              <w:t>意见的；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（十三）未依法将开庭的时间、地点及时通知辩护人、诉讼代理人的；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（十四）未依法向辩护人、诉讼代理人及时送达本案的法律文书或者及时告知案件移送情况的；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（十五）阻碍辩护人、诉讼代理人在法庭审理过程中依法行使诉讼权利的；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（十六）其他阻碍辩护人、诉讼代理人依法行使诉讼权利的。</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对于直接向上一级人民检察院申诉或者控告的，上一级人民检察院可以交下级人民检察院办理，</w:t>
            </w:r>
            <w:r>
              <w:rPr>
                <w:rFonts w:ascii="黑体" w:eastAsia="黑体" w:hAnsi="黑体" w:cs="黑体"/>
                <w:b/>
                <w:bCs/>
                <w:kern w:val="0"/>
                <w:sz w:val="24"/>
              </w:rPr>
              <w:t>也</w:t>
            </w:r>
            <w:r>
              <w:rPr>
                <w:rFonts w:ascii="黑体" w:eastAsia="黑体" w:hAnsi="黑体" w:cs="黑体" w:hint="eastAsia"/>
                <w:b/>
                <w:bCs/>
                <w:kern w:val="0"/>
                <w:sz w:val="24"/>
              </w:rPr>
              <w:t>可以直接办理。</w:t>
            </w:r>
          </w:p>
          <w:p w:rsidR="002D2105" w:rsidRDefault="002D2105">
            <w:pPr>
              <w:spacing w:line="400" w:lineRule="exact"/>
              <w:ind w:firstLineChars="200" w:firstLine="480"/>
              <w:rPr>
                <w:rFonts w:ascii="黑体" w:eastAsia="黑体" w:hAnsi="黑体"/>
                <w:b/>
                <w:bCs/>
                <w:kern w:val="0"/>
                <w:sz w:val="24"/>
              </w:rPr>
            </w:pPr>
            <w:r>
              <w:rPr>
                <w:rFonts w:ascii="仿宋" w:eastAsia="仿宋" w:hAnsi="仿宋" w:cs="仿宋" w:hint="eastAsia"/>
                <w:kern w:val="0"/>
                <w:sz w:val="24"/>
              </w:rPr>
              <w:t>辩护人、诉讼代理人认为看守所及其工作人员有阻碍其依法行使诉讼权利的行为，向人民检察院申诉或者控告的，</w:t>
            </w:r>
            <w:r>
              <w:rPr>
                <w:rFonts w:ascii="楷体" w:eastAsia="楷体" w:hAnsi="楷体" w:cs="楷体" w:hint="eastAsia"/>
                <w:kern w:val="0"/>
                <w:sz w:val="24"/>
                <w:bdr w:val="single" w:sz="0" w:space="0" w:color="auto"/>
                <w:shd w:val="clear" w:color="FFFFFF" w:fill="D9D9D9"/>
              </w:rPr>
              <w:t>监所检察部门</w:t>
            </w:r>
            <w:r>
              <w:rPr>
                <w:rFonts w:ascii="黑体" w:eastAsia="黑体" w:hAnsi="黑体" w:cs="黑体" w:hint="eastAsia"/>
                <w:b/>
                <w:bCs/>
                <w:kern w:val="0"/>
                <w:sz w:val="24"/>
              </w:rPr>
              <w:t>由</w:t>
            </w:r>
            <w:r>
              <w:rPr>
                <w:rFonts w:ascii="黑体" w:eastAsia="黑体" w:hAnsi="黑体" w:cs="黑体"/>
                <w:b/>
                <w:bCs/>
                <w:kern w:val="0"/>
                <w:sz w:val="24"/>
              </w:rPr>
              <w:t>负责</w:t>
            </w:r>
            <w:r>
              <w:rPr>
                <w:rFonts w:ascii="黑体" w:eastAsia="黑体" w:hAnsi="黑体" w:cs="黑体" w:hint="eastAsia"/>
                <w:b/>
                <w:bCs/>
                <w:kern w:val="0"/>
                <w:sz w:val="24"/>
              </w:rPr>
              <w:t>刑事执行检察</w:t>
            </w:r>
            <w:r>
              <w:rPr>
                <w:rFonts w:ascii="黑体" w:eastAsia="黑体" w:hAnsi="黑体" w:cs="黑体"/>
                <w:b/>
                <w:bCs/>
                <w:kern w:val="0"/>
                <w:sz w:val="24"/>
              </w:rPr>
              <w:t>的</w:t>
            </w:r>
            <w:r>
              <w:rPr>
                <w:rFonts w:ascii="黑体" w:eastAsia="黑体" w:hAnsi="黑体" w:cs="黑体" w:hint="eastAsia"/>
                <w:b/>
                <w:bCs/>
                <w:kern w:val="0"/>
                <w:sz w:val="24"/>
              </w:rPr>
              <w:t>部门</w:t>
            </w:r>
            <w:r>
              <w:rPr>
                <w:rFonts w:ascii="楷体" w:eastAsia="楷体" w:hAnsi="楷体" w:cs="楷体" w:hint="eastAsia"/>
                <w:kern w:val="0"/>
                <w:sz w:val="24"/>
                <w:bdr w:val="single" w:sz="0" w:space="0" w:color="auto"/>
                <w:shd w:val="clear" w:color="FFFFFF" w:fill="D9D9D9"/>
              </w:rPr>
              <w:t>应当接收</w:t>
            </w:r>
            <w:r>
              <w:rPr>
                <w:rFonts w:ascii="黑体" w:eastAsia="黑体" w:hAnsi="黑体" w:cs="黑体" w:hint="eastAsia"/>
                <w:b/>
                <w:bCs/>
                <w:kern w:val="0"/>
                <w:sz w:val="24"/>
              </w:rPr>
              <w:t>接受</w:t>
            </w:r>
            <w:r>
              <w:rPr>
                <w:rFonts w:ascii="仿宋" w:eastAsia="仿宋" w:hAnsi="仿宋" w:cs="仿宋" w:hint="eastAsia"/>
                <w:kern w:val="0"/>
                <w:sz w:val="24"/>
              </w:rPr>
              <w:t>并依法办理；</w:t>
            </w:r>
            <w:r>
              <w:rPr>
                <w:rFonts w:ascii="楷体" w:eastAsia="楷体" w:hAnsi="楷体" w:cs="楷体" w:hint="eastAsia"/>
                <w:kern w:val="0"/>
                <w:sz w:val="24"/>
                <w:bdr w:val="single" w:sz="0" w:space="0" w:color="auto"/>
                <w:shd w:val="clear" w:color="FFFFFF" w:fill="D9D9D9"/>
              </w:rPr>
              <w:t>控告检察部门</w:t>
            </w:r>
            <w:r>
              <w:rPr>
                <w:rFonts w:ascii="黑体" w:eastAsia="黑体" w:hAnsi="黑体" w:cs="黑体" w:hint="eastAsia"/>
                <w:b/>
                <w:bCs/>
                <w:kern w:val="0"/>
                <w:sz w:val="24"/>
              </w:rPr>
              <w:t>其他办案部门</w:t>
            </w:r>
            <w:r>
              <w:rPr>
                <w:rFonts w:ascii="仿宋" w:eastAsia="仿宋" w:hAnsi="仿宋" w:cs="仿宋" w:hint="eastAsia"/>
                <w:kern w:val="0"/>
                <w:sz w:val="24"/>
              </w:rPr>
              <w:t>收到申诉或者控告的，应当及时移送</w:t>
            </w:r>
            <w:r>
              <w:rPr>
                <w:rFonts w:ascii="楷体" w:eastAsia="楷体" w:hAnsi="楷体" w:cs="楷体" w:hint="eastAsia"/>
                <w:kern w:val="0"/>
                <w:sz w:val="24"/>
                <w:bdr w:val="single" w:sz="0" w:space="0" w:color="auto"/>
                <w:shd w:val="clear" w:color="FFFFFF" w:fill="D9D9D9"/>
              </w:rPr>
              <w:t>监所检察部门</w:t>
            </w:r>
            <w:r>
              <w:rPr>
                <w:rFonts w:ascii="黑体" w:eastAsia="黑体" w:hAnsi="黑体" w:cs="黑体"/>
                <w:b/>
                <w:bCs/>
                <w:kern w:val="0"/>
                <w:sz w:val="24"/>
              </w:rPr>
              <w:t>负责</w:t>
            </w:r>
            <w:r>
              <w:rPr>
                <w:rFonts w:ascii="黑体" w:eastAsia="黑体" w:hAnsi="黑体" w:cs="黑体" w:hint="eastAsia"/>
                <w:b/>
                <w:bCs/>
                <w:kern w:val="0"/>
                <w:sz w:val="24"/>
              </w:rPr>
              <w:t>刑事执行检察</w:t>
            </w:r>
            <w:r>
              <w:rPr>
                <w:rFonts w:ascii="黑体" w:eastAsia="黑体" w:hAnsi="黑体" w:cs="黑体"/>
                <w:b/>
                <w:bCs/>
                <w:kern w:val="0"/>
                <w:sz w:val="24"/>
              </w:rPr>
              <w:t>的</w:t>
            </w:r>
            <w:r>
              <w:rPr>
                <w:rFonts w:ascii="黑体" w:eastAsia="黑体" w:hAnsi="黑体" w:cs="黑体" w:hint="eastAsia"/>
                <w:b/>
                <w:bCs/>
                <w:kern w:val="0"/>
                <w:sz w:val="24"/>
              </w:rPr>
              <w:t>部门</w:t>
            </w:r>
            <w:r>
              <w:rPr>
                <w:rFonts w:ascii="楷体" w:eastAsia="楷体" w:hAnsi="楷体" w:cs="楷体" w:hint="eastAsia"/>
                <w:kern w:val="0"/>
                <w:sz w:val="24"/>
                <w:bdr w:val="single" w:sz="0" w:space="0" w:color="auto"/>
                <w:shd w:val="clear" w:color="FFFFFF" w:fill="D9D9D9"/>
              </w:rPr>
              <w:t>办理</w:t>
            </w:r>
            <w:r>
              <w:rPr>
                <w:rFonts w:ascii="仿宋" w:eastAsia="仿宋" w:hAnsi="仿宋" w:cs="仿宋" w:hint="eastAsia"/>
                <w:kern w:val="0"/>
                <w:sz w:val="24"/>
              </w:rPr>
              <w:t>。</w:t>
            </w:r>
          </w:p>
        </w:tc>
      </w:tr>
      <w:tr w:rsidR="002D2105">
        <w:tc>
          <w:tcPr>
            <w:tcW w:w="7404" w:type="dxa"/>
          </w:tcPr>
          <w:p w:rsidR="002D2105" w:rsidRDefault="002D2105">
            <w:pPr>
              <w:spacing w:line="400" w:lineRule="exact"/>
              <w:ind w:firstLine="480"/>
              <w:rPr>
                <w:rFonts w:ascii="黑体" w:eastAsia="黑体" w:hAnsi="黑体" w:cs="宋体"/>
                <w:b/>
                <w:bCs/>
                <w:kern w:val="0"/>
                <w:sz w:val="24"/>
                <w:szCs w:val="21"/>
              </w:rPr>
            </w:pPr>
            <w:r>
              <w:rPr>
                <w:rFonts w:ascii="黑体" w:eastAsia="黑体" w:hAnsi="黑体" w:hint="eastAsia"/>
                <w:bCs/>
                <w:kern w:val="0"/>
                <w:sz w:val="24"/>
              </w:rPr>
              <w:t>第五十八条</w:t>
            </w:r>
            <w:r>
              <w:rPr>
                <w:rFonts w:ascii="黑体" w:eastAsia="黑体" w:hAnsi="黑体"/>
                <w:bCs/>
                <w:kern w:val="0"/>
                <w:sz w:val="24"/>
              </w:rPr>
              <w:t xml:space="preserve">  </w:t>
            </w:r>
            <w:r>
              <w:rPr>
                <w:rFonts w:ascii="仿宋" w:eastAsia="仿宋" w:hAnsi="仿宋" w:cs="仿宋" w:hint="eastAsia"/>
                <w:kern w:val="0"/>
                <w:sz w:val="24"/>
              </w:rPr>
              <w:t>辩护人、诉讼代理人认为其依法行使诉讼权利受到阻碍向人民检察院申诉或者控告的，人民检察院应当在受理后十日以内进行审查，情况属实的，经检察长决定，通知有关机关或者本院有关部门、下级人民检察院予以纠正，并将处理情况书面答复提出申诉或者控告的辩护人、诉讼代理人。</w:t>
            </w:r>
          </w:p>
        </w:tc>
        <w:tc>
          <w:tcPr>
            <w:tcW w:w="7336" w:type="dxa"/>
          </w:tcPr>
          <w:p w:rsidR="002D2105" w:rsidRDefault="002D2105" w:rsidP="002D2105">
            <w:pPr>
              <w:spacing w:line="400" w:lineRule="exact"/>
              <w:ind w:firstLineChars="200" w:firstLine="482"/>
              <w:rPr>
                <w:rFonts w:ascii="黑体" w:eastAsia="黑体" w:hAnsi="黑体" w:cs="黑体"/>
                <w:b/>
                <w:bCs/>
                <w:kern w:val="0"/>
                <w:sz w:val="24"/>
              </w:rPr>
            </w:pPr>
            <w:r>
              <w:rPr>
                <w:rFonts w:ascii="黑体" w:eastAsia="黑体" w:hAnsi="黑体" w:hint="eastAsia"/>
                <w:b/>
                <w:kern w:val="0"/>
                <w:sz w:val="24"/>
              </w:rPr>
              <w:t>第</w:t>
            </w:r>
            <w:r>
              <w:rPr>
                <w:rFonts w:ascii="黑体" w:eastAsia="黑体" w:hAnsi="黑体"/>
                <w:b/>
                <w:kern w:val="0"/>
                <w:sz w:val="24"/>
              </w:rPr>
              <w:t>五十八</w:t>
            </w:r>
            <w:r>
              <w:rPr>
                <w:rFonts w:ascii="黑体" w:eastAsia="黑体" w:hAnsi="黑体" w:hint="eastAsia"/>
                <w:b/>
                <w:kern w:val="0"/>
                <w:sz w:val="24"/>
              </w:rPr>
              <w:t>条</w:t>
            </w:r>
            <w:r>
              <w:rPr>
                <w:rFonts w:ascii="黑体" w:eastAsia="黑体" w:hAnsi="黑体"/>
                <w:bCs/>
                <w:kern w:val="0"/>
                <w:sz w:val="24"/>
              </w:rPr>
              <w:t xml:space="preserve">  </w:t>
            </w:r>
            <w:r>
              <w:rPr>
                <w:rFonts w:ascii="仿宋" w:eastAsia="仿宋" w:hAnsi="仿宋" w:cs="仿宋" w:hint="eastAsia"/>
                <w:kern w:val="0"/>
                <w:sz w:val="24"/>
              </w:rPr>
              <w:t>辩护人、诉讼代理人认为其依法行使诉讼权利受到阻碍向人民检察院申诉或者控告的，人民检察院应当</w:t>
            </w:r>
            <w:r>
              <w:rPr>
                <w:rFonts w:ascii="黑体" w:eastAsia="黑体" w:hAnsi="黑体" w:cs="黑体" w:hint="eastAsia"/>
                <w:b/>
                <w:bCs/>
                <w:kern w:val="0"/>
                <w:sz w:val="24"/>
              </w:rPr>
              <w:t>及时</w:t>
            </w:r>
            <w:r>
              <w:rPr>
                <w:rFonts w:ascii="楷体" w:eastAsia="楷体" w:hAnsi="楷体" w:cs="楷体" w:hint="eastAsia"/>
                <w:kern w:val="0"/>
                <w:sz w:val="24"/>
                <w:bdr w:val="single" w:sz="0" w:space="0" w:color="auto"/>
                <w:shd w:val="clear" w:color="FFFFFF" w:fill="D9D9D9"/>
              </w:rPr>
              <w:t>在</w:t>
            </w:r>
            <w:r>
              <w:rPr>
                <w:rFonts w:ascii="仿宋" w:eastAsia="仿宋" w:hAnsi="仿宋" w:cs="仿宋" w:hint="eastAsia"/>
                <w:kern w:val="0"/>
                <w:sz w:val="24"/>
              </w:rPr>
              <w:t>受理</w:t>
            </w:r>
            <w:r>
              <w:rPr>
                <w:rFonts w:ascii="楷体" w:eastAsia="楷体" w:hAnsi="楷体" w:cs="楷体" w:hint="eastAsia"/>
                <w:kern w:val="0"/>
                <w:sz w:val="24"/>
                <w:bdr w:val="single" w:sz="0" w:space="0" w:color="auto"/>
                <w:shd w:val="clear" w:color="FFFFFF" w:fill="D9D9D9"/>
              </w:rPr>
              <w:t>后</w:t>
            </w:r>
            <w:r>
              <w:rPr>
                <w:rFonts w:ascii="黑体" w:eastAsia="黑体" w:hAnsi="黑体" w:cs="黑体" w:hint="eastAsia"/>
                <w:b/>
                <w:bCs/>
                <w:kern w:val="0"/>
                <w:sz w:val="24"/>
              </w:rPr>
              <w:t>并调查核实，在</w:t>
            </w:r>
            <w:r>
              <w:rPr>
                <w:rFonts w:ascii="仿宋" w:eastAsia="仿宋" w:hAnsi="仿宋" w:cs="仿宋" w:hint="eastAsia"/>
                <w:kern w:val="0"/>
                <w:sz w:val="24"/>
              </w:rPr>
              <w:t>十日以内</w:t>
            </w:r>
            <w:r>
              <w:rPr>
                <w:rFonts w:ascii="楷体" w:eastAsia="楷体" w:hAnsi="楷体" w:cs="楷体" w:hint="eastAsia"/>
                <w:kern w:val="0"/>
                <w:sz w:val="24"/>
                <w:bdr w:val="single" w:sz="0" w:space="0" w:color="auto"/>
                <w:shd w:val="clear" w:color="FFFFFF" w:fill="D9D9D9"/>
              </w:rPr>
              <w:t>进行审查</w:t>
            </w:r>
            <w:r>
              <w:rPr>
                <w:rFonts w:ascii="楷体" w:eastAsia="楷体" w:hAnsi="楷体" w:cs="楷体"/>
                <w:kern w:val="0"/>
                <w:sz w:val="24"/>
                <w:bdr w:val="single" w:sz="0" w:space="0" w:color="auto"/>
                <w:shd w:val="clear" w:color="FFFFFF" w:fill="D9D9D9"/>
              </w:rPr>
              <w:t>，</w:t>
            </w:r>
            <w:r>
              <w:rPr>
                <w:rFonts w:ascii="黑体" w:eastAsia="黑体" w:hAnsi="黑体" w:cs="黑体" w:hint="eastAsia"/>
                <w:b/>
                <w:bCs/>
                <w:kern w:val="0"/>
                <w:sz w:val="24"/>
              </w:rPr>
              <w:t>办结并书面答复。</w:t>
            </w:r>
            <w:r>
              <w:rPr>
                <w:rFonts w:ascii="仿宋" w:eastAsia="仿宋" w:hAnsi="仿宋" w:cs="仿宋" w:hint="eastAsia"/>
                <w:kern w:val="0"/>
                <w:sz w:val="24"/>
              </w:rPr>
              <w:t>情况属实的，</w:t>
            </w:r>
            <w:r>
              <w:rPr>
                <w:rFonts w:ascii="楷体" w:eastAsia="楷体" w:hAnsi="楷体" w:cs="楷体" w:hint="eastAsia"/>
                <w:kern w:val="0"/>
                <w:sz w:val="24"/>
                <w:bdr w:val="single" w:sz="0" w:space="0" w:color="auto"/>
                <w:shd w:val="clear" w:color="FFFFFF" w:fill="D9D9D9"/>
              </w:rPr>
              <w:t>经检察长决定，</w:t>
            </w:r>
            <w:r>
              <w:rPr>
                <w:rFonts w:ascii="仿宋" w:eastAsia="仿宋" w:hAnsi="仿宋" w:cs="仿宋" w:hint="eastAsia"/>
                <w:kern w:val="0"/>
                <w:sz w:val="24"/>
              </w:rPr>
              <w:t>通知有关机关或者本院有关部门、下级人民检察院予以纠正</w:t>
            </w:r>
            <w:r>
              <w:rPr>
                <w:rFonts w:ascii="楷体" w:eastAsia="楷体" w:hAnsi="楷体" w:cs="楷体" w:hint="eastAsia"/>
                <w:kern w:val="0"/>
                <w:sz w:val="24"/>
                <w:bdr w:val="single" w:sz="0" w:space="0" w:color="auto"/>
                <w:shd w:val="clear" w:color="FFFFFF" w:fill="D9D9D9"/>
              </w:rPr>
              <w:t>，并将处理情况书面答复提出申诉或者控告的辩护人、诉讼代理人</w:t>
            </w:r>
            <w:r>
              <w:rPr>
                <w:rFonts w:ascii="黑体" w:eastAsia="黑体" w:hAnsi="黑体" w:cs="仿宋" w:hint="eastAsia"/>
                <w:kern w:val="0"/>
                <w:sz w:val="24"/>
              </w:rPr>
              <w:t>。</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bCs/>
                <w:kern w:val="0"/>
                <w:sz w:val="24"/>
              </w:rPr>
              <w:t>第五十九条</w:t>
            </w:r>
            <w:r>
              <w:rPr>
                <w:rFonts w:ascii="黑体" w:eastAsia="黑体" w:hAnsi="黑体"/>
                <w:bCs/>
                <w:kern w:val="0"/>
                <w:sz w:val="24"/>
              </w:rPr>
              <w:t xml:space="preserve"> </w:t>
            </w:r>
            <w:r>
              <w:rPr>
                <w:rFonts w:ascii="宋体" w:hAnsi="宋体"/>
                <w:kern w:val="0"/>
                <w:sz w:val="24"/>
              </w:rPr>
              <w:t xml:space="preserve"> </w:t>
            </w:r>
            <w:r>
              <w:rPr>
                <w:rFonts w:ascii="仿宋" w:eastAsia="仿宋" w:hAnsi="仿宋" w:cs="仿宋" w:hint="eastAsia"/>
                <w:kern w:val="0"/>
                <w:sz w:val="24"/>
              </w:rPr>
              <w:t>辩护律师告知人民检察院其委托人或者其他人员准备实施、正在实施危害国家安全、公共安全以及严重危及他人人身安全犯罪的，人民检察院应当接受并立即移送有关机关依法处理。</w:t>
            </w:r>
          </w:p>
          <w:p w:rsidR="002D2105" w:rsidRDefault="002D2105">
            <w:pPr>
              <w:spacing w:line="400" w:lineRule="exact"/>
              <w:ind w:firstLineChars="200" w:firstLine="480"/>
              <w:rPr>
                <w:rFonts w:ascii="黑体" w:eastAsia="黑体" w:hAnsi="黑体" w:cs="宋体"/>
                <w:b/>
                <w:bCs/>
                <w:kern w:val="0"/>
                <w:sz w:val="24"/>
                <w:szCs w:val="21"/>
              </w:rPr>
            </w:pPr>
            <w:r>
              <w:rPr>
                <w:rFonts w:ascii="仿宋" w:eastAsia="仿宋" w:hAnsi="仿宋" w:cs="仿宋" w:hint="eastAsia"/>
                <w:kern w:val="0"/>
                <w:sz w:val="24"/>
              </w:rPr>
              <w:t>人民检察院应当为反映有关情况的辩护律师保密。</w:t>
            </w:r>
          </w:p>
        </w:tc>
        <w:tc>
          <w:tcPr>
            <w:tcW w:w="7336" w:type="dxa"/>
          </w:tcPr>
          <w:p w:rsidR="002D2105" w:rsidRDefault="002D2105" w:rsidP="002D2105">
            <w:pPr>
              <w:spacing w:line="400" w:lineRule="exact"/>
              <w:ind w:firstLineChars="200" w:firstLine="482"/>
              <w:rPr>
                <w:rFonts w:ascii="仿宋" w:eastAsia="仿宋" w:hAnsi="仿宋" w:cs="仿宋"/>
                <w:kern w:val="0"/>
                <w:sz w:val="24"/>
              </w:rPr>
            </w:pPr>
            <w:r>
              <w:rPr>
                <w:rFonts w:ascii="黑体" w:eastAsia="黑体" w:hAnsi="黑体" w:hint="eastAsia"/>
                <w:b/>
                <w:kern w:val="0"/>
                <w:sz w:val="24"/>
              </w:rPr>
              <w:t>第</w:t>
            </w:r>
            <w:r>
              <w:rPr>
                <w:rFonts w:ascii="黑体" w:eastAsia="黑体" w:hAnsi="黑体"/>
                <w:b/>
                <w:kern w:val="0"/>
                <w:sz w:val="24"/>
              </w:rPr>
              <w:t>五十九</w:t>
            </w:r>
            <w:r>
              <w:rPr>
                <w:rFonts w:ascii="黑体" w:eastAsia="黑体" w:hAnsi="黑体" w:hint="eastAsia"/>
                <w:b/>
                <w:kern w:val="0"/>
                <w:sz w:val="24"/>
              </w:rPr>
              <w:t>条</w:t>
            </w:r>
            <w:r>
              <w:rPr>
                <w:rFonts w:ascii="黑体" w:eastAsia="黑体" w:hAnsi="黑体"/>
                <w:bCs/>
                <w:kern w:val="0"/>
                <w:sz w:val="24"/>
              </w:rPr>
              <w:t xml:space="preserve">  </w:t>
            </w:r>
            <w:r>
              <w:rPr>
                <w:rFonts w:ascii="仿宋" w:eastAsia="仿宋" w:hAnsi="仿宋" w:cs="仿宋" w:hint="eastAsia"/>
                <w:kern w:val="0"/>
                <w:sz w:val="24"/>
              </w:rPr>
              <w:t>辩护律师告知人民检察院其委托人或者其他人员准备实施、正在实施危害国家安全、</w:t>
            </w:r>
            <w:r>
              <w:rPr>
                <w:rFonts w:ascii="黑体" w:eastAsia="黑体" w:hAnsi="黑体" w:cs="黑体" w:hint="eastAsia"/>
                <w:b/>
                <w:bCs/>
                <w:kern w:val="0"/>
                <w:sz w:val="24"/>
              </w:rPr>
              <w:t>危害</w:t>
            </w:r>
            <w:r>
              <w:rPr>
                <w:rFonts w:ascii="仿宋" w:eastAsia="仿宋" w:hAnsi="仿宋" w:cs="仿宋" w:hint="eastAsia"/>
                <w:kern w:val="0"/>
                <w:sz w:val="24"/>
              </w:rPr>
              <w:t>公共安全以及严重危及他人人身安全犯罪的，人民检察院应当接受并立即移送有关机关依法处理。</w:t>
            </w:r>
          </w:p>
          <w:p w:rsidR="002D2105" w:rsidRDefault="002D2105">
            <w:pPr>
              <w:spacing w:line="400" w:lineRule="exact"/>
              <w:ind w:firstLineChars="200" w:firstLine="480"/>
              <w:rPr>
                <w:rFonts w:ascii="黑体" w:eastAsia="黑体" w:hAnsi="黑体" w:cs="黑体"/>
                <w:b/>
                <w:bCs/>
                <w:kern w:val="0"/>
                <w:sz w:val="24"/>
              </w:rPr>
            </w:pPr>
            <w:r>
              <w:rPr>
                <w:rFonts w:ascii="仿宋" w:eastAsia="仿宋" w:hAnsi="仿宋" w:cs="仿宋" w:hint="eastAsia"/>
                <w:kern w:val="0"/>
                <w:sz w:val="24"/>
              </w:rPr>
              <w:t>人民检察院应当为反映</w:t>
            </w:r>
            <w:r>
              <w:rPr>
                <w:rFonts w:ascii="楷体" w:eastAsia="楷体" w:hAnsi="楷体" w:cs="楷体" w:hint="eastAsia"/>
                <w:kern w:val="0"/>
                <w:sz w:val="24"/>
                <w:bdr w:val="single" w:sz="0" w:space="0" w:color="auto"/>
                <w:shd w:val="clear" w:color="FFFFFF" w:fill="D9D9D9"/>
              </w:rPr>
              <w:t>有关</w:t>
            </w:r>
            <w:r>
              <w:rPr>
                <w:rFonts w:ascii="仿宋" w:eastAsia="仿宋" w:hAnsi="仿宋" w:cs="仿宋" w:hint="eastAsia"/>
                <w:kern w:val="0"/>
                <w:sz w:val="24"/>
              </w:rPr>
              <w:t>情况的辩护律师保密。</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bCs/>
                <w:kern w:val="0"/>
                <w:sz w:val="24"/>
              </w:rPr>
              <w:t>第六十条</w:t>
            </w:r>
            <w:r>
              <w:rPr>
                <w:rFonts w:ascii="黑体" w:eastAsia="黑体" w:hAnsi="黑体"/>
                <w:bCs/>
                <w:kern w:val="0"/>
                <w:sz w:val="24"/>
              </w:rPr>
              <w:t xml:space="preserve"> </w:t>
            </w:r>
            <w:r>
              <w:rPr>
                <w:rFonts w:ascii="黑体" w:eastAsia="黑体" w:hAnsi="黑体"/>
                <w:b/>
                <w:kern w:val="0"/>
                <w:sz w:val="24"/>
              </w:rPr>
              <w:t xml:space="preserve"> </w:t>
            </w:r>
            <w:r>
              <w:rPr>
                <w:rFonts w:ascii="仿宋" w:eastAsia="仿宋" w:hAnsi="仿宋" w:cs="仿宋" w:hint="eastAsia"/>
                <w:kern w:val="0"/>
                <w:sz w:val="24"/>
              </w:rPr>
              <w:t>人民检察院发现辩护人有帮助犯罪嫌疑人、被告人隐匿、毁灭、伪造证据或者串供，或者威胁、引诱证人作伪证以及其他干扰司法机关诉讼活动的行为，可能涉嫌犯罪的，经检察长批准，应当按照下列规定办理：</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（一）涉嫌犯罪属于公安机关管辖的，应当将辩护人涉嫌犯罪的线索或者证据材料移送同级公安机关按照有关规定处理；</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二）涉嫌犯罪属于人民检察院管辖的，应当报请上一级人民检察院立案侦查或者由上一级人民检察院指定其他人民检察院立案侦查。上一级人民检察院不得指定办理辩护人所承办案件的人民检察院的下级人民检察院立案侦查。</w:t>
            </w:r>
          </w:p>
          <w:p w:rsidR="002D2105" w:rsidRDefault="002D2105">
            <w:pPr>
              <w:spacing w:line="400" w:lineRule="exact"/>
              <w:ind w:firstLineChars="200" w:firstLine="480"/>
              <w:rPr>
                <w:rFonts w:ascii="黑体"/>
                <w:bCs/>
                <w:kern w:val="0"/>
              </w:rPr>
            </w:pPr>
            <w:r>
              <w:rPr>
                <w:rFonts w:ascii="仿宋" w:eastAsia="仿宋" w:hAnsi="仿宋" w:cs="仿宋" w:hint="eastAsia"/>
                <w:kern w:val="0"/>
                <w:sz w:val="24"/>
              </w:rPr>
              <w:t>辩护人是律师的，被指定管辖的人民检察院应当在立案侦查的同时书面通知其所在的律师事务所或者所属的律师协会。</w:t>
            </w:r>
          </w:p>
        </w:tc>
        <w:tc>
          <w:tcPr>
            <w:tcW w:w="7336" w:type="dxa"/>
          </w:tcPr>
          <w:p w:rsidR="002D2105" w:rsidRDefault="002D2105" w:rsidP="002D2105">
            <w:pPr>
              <w:spacing w:line="400" w:lineRule="exact"/>
              <w:ind w:firstLineChars="200" w:firstLine="482"/>
              <w:rPr>
                <w:rFonts w:ascii="仿宋" w:eastAsia="仿宋" w:hAnsi="仿宋" w:cs="仿宋"/>
                <w:kern w:val="0"/>
                <w:sz w:val="24"/>
              </w:rPr>
            </w:pPr>
            <w:r>
              <w:rPr>
                <w:rFonts w:ascii="黑体" w:eastAsia="黑体" w:hAnsi="黑体" w:hint="eastAsia"/>
                <w:b/>
                <w:kern w:val="0"/>
                <w:sz w:val="24"/>
              </w:rPr>
              <w:t>第</w:t>
            </w:r>
            <w:r>
              <w:rPr>
                <w:rFonts w:ascii="黑体" w:eastAsia="黑体" w:hAnsi="黑体"/>
                <w:b/>
                <w:kern w:val="0"/>
                <w:sz w:val="24"/>
              </w:rPr>
              <w:t>六十</w:t>
            </w:r>
            <w:r>
              <w:rPr>
                <w:rFonts w:ascii="黑体" w:eastAsia="黑体" w:hAnsi="黑体" w:hint="eastAsia"/>
                <w:b/>
                <w:kern w:val="0"/>
                <w:sz w:val="24"/>
              </w:rPr>
              <w:t xml:space="preserve">条  </w:t>
            </w:r>
            <w:r>
              <w:rPr>
                <w:rFonts w:ascii="仿宋" w:eastAsia="仿宋" w:hAnsi="仿宋" w:cs="仿宋" w:hint="eastAsia"/>
                <w:kern w:val="0"/>
                <w:sz w:val="24"/>
              </w:rPr>
              <w:t>人民检察院发现辩护人有帮助犯罪嫌疑人、被告人隐匿、毁灭、伪造证据</w:t>
            </w:r>
            <w:r>
              <w:rPr>
                <w:rFonts w:ascii="楷体" w:eastAsia="楷体" w:hAnsi="楷体" w:cs="楷体" w:hint="eastAsia"/>
                <w:kern w:val="0"/>
                <w:sz w:val="24"/>
                <w:bdr w:val="single" w:sz="0" w:space="0" w:color="auto"/>
                <w:shd w:val="clear" w:color="FFFFFF" w:fill="D9D9D9"/>
              </w:rPr>
              <w:t>或者</w:t>
            </w:r>
            <w:r>
              <w:rPr>
                <w:rFonts w:ascii="黑体" w:eastAsia="黑体" w:hAnsi="黑体" w:hint="eastAsia"/>
                <w:b/>
                <w:kern w:val="0"/>
                <w:sz w:val="24"/>
              </w:rPr>
              <w:t>、</w:t>
            </w:r>
            <w:r>
              <w:rPr>
                <w:rFonts w:ascii="仿宋" w:eastAsia="仿宋" w:hAnsi="仿宋" w:cs="仿宋" w:hint="eastAsia"/>
                <w:kern w:val="0"/>
                <w:sz w:val="24"/>
              </w:rPr>
              <w:t>串供，或者威胁、引诱证人作伪证以及其他干扰司法机关诉讼活动的行为，可能涉嫌犯罪的，</w:t>
            </w:r>
            <w:r>
              <w:rPr>
                <w:rFonts w:ascii="楷体" w:eastAsia="楷体" w:hAnsi="楷体" w:cs="楷体" w:hint="eastAsia"/>
                <w:kern w:val="0"/>
                <w:sz w:val="24"/>
                <w:bdr w:val="single" w:sz="0" w:space="0" w:color="auto"/>
                <w:shd w:val="clear" w:color="FFFFFF" w:fill="D9D9D9"/>
              </w:rPr>
              <w:t>经检察长批准，应当按照下列规定办理：（一）涉嫌犯罪属于公安机关管辖的，</w:t>
            </w:r>
            <w:r>
              <w:rPr>
                <w:rFonts w:ascii="仿宋" w:eastAsia="仿宋" w:hAnsi="仿宋" w:cs="仿宋" w:hint="eastAsia"/>
                <w:kern w:val="0"/>
                <w:sz w:val="24"/>
              </w:rPr>
              <w:t>应当将</w:t>
            </w:r>
            <w:r>
              <w:rPr>
                <w:rFonts w:ascii="楷体" w:eastAsia="楷体" w:hAnsi="楷体" w:cs="楷体" w:hint="eastAsia"/>
                <w:kern w:val="0"/>
                <w:sz w:val="24"/>
                <w:bdr w:val="single" w:sz="0" w:space="0" w:color="auto"/>
                <w:shd w:val="clear" w:color="FFFFFF" w:fill="D9D9D9"/>
              </w:rPr>
              <w:t>辩护人</w:t>
            </w:r>
            <w:r>
              <w:rPr>
                <w:rFonts w:ascii="仿宋" w:eastAsia="仿宋" w:hAnsi="仿宋" w:cs="仿宋" w:hint="eastAsia"/>
                <w:kern w:val="0"/>
                <w:sz w:val="24"/>
              </w:rPr>
              <w:t>涉嫌犯罪的线索或者证据材料移送</w:t>
            </w:r>
            <w:r>
              <w:rPr>
                <w:rFonts w:ascii="楷体" w:eastAsia="楷体" w:hAnsi="楷体" w:cs="楷体" w:hint="eastAsia"/>
                <w:kern w:val="0"/>
                <w:sz w:val="24"/>
                <w:bdr w:val="single" w:sz="0" w:space="0" w:color="auto"/>
                <w:shd w:val="clear" w:color="FFFFFF" w:fill="D9D9D9"/>
              </w:rPr>
              <w:t>同级公安机关按照有关规定</w:t>
            </w:r>
            <w:r>
              <w:rPr>
                <w:rFonts w:ascii="黑体" w:eastAsia="黑体" w:hAnsi="黑体" w:cs="仿宋" w:hint="eastAsia"/>
                <w:b/>
                <w:kern w:val="0"/>
                <w:sz w:val="24"/>
              </w:rPr>
              <w:t>有管辖权的机关依法</w:t>
            </w:r>
            <w:r>
              <w:rPr>
                <w:rFonts w:ascii="仿宋" w:eastAsia="仿宋" w:hAnsi="仿宋" w:cs="仿宋" w:hint="eastAsia"/>
                <w:kern w:val="0"/>
                <w:sz w:val="24"/>
              </w:rPr>
              <w:t>处理</w:t>
            </w:r>
            <w:r>
              <w:rPr>
                <w:rFonts w:ascii="楷体" w:eastAsia="楷体" w:hAnsi="楷体" w:cs="楷体" w:hint="eastAsia"/>
                <w:kern w:val="0"/>
                <w:sz w:val="24"/>
                <w:bdr w:val="single" w:sz="0" w:space="0" w:color="auto"/>
                <w:shd w:val="clear" w:color="FFFFFF" w:fill="D9D9D9"/>
              </w:rPr>
              <w:t>；</w:t>
            </w:r>
            <w:r>
              <w:rPr>
                <w:rFonts w:ascii="黑体" w:eastAsia="黑体" w:hAnsi="黑体" w:cs="仿宋" w:hint="eastAsia"/>
                <w:b/>
                <w:kern w:val="0"/>
                <w:sz w:val="24"/>
              </w:rPr>
              <w:t>。</w:t>
            </w:r>
          </w:p>
          <w:p w:rsidR="002D2105" w:rsidRDefault="002D2105">
            <w:pPr>
              <w:spacing w:line="400" w:lineRule="exact"/>
              <w:ind w:firstLineChars="200" w:firstLine="480"/>
              <w:rPr>
                <w:rFonts w:ascii="楷体" w:eastAsia="楷体" w:hAnsi="楷体" w:cs="楷体" w:hint="eastAsia"/>
                <w:kern w:val="0"/>
                <w:sz w:val="24"/>
                <w:bdr w:val="single" w:sz="0" w:space="0" w:color="auto"/>
                <w:shd w:val="clear" w:color="FFFFFF" w:fill="D9D9D9"/>
              </w:rPr>
            </w:pPr>
            <w:r>
              <w:rPr>
                <w:rFonts w:ascii="楷体" w:eastAsia="楷体" w:hAnsi="楷体" w:cs="楷体" w:hint="eastAsia"/>
                <w:kern w:val="0"/>
                <w:sz w:val="24"/>
                <w:bdr w:val="single" w:sz="0" w:space="0" w:color="auto"/>
                <w:shd w:val="clear" w:color="FFFFFF" w:fill="D9D9D9"/>
              </w:rPr>
              <w:t>（二）涉嫌犯罪属于人民检察院管辖的，应当报请上一级人民检察院立案侦查或者由上一级人民检察院指定其他人民检察院立案侦查。上一级人民检察院不得指定办理辩护人所承办案件的人民检察院的下级人民检察院立案侦查。</w:t>
            </w:r>
          </w:p>
          <w:p w:rsidR="002D2105" w:rsidRDefault="002D2105">
            <w:pPr>
              <w:spacing w:line="400" w:lineRule="exact"/>
              <w:ind w:firstLineChars="200" w:firstLine="480"/>
              <w:rPr>
                <w:rFonts w:ascii="仿宋" w:eastAsia="仿宋" w:hAnsi="仿宋" w:cs="仿宋"/>
                <w:dstrike/>
                <w:kern w:val="0"/>
                <w:sz w:val="24"/>
              </w:rPr>
            </w:pPr>
            <w:r>
              <w:rPr>
                <w:rFonts w:ascii="楷体" w:eastAsia="楷体" w:hAnsi="楷体" w:cs="楷体" w:hint="eastAsia"/>
                <w:kern w:val="0"/>
                <w:sz w:val="24"/>
                <w:bdr w:val="single" w:sz="0" w:space="0" w:color="auto"/>
                <w:shd w:val="clear" w:color="FFFFFF" w:fill="D9D9D9"/>
              </w:rPr>
              <w:t>辩护人是律师的，被指定管辖的人民检察院应当在立案侦查的同时书面通知其所在的律师事务所或者所属的律师协会。</w:t>
            </w:r>
          </w:p>
          <w:p w:rsidR="002D2105" w:rsidRDefault="002D2105" w:rsidP="002D2105">
            <w:pPr>
              <w:spacing w:line="400" w:lineRule="exact"/>
              <w:ind w:firstLineChars="200" w:firstLine="482"/>
              <w:rPr>
                <w:rFonts w:ascii="黑体"/>
                <w:bCs/>
                <w:kern w:val="0"/>
              </w:rPr>
            </w:pPr>
            <w:r>
              <w:rPr>
                <w:rFonts w:ascii="黑体" w:eastAsia="黑体" w:hAnsi="黑体" w:cs="黑体" w:hint="eastAsia"/>
                <w:b/>
                <w:bCs/>
                <w:kern w:val="0"/>
                <w:sz w:val="24"/>
              </w:rPr>
              <w:t>人民检察院发现辩护律师在刑事诉讼中违反法律、法规或者执业纪律的，应当及时</w:t>
            </w:r>
            <w:r>
              <w:rPr>
                <w:rFonts w:ascii="黑体" w:eastAsia="黑体" w:hAnsi="黑体" w:cs="黑体"/>
                <w:b/>
                <w:bCs/>
                <w:kern w:val="0"/>
                <w:sz w:val="24"/>
              </w:rPr>
              <w:t>向</w:t>
            </w:r>
            <w:r>
              <w:rPr>
                <w:rFonts w:ascii="黑体" w:eastAsia="黑体" w:hAnsi="黑体" w:cs="黑体" w:hint="eastAsia"/>
                <w:b/>
                <w:bCs/>
                <w:kern w:val="0"/>
                <w:sz w:val="24"/>
              </w:rPr>
              <w:t>其所在的律师事务所、所属的律师协会以及司法行政机关通报。</w:t>
            </w:r>
          </w:p>
        </w:tc>
      </w:tr>
      <w:tr w:rsidR="002D2105">
        <w:tc>
          <w:tcPr>
            <w:tcW w:w="7404" w:type="dxa"/>
            <w:vAlign w:val="center"/>
          </w:tcPr>
          <w:p w:rsidR="002D2105" w:rsidRDefault="002D2105">
            <w:pPr>
              <w:spacing w:line="480" w:lineRule="auto"/>
              <w:jc w:val="center"/>
              <w:rPr>
                <w:rFonts w:ascii="Times New Roman" w:eastAsia="黑体" w:hAnsi="Times New Roman"/>
                <w:bCs/>
                <w:kern w:val="0"/>
                <w:sz w:val="24"/>
              </w:rPr>
            </w:pPr>
            <w:r>
              <w:rPr>
                <w:rFonts w:ascii="Times New Roman" w:eastAsia="黑体" w:hAnsi="Times New Roman"/>
                <w:b/>
                <w:bCs/>
                <w:kern w:val="0"/>
                <w:sz w:val="24"/>
              </w:rPr>
              <w:t>第五章</w:t>
            </w:r>
            <w:r>
              <w:rPr>
                <w:rFonts w:ascii="Times New Roman" w:eastAsia="黑体" w:hAnsi="Times New Roman"/>
                <w:b/>
                <w:bCs/>
                <w:kern w:val="0"/>
                <w:sz w:val="24"/>
              </w:rPr>
              <w:t xml:space="preserve">  </w:t>
            </w:r>
            <w:r>
              <w:rPr>
                <w:rFonts w:ascii="Times New Roman" w:eastAsia="黑体" w:hAnsi="Times New Roman"/>
                <w:b/>
                <w:bCs/>
                <w:kern w:val="0"/>
                <w:sz w:val="24"/>
              </w:rPr>
              <w:t>证</w:t>
            </w:r>
            <w:r>
              <w:rPr>
                <w:rFonts w:ascii="Times New Roman" w:eastAsia="黑体" w:hAnsi="Times New Roman"/>
                <w:b/>
                <w:bCs/>
                <w:kern w:val="0"/>
                <w:sz w:val="24"/>
              </w:rPr>
              <w:t xml:space="preserve">  </w:t>
            </w:r>
            <w:r>
              <w:rPr>
                <w:rFonts w:ascii="Times New Roman" w:eastAsia="黑体" w:hAnsi="Times New Roman"/>
                <w:b/>
                <w:bCs/>
                <w:kern w:val="0"/>
                <w:sz w:val="24"/>
              </w:rPr>
              <w:t>据</w:t>
            </w:r>
          </w:p>
        </w:tc>
        <w:tc>
          <w:tcPr>
            <w:tcW w:w="7336" w:type="dxa"/>
          </w:tcPr>
          <w:p w:rsidR="002D2105" w:rsidRPr="00223C45" w:rsidRDefault="002D2105">
            <w:pPr>
              <w:pStyle w:val="1"/>
              <w:keepNext w:val="0"/>
              <w:keepLines w:val="0"/>
              <w:rPr>
                <w:szCs w:val="24"/>
                <w:lang w:val="en-US" w:eastAsia="zh-CN"/>
              </w:rPr>
            </w:pPr>
            <w:bookmarkStart w:id="20" w:name="_Toc6090"/>
            <w:bookmarkStart w:id="21" w:name="_Toc394805202"/>
            <w:bookmarkStart w:id="22" w:name="_Toc515765841"/>
            <w:r w:rsidRPr="00223C45">
              <w:rPr>
                <w:szCs w:val="24"/>
                <w:lang w:val="en-US" w:eastAsia="zh-CN"/>
              </w:rPr>
              <w:t>第五章</w:t>
            </w:r>
            <w:r w:rsidRPr="00223C45">
              <w:rPr>
                <w:szCs w:val="24"/>
                <w:lang w:val="en-US" w:eastAsia="zh-CN"/>
              </w:rPr>
              <w:t xml:space="preserve">  </w:t>
            </w:r>
            <w:r w:rsidRPr="00223C45">
              <w:rPr>
                <w:szCs w:val="24"/>
                <w:lang w:val="en-US" w:eastAsia="zh-CN"/>
              </w:rPr>
              <w:t>证</w:t>
            </w:r>
            <w:r w:rsidRPr="00223C45">
              <w:rPr>
                <w:szCs w:val="24"/>
                <w:lang w:val="en-US" w:eastAsia="zh-CN"/>
              </w:rPr>
              <w:t xml:space="preserve">  </w:t>
            </w:r>
            <w:r w:rsidRPr="00223C45">
              <w:rPr>
                <w:szCs w:val="24"/>
                <w:lang w:val="en-US" w:eastAsia="zh-CN"/>
              </w:rPr>
              <w:t>据</w:t>
            </w:r>
            <w:bookmarkEnd w:id="20"/>
            <w:bookmarkEnd w:id="21"/>
            <w:bookmarkEnd w:id="22"/>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bCs/>
                <w:kern w:val="0"/>
                <w:sz w:val="24"/>
              </w:rPr>
              <w:t>第六十一条</w:t>
            </w:r>
            <w:r>
              <w:rPr>
                <w:rFonts w:ascii="黑体" w:eastAsia="黑体" w:hAnsi="黑体" w:cs="宋体"/>
                <w:b/>
                <w:bCs/>
                <w:kern w:val="0"/>
                <w:sz w:val="24"/>
                <w:szCs w:val="21"/>
              </w:rPr>
              <w:t xml:space="preserve"> </w:t>
            </w:r>
            <w:r>
              <w:rPr>
                <w:rFonts w:ascii="仿宋" w:eastAsia="仿宋" w:hAnsi="仿宋" w:cs="仿宋"/>
                <w:b/>
                <w:bCs/>
                <w:kern w:val="0"/>
                <w:sz w:val="24"/>
                <w:szCs w:val="21"/>
              </w:rPr>
              <w:t xml:space="preserve"> </w:t>
            </w:r>
            <w:r>
              <w:rPr>
                <w:rFonts w:ascii="仿宋" w:eastAsia="仿宋" w:hAnsi="仿宋" w:cs="仿宋" w:hint="eastAsia"/>
                <w:kern w:val="0"/>
                <w:sz w:val="24"/>
              </w:rPr>
              <w:t>人民检察院在立案侦查、审查逮捕、审查起诉等办案活动中认定案件事实，应当以证据为根据。</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公诉案件中被告人有罪的举证责任由人民检察院承担。人民检察院在提起公诉指控犯罪时，应当提出确实、充分的证据，并运用证据加以证明。</w:t>
            </w:r>
          </w:p>
          <w:p w:rsidR="002D2105" w:rsidRDefault="002D2105">
            <w:pPr>
              <w:spacing w:line="400" w:lineRule="exact"/>
              <w:ind w:firstLineChars="200" w:firstLine="480"/>
              <w:rPr>
                <w:rFonts w:ascii="黑体" w:eastAsia="黑体" w:hAnsi="黑体"/>
                <w:bCs/>
                <w:kern w:val="0"/>
              </w:rPr>
            </w:pPr>
            <w:r>
              <w:rPr>
                <w:rFonts w:ascii="仿宋" w:eastAsia="仿宋" w:hAnsi="仿宋" w:cs="仿宋" w:hint="eastAsia"/>
                <w:kern w:val="0"/>
                <w:sz w:val="24"/>
              </w:rPr>
              <w:t>人民检察院提起公诉，应当遵循客观公正原则，对被告人有罪、罪重、罪轻的证据都应当向人民法院提出。</w:t>
            </w:r>
          </w:p>
        </w:tc>
        <w:tc>
          <w:tcPr>
            <w:tcW w:w="7336" w:type="dxa"/>
          </w:tcPr>
          <w:p w:rsidR="002D2105" w:rsidRDefault="002D2105" w:rsidP="002D2105">
            <w:pPr>
              <w:spacing w:line="400" w:lineRule="exact"/>
              <w:ind w:firstLineChars="200" w:firstLine="482"/>
              <w:rPr>
                <w:rFonts w:ascii="仿宋" w:eastAsia="仿宋" w:hAnsi="仿宋" w:cs="仿宋"/>
                <w:kern w:val="0"/>
                <w:sz w:val="24"/>
              </w:rPr>
            </w:pPr>
            <w:r>
              <w:rPr>
                <w:rFonts w:ascii="黑体" w:eastAsia="黑体" w:hAnsi="黑体" w:hint="eastAsia"/>
                <w:b/>
                <w:kern w:val="0"/>
                <w:sz w:val="24"/>
              </w:rPr>
              <w:t>第</w:t>
            </w:r>
            <w:r>
              <w:rPr>
                <w:rFonts w:ascii="黑体" w:eastAsia="黑体" w:hAnsi="黑体"/>
                <w:b/>
                <w:kern w:val="0"/>
                <w:sz w:val="24"/>
              </w:rPr>
              <w:t>六十一</w:t>
            </w:r>
            <w:r>
              <w:rPr>
                <w:rFonts w:ascii="黑体" w:eastAsia="黑体" w:hAnsi="黑体" w:hint="eastAsia"/>
                <w:b/>
                <w:kern w:val="0"/>
                <w:sz w:val="24"/>
              </w:rPr>
              <w:t>条</w:t>
            </w:r>
            <w:r>
              <w:rPr>
                <w:rFonts w:ascii="黑体" w:eastAsia="黑体" w:hAnsi="黑体" w:cs="宋体"/>
                <w:b/>
                <w:bCs/>
                <w:kern w:val="0"/>
                <w:sz w:val="24"/>
                <w:szCs w:val="21"/>
              </w:rPr>
              <w:t xml:space="preserve"> </w:t>
            </w:r>
            <w:r>
              <w:rPr>
                <w:rFonts w:ascii="仿宋" w:eastAsia="仿宋" w:hAnsi="仿宋" w:cs="仿宋"/>
                <w:b/>
                <w:bCs/>
                <w:kern w:val="0"/>
                <w:sz w:val="24"/>
                <w:szCs w:val="21"/>
              </w:rPr>
              <w:t xml:space="preserve"> </w:t>
            </w:r>
            <w:r>
              <w:rPr>
                <w:rFonts w:ascii="仿宋" w:eastAsia="仿宋" w:hAnsi="仿宋" w:cs="仿宋" w:hint="eastAsia"/>
                <w:kern w:val="0"/>
                <w:sz w:val="24"/>
              </w:rPr>
              <w:t>人民检察院</w:t>
            </w:r>
            <w:r>
              <w:rPr>
                <w:rFonts w:ascii="楷体" w:eastAsia="楷体" w:hAnsi="楷体" w:cs="楷体" w:hint="eastAsia"/>
                <w:kern w:val="0"/>
                <w:sz w:val="24"/>
                <w:bdr w:val="single" w:sz="0" w:space="0" w:color="auto"/>
                <w:shd w:val="clear" w:color="FFFFFF" w:fill="D9D9D9"/>
              </w:rPr>
              <w:t>在立案侦查、审查逮捕、审查起诉等办案活动中</w:t>
            </w:r>
            <w:r>
              <w:rPr>
                <w:rFonts w:ascii="仿宋" w:eastAsia="仿宋" w:hAnsi="仿宋" w:cs="仿宋" w:hint="eastAsia"/>
                <w:kern w:val="0"/>
                <w:sz w:val="24"/>
              </w:rPr>
              <w:t>认定案件事实，应当以证据为根据。</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公诉案件中被告人有罪的举证责任由人民检察院承担。人民检察院在提起公诉指控犯罪时，应当提出确实、充分的证据，并运用证据加以证明。</w:t>
            </w:r>
          </w:p>
          <w:p w:rsidR="002D2105" w:rsidRDefault="002D2105">
            <w:pPr>
              <w:spacing w:line="400" w:lineRule="exact"/>
              <w:ind w:firstLineChars="200" w:firstLine="480"/>
              <w:rPr>
                <w:rFonts w:ascii="黑体" w:eastAsia="黑体" w:hAnsi="黑体"/>
                <w:bCs/>
                <w:kern w:val="0"/>
                <w:sz w:val="24"/>
              </w:rPr>
            </w:pPr>
            <w:r>
              <w:rPr>
                <w:rFonts w:ascii="仿宋" w:eastAsia="仿宋" w:hAnsi="仿宋" w:cs="仿宋" w:hint="eastAsia"/>
                <w:kern w:val="0"/>
                <w:sz w:val="24"/>
              </w:rPr>
              <w:t>人民检察院提起公诉，应当</w:t>
            </w:r>
            <w:r>
              <w:rPr>
                <w:rFonts w:ascii="楷体" w:eastAsia="楷体" w:hAnsi="楷体" w:cs="楷体" w:hint="eastAsia"/>
                <w:kern w:val="0"/>
                <w:sz w:val="24"/>
                <w:bdr w:val="single" w:sz="0" w:space="0" w:color="auto"/>
                <w:shd w:val="clear" w:color="FFFFFF" w:fill="D9D9D9"/>
              </w:rPr>
              <w:t>遵循</w:t>
            </w:r>
            <w:r>
              <w:rPr>
                <w:rFonts w:ascii="黑体" w:eastAsia="黑体" w:hAnsi="黑体"/>
                <w:b/>
                <w:kern w:val="0"/>
                <w:sz w:val="24"/>
              </w:rPr>
              <w:t>秉持</w:t>
            </w:r>
            <w:r>
              <w:rPr>
                <w:rFonts w:ascii="仿宋" w:eastAsia="仿宋" w:hAnsi="仿宋" w:cs="仿宋" w:hint="eastAsia"/>
                <w:kern w:val="0"/>
                <w:sz w:val="24"/>
              </w:rPr>
              <w:t>客观公正</w:t>
            </w:r>
            <w:r>
              <w:rPr>
                <w:rFonts w:ascii="楷体" w:eastAsia="楷体" w:hAnsi="楷体" w:cs="楷体" w:hint="eastAsia"/>
                <w:kern w:val="0"/>
                <w:sz w:val="24"/>
                <w:bdr w:val="single" w:sz="0" w:space="0" w:color="auto"/>
                <w:shd w:val="clear" w:color="FFFFFF" w:fill="D9D9D9"/>
              </w:rPr>
              <w:t>原则</w:t>
            </w:r>
            <w:r>
              <w:rPr>
                <w:rFonts w:ascii="黑体" w:eastAsia="黑体" w:hAnsi="黑体"/>
                <w:b/>
                <w:kern w:val="0"/>
                <w:sz w:val="24"/>
              </w:rPr>
              <w:t>立场</w:t>
            </w:r>
            <w:r>
              <w:rPr>
                <w:rFonts w:ascii="仿宋" w:eastAsia="仿宋" w:hAnsi="仿宋" w:cs="仿宋" w:hint="eastAsia"/>
                <w:kern w:val="0"/>
                <w:sz w:val="24"/>
              </w:rPr>
              <w:t>，对被告人有罪、罪重、罪轻的证据都应当向人民法院提出。</w:t>
            </w:r>
          </w:p>
        </w:tc>
      </w:tr>
      <w:tr w:rsidR="002D2105">
        <w:tc>
          <w:tcPr>
            <w:tcW w:w="7404" w:type="dxa"/>
          </w:tcPr>
          <w:p w:rsidR="002D2105" w:rsidRDefault="002D2105">
            <w:pPr>
              <w:spacing w:line="400" w:lineRule="exact"/>
              <w:rPr>
                <w:rFonts w:ascii="黑体" w:eastAsia="黑体" w:hAnsi="黑体"/>
                <w:b/>
                <w:bCs/>
                <w:kern w:val="0"/>
                <w:sz w:val="24"/>
              </w:rPr>
            </w:pPr>
            <w:r>
              <w:rPr>
                <w:rFonts w:ascii="黑体" w:eastAsia="黑体" w:hAnsi="黑体"/>
                <w:bCs/>
                <w:kern w:val="0"/>
                <w:sz w:val="24"/>
              </w:rPr>
              <w:t xml:space="preserve">    </w:t>
            </w:r>
            <w:r>
              <w:rPr>
                <w:rFonts w:ascii="黑体" w:eastAsia="黑体" w:hAnsi="黑体" w:hint="eastAsia"/>
                <w:bCs/>
                <w:kern w:val="0"/>
                <w:sz w:val="24"/>
              </w:rPr>
              <w:t>第六十二条</w:t>
            </w:r>
            <w:r>
              <w:rPr>
                <w:rFonts w:ascii="黑体" w:eastAsia="黑体" w:hAnsi="黑体" w:cs="宋体"/>
                <w:b/>
                <w:bCs/>
                <w:kern w:val="0"/>
                <w:sz w:val="24"/>
                <w:szCs w:val="21"/>
              </w:rPr>
              <w:t xml:space="preserve">  </w:t>
            </w:r>
            <w:r>
              <w:rPr>
                <w:rFonts w:ascii="仿宋" w:eastAsia="仿宋" w:hAnsi="仿宋" w:cs="仿宋" w:hint="eastAsia"/>
                <w:kern w:val="0"/>
                <w:sz w:val="24"/>
              </w:rPr>
              <w:t>证据的审查认定，应当结合案件的具体情况，从证据与待证事实的关联程度、各证据之间的联系、是否依照法定程序收集等方面进行综合审查判断。</w:t>
            </w:r>
            <w:r>
              <w:rPr>
                <w:rFonts w:ascii="仿宋" w:eastAsia="仿宋" w:hAnsi="仿宋" w:cs="仿宋"/>
                <w:kern w:val="0"/>
                <w:sz w:val="24"/>
              </w:rPr>
              <w:t xml:space="preserve"> </w:t>
            </w:r>
          </w:p>
        </w:tc>
        <w:tc>
          <w:tcPr>
            <w:tcW w:w="7336" w:type="dxa"/>
          </w:tcPr>
          <w:p w:rsidR="002D2105" w:rsidRDefault="002D2105" w:rsidP="002D2105">
            <w:pPr>
              <w:spacing w:line="400" w:lineRule="exact"/>
              <w:ind w:firstLineChars="200" w:firstLine="482"/>
              <w:rPr>
                <w:rFonts w:ascii="黑体" w:eastAsia="黑体" w:hAnsi="黑体"/>
                <w:b/>
                <w:bCs/>
                <w:kern w:val="0"/>
                <w:sz w:val="24"/>
              </w:rPr>
            </w:pPr>
            <w:r>
              <w:rPr>
                <w:rFonts w:ascii="黑体" w:eastAsia="黑体" w:hAnsi="黑体" w:hint="eastAsia"/>
                <w:b/>
                <w:kern w:val="0"/>
                <w:sz w:val="24"/>
              </w:rPr>
              <w:t>第</w:t>
            </w:r>
            <w:r>
              <w:rPr>
                <w:rFonts w:ascii="黑体" w:eastAsia="黑体" w:hAnsi="黑体"/>
                <w:b/>
                <w:kern w:val="0"/>
                <w:sz w:val="24"/>
              </w:rPr>
              <w:t>六十二</w:t>
            </w:r>
            <w:r>
              <w:rPr>
                <w:rFonts w:ascii="黑体" w:eastAsia="黑体" w:hAnsi="黑体" w:hint="eastAsia"/>
                <w:b/>
                <w:kern w:val="0"/>
                <w:sz w:val="24"/>
              </w:rPr>
              <w:t>条</w:t>
            </w:r>
            <w:r>
              <w:rPr>
                <w:rFonts w:ascii="黑体" w:eastAsia="黑体" w:hAnsi="黑体" w:cs="宋体"/>
                <w:b/>
                <w:bCs/>
                <w:kern w:val="0"/>
                <w:sz w:val="24"/>
                <w:szCs w:val="21"/>
              </w:rPr>
              <w:t xml:space="preserve">  </w:t>
            </w:r>
            <w:r>
              <w:rPr>
                <w:rFonts w:ascii="仿宋" w:eastAsia="仿宋" w:hAnsi="仿宋" w:cs="仿宋" w:hint="eastAsia"/>
                <w:kern w:val="0"/>
                <w:sz w:val="24"/>
              </w:rPr>
              <w:t>证据的审查认定，应当结合案件的具体情况，从证据与待证事实的关联程度、各证据之间的联系、是否依照法定程序收集等方面进行综合审查判断。</w:t>
            </w:r>
            <w:r>
              <w:rPr>
                <w:rFonts w:ascii="仿宋" w:eastAsia="仿宋" w:hAnsi="仿宋" w:cs="仿宋"/>
                <w:kern w:val="0"/>
                <w:sz w:val="24"/>
              </w:rPr>
              <w:t xml:space="preserve"> </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bCs/>
                <w:kern w:val="0"/>
                <w:sz w:val="24"/>
              </w:rPr>
              <w:t>第六十三条</w:t>
            </w:r>
            <w:r>
              <w:rPr>
                <w:rFonts w:ascii="黑体" w:eastAsia="黑体" w:hAnsi="黑体"/>
                <w:bCs/>
                <w:kern w:val="0"/>
                <w:sz w:val="24"/>
              </w:rPr>
              <w:t xml:space="preserve"> </w:t>
            </w:r>
            <w:r>
              <w:rPr>
                <w:rFonts w:ascii="仿宋" w:eastAsia="仿宋" w:hAnsi="仿宋" w:cs="仿宋"/>
                <w:bCs/>
                <w:kern w:val="0"/>
                <w:sz w:val="24"/>
              </w:rPr>
              <w:t xml:space="preserve"> </w:t>
            </w:r>
            <w:r>
              <w:rPr>
                <w:rFonts w:ascii="仿宋" w:eastAsia="仿宋" w:hAnsi="仿宋" w:cs="仿宋" w:hint="eastAsia"/>
                <w:kern w:val="0"/>
                <w:sz w:val="24"/>
              </w:rPr>
              <w:t>人民检察院侦查终结或者提起公诉的案件，证据应当确实、充分。证据确实、充分，应当符合以下条件：</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（一）定罪量刑的事实都有证据证明；</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（二）据以定案的证据均经法定程序查证属实；</w:t>
            </w:r>
          </w:p>
          <w:p w:rsidR="002D2105" w:rsidRDefault="002D2105">
            <w:pPr>
              <w:spacing w:line="400" w:lineRule="exact"/>
              <w:ind w:firstLineChars="200" w:firstLine="480"/>
              <w:rPr>
                <w:rFonts w:ascii="黑体" w:eastAsia="黑体" w:hAnsi="黑体" w:cs="宋体"/>
                <w:b/>
                <w:bCs/>
                <w:kern w:val="0"/>
                <w:sz w:val="24"/>
              </w:rPr>
            </w:pPr>
            <w:r>
              <w:rPr>
                <w:rFonts w:ascii="仿宋" w:eastAsia="仿宋" w:hAnsi="仿宋" w:cs="仿宋" w:hint="eastAsia"/>
                <w:kern w:val="0"/>
                <w:sz w:val="24"/>
              </w:rPr>
              <w:t>（三）综合全案证据，对所认定事实已排除合理怀疑。</w:t>
            </w:r>
          </w:p>
        </w:tc>
        <w:tc>
          <w:tcPr>
            <w:tcW w:w="7336" w:type="dxa"/>
          </w:tcPr>
          <w:p w:rsidR="002D2105" w:rsidRDefault="002D2105" w:rsidP="002D2105">
            <w:pPr>
              <w:spacing w:line="400" w:lineRule="exact"/>
              <w:ind w:firstLineChars="200" w:firstLine="482"/>
              <w:rPr>
                <w:rFonts w:ascii="仿宋" w:eastAsia="仿宋" w:hAnsi="仿宋" w:cs="仿宋"/>
                <w:kern w:val="0"/>
                <w:sz w:val="24"/>
              </w:rPr>
            </w:pPr>
            <w:r>
              <w:rPr>
                <w:rFonts w:ascii="黑体" w:eastAsia="黑体" w:hAnsi="黑体" w:hint="eastAsia"/>
                <w:b/>
                <w:kern w:val="0"/>
                <w:sz w:val="24"/>
              </w:rPr>
              <w:t>第</w:t>
            </w:r>
            <w:r>
              <w:rPr>
                <w:rFonts w:ascii="黑体" w:eastAsia="黑体" w:hAnsi="黑体"/>
                <w:b/>
                <w:kern w:val="0"/>
                <w:sz w:val="24"/>
              </w:rPr>
              <w:t>六十三</w:t>
            </w:r>
            <w:r>
              <w:rPr>
                <w:rFonts w:ascii="黑体" w:eastAsia="黑体" w:hAnsi="黑体" w:hint="eastAsia"/>
                <w:b/>
                <w:kern w:val="0"/>
                <w:sz w:val="24"/>
              </w:rPr>
              <w:t>条</w:t>
            </w:r>
            <w:r>
              <w:rPr>
                <w:rFonts w:ascii="黑体" w:eastAsia="黑体" w:hAnsi="黑体"/>
                <w:bCs/>
                <w:kern w:val="0"/>
                <w:sz w:val="24"/>
              </w:rPr>
              <w:t xml:space="preserve">  </w:t>
            </w:r>
            <w:r>
              <w:rPr>
                <w:rFonts w:ascii="仿宋" w:eastAsia="仿宋" w:hAnsi="仿宋" w:cs="仿宋" w:hint="eastAsia"/>
                <w:kern w:val="0"/>
                <w:sz w:val="24"/>
              </w:rPr>
              <w:t>人民检察院侦查终结或者提起公诉的案件，证据应当确实、充分。证据确实、充分，应当符合以下条件：</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（一）定罪量刑的事实都有证据证明；</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（二）据以定案的证据均经法定程序查证属实；</w:t>
            </w:r>
          </w:p>
          <w:p w:rsidR="002D2105" w:rsidRDefault="002D2105">
            <w:pPr>
              <w:spacing w:line="400" w:lineRule="exact"/>
              <w:ind w:firstLineChars="200" w:firstLine="480"/>
              <w:rPr>
                <w:rFonts w:ascii="黑体" w:eastAsia="黑体" w:hAnsi="黑体"/>
                <w:kern w:val="0"/>
                <w:sz w:val="24"/>
              </w:rPr>
            </w:pPr>
            <w:r>
              <w:rPr>
                <w:rFonts w:ascii="仿宋" w:eastAsia="仿宋" w:hAnsi="仿宋" w:cs="仿宋" w:hint="eastAsia"/>
                <w:kern w:val="0"/>
                <w:sz w:val="24"/>
              </w:rPr>
              <w:t>（三）综合全案证据，对所认定事实已排除合理怀疑。</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bCs/>
                <w:kern w:val="0"/>
                <w:sz w:val="24"/>
              </w:rPr>
              <w:t>第六十四条</w:t>
            </w:r>
            <w:r>
              <w:rPr>
                <w:rFonts w:ascii="黑体" w:eastAsia="黑体" w:hAnsi="黑体"/>
                <w:bCs/>
                <w:kern w:val="0"/>
                <w:sz w:val="24"/>
              </w:rPr>
              <w:t xml:space="preserve"> </w:t>
            </w:r>
            <w:r>
              <w:rPr>
                <w:rFonts w:ascii="仿宋" w:eastAsia="仿宋" w:hAnsi="仿宋" w:cs="仿宋"/>
                <w:b/>
                <w:bCs/>
                <w:kern w:val="0"/>
                <w:sz w:val="24"/>
              </w:rPr>
              <w:t xml:space="preserve"> </w:t>
            </w:r>
            <w:r>
              <w:rPr>
                <w:rFonts w:ascii="仿宋" w:eastAsia="仿宋" w:hAnsi="仿宋" w:cs="仿宋" w:hint="eastAsia"/>
                <w:kern w:val="0"/>
                <w:sz w:val="24"/>
              </w:rPr>
              <w:t>行政机关在行政执法和查办案件过程中收集的物证、书证、视听资料、电子数据等证据材料，应当以该机关的名义移送，经人民检察院审查符合法定要求的，可以作为证据使用。</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行政机关在行政执法和查办案件过程中收集的鉴定意见、勘验、检查笔录，经人民检察院审查符合法定要求的，可以作为证据使用。</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人民检察院办理直接受理立案侦查的案件，对于有关机关在行政执法和查办案件过程中收集的涉案人员供述或者相关人员的证言、陈述，应当重新收集；确有证据证实涉案人员或者相关人员因路途遥远、死亡、失踪或者丧失作证能力，无法重新收集，但供述、证言或者陈述的来源、收集程序合法，并有其他证据相印证，经人民检察院审查符合法定要求的，可以作为证据使用。</w:t>
            </w:r>
          </w:p>
          <w:p w:rsidR="002D2105" w:rsidRDefault="002D2105">
            <w:pPr>
              <w:spacing w:line="400" w:lineRule="exact"/>
              <w:ind w:firstLineChars="200" w:firstLine="480"/>
              <w:rPr>
                <w:rFonts w:ascii="黑体" w:eastAsia="黑体" w:cs="宋体"/>
                <w:b/>
                <w:bCs/>
                <w:kern w:val="0"/>
                <w:sz w:val="24"/>
              </w:rPr>
            </w:pPr>
            <w:r>
              <w:rPr>
                <w:rFonts w:ascii="仿宋" w:eastAsia="仿宋" w:hAnsi="仿宋" w:cs="仿宋" w:hint="eastAsia"/>
                <w:kern w:val="0"/>
                <w:sz w:val="24"/>
              </w:rPr>
              <w:t>根据法律、法规赋予的职责查处行政违法、违纪案件的组织属于本条规定的行政机关。</w:t>
            </w:r>
          </w:p>
        </w:tc>
        <w:tc>
          <w:tcPr>
            <w:tcW w:w="7336" w:type="dxa"/>
          </w:tcPr>
          <w:p w:rsidR="002D2105" w:rsidRDefault="002D2105" w:rsidP="002D2105">
            <w:pPr>
              <w:tabs>
                <w:tab w:val="left" w:pos="1920"/>
              </w:tabs>
              <w:spacing w:line="400" w:lineRule="exact"/>
              <w:ind w:firstLineChars="200" w:firstLine="482"/>
              <w:rPr>
                <w:rFonts w:ascii="仿宋" w:eastAsia="仿宋" w:hAnsi="仿宋" w:cs="仿宋"/>
                <w:kern w:val="0"/>
                <w:sz w:val="24"/>
              </w:rPr>
            </w:pPr>
            <w:r>
              <w:rPr>
                <w:rFonts w:ascii="黑体" w:eastAsia="黑体" w:hAnsi="黑体" w:hint="eastAsia"/>
                <w:b/>
                <w:kern w:val="0"/>
                <w:sz w:val="24"/>
              </w:rPr>
              <w:t>第</w:t>
            </w:r>
            <w:r>
              <w:rPr>
                <w:rFonts w:ascii="黑体" w:eastAsia="黑体" w:hAnsi="黑体"/>
                <w:b/>
                <w:kern w:val="0"/>
                <w:sz w:val="24"/>
              </w:rPr>
              <w:t>六十四</w:t>
            </w:r>
            <w:r>
              <w:rPr>
                <w:rFonts w:ascii="黑体" w:eastAsia="黑体" w:hAnsi="黑体" w:hint="eastAsia"/>
                <w:b/>
                <w:kern w:val="0"/>
                <w:sz w:val="24"/>
              </w:rPr>
              <w:t>条</w:t>
            </w:r>
            <w:r>
              <w:rPr>
                <w:rFonts w:ascii="黑体" w:eastAsia="黑体" w:hAnsi="黑体"/>
                <w:bCs/>
                <w:kern w:val="0"/>
                <w:sz w:val="24"/>
              </w:rPr>
              <w:t xml:space="preserve"> </w:t>
            </w:r>
            <w:r>
              <w:rPr>
                <w:rFonts w:ascii="黑体" w:eastAsia="黑体" w:hAnsi="黑体"/>
                <w:b/>
                <w:bCs/>
                <w:kern w:val="0"/>
                <w:sz w:val="24"/>
              </w:rPr>
              <w:t xml:space="preserve"> </w:t>
            </w:r>
            <w:r>
              <w:rPr>
                <w:rFonts w:ascii="仿宋" w:eastAsia="仿宋" w:hAnsi="仿宋" w:cs="仿宋" w:hint="eastAsia"/>
                <w:kern w:val="0"/>
                <w:sz w:val="24"/>
              </w:rPr>
              <w:t>行政机关在行政执法和查办案件过程中收集的物证、书证、视听资料、电子数据等证据材料，</w:t>
            </w:r>
            <w:r>
              <w:rPr>
                <w:rFonts w:ascii="楷体" w:eastAsia="楷体" w:hAnsi="楷体" w:cs="楷体" w:hint="eastAsia"/>
                <w:kern w:val="0"/>
                <w:sz w:val="24"/>
                <w:bdr w:val="single" w:sz="0" w:space="0" w:color="auto"/>
                <w:shd w:val="clear" w:color="FFFFFF" w:fill="D9D9D9"/>
              </w:rPr>
              <w:t>应当以该机关的名义移送，</w:t>
            </w:r>
            <w:r>
              <w:rPr>
                <w:rFonts w:ascii="仿宋" w:eastAsia="仿宋" w:hAnsi="仿宋" w:cs="仿宋" w:hint="eastAsia"/>
                <w:kern w:val="0"/>
                <w:sz w:val="24"/>
              </w:rPr>
              <w:t>经人民检察院审查符合法定要求的，可以作为证据使用。</w:t>
            </w:r>
          </w:p>
          <w:p w:rsidR="002D2105" w:rsidRDefault="002D2105">
            <w:pPr>
              <w:tabs>
                <w:tab w:val="left" w:pos="1920"/>
              </w:tabs>
              <w:spacing w:line="400" w:lineRule="exact"/>
              <w:ind w:firstLineChars="200" w:firstLine="480"/>
              <w:rPr>
                <w:rFonts w:ascii="仿宋" w:eastAsia="仿宋" w:hAnsi="仿宋" w:cs="仿宋" w:hint="eastAsia"/>
                <w:kern w:val="0"/>
                <w:sz w:val="24"/>
              </w:rPr>
            </w:pPr>
            <w:bookmarkStart w:id="23" w:name="OLE_LINK5"/>
            <w:r>
              <w:rPr>
                <w:rFonts w:ascii="仿宋" w:eastAsia="仿宋" w:hAnsi="仿宋" w:cs="仿宋" w:hint="eastAsia"/>
                <w:kern w:val="0"/>
                <w:sz w:val="24"/>
              </w:rPr>
              <w:t>行政机关在行政执法和查办案件过程中收集的鉴定意见</w:t>
            </w:r>
            <w:bookmarkEnd w:id="23"/>
            <w:r>
              <w:rPr>
                <w:rFonts w:ascii="仿宋" w:eastAsia="仿宋" w:hAnsi="仿宋" w:cs="仿宋" w:hint="eastAsia"/>
                <w:kern w:val="0"/>
                <w:sz w:val="24"/>
              </w:rPr>
              <w:t>、勘验、检查笔录，经人民检察院审查符合法定要求的，可以作为证据使用。</w:t>
            </w:r>
          </w:p>
          <w:p w:rsidR="002D2105" w:rsidRDefault="002D2105">
            <w:pPr>
              <w:tabs>
                <w:tab w:val="left" w:pos="1920"/>
              </w:tabs>
              <w:spacing w:line="400" w:lineRule="exact"/>
              <w:ind w:firstLineChars="200" w:firstLine="480"/>
              <w:rPr>
                <w:rFonts w:ascii="楷体" w:eastAsia="楷体" w:hAnsi="楷体" w:cs="楷体" w:hint="eastAsia"/>
                <w:kern w:val="0"/>
                <w:sz w:val="24"/>
                <w:bdr w:val="single" w:sz="0" w:space="0" w:color="auto"/>
                <w:shd w:val="clear" w:color="FFFFFF" w:fill="D9D9D9"/>
              </w:rPr>
            </w:pPr>
            <w:r>
              <w:rPr>
                <w:rFonts w:ascii="楷体" w:eastAsia="楷体" w:hAnsi="楷体" w:cs="楷体" w:hint="eastAsia"/>
                <w:kern w:val="0"/>
                <w:sz w:val="24"/>
                <w:bdr w:val="single" w:sz="0" w:space="0" w:color="auto"/>
                <w:shd w:val="clear" w:color="FFFFFF" w:fill="D9D9D9"/>
              </w:rPr>
              <w:t>人民检察院办理直接受理立案侦查的案件，对于有关机关在行政执法和查办案件过程中收集的涉案人员供述或者相关人员的证言、陈述，应当重新收集；确有证据证实涉案人员或者相关人员因路途遥远、死亡、失踪或者丧失作证能力，无法重新收集，但供述、证言或者陈述的来源、收集程序合法，并有其他证据相印证，经人民检察院审查符合法定要求的，可以作为证据使用。</w:t>
            </w:r>
          </w:p>
          <w:p w:rsidR="002D2105" w:rsidRDefault="002D2105">
            <w:pPr>
              <w:tabs>
                <w:tab w:val="left" w:pos="1920"/>
              </w:tabs>
              <w:spacing w:line="400" w:lineRule="exact"/>
              <w:ind w:firstLineChars="200" w:firstLine="480"/>
              <w:rPr>
                <w:rFonts w:ascii="楷体" w:eastAsia="楷体" w:hAnsi="楷体" w:cs="楷体"/>
                <w:kern w:val="0"/>
                <w:sz w:val="24"/>
                <w:bdr w:val="single" w:sz="0" w:space="0" w:color="auto"/>
                <w:shd w:val="clear" w:color="FFFFFF" w:fill="D9D9D9"/>
              </w:rPr>
            </w:pPr>
            <w:r>
              <w:rPr>
                <w:rFonts w:ascii="楷体" w:eastAsia="楷体" w:hAnsi="楷体" w:cs="楷体" w:hint="eastAsia"/>
                <w:kern w:val="0"/>
                <w:sz w:val="24"/>
                <w:bdr w:val="single" w:sz="0" w:space="0" w:color="auto"/>
                <w:shd w:val="clear" w:color="FFFFFF" w:fill="D9D9D9"/>
              </w:rPr>
              <w:t>根据法律、法规赋予的职责查处行政违法、违纪案件的组织属于本条规定的行政机关。</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p>
        </w:tc>
        <w:tc>
          <w:tcPr>
            <w:tcW w:w="7336" w:type="dxa"/>
          </w:tcPr>
          <w:p w:rsidR="002D2105" w:rsidRDefault="002D2105" w:rsidP="002D2105">
            <w:pPr>
              <w:tabs>
                <w:tab w:val="left" w:pos="1920"/>
              </w:tabs>
              <w:spacing w:line="400" w:lineRule="exact"/>
              <w:ind w:firstLineChars="200" w:firstLine="482"/>
              <w:rPr>
                <w:rFonts w:ascii="黑体" w:eastAsia="黑体" w:hAnsi="黑体" w:cs="黑体" w:hint="eastAsia"/>
                <w:b/>
                <w:bCs/>
                <w:kern w:val="0"/>
                <w:sz w:val="24"/>
              </w:rPr>
            </w:pPr>
            <w:r>
              <w:rPr>
                <w:rFonts w:ascii="黑体" w:eastAsia="黑体" w:hAnsi="黑体" w:hint="eastAsia"/>
                <w:b/>
                <w:kern w:val="0"/>
                <w:sz w:val="24"/>
              </w:rPr>
              <w:t>第</w:t>
            </w:r>
            <w:r>
              <w:rPr>
                <w:rFonts w:ascii="黑体" w:eastAsia="黑体" w:hAnsi="黑体"/>
                <w:b/>
                <w:kern w:val="0"/>
                <w:sz w:val="24"/>
              </w:rPr>
              <w:t>六十五</w:t>
            </w:r>
            <w:r>
              <w:rPr>
                <w:rFonts w:ascii="黑体" w:eastAsia="黑体" w:hAnsi="黑体" w:hint="eastAsia"/>
                <w:b/>
                <w:kern w:val="0"/>
                <w:sz w:val="24"/>
              </w:rPr>
              <w:t xml:space="preserve">条  </w:t>
            </w:r>
            <w:r>
              <w:rPr>
                <w:rFonts w:ascii="黑体" w:eastAsia="黑体" w:hAnsi="黑体" w:cs="黑体" w:hint="eastAsia"/>
                <w:b/>
                <w:bCs/>
                <w:kern w:val="0"/>
                <w:sz w:val="24"/>
              </w:rPr>
              <w:t>监察机关依照法律规定收集的物证、书证、证人证言、被调查人供述和辩解、视听资料、电子数据等证据材料，在刑事诉讼中可以作为证据使用。</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第六十五条</w:t>
            </w:r>
            <w:r>
              <w:rPr>
                <w:rFonts w:ascii="黑体" w:eastAsia="黑体" w:hAnsi="黑体"/>
                <w:b/>
                <w:bCs/>
                <w:kern w:val="0"/>
                <w:sz w:val="24"/>
              </w:rPr>
              <w:t xml:space="preserve">  </w:t>
            </w:r>
            <w:r>
              <w:rPr>
                <w:rFonts w:ascii="仿宋" w:eastAsia="仿宋" w:hAnsi="仿宋" w:cs="仿宋" w:hint="eastAsia"/>
                <w:kern w:val="0"/>
                <w:sz w:val="24"/>
              </w:rPr>
              <w:t>对采用刑讯逼供等非法方法收集的犯罪嫌疑人供述和采用暴力、威胁等非法方法收集的证人证言、被害人陈述，应当依法排除，不得作为报请逮捕、批准或者决定逮捕、移送审查起诉以及提起公诉的依据。</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刑讯逼供是指使用肉刑或者变相使用肉刑，使犯罪嫌疑人在肉体或者精神上遭受剧烈疼痛或者痛苦以逼取供述的行为。</w:t>
            </w:r>
          </w:p>
          <w:p w:rsidR="002D2105" w:rsidRDefault="002D2105">
            <w:pPr>
              <w:spacing w:line="400" w:lineRule="exact"/>
              <w:ind w:firstLineChars="200" w:firstLine="480"/>
              <w:rPr>
                <w:rFonts w:ascii="黑体" w:eastAsia="黑体" w:hAnsi="黑体" w:cs="宋体"/>
                <w:b/>
                <w:bCs/>
                <w:kern w:val="0"/>
                <w:sz w:val="24"/>
              </w:rPr>
            </w:pPr>
            <w:r>
              <w:rPr>
                <w:rFonts w:ascii="仿宋" w:eastAsia="仿宋" w:hAnsi="仿宋" w:cs="仿宋" w:hint="eastAsia"/>
                <w:kern w:val="0"/>
                <w:sz w:val="24"/>
              </w:rPr>
              <w:t>其他非法方法是指违法程度和对犯罪嫌疑人的强迫程度与刑讯逼供或者暴力、威胁相当而迫使其违背意愿供述的方法。</w:t>
            </w:r>
          </w:p>
        </w:tc>
        <w:tc>
          <w:tcPr>
            <w:tcW w:w="7336" w:type="dxa"/>
          </w:tcPr>
          <w:p w:rsidR="002D2105" w:rsidRDefault="002D2105" w:rsidP="002D2105">
            <w:pPr>
              <w:tabs>
                <w:tab w:val="left" w:pos="1920"/>
              </w:tabs>
              <w:spacing w:line="400" w:lineRule="exact"/>
              <w:ind w:firstLineChars="200" w:firstLine="482"/>
              <w:rPr>
                <w:rFonts w:ascii="仿宋" w:eastAsia="仿宋" w:hAnsi="仿宋" w:cs="仿宋"/>
                <w:kern w:val="0"/>
                <w:sz w:val="24"/>
              </w:rPr>
            </w:pPr>
            <w:r>
              <w:rPr>
                <w:rFonts w:ascii="黑体" w:eastAsia="黑体" w:hAnsi="黑体" w:cs="黑体" w:hint="eastAsia"/>
                <w:b/>
                <w:bCs/>
                <w:kern w:val="0"/>
                <w:sz w:val="24"/>
              </w:rPr>
              <w:t>第</w:t>
            </w:r>
            <w:r>
              <w:rPr>
                <w:rFonts w:ascii="黑体" w:eastAsia="黑体" w:hAnsi="黑体" w:cs="黑体"/>
                <w:b/>
                <w:bCs/>
                <w:kern w:val="0"/>
                <w:sz w:val="24"/>
              </w:rPr>
              <w:t>六十六</w:t>
            </w:r>
            <w:r>
              <w:rPr>
                <w:rFonts w:ascii="黑体" w:eastAsia="黑体" w:hAnsi="黑体" w:cs="黑体" w:hint="eastAsia"/>
                <w:b/>
                <w:bCs/>
                <w:kern w:val="0"/>
                <w:sz w:val="24"/>
              </w:rPr>
              <w:t xml:space="preserve">条  </w:t>
            </w:r>
            <w:r>
              <w:rPr>
                <w:rFonts w:ascii="仿宋" w:eastAsia="仿宋" w:hAnsi="仿宋" w:cs="仿宋" w:hint="eastAsia"/>
                <w:kern w:val="0"/>
                <w:sz w:val="24"/>
              </w:rPr>
              <w:t>对采用刑讯逼供等非法方法收集的犯罪嫌疑人供述和采用暴力、威胁等非法方法收集的证人证言、被害人陈述，应当依法排除，不得作为</w:t>
            </w:r>
            <w:r>
              <w:rPr>
                <w:rFonts w:ascii="楷体" w:eastAsia="楷体" w:hAnsi="楷体" w:cs="楷体" w:hint="eastAsia"/>
                <w:kern w:val="0"/>
                <w:sz w:val="24"/>
                <w:bdr w:val="single" w:sz="0" w:space="0" w:color="auto"/>
                <w:shd w:val="clear" w:color="FFFFFF" w:fill="D9D9D9"/>
              </w:rPr>
              <w:t>报请逮捕</w:t>
            </w:r>
            <w:r>
              <w:rPr>
                <w:rFonts w:ascii="黑体" w:eastAsia="黑体" w:hAnsi="黑体" w:cs="黑体" w:hint="eastAsia"/>
                <w:b/>
                <w:bCs/>
                <w:kern w:val="0"/>
                <w:sz w:val="24"/>
              </w:rPr>
              <w:t>移送审查逮捕</w:t>
            </w:r>
            <w:r>
              <w:rPr>
                <w:rFonts w:ascii="仿宋" w:eastAsia="仿宋" w:hAnsi="仿宋" w:cs="仿宋" w:hint="eastAsia"/>
                <w:kern w:val="0"/>
                <w:sz w:val="24"/>
              </w:rPr>
              <w:t>、批准或者决定逮捕、移送</w:t>
            </w:r>
            <w:r>
              <w:rPr>
                <w:rFonts w:ascii="楷体" w:eastAsia="楷体" w:hAnsi="楷体" w:cs="楷体" w:hint="eastAsia"/>
                <w:kern w:val="0"/>
                <w:sz w:val="24"/>
                <w:bdr w:val="single" w:sz="0" w:space="0" w:color="auto"/>
                <w:shd w:val="clear" w:color="FFFFFF" w:fill="D9D9D9"/>
              </w:rPr>
              <w:t>审查</w:t>
            </w:r>
            <w:r>
              <w:rPr>
                <w:rFonts w:ascii="仿宋" w:eastAsia="仿宋" w:hAnsi="仿宋" w:cs="仿宋" w:hint="eastAsia"/>
                <w:kern w:val="0"/>
                <w:sz w:val="24"/>
              </w:rPr>
              <w:t>起诉以及提起公诉的依据。</w:t>
            </w:r>
          </w:p>
          <w:p w:rsidR="002D2105" w:rsidRDefault="002D2105">
            <w:pPr>
              <w:tabs>
                <w:tab w:val="left" w:pos="1920"/>
              </w:tabs>
              <w:spacing w:line="400" w:lineRule="exact"/>
              <w:ind w:firstLineChars="200" w:firstLine="480"/>
              <w:rPr>
                <w:rFonts w:ascii="楷体" w:eastAsia="楷体" w:hAnsi="楷体" w:cs="楷体" w:hint="eastAsia"/>
                <w:kern w:val="0"/>
                <w:sz w:val="24"/>
                <w:bdr w:val="single" w:sz="0" w:space="0" w:color="auto"/>
                <w:shd w:val="clear" w:color="FFFFFF" w:fill="D9D9D9"/>
              </w:rPr>
            </w:pPr>
            <w:r>
              <w:rPr>
                <w:rFonts w:ascii="楷体" w:eastAsia="楷体" w:hAnsi="楷体" w:cs="楷体" w:hint="eastAsia"/>
                <w:kern w:val="0"/>
                <w:sz w:val="24"/>
                <w:bdr w:val="single" w:sz="0" w:space="0" w:color="auto"/>
                <w:shd w:val="clear" w:color="FFFFFF" w:fill="D9D9D9"/>
              </w:rPr>
              <w:t>刑讯逼供是指使用肉刑或者变相使用肉刑，使犯罪嫌疑人在肉体或者精神上遭受剧烈疼痛或者痛苦以逼取供述的行为。</w:t>
            </w:r>
          </w:p>
          <w:p w:rsidR="002D2105" w:rsidRDefault="002D2105">
            <w:pPr>
              <w:tabs>
                <w:tab w:val="left" w:pos="1920"/>
              </w:tabs>
              <w:spacing w:line="400" w:lineRule="exact"/>
              <w:ind w:firstLineChars="200" w:firstLine="480"/>
              <w:rPr>
                <w:rFonts w:ascii="黑体" w:eastAsia="黑体" w:hAnsi="黑体" w:hint="eastAsia"/>
                <w:kern w:val="0"/>
                <w:sz w:val="24"/>
              </w:rPr>
            </w:pPr>
            <w:r>
              <w:rPr>
                <w:rFonts w:ascii="楷体" w:eastAsia="楷体" w:hAnsi="楷体" w:cs="楷体" w:hint="eastAsia"/>
                <w:kern w:val="0"/>
                <w:sz w:val="24"/>
                <w:bdr w:val="single" w:sz="0" w:space="0" w:color="auto"/>
                <w:shd w:val="clear" w:color="FFFFFF" w:fill="D9D9D9"/>
              </w:rPr>
              <w:t>其他非法方法是指违法程度和对犯罪嫌疑人的强迫程度与刑讯逼供或者暴力、威胁相当而迫使其违背意愿供述的方法。</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p>
        </w:tc>
        <w:tc>
          <w:tcPr>
            <w:tcW w:w="7336" w:type="dxa"/>
          </w:tcPr>
          <w:p w:rsidR="002D2105" w:rsidRDefault="002D2105" w:rsidP="002D2105">
            <w:pPr>
              <w:spacing w:line="400" w:lineRule="exact"/>
              <w:ind w:firstLineChars="200" w:firstLine="482"/>
              <w:rPr>
                <w:rFonts w:ascii="黑体" w:eastAsia="黑体" w:hAnsi="黑体" w:cs="黑体"/>
                <w:b/>
                <w:bCs/>
                <w:kern w:val="0"/>
                <w:sz w:val="24"/>
              </w:rPr>
            </w:pPr>
            <w:r>
              <w:rPr>
                <w:rFonts w:ascii="黑体" w:eastAsia="黑体" w:hAnsi="黑体" w:cs="黑体" w:hint="eastAsia"/>
                <w:b/>
                <w:bCs/>
                <w:kern w:val="0"/>
                <w:sz w:val="24"/>
              </w:rPr>
              <w:t>第</w:t>
            </w:r>
            <w:r>
              <w:rPr>
                <w:rFonts w:ascii="黑体" w:eastAsia="黑体" w:hAnsi="黑体" w:cs="黑体"/>
                <w:b/>
                <w:bCs/>
                <w:kern w:val="0"/>
                <w:sz w:val="24"/>
              </w:rPr>
              <w:t>六十七</w:t>
            </w:r>
            <w:r>
              <w:rPr>
                <w:rFonts w:ascii="黑体" w:eastAsia="黑体" w:hAnsi="黑体" w:cs="黑体" w:hint="eastAsia"/>
                <w:b/>
                <w:bCs/>
                <w:kern w:val="0"/>
                <w:sz w:val="24"/>
              </w:rPr>
              <w:t>条</w:t>
            </w:r>
            <w:r>
              <w:rPr>
                <w:rFonts w:ascii="黑体" w:eastAsia="黑体" w:hAnsi="黑体" w:cs="黑体"/>
                <w:b/>
                <w:bCs/>
                <w:kern w:val="0"/>
                <w:sz w:val="24"/>
              </w:rPr>
              <w:t xml:space="preserve">  </w:t>
            </w:r>
            <w:r>
              <w:rPr>
                <w:rFonts w:ascii="黑体" w:eastAsia="黑体" w:hAnsi="黑体" w:cs="黑体" w:hint="eastAsia"/>
                <w:b/>
                <w:bCs/>
                <w:kern w:val="0"/>
                <w:sz w:val="24"/>
              </w:rPr>
              <w:t>对采用下列方法收集的犯罪嫌疑人供述，应当予以排除：</w:t>
            </w:r>
          </w:p>
          <w:p w:rsidR="002D2105" w:rsidRDefault="002D2105" w:rsidP="002D2105">
            <w:pPr>
              <w:spacing w:line="400" w:lineRule="exact"/>
              <w:ind w:firstLineChars="200" w:firstLine="482"/>
              <w:rPr>
                <w:rFonts w:ascii="黑体" w:eastAsia="黑体" w:hAnsi="黑体" w:cs="黑体"/>
                <w:b/>
                <w:bCs/>
                <w:kern w:val="0"/>
                <w:sz w:val="24"/>
              </w:rPr>
            </w:pPr>
            <w:r>
              <w:rPr>
                <w:rFonts w:ascii="黑体" w:eastAsia="黑体" w:hAnsi="黑体" w:cs="黑体" w:hint="eastAsia"/>
                <w:b/>
                <w:bCs/>
                <w:kern w:val="0"/>
                <w:sz w:val="24"/>
              </w:rPr>
              <w:t>（一）采用殴打、违法使用戒具等暴力方法或者变相肉刑的恶劣手段，使犯罪嫌疑人遭受难以忍受的痛苦而违背意愿作出的供述；</w:t>
            </w:r>
          </w:p>
          <w:p w:rsidR="002D2105" w:rsidRDefault="002D2105" w:rsidP="002D2105">
            <w:pPr>
              <w:spacing w:line="400" w:lineRule="exact"/>
              <w:ind w:firstLineChars="200" w:firstLine="482"/>
              <w:rPr>
                <w:rFonts w:ascii="黑体" w:eastAsia="黑体" w:hAnsi="黑体" w:cs="黑体"/>
                <w:b/>
                <w:bCs/>
                <w:kern w:val="0"/>
                <w:sz w:val="24"/>
              </w:rPr>
            </w:pPr>
            <w:r>
              <w:rPr>
                <w:rFonts w:ascii="黑体" w:eastAsia="黑体" w:hAnsi="黑体" w:cs="黑体" w:hint="eastAsia"/>
                <w:b/>
                <w:bCs/>
                <w:kern w:val="0"/>
                <w:sz w:val="24"/>
              </w:rPr>
              <w:t>（二）采用以暴力或者严重损害本人及其近亲属合法权益等进行威胁的方法，使犯罪嫌疑人遭受难以忍受的痛苦而违背意愿作出的供述；</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（三）采用非法拘禁等非法限制人身自由的方法收集的供述。</w:t>
            </w:r>
          </w:p>
        </w:tc>
      </w:tr>
      <w:tr w:rsidR="002D2105">
        <w:tc>
          <w:tcPr>
            <w:tcW w:w="7404" w:type="dxa"/>
          </w:tcPr>
          <w:p w:rsidR="002D2105" w:rsidRDefault="002D2105" w:rsidP="002D2105">
            <w:pPr>
              <w:spacing w:line="400" w:lineRule="exact"/>
              <w:ind w:firstLineChars="200" w:firstLine="482"/>
              <w:rPr>
                <w:rFonts w:ascii="黑体" w:eastAsia="黑体" w:hAnsi="黑体" w:cs="宋体"/>
                <w:b/>
                <w:bCs/>
                <w:kern w:val="0"/>
                <w:sz w:val="24"/>
              </w:rPr>
            </w:pPr>
          </w:p>
        </w:tc>
        <w:tc>
          <w:tcPr>
            <w:tcW w:w="7336" w:type="dxa"/>
          </w:tcPr>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第</w:t>
            </w:r>
            <w:r>
              <w:rPr>
                <w:rFonts w:ascii="黑体" w:eastAsia="黑体" w:hAnsi="黑体" w:cs="黑体"/>
                <w:b/>
                <w:bCs/>
                <w:kern w:val="0"/>
                <w:sz w:val="24"/>
              </w:rPr>
              <w:t>六十八</w:t>
            </w:r>
            <w:r>
              <w:rPr>
                <w:rFonts w:ascii="黑体" w:eastAsia="黑体" w:hAnsi="黑体" w:cs="黑体" w:hint="eastAsia"/>
                <w:b/>
                <w:bCs/>
                <w:kern w:val="0"/>
                <w:sz w:val="24"/>
              </w:rPr>
              <w:t>条  对采用刑讯逼供方法使犯罪嫌疑人作出供述，之后犯罪嫌疑人受该刑讯逼供行为影响而作出的与该供述相同的重复性供述，应当一并排除，但下列情形除外：</w:t>
            </w:r>
          </w:p>
          <w:p w:rsidR="002D2105" w:rsidRDefault="002D2105" w:rsidP="002D2105">
            <w:pPr>
              <w:spacing w:line="400" w:lineRule="exact"/>
              <w:ind w:firstLineChars="200" w:firstLine="482"/>
              <w:rPr>
                <w:rFonts w:ascii="黑体" w:eastAsia="黑体" w:hAnsi="黑体" w:cs="黑体"/>
                <w:b/>
                <w:bCs/>
                <w:kern w:val="0"/>
                <w:sz w:val="24"/>
              </w:rPr>
            </w:pPr>
            <w:r>
              <w:rPr>
                <w:rFonts w:ascii="黑体" w:eastAsia="黑体" w:hAnsi="黑体" w:cs="黑体" w:hint="eastAsia"/>
                <w:b/>
                <w:bCs/>
                <w:kern w:val="0"/>
                <w:sz w:val="24"/>
              </w:rPr>
              <w:t>（一）侦查期间，根据控告、举报或者自己发现等，</w:t>
            </w:r>
            <w:r>
              <w:rPr>
                <w:rFonts w:ascii="黑体" w:eastAsia="黑体" w:hAnsi="黑体" w:hint="eastAsia"/>
                <w:b/>
                <w:bCs/>
                <w:kern w:val="0"/>
                <w:sz w:val="24"/>
              </w:rPr>
              <w:t>公安</w:t>
            </w:r>
            <w:r>
              <w:rPr>
                <w:rFonts w:ascii="黑体" w:eastAsia="黑体" w:hAnsi="黑体" w:cs="黑体" w:hint="eastAsia"/>
                <w:b/>
                <w:bCs/>
                <w:kern w:val="0"/>
                <w:sz w:val="24"/>
              </w:rPr>
              <w:t>机关确认或者不能排除以非法方法收集证据而更换侦查人员，其他侦查人员再次讯问时告知诉讼权利和</w:t>
            </w:r>
            <w:r>
              <w:rPr>
                <w:rFonts w:ascii="黑体" w:eastAsia="黑体" w:hAnsi="黑体" w:cs="黑体"/>
                <w:b/>
                <w:bCs/>
                <w:kern w:val="0"/>
                <w:sz w:val="24"/>
              </w:rPr>
              <w:t>认罪</w:t>
            </w:r>
            <w:r>
              <w:rPr>
                <w:rFonts w:ascii="黑体" w:eastAsia="黑体" w:hAnsi="黑体" w:cs="黑体" w:hint="eastAsia"/>
                <w:b/>
                <w:bCs/>
                <w:kern w:val="0"/>
                <w:sz w:val="24"/>
              </w:rPr>
              <w:t>认</w:t>
            </w:r>
            <w:r>
              <w:rPr>
                <w:rFonts w:ascii="黑体" w:eastAsia="黑体" w:hAnsi="黑体" w:cs="黑体"/>
                <w:b/>
                <w:bCs/>
                <w:kern w:val="0"/>
                <w:sz w:val="24"/>
              </w:rPr>
              <w:t>罚</w:t>
            </w:r>
            <w:r>
              <w:rPr>
                <w:rFonts w:ascii="黑体" w:eastAsia="黑体" w:hAnsi="黑体" w:cs="黑体" w:hint="eastAsia"/>
                <w:b/>
                <w:bCs/>
                <w:kern w:val="0"/>
                <w:sz w:val="24"/>
              </w:rPr>
              <w:t>的法律</w:t>
            </w:r>
            <w:r>
              <w:rPr>
                <w:rFonts w:ascii="黑体" w:eastAsia="黑体" w:hAnsi="黑体" w:cs="黑体"/>
                <w:b/>
                <w:bCs/>
                <w:kern w:val="0"/>
                <w:sz w:val="24"/>
              </w:rPr>
              <w:t>规定</w:t>
            </w:r>
            <w:r>
              <w:rPr>
                <w:rFonts w:ascii="黑体" w:eastAsia="黑体" w:hAnsi="黑体" w:cs="黑体" w:hint="eastAsia"/>
                <w:b/>
                <w:bCs/>
                <w:kern w:val="0"/>
                <w:sz w:val="24"/>
              </w:rPr>
              <w:t>，犯罪嫌疑人自愿供述的；</w:t>
            </w:r>
          </w:p>
          <w:p w:rsidR="002D2105" w:rsidRDefault="002D2105" w:rsidP="002D2105">
            <w:pPr>
              <w:spacing w:line="400" w:lineRule="exact"/>
              <w:ind w:firstLineChars="200" w:firstLine="482"/>
              <w:rPr>
                <w:rFonts w:ascii="仿宋" w:eastAsia="仿宋" w:hAnsi="仿宋" w:cs="仿宋"/>
                <w:kern w:val="0"/>
                <w:sz w:val="24"/>
              </w:rPr>
            </w:pPr>
            <w:r>
              <w:rPr>
                <w:rFonts w:ascii="黑体" w:eastAsia="黑体" w:hAnsi="黑体" w:cs="黑体" w:hint="eastAsia"/>
                <w:b/>
                <w:bCs/>
                <w:kern w:val="0"/>
                <w:sz w:val="24"/>
              </w:rPr>
              <w:t>（二）审查逮捕、审查起诉期间，</w:t>
            </w:r>
            <w:r>
              <w:rPr>
                <w:rFonts w:ascii="黑体" w:eastAsia="黑体" w:hAnsi="黑体" w:cs="黑体"/>
                <w:b/>
                <w:bCs/>
                <w:kern w:val="0"/>
                <w:sz w:val="24"/>
              </w:rPr>
              <w:t>检察</w:t>
            </w:r>
            <w:r>
              <w:rPr>
                <w:rFonts w:ascii="黑体" w:eastAsia="黑体" w:hAnsi="黑体" w:cs="黑体" w:hint="eastAsia"/>
                <w:b/>
                <w:bCs/>
                <w:kern w:val="0"/>
                <w:sz w:val="24"/>
              </w:rPr>
              <w:t>人员讯问时告知诉讼权利和</w:t>
            </w:r>
            <w:r>
              <w:rPr>
                <w:rFonts w:ascii="黑体" w:eastAsia="黑体" w:hAnsi="黑体" w:cs="黑体"/>
                <w:b/>
                <w:bCs/>
                <w:kern w:val="0"/>
                <w:sz w:val="24"/>
              </w:rPr>
              <w:t>认罪</w:t>
            </w:r>
            <w:r>
              <w:rPr>
                <w:rFonts w:ascii="黑体" w:eastAsia="黑体" w:hAnsi="黑体" w:cs="黑体" w:hint="eastAsia"/>
                <w:b/>
                <w:bCs/>
                <w:kern w:val="0"/>
                <w:sz w:val="24"/>
              </w:rPr>
              <w:t>认</w:t>
            </w:r>
            <w:r>
              <w:rPr>
                <w:rFonts w:ascii="黑体" w:eastAsia="黑体" w:hAnsi="黑体" w:cs="黑体"/>
                <w:b/>
                <w:bCs/>
                <w:kern w:val="0"/>
                <w:sz w:val="24"/>
              </w:rPr>
              <w:t>罚</w:t>
            </w:r>
            <w:r>
              <w:rPr>
                <w:rFonts w:ascii="黑体" w:eastAsia="黑体" w:hAnsi="黑体" w:cs="黑体" w:hint="eastAsia"/>
                <w:b/>
                <w:bCs/>
                <w:kern w:val="0"/>
                <w:sz w:val="24"/>
              </w:rPr>
              <w:t>的法律</w:t>
            </w:r>
            <w:r>
              <w:rPr>
                <w:rFonts w:ascii="黑体" w:eastAsia="黑体" w:hAnsi="黑体" w:cs="黑体"/>
                <w:b/>
                <w:bCs/>
                <w:kern w:val="0"/>
                <w:sz w:val="24"/>
              </w:rPr>
              <w:t>规定</w:t>
            </w:r>
            <w:r>
              <w:rPr>
                <w:rFonts w:ascii="黑体" w:eastAsia="黑体" w:hAnsi="黑体" w:cs="黑体" w:hint="eastAsia"/>
                <w:b/>
                <w:bCs/>
                <w:kern w:val="0"/>
                <w:sz w:val="24"/>
              </w:rPr>
              <w:t>，犯罪嫌疑人自愿供述的。</w:t>
            </w:r>
          </w:p>
        </w:tc>
      </w:tr>
      <w:tr w:rsidR="002D2105">
        <w:tc>
          <w:tcPr>
            <w:tcW w:w="7404" w:type="dxa"/>
          </w:tcPr>
          <w:p w:rsidR="002D2105" w:rsidRDefault="002D2105">
            <w:pPr>
              <w:spacing w:line="400" w:lineRule="exact"/>
              <w:ind w:firstLineChars="200" w:firstLine="480"/>
              <w:rPr>
                <w:rFonts w:ascii="黑体" w:eastAsia="黑体" w:hAnsi="黑体"/>
                <w:kern w:val="0"/>
                <w:sz w:val="24"/>
              </w:rPr>
            </w:pPr>
          </w:p>
        </w:tc>
        <w:tc>
          <w:tcPr>
            <w:tcW w:w="7336" w:type="dxa"/>
          </w:tcPr>
          <w:p w:rsidR="002D2105" w:rsidRDefault="002D2105" w:rsidP="002D2105">
            <w:pPr>
              <w:spacing w:line="400" w:lineRule="exact"/>
              <w:ind w:firstLineChars="200" w:firstLine="482"/>
              <w:rPr>
                <w:rFonts w:ascii="黑体" w:eastAsia="黑体" w:hAnsi="黑体" w:cs="黑体"/>
                <w:b/>
                <w:bCs/>
                <w:kern w:val="0"/>
                <w:sz w:val="24"/>
              </w:rPr>
            </w:pPr>
            <w:r>
              <w:rPr>
                <w:rFonts w:ascii="黑体" w:eastAsia="黑体" w:hAnsi="黑体" w:cs="黑体" w:hint="eastAsia"/>
                <w:b/>
                <w:bCs/>
                <w:kern w:val="0"/>
                <w:sz w:val="24"/>
              </w:rPr>
              <w:t>第</w:t>
            </w:r>
            <w:r>
              <w:rPr>
                <w:rFonts w:ascii="黑体" w:eastAsia="黑体" w:hAnsi="黑体" w:cs="黑体"/>
                <w:b/>
                <w:bCs/>
                <w:kern w:val="0"/>
                <w:sz w:val="24"/>
              </w:rPr>
              <w:t>六十九</w:t>
            </w:r>
            <w:r>
              <w:rPr>
                <w:rFonts w:ascii="黑体" w:eastAsia="黑体" w:hAnsi="黑体" w:cs="黑体" w:hint="eastAsia"/>
                <w:b/>
                <w:bCs/>
                <w:kern w:val="0"/>
                <w:sz w:val="24"/>
              </w:rPr>
              <w:t>条</w:t>
            </w:r>
            <w:r>
              <w:rPr>
                <w:rFonts w:ascii="黑体" w:eastAsia="黑体" w:hAnsi="黑体" w:cs="黑体"/>
                <w:b/>
                <w:bCs/>
                <w:kern w:val="0"/>
                <w:sz w:val="24"/>
              </w:rPr>
              <w:t xml:space="preserve">  </w:t>
            </w:r>
            <w:r>
              <w:rPr>
                <w:rFonts w:ascii="黑体" w:eastAsia="黑体" w:hAnsi="黑体" w:cs="黑体" w:hint="eastAsia"/>
                <w:b/>
                <w:bCs/>
                <w:kern w:val="0"/>
                <w:sz w:val="24"/>
              </w:rPr>
              <w:t>采用暴力、威胁以及非法限制人身自由等非法方法收集的证人证言、被害人陈述，应当予以排除。</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第六十六条</w:t>
            </w:r>
            <w:r>
              <w:rPr>
                <w:rFonts w:ascii="黑体" w:eastAsia="黑体" w:hAnsi="黑体"/>
                <w:kern w:val="0"/>
                <w:sz w:val="24"/>
              </w:rPr>
              <w:t xml:space="preserve"> </w:t>
            </w:r>
            <w:r>
              <w:rPr>
                <w:rFonts w:ascii="黑体" w:eastAsia="黑体" w:hAnsi="黑体"/>
                <w:b/>
                <w:bCs/>
                <w:kern w:val="0"/>
                <w:sz w:val="24"/>
              </w:rPr>
              <w:t xml:space="preserve"> </w:t>
            </w:r>
            <w:r>
              <w:rPr>
                <w:rFonts w:ascii="仿宋" w:eastAsia="仿宋" w:hAnsi="仿宋" w:cs="仿宋" w:hint="eastAsia"/>
                <w:kern w:val="0"/>
                <w:sz w:val="24"/>
              </w:rPr>
              <w:t>收集物证、书证不符合法定程序，可能严重影响司法公正的，人民检察院应当及时要求侦查机关补正或者作出书面解释；不能补正或者无法作出合理解释的，对该证据应当予以排除。</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对侦查机关的补正或者解释，人民检察院应当予以审查。经侦查机关补正或者作出合理解释的，可以作为批准或者决定逮捕、提起公诉的依据。</w:t>
            </w:r>
          </w:p>
          <w:p w:rsidR="002D2105" w:rsidRDefault="002D2105">
            <w:pPr>
              <w:spacing w:line="400" w:lineRule="exact"/>
              <w:ind w:firstLineChars="200" w:firstLine="480"/>
              <w:rPr>
                <w:rFonts w:ascii="黑体" w:eastAsia="黑体" w:hAnsi="黑体"/>
                <w:kern w:val="0"/>
                <w:sz w:val="24"/>
              </w:rPr>
            </w:pPr>
            <w:r>
              <w:rPr>
                <w:rFonts w:ascii="仿宋" w:eastAsia="仿宋" w:hAnsi="仿宋" w:cs="仿宋" w:hint="eastAsia"/>
                <w:kern w:val="0"/>
                <w:sz w:val="24"/>
              </w:rPr>
              <w:t>本条第一款中的可能严重影响司法公正是指收集物证、书证不符合法定程序的行为明显违法或者情节严重，可能对司法机关办理案件的公正性造成严重损害；补正是指对取证程序上的非实质性瑕疵进行补救；合理解释是指对取证程序的瑕疵作出符合常理及逻辑的解释。</w:t>
            </w:r>
          </w:p>
        </w:tc>
        <w:tc>
          <w:tcPr>
            <w:tcW w:w="7336" w:type="dxa"/>
          </w:tcPr>
          <w:p w:rsidR="002D2105" w:rsidRDefault="002D2105" w:rsidP="002D2105">
            <w:pPr>
              <w:spacing w:line="400" w:lineRule="exact"/>
              <w:ind w:firstLineChars="200" w:firstLine="482"/>
              <w:rPr>
                <w:rFonts w:ascii="仿宋" w:eastAsia="仿宋" w:hAnsi="仿宋" w:cs="仿宋"/>
                <w:kern w:val="0"/>
                <w:sz w:val="24"/>
              </w:rPr>
            </w:pPr>
            <w:r>
              <w:rPr>
                <w:rFonts w:ascii="黑体" w:eastAsia="黑体" w:hAnsi="黑体" w:cs="黑体" w:hint="eastAsia"/>
                <w:b/>
                <w:bCs/>
                <w:kern w:val="0"/>
                <w:sz w:val="24"/>
              </w:rPr>
              <w:t>第</w:t>
            </w:r>
            <w:r>
              <w:rPr>
                <w:rFonts w:ascii="黑体" w:eastAsia="黑体" w:hAnsi="黑体" w:cs="黑体"/>
                <w:b/>
                <w:bCs/>
                <w:kern w:val="0"/>
                <w:sz w:val="24"/>
              </w:rPr>
              <w:t>七十</w:t>
            </w:r>
            <w:r>
              <w:rPr>
                <w:rFonts w:ascii="黑体" w:eastAsia="黑体" w:hAnsi="黑体" w:cs="黑体" w:hint="eastAsia"/>
                <w:b/>
                <w:bCs/>
                <w:kern w:val="0"/>
                <w:sz w:val="24"/>
              </w:rPr>
              <w:t>条</w:t>
            </w:r>
            <w:r>
              <w:rPr>
                <w:rFonts w:ascii="黑体" w:eastAsia="黑体" w:hAnsi="黑体"/>
                <w:kern w:val="0"/>
                <w:sz w:val="24"/>
              </w:rPr>
              <w:t xml:space="preserve"> </w:t>
            </w:r>
            <w:r>
              <w:rPr>
                <w:rFonts w:ascii="黑体" w:eastAsia="黑体" w:hAnsi="黑体"/>
                <w:b/>
                <w:bCs/>
                <w:kern w:val="0"/>
                <w:sz w:val="24"/>
              </w:rPr>
              <w:t xml:space="preserve"> </w:t>
            </w:r>
            <w:r>
              <w:rPr>
                <w:rFonts w:ascii="仿宋" w:eastAsia="仿宋" w:hAnsi="仿宋" w:cs="仿宋" w:hint="eastAsia"/>
                <w:kern w:val="0"/>
                <w:sz w:val="24"/>
              </w:rPr>
              <w:t>收集物证、书证不符合法定程序，可能严重影响司法公正的，人民检察院应当及时要求</w:t>
            </w:r>
            <w:r>
              <w:rPr>
                <w:rFonts w:ascii="楷体" w:eastAsia="楷体" w:hAnsi="楷体" w:cs="楷体" w:hint="eastAsia"/>
                <w:iCs/>
                <w:kern w:val="0"/>
                <w:sz w:val="24"/>
                <w:bdr w:val="single" w:sz="0" w:space="0" w:color="auto"/>
                <w:shd w:val="clear" w:color="FFFFFF" w:fill="D9D9D9"/>
              </w:rPr>
              <w:t>侦查</w:t>
            </w:r>
            <w:r>
              <w:rPr>
                <w:rFonts w:ascii="黑体" w:eastAsia="黑体" w:hAnsi="黑体" w:hint="eastAsia"/>
                <w:b/>
                <w:bCs/>
                <w:kern w:val="0"/>
                <w:sz w:val="24"/>
              </w:rPr>
              <w:t>公安</w:t>
            </w:r>
            <w:r>
              <w:rPr>
                <w:rFonts w:ascii="仿宋" w:eastAsia="仿宋" w:hAnsi="仿宋" w:cs="仿宋" w:hint="eastAsia"/>
                <w:kern w:val="0"/>
                <w:sz w:val="24"/>
              </w:rPr>
              <w:t>机关补正或者作出书面解释；不能补正或者无法作出合理解释的，对该证据应当予以排除。</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对</w:t>
            </w:r>
            <w:r>
              <w:rPr>
                <w:rFonts w:ascii="楷体" w:eastAsia="楷体" w:hAnsi="楷体" w:cs="楷体" w:hint="eastAsia"/>
                <w:iCs/>
                <w:kern w:val="0"/>
                <w:sz w:val="24"/>
                <w:bdr w:val="single" w:sz="0" w:space="0" w:color="auto"/>
                <w:shd w:val="clear" w:color="FFFFFF" w:fill="D9D9D9"/>
              </w:rPr>
              <w:t>侦查</w:t>
            </w:r>
            <w:r>
              <w:rPr>
                <w:rFonts w:ascii="黑体" w:eastAsia="黑体" w:hAnsi="黑体" w:hint="eastAsia"/>
                <w:b/>
                <w:bCs/>
                <w:kern w:val="0"/>
                <w:sz w:val="24"/>
              </w:rPr>
              <w:t>公安</w:t>
            </w:r>
            <w:r>
              <w:rPr>
                <w:rFonts w:ascii="仿宋" w:eastAsia="仿宋" w:hAnsi="仿宋" w:cs="仿宋" w:hint="eastAsia"/>
                <w:kern w:val="0"/>
                <w:sz w:val="24"/>
              </w:rPr>
              <w:t>机关的补正或者解释，人民检察院应当予以审查。经</w:t>
            </w:r>
            <w:r>
              <w:rPr>
                <w:rFonts w:ascii="楷体" w:eastAsia="楷体" w:hAnsi="楷体" w:cs="楷体" w:hint="eastAsia"/>
                <w:kern w:val="0"/>
                <w:sz w:val="24"/>
                <w:bdr w:val="single" w:sz="0" w:space="0" w:color="auto"/>
                <w:shd w:val="clear" w:color="FFFFFF" w:fill="D9D9D9"/>
              </w:rPr>
              <w:t>侦查机关</w:t>
            </w:r>
            <w:r>
              <w:rPr>
                <w:rFonts w:ascii="仿宋" w:eastAsia="仿宋" w:hAnsi="仿宋" w:cs="仿宋" w:hint="eastAsia"/>
                <w:kern w:val="0"/>
                <w:sz w:val="24"/>
              </w:rPr>
              <w:t>补正或者作出合理解释的，可以作为批准或者决定逮捕、提起公诉的依据。</w:t>
            </w:r>
          </w:p>
          <w:p w:rsidR="002D2105" w:rsidRDefault="002D2105">
            <w:pPr>
              <w:spacing w:line="400" w:lineRule="exact"/>
              <w:ind w:firstLineChars="200" w:firstLine="480"/>
              <w:rPr>
                <w:rFonts w:ascii="黑体" w:eastAsia="黑体" w:hAnsi="黑体" w:cs="黑体"/>
                <w:b/>
                <w:bCs/>
                <w:kern w:val="0"/>
                <w:sz w:val="24"/>
              </w:rPr>
            </w:pPr>
            <w:r>
              <w:rPr>
                <w:rFonts w:ascii="楷体" w:eastAsia="楷体" w:hAnsi="楷体" w:cs="楷体" w:hint="eastAsia"/>
                <w:iCs/>
                <w:kern w:val="0"/>
                <w:sz w:val="24"/>
                <w:bdr w:val="single" w:sz="0" w:space="0" w:color="auto"/>
                <w:shd w:val="clear" w:color="FFFFFF" w:fill="D9D9D9"/>
              </w:rPr>
              <w:t>本条第一款中的可能严重影响司法公正是指收集物证、书证不符合法定程序的行为明显违法或者情节严重，可能对司法机关办理案件的公正性造成严重损害；补正是指对取证程序上的非实质性瑕疵进行补救；合理解释是指对取证程序的瑕疵作出符合常理及逻辑的解释。</w:t>
            </w:r>
          </w:p>
        </w:tc>
      </w:tr>
      <w:tr w:rsidR="002D2105">
        <w:tc>
          <w:tcPr>
            <w:tcW w:w="7404" w:type="dxa"/>
          </w:tcPr>
          <w:p w:rsidR="002D2105" w:rsidRDefault="002D2105">
            <w:pPr>
              <w:spacing w:line="400" w:lineRule="exact"/>
              <w:ind w:firstLineChars="200" w:firstLine="480"/>
              <w:rPr>
                <w:rFonts w:ascii="黑体" w:eastAsia="黑体" w:hAnsi="黑体"/>
                <w:kern w:val="0"/>
                <w:sz w:val="24"/>
              </w:rPr>
            </w:pPr>
            <w:r>
              <w:rPr>
                <w:rFonts w:ascii="黑体" w:eastAsia="黑体" w:hAnsi="黑体" w:hint="eastAsia"/>
                <w:kern w:val="0"/>
                <w:sz w:val="24"/>
              </w:rPr>
              <w:t>第六十七条  略</w:t>
            </w:r>
          </w:p>
        </w:tc>
        <w:tc>
          <w:tcPr>
            <w:tcW w:w="7336" w:type="dxa"/>
            <w:vAlign w:val="center"/>
          </w:tcPr>
          <w:p w:rsidR="002D2105" w:rsidRDefault="002D2105">
            <w:pPr>
              <w:spacing w:line="400" w:lineRule="exact"/>
              <w:rPr>
                <w:rFonts w:ascii="黑体" w:eastAsia="黑体" w:hAnsi="黑体" w:cs="黑体" w:hint="eastAsia"/>
                <w:b/>
                <w:bCs/>
                <w:kern w:val="0"/>
                <w:sz w:val="24"/>
              </w:rPr>
            </w:pPr>
            <w:r>
              <w:rPr>
                <w:rFonts w:ascii="黑体" w:eastAsia="黑体" w:hAnsi="黑体" w:cs="黑体" w:hint="eastAsia"/>
                <w:b/>
                <w:bCs/>
                <w:kern w:val="0"/>
                <w:sz w:val="24"/>
              </w:rPr>
              <w:t>合并至第</w:t>
            </w:r>
            <w:r>
              <w:rPr>
                <w:rFonts w:ascii="黑体" w:eastAsia="黑体" w:hAnsi="黑体" w:cs="黑体"/>
                <w:b/>
                <w:bCs/>
                <w:kern w:val="0"/>
                <w:sz w:val="24"/>
              </w:rPr>
              <w:t>七十三</w:t>
            </w:r>
            <w:r>
              <w:rPr>
                <w:rFonts w:ascii="黑体" w:eastAsia="黑体" w:hAnsi="黑体" w:cs="黑体" w:hint="eastAsia"/>
                <w:b/>
                <w:bCs/>
                <w:kern w:val="0"/>
                <w:sz w:val="24"/>
              </w:rPr>
              <w:t>条第一款</w:t>
            </w:r>
          </w:p>
        </w:tc>
      </w:tr>
      <w:tr w:rsidR="002D2105">
        <w:tc>
          <w:tcPr>
            <w:tcW w:w="7404" w:type="dxa"/>
          </w:tcPr>
          <w:p w:rsidR="002D2105" w:rsidRDefault="002D2105" w:rsidP="002D2105">
            <w:pPr>
              <w:spacing w:line="400" w:lineRule="exact"/>
              <w:ind w:firstLineChars="200" w:firstLine="482"/>
              <w:rPr>
                <w:rFonts w:ascii="黑体" w:eastAsia="黑体" w:hAnsi="黑体" w:cs="宋体"/>
                <w:b/>
                <w:bCs/>
                <w:kern w:val="0"/>
                <w:sz w:val="24"/>
              </w:rPr>
            </w:pPr>
          </w:p>
        </w:tc>
        <w:tc>
          <w:tcPr>
            <w:tcW w:w="7336" w:type="dxa"/>
          </w:tcPr>
          <w:p w:rsidR="002D2105" w:rsidRDefault="002D2105" w:rsidP="002D2105">
            <w:pPr>
              <w:spacing w:line="400" w:lineRule="exact"/>
              <w:ind w:firstLineChars="200" w:firstLine="482"/>
              <w:rPr>
                <w:rFonts w:ascii="黑体" w:eastAsia="黑体" w:hAnsi="黑体" w:cs="黑体"/>
                <w:b/>
                <w:bCs/>
                <w:dstrike/>
                <w:kern w:val="0"/>
                <w:sz w:val="24"/>
              </w:rPr>
            </w:pPr>
            <w:r>
              <w:rPr>
                <w:rFonts w:ascii="黑体" w:eastAsia="黑体" w:hAnsi="黑体" w:cs="黑体" w:hint="eastAsia"/>
                <w:b/>
                <w:bCs/>
                <w:kern w:val="0"/>
                <w:sz w:val="24"/>
              </w:rPr>
              <w:t>第</w:t>
            </w:r>
            <w:r>
              <w:rPr>
                <w:rFonts w:ascii="黑体" w:eastAsia="黑体" w:hAnsi="黑体" w:cs="黑体"/>
                <w:b/>
                <w:bCs/>
                <w:kern w:val="0"/>
                <w:sz w:val="24"/>
              </w:rPr>
              <w:t>七十一</w:t>
            </w:r>
            <w:r>
              <w:rPr>
                <w:rFonts w:ascii="黑体" w:eastAsia="黑体" w:hAnsi="黑体" w:cs="黑体" w:hint="eastAsia"/>
                <w:b/>
                <w:bCs/>
                <w:kern w:val="0"/>
                <w:sz w:val="24"/>
              </w:rPr>
              <w:t>条</w:t>
            </w:r>
            <w:r>
              <w:rPr>
                <w:rFonts w:ascii="黑体" w:eastAsia="黑体" w:hAnsi="黑体" w:cs="黑体"/>
                <w:b/>
                <w:bCs/>
                <w:kern w:val="0"/>
                <w:sz w:val="24"/>
              </w:rPr>
              <w:t xml:space="preserve">  </w:t>
            </w:r>
            <w:r>
              <w:rPr>
                <w:rFonts w:ascii="黑体" w:eastAsia="黑体" w:hAnsi="黑体" w:cs="黑体" w:hint="eastAsia"/>
                <w:b/>
                <w:bCs/>
                <w:kern w:val="0"/>
                <w:sz w:val="24"/>
              </w:rPr>
              <w:t>对重大案件</w:t>
            </w:r>
            <w:r>
              <w:rPr>
                <w:rFonts w:ascii="黑体" w:eastAsia="黑体" w:hAnsi="黑体" w:cs="黑体"/>
                <w:b/>
                <w:bCs/>
                <w:kern w:val="0"/>
                <w:sz w:val="24"/>
              </w:rPr>
              <w:t>，</w:t>
            </w:r>
            <w:r>
              <w:rPr>
                <w:rFonts w:ascii="黑体" w:eastAsia="黑体" w:hAnsi="黑体" w:cs="黑体" w:hint="eastAsia"/>
                <w:b/>
                <w:bCs/>
                <w:kern w:val="0"/>
                <w:sz w:val="24"/>
              </w:rPr>
              <w:t>人民检察院驻看守所检察人员在侦查终结前</w:t>
            </w:r>
            <w:r>
              <w:rPr>
                <w:rFonts w:ascii="黑体" w:eastAsia="黑体" w:hAnsi="黑体" w:cs="黑体"/>
                <w:b/>
                <w:bCs/>
                <w:kern w:val="0"/>
                <w:sz w:val="24"/>
              </w:rPr>
              <w:t>应当对</w:t>
            </w:r>
            <w:r>
              <w:rPr>
                <w:rFonts w:ascii="黑体" w:eastAsia="黑体" w:hAnsi="黑体" w:cs="黑体" w:hint="eastAsia"/>
                <w:b/>
                <w:bCs/>
                <w:kern w:val="0"/>
                <w:sz w:val="24"/>
              </w:rPr>
              <w:t>讯问合法性进行核查</w:t>
            </w:r>
            <w:r>
              <w:rPr>
                <w:rFonts w:ascii="黑体" w:eastAsia="黑体" w:hAnsi="黑体" w:cs="黑体"/>
                <w:b/>
                <w:bCs/>
                <w:kern w:val="0"/>
                <w:sz w:val="24"/>
              </w:rPr>
              <w:t>并</w:t>
            </w:r>
            <w:r>
              <w:rPr>
                <w:rFonts w:ascii="黑体" w:eastAsia="黑体" w:hAnsi="黑体" w:cs="黑体" w:hint="eastAsia"/>
                <w:b/>
                <w:bCs/>
                <w:kern w:val="0"/>
                <w:sz w:val="24"/>
              </w:rPr>
              <w:t>全程同步录音、录像，核查情况</w:t>
            </w:r>
            <w:r>
              <w:rPr>
                <w:rFonts w:ascii="黑体" w:eastAsia="黑体" w:hAnsi="黑体" w:cs="黑体"/>
                <w:b/>
                <w:bCs/>
                <w:kern w:val="0"/>
                <w:sz w:val="24"/>
              </w:rPr>
              <w:t>应当</w:t>
            </w:r>
            <w:r>
              <w:rPr>
                <w:rFonts w:ascii="黑体" w:eastAsia="黑体" w:hAnsi="黑体" w:cs="黑体" w:hint="eastAsia"/>
                <w:b/>
                <w:bCs/>
                <w:kern w:val="0"/>
                <w:sz w:val="24"/>
              </w:rPr>
              <w:t>及时通知本院</w:t>
            </w:r>
            <w:r>
              <w:rPr>
                <w:rFonts w:eastAsia="黑体"/>
                <w:b/>
                <w:bCs/>
                <w:kern w:val="0"/>
                <w:sz w:val="24"/>
              </w:rPr>
              <w:t>负责捕诉的部门</w:t>
            </w:r>
            <w:r>
              <w:rPr>
                <w:rFonts w:ascii="黑体" w:eastAsia="黑体" w:hAnsi="黑体" w:cs="黑体" w:hint="eastAsia"/>
                <w:b/>
                <w:bCs/>
                <w:kern w:val="0"/>
                <w:sz w:val="24"/>
              </w:rPr>
              <w:t>。</w:t>
            </w:r>
          </w:p>
          <w:p w:rsidR="002D2105" w:rsidRDefault="002D2105" w:rsidP="002D2105">
            <w:pPr>
              <w:spacing w:line="400" w:lineRule="exact"/>
              <w:ind w:firstLineChars="200" w:firstLine="482"/>
              <w:rPr>
                <w:rFonts w:ascii="黑体" w:eastAsia="黑体" w:hAnsi="黑体" w:hint="eastAsia"/>
                <w:kern w:val="0"/>
                <w:sz w:val="24"/>
              </w:rPr>
            </w:pPr>
            <w:r>
              <w:rPr>
                <w:rFonts w:eastAsia="黑体"/>
                <w:b/>
                <w:bCs/>
                <w:kern w:val="0"/>
                <w:sz w:val="24"/>
              </w:rPr>
              <w:t>负责捕诉的部门</w:t>
            </w:r>
            <w:r>
              <w:rPr>
                <w:rFonts w:ascii="黑体" w:eastAsia="黑体" w:hAnsi="黑体" w:cs="黑体" w:hint="eastAsia"/>
                <w:b/>
                <w:bCs/>
                <w:kern w:val="0"/>
                <w:sz w:val="24"/>
              </w:rPr>
              <w:t>认为确有刑讯逼供等非法取证情形的，应当要求公安机关依法排除非法证据，不得作为提请批准逮捕、移送起诉的依据。</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第六十八条</w:t>
            </w:r>
            <w:r>
              <w:rPr>
                <w:rFonts w:ascii="黑体" w:eastAsia="黑体" w:hAnsi="黑体"/>
                <w:b/>
                <w:bCs/>
                <w:kern w:val="0"/>
                <w:sz w:val="24"/>
              </w:rPr>
              <w:t xml:space="preserve">  </w:t>
            </w:r>
            <w:r>
              <w:rPr>
                <w:rFonts w:ascii="仿宋" w:eastAsia="仿宋" w:hAnsi="仿宋" w:cs="仿宋" w:hint="eastAsia"/>
                <w:kern w:val="0"/>
                <w:sz w:val="24"/>
              </w:rPr>
              <w:t>在侦查、审查起诉和审判阶段，人民检察院发现侦查人员以非法方法收集证据的，应当报经检察长批准，及时进行调查核实。</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当事人及其辩护人、诉讼代理人报案、控告、举报侦查人员采用刑讯逼供等非法方法收集证据并提供涉嫌非法取证的人员、时间、地点、方式和内容等材料或者线索的，人民检察院应当受理并进行审查，对于根据现有材料无法证明证据收集合法性的，应当报经检察长批准，及时进行调查核实。</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上一级人民检察院接到对侦查人员采用刑讯逼供等非法方法收集证据的报案、控告、举报的，可以直接进行调查核实，也可以交由下级人民检察院调查核实。交由下级人民检察院调查核实的，下级人民检察院应当及时将调查结果报告上一级人民检察院。</w:t>
            </w:r>
            <w:r>
              <w:rPr>
                <w:rFonts w:ascii="仿宋" w:eastAsia="仿宋" w:hAnsi="仿宋" w:cs="仿宋"/>
                <w:kern w:val="0"/>
                <w:sz w:val="24"/>
              </w:rPr>
              <w:t xml:space="preserve">  </w:t>
            </w:r>
          </w:p>
          <w:p w:rsidR="002D2105" w:rsidRDefault="002D2105">
            <w:pPr>
              <w:spacing w:line="400" w:lineRule="exact"/>
              <w:ind w:firstLineChars="200" w:firstLine="480"/>
              <w:rPr>
                <w:rFonts w:ascii="黑体" w:eastAsia="黑体" w:hAnsi="黑体"/>
                <w:kern w:val="0"/>
                <w:sz w:val="24"/>
              </w:rPr>
            </w:pPr>
            <w:r>
              <w:rPr>
                <w:rFonts w:ascii="仿宋" w:eastAsia="仿宋" w:hAnsi="仿宋" w:cs="仿宋" w:hint="eastAsia"/>
                <w:kern w:val="0"/>
                <w:sz w:val="24"/>
              </w:rPr>
              <w:t>人民检察院决定调查核实的，应当及时通知办案机关。</w:t>
            </w:r>
          </w:p>
        </w:tc>
        <w:tc>
          <w:tcPr>
            <w:tcW w:w="7336" w:type="dxa"/>
          </w:tcPr>
          <w:p w:rsidR="002D2105" w:rsidRDefault="002D2105" w:rsidP="002D2105">
            <w:pPr>
              <w:spacing w:line="400" w:lineRule="exact"/>
              <w:ind w:firstLineChars="200" w:firstLine="482"/>
              <w:rPr>
                <w:rFonts w:ascii="仿宋" w:eastAsia="仿宋" w:hAnsi="仿宋" w:cs="仿宋"/>
                <w:kern w:val="0"/>
                <w:sz w:val="24"/>
              </w:rPr>
            </w:pPr>
            <w:r>
              <w:rPr>
                <w:rFonts w:ascii="黑体" w:eastAsia="黑体" w:hAnsi="黑体" w:hint="eastAsia"/>
                <w:b/>
                <w:bCs/>
                <w:kern w:val="0"/>
                <w:sz w:val="24"/>
              </w:rPr>
              <w:t>第</w:t>
            </w:r>
            <w:r>
              <w:rPr>
                <w:rFonts w:ascii="黑体" w:eastAsia="黑体" w:hAnsi="黑体"/>
                <w:b/>
                <w:bCs/>
                <w:kern w:val="0"/>
                <w:sz w:val="24"/>
              </w:rPr>
              <w:t>七十二</w:t>
            </w:r>
            <w:r>
              <w:rPr>
                <w:rFonts w:ascii="黑体" w:eastAsia="黑体" w:hAnsi="黑体" w:hint="eastAsia"/>
                <w:b/>
                <w:bCs/>
                <w:kern w:val="0"/>
                <w:sz w:val="24"/>
              </w:rPr>
              <w:t>条</w:t>
            </w:r>
            <w:r>
              <w:rPr>
                <w:rFonts w:ascii="黑体" w:eastAsia="黑体" w:hAnsi="黑体"/>
                <w:b/>
                <w:bCs/>
                <w:kern w:val="0"/>
                <w:sz w:val="24"/>
              </w:rPr>
              <w:t xml:space="preserve">  </w:t>
            </w:r>
            <w:r>
              <w:rPr>
                <w:rFonts w:ascii="楷体" w:eastAsia="楷体" w:hAnsi="楷体" w:cs="楷体" w:hint="eastAsia"/>
                <w:kern w:val="0"/>
                <w:sz w:val="24"/>
                <w:bdr w:val="single" w:sz="0" w:space="0" w:color="auto"/>
                <w:shd w:val="clear" w:color="FFFFFF" w:fill="D9D9D9"/>
              </w:rPr>
              <w:t>在侦查、审查起诉和审判阶段，</w:t>
            </w:r>
            <w:r>
              <w:rPr>
                <w:rFonts w:ascii="仿宋" w:eastAsia="仿宋" w:hAnsi="仿宋" w:cs="仿宋" w:hint="eastAsia"/>
                <w:kern w:val="0"/>
                <w:sz w:val="24"/>
              </w:rPr>
              <w:t>人民检察院发现侦查人员以非法方法收集证据的，应当</w:t>
            </w:r>
            <w:r>
              <w:rPr>
                <w:rFonts w:ascii="楷体" w:eastAsia="楷体" w:hAnsi="楷体" w:cs="楷体" w:hint="eastAsia"/>
                <w:kern w:val="0"/>
                <w:sz w:val="24"/>
                <w:bdr w:val="single" w:sz="0" w:space="0" w:color="auto"/>
                <w:shd w:val="clear" w:color="FFFFFF" w:fill="D9D9D9"/>
              </w:rPr>
              <w:t>报经检察长批准，</w:t>
            </w:r>
            <w:r>
              <w:rPr>
                <w:rFonts w:ascii="仿宋" w:eastAsia="仿宋" w:hAnsi="仿宋" w:cs="仿宋" w:hint="eastAsia"/>
                <w:kern w:val="0"/>
                <w:sz w:val="24"/>
              </w:rPr>
              <w:t>及时进行调查核实。</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当事人及其辩护人</w:t>
            </w:r>
            <w:r>
              <w:rPr>
                <w:rFonts w:ascii="黑体" w:eastAsia="黑体" w:hAnsi="黑体" w:cs="黑体" w:hint="eastAsia"/>
                <w:b/>
                <w:bCs/>
                <w:kern w:val="0"/>
                <w:sz w:val="24"/>
              </w:rPr>
              <w:t>或者值班律师</w:t>
            </w:r>
            <w:r>
              <w:rPr>
                <w:rFonts w:ascii="仿宋" w:eastAsia="仿宋" w:hAnsi="仿宋" w:cs="仿宋" w:hint="eastAsia"/>
                <w:kern w:val="0"/>
                <w:sz w:val="24"/>
              </w:rPr>
              <w:t>、诉讼代理人报案、控告、举报侦查人员采用刑讯逼供等非法方法收集证据</w:t>
            </w:r>
            <w:r>
              <w:rPr>
                <w:rFonts w:ascii="仿宋" w:eastAsia="仿宋" w:hAnsi="仿宋" w:cs="仿宋"/>
                <w:kern w:val="0"/>
                <w:sz w:val="24"/>
              </w:rPr>
              <w:t>，</w:t>
            </w:r>
            <w:r>
              <w:rPr>
                <w:rFonts w:ascii="仿宋" w:eastAsia="仿宋" w:hAnsi="仿宋" w:cs="仿宋" w:hint="eastAsia"/>
                <w:kern w:val="0"/>
                <w:sz w:val="24"/>
              </w:rPr>
              <w:t>并提供涉嫌非法取证的人员、时间、地点、方式和内容等材料或者线索的，人民检察院应当受理并进行审查</w:t>
            </w:r>
            <w:r>
              <w:rPr>
                <w:rFonts w:ascii="楷体" w:eastAsia="楷体" w:hAnsi="楷体" w:cs="楷体" w:hint="eastAsia"/>
                <w:kern w:val="0"/>
                <w:sz w:val="24"/>
                <w:bdr w:val="single" w:sz="0" w:space="0" w:color="auto"/>
                <w:shd w:val="clear" w:color="FFFFFF" w:fill="D9D9D9"/>
              </w:rPr>
              <w:t>，</w:t>
            </w:r>
            <w:r>
              <w:rPr>
                <w:rFonts w:ascii="黑体" w:eastAsia="黑体" w:hAnsi="黑体" w:cs="黑体" w:hint="eastAsia"/>
                <w:b/>
                <w:bCs/>
                <w:kern w:val="0"/>
                <w:sz w:val="24"/>
              </w:rPr>
              <w:t>。</w:t>
            </w:r>
            <w:r>
              <w:rPr>
                <w:rFonts w:ascii="楷体" w:eastAsia="楷体" w:hAnsi="楷体" w:cs="楷体" w:hint="eastAsia"/>
                <w:kern w:val="0"/>
                <w:sz w:val="24"/>
                <w:bdr w:val="single" w:sz="0" w:space="0" w:color="auto"/>
                <w:shd w:val="clear" w:color="FFFFFF" w:fill="D9D9D9"/>
              </w:rPr>
              <w:t>对于</w:t>
            </w:r>
            <w:r>
              <w:rPr>
                <w:rFonts w:ascii="仿宋" w:eastAsia="仿宋" w:hAnsi="仿宋" w:cs="仿宋" w:hint="eastAsia"/>
                <w:kern w:val="0"/>
                <w:sz w:val="24"/>
              </w:rPr>
              <w:t>根据现有材料无法证明证据收集合法性的，应当</w:t>
            </w:r>
            <w:r>
              <w:rPr>
                <w:rFonts w:ascii="楷体" w:eastAsia="楷体" w:hAnsi="楷体" w:cs="楷体" w:hint="eastAsia"/>
                <w:kern w:val="0"/>
                <w:sz w:val="24"/>
                <w:bdr w:val="single" w:sz="0" w:space="0" w:color="auto"/>
                <w:shd w:val="clear" w:color="FFFFFF" w:fill="D9D9D9"/>
              </w:rPr>
              <w:t>报经检察长批准，</w:t>
            </w:r>
            <w:r>
              <w:rPr>
                <w:rFonts w:ascii="仿宋" w:eastAsia="仿宋" w:hAnsi="仿宋" w:cs="仿宋" w:hint="eastAsia"/>
                <w:kern w:val="0"/>
                <w:sz w:val="24"/>
              </w:rPr>
              <w:t>及时进行调查核实。</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上一级人民检察院接到对侦查人员采用刑讯逼供等非法方法收集证据的报案、控告、举报</w:t>
            </w:r>
            <w:r>
              <w:rPr>
                <w:rFonts w:ascii="楷体" w:eastAsia="楷体" w:hAnsi="楷体" w:cs="楷体" w:hint="eastAsia"/>
                <w:kern w:val="0"/>
                <w:sz w:val="24"/>
                <w:bdr w:val="single" w:sz="0" w:space="0" w:color="auto"/>
                <w:shd w:val="clear" w:color="FFFFFF" w:fill="D9D9D9"/>
              </w:rPr>
              <w:t>的</w:t>
            </w:r>
            <w:r>
              <w:rPr>
                <w:rFonts w:ascii="仿宋" w:eastAsia="仿宋" w:hAnsi="仿宋" w:cs="仿宋" w:hint="eastAsia"/>
                <w:kern w:val="0"/>
                <w:sz w:val="24"/>
              </w:rPr>
              <w:t>，可以直接进行调查核实，也可以交由下级人民检察院调查核实。交由下级人民检察院调查核实的，下级人民检察院应当及时将调查结果报告上一级人民检察院。</w:t>
            </w:r>
          </w:p>
          <w:p w:rsidR="002D2105" w:rsidRDefault="002D2105">
            <w:pPr>
              <w:spacing w:line="400" w:lineRule="exact"/>
              <w:ind w:firstLineChars="200" w:firstLine="480"/>
              <w:rPr>
                <w:rFonts w:ascii="黑体" w:eastAsia="黑体" w:hAnsi="黑体"/>
                <w:kern w:val="0"/>
                <w:sz w:val="24"/>
              </w:rPr>
            </w:pPr>
            <w:r>
              <w:rPr>
                <w:rFonts w:ascii="仿宋" w:eastAsia="仿宋" w:hAnsi="仿宋" w:cs="仿宋" w:hint="eastAsia"/>
                <w:kern w:val="0"/>
                <w:sz w:val="24"/>
              </w:rPr>
              <w:t>人民检察院决定调查核实的，应当及时通知</w:t>
            </w:r>
            <w:r>
              <w:rPr>
                <w:rFonts w:ascii="楷体" w:eastAsia="楷体" w:hAnsi="楷体" w:cs="楷体" w:hint="eastAsia"/>
                <w:kern w:val="0"/>
                <w:sz w:val="24"/>
                <w:bdr w:val="single" w:sz="0" w:space="0" w:color="auto"/>
                <w:shd w:val="clear" w:color="FFFFFF" w:fill="D9D9D9"/>
              </w:rPr>
              <w:t>办案</w:t>
            </w:r>
            <w:r>
              <w:rPr>
                <w:rFonts w:ascii="黑体" w:eastAsia="黑体" w:hAnsi="黑体" w:cs="黑体"/>
                <w:b/>
                <w:bCs/>
                <w:kern w:val="0"/>
                <w:sz w:val="24"/>
              </w:rPr>
              <w:t>公安</w:t>
            </w:r>
            <w:r>
              <w:rPr>
                <w:rFonts w:ascii="仿宋" w:eastAsia="仿宋" w:hAnsi="仿宋" w:cs="仿宋" w:hint="eastAsia"/>
                <w:kern w:val="0"/>
                <w:sz w:val="24"/>
              </w:rPr>
              <w:t>机关。</w:t>
            </w:r>
          </w:p>
        </w:tc>
      </w:tr>
      <w:tr w:rsidR="002D2105">
        <w:tc>
          <w:tcPr>
            <w:tcW w:w="7404" w:type="dxa"/>
          </w:tcPr>
          <w:p w:rsidR="002D2105" w:rsidRDefault="002D2105">
            <w:pPr>
              <w:spacing w:line="400" w:lineRule="exact"/>
              <w:ind w:firstLineChars="200" w:firstLine="480"/>
              <w:rPr>
                <w:rFonts w:ascii="黑体" w:eastAsia="黑体" w:hAnsi="黑体"/>
                <w:kern w:val="0"/>
                <w:sz w:val="24"/>
              </w:rPr>
            </w:pPr>
            <w:r>
              <w:rPr>
                <w:rFonts w:ascii="黑体" w:eastAsia="黑体" w:hAnsi="黑体" w:hint="eastAsia"/>
                <w:kern w:val="0"/>
                <w:sz w:val="24"/>
              </w:rPr>
              <w:t>第六十九条</w:t>
            </w:r>
            <w:r>
              <w:rPr>
                <w:rFonts w:ascii="黑体" w:eastAsia="黑体" w:hAnsi="黑体"/>
                <w:kern w:val="0"/>
                <w:sz w:val="24"/>
              </w:rPr>
              <w:t xml:space="preserve"> </w:t>
            </w:r>
            <w:r>
              <w:rPr>
                <w:rFonts w:ascii="黑体" w:eastAsia="黑体" w:hAnsi="黑体"/>
                <w:b/>
                <w:bCs/>
                <w:kern w:val="0"/>
                <w:sz w:val="24"/>
                <w:szCs w:val="32"/>
              </w:rPr>
              <w:t xml:space="preserve"> </w:t>
            </w:r>
            <w:r>
              <w:rPr>
                <w:rFonts w:ascii="仿宋" w:eastAsia="仿宋" w:hAnsi="仿宋" w:cs="仿宋" w:hint="eastAsia"/>
                <w:kern w:val="0"/>
                <w:sz w:val="24"/>
              </w:rPr>
              <w:t>对于非法证据的调查核实，在侦查阶段由侦查监督部门负责；在审查起诉、审判阶段由公诉部门负责。必要时，渎职侵权检察部门可以派员参加。</w:t>
            </w:r>
          </w:p>
        </w:tc>
        <w:tc>
          <w:tcPr>
            <w:tcW w:w="7336" w:type="dxa"/>
            <w:vAlign w:val="center"/>
          </w:tcPr>
          <w:p w:rsidR="002D2105" w:rsidRDefault="002D2105">
            <w:pPr>
              <w:spacing w:line="400" w:lineRule="exact"/>
              <w:rPr>
                <w:rFonts w:ascii="黑体" w:eastAsia="黑体" w:hAnsi="黑体"/>
                <w:b/>
                <w:kern w:val="0"/>
                <w:sz w:val="24"/>
              </w:rPr>
            </w:pPr>
            <w:r>
              <w:rPr>
                <w:rFonts w:ascii="黑体" w:eastAsia="黑体" w:hAnsi="黑体" w:hint="eastAsia"/>
                <w:b/>
                <w:bCs/>
                <w:kern w:val="0"/>
                <w:sz w:val="24"/>
              </w:rPr>
              <w:t>删  除</w:t>
            </w:r>
          </w:p>
        </w:tc>
      </w:tr>
      <w:tr w:rsidR="002D2105">
        <w:tc>
          <w:tcPr>
            <w:tcW w:w="7404" w:type="dxa"/>
          </w:tcPr>
          <w:p w:rsidR="002D2105" w:rsidRDefault="002D2105">
            <w:pPr>
              <w:spacing w:line="400" w:lineRule="exact"/>
              <w:ind w:firstLineChars="200" w:firstLine="480"/>
              <w:rPr>
                <w:rFonts w:ascii="仿宋" w:eastAsia="黑体" w:hAnsi="仿宋" w:cs="仿宋"/>
                <w:kern w:val="0"/>
                <w:sz w:val="24"/>
              </w:rPr>
            </w:pPr>
            <w:r>
              <w:rPr>
                <w:rFonts w:ascii="黑体" w:eastAsia="黑体" w:hAnsi="黑体" w:cs="仿宋" w:hint="eastAsia"/>
                <w:kern w:val="0"/>
                <w:sz w:val="24"/>
              </w:rPr>
              <w:t>第七十条  略</w:t>
            </w:r>
          </w:p>
        </w:tc>
        <w:tc>
          <w:tcPr>
            <w:tcW w:w="7336" w:type="dxa"/>
            <w:vAlign w:val="center"/>
          </w:tcPr>
          <w:p w:rsidR="002D2105" w:rsidRDefault="002D2105">
            <w:pPr>
              <w:spacing w:line="400" w:lineRule="exact"/>
              <w:rPr>
                <w:rFonts w:ascii="仿宋" w:eastAsia="仿宋" w:hAnsi="仿宋" w:cs="仿宋"/>
                <w:kern w:val="0"/>
                <w:sz w:val="24"/>
              </w:rPr>
            </w:pPr>
            <w:r>
              <w:rPr>
                <w:rFonts w:ascii="黑体" w:eastAsia="黑体" w:hAnsi="黑体"/>
                <w:b/>
                <w:kern w:val="0"/>
                <w:sz w:val="24"/>
              </w:rPr>
              <w:t>合并</w:t>
            </w:r>
            <w:r>
              <w:rPr>
                <w:rFonts w:ascii="黑体" w:eastAsia="黑体" w:hAnsi="黑体" w:hint="eastAsia"/>
                <w:b/>
                <w:kern w:val="0"/>
                <w:sz w:val="24"/>
              </w:rPr>
              <w:t>至第</w:t>
            </w:r>
            <w:r>
              <w:rPr>
                <w:rFonts w:ascii="黑体" w:eastAsia="黑体" w:hAnsi="黑体" w:cs="黑体"/>
                <w:b/>
                <w:bCs/>
                <w:kern w:val="0"/>
                <w:sz w:val="24"/>
              </w:rPr>
              <w:t>五百五十</w:t>
            </w:r>
            <w:r>
              <w:rPr>
                <w:rFonts w:ascii="黑体" w:eastAsia="黑体" w:hAnsi="黑体" w:hint="eastAsia"/>
                <w:b/>
                <w:kern w:val="0"/>
                <w:sz w:val="24"/>
              </w:rPr>
              <w:t>条</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第六十七条</w:t>
            </w:r>
            <w:r>
              <w:rPr>
                <w:rFonts w:ascii="黑体" w:eastAsia="黑体" w:hAnsi="黑体"/>
                <w:b/>
                <w:bCs/>
                <w:kern w:val="0"/>
                <w:sz w:val="24"/>
                <w:szCs w:val="32"/>
              </w:rPr>
              <w:t xml:space="preserve">  </w:t>
            </w:r>
            <w:r>
              <w:rPr>
                <w:rFonts w:ascii="仿宋" w:eastAsia="仿宋" w:hAnsi="仿宋" w:cs="仿宋" w:hint="eastAsia"/>
                <w:kern w:val="0"/>
                <w:sz w:val="24"/>
              </w:rPr>
              <w:t>人民检察院经审查发现存在刑事诉讼法第五十四条规定的非法取证行为，依法对该证据予以排除后，其他证据不能证明犯罪嫌疑人实施犯罪行为的，应当不批准或者决定逮捕，已经移送审查起诉的，可以将案件退回侦查机关补充侦查或者作出不起诉决定。</w:t>
            </w:r>
          </w:p>
        </w:tc>
        <w:tc>
          <w:tcPr>
            <w:tcW w:w="7336" w:type="dxa"/>
            <w:vMerge w:val="restart"/>
          </w:tcPr>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hint="eastAsia"/>
                <w:b/>
                <w:bCs/>
                <w:kern w:val="0"/>
                <w:sz w:val="24"/>
              </w:rPr>
              <w:t>第</w:t>
            </w:r>
            <w:r>
              <w:rPr>
                <w:rFonts w:ascii="黑体" w:eastAsia="黑体" w:hAnsi="黑体"/>
                <w:b/>
                <w:bCs/>
                <w:kern w:val="0"/>
                <w:sz w:val="24"/>
              </w:rPr>
              <w:t>七十三</w:t>
            </w:r>
            <w:r>
              <w:rPr>
                <w:rFonts w:ascii="黑体" w:eastAsia="黑体" w:hAnsi="黑体" w:hint="eastAsia"/>
                <w:b/>
                <w:bCs/>
                <w:kern w:val="0"/>
                <w:sz w:val="24"/>
              </w:rPr>
              <w:t>条</w:t>
            </w:r>
            <w:r>
              <w:rPr>
                <w:rFonts w:ascii="黑体" w:eastAsia="黑体" w:hAnsi="黑体"/>
                <w:b/>
                <w:bCs/>
                <w:kern w:val="0"/>
                <w:sz w:val="24"/>
              </w:rPr>
              <w:t xml:space="preserve">  </w:t>
            </w:r>
            <w:r>
              <w:rPr>
                <w:rFonts w:ascii="仿宋" w:eastAsia="仿宋" w:hAnsi="仿宋" w:cs="仿宋" w:hint="eastAsia"/>
                <w:kern w:val="0"/>
                <w:sz w:val="24"/>
              </w:rPr>
              <w:t>人民检察院经审查</w:t>
            </w:r>
            <w:r>
              <w:rPr>
                <w:rFonts w:ascii="楷体" w:eastAsia="楷体" w:hAnsi="楷体" w:cs="楷体" w:hint="eastAsia"/>
                <w:kern w:val="0"/>
                <w:sz w:val="24"/>
                <w:bdr w:val="single" w:sz="0" w:space="0" w:color="auto"/>
                <w:shd w:val="clear" w:color="FFFFFF" w:fill="D9D9D9"/>
              </w:rPr>
              <w:t>发现</w:t>
            </w:r>
            <w:r>
              <w:rPr>
                <w:rFonts w:ascii="黑体" w:eastAsia="黑体" w:hAnsi="黑体" w:hint="eastAsia"/>
                <w:b/>
                <w:kern w:val="0"/>
                <w:sz w:val="24"/>
              </w:rPr>
              <w:t>认定</w:t>
            </w:r>
            <w:r>
              <w:rPr>
                <w:rFonts w:ascii="仿宋" w:eastAsia="仿宋" w:hAnsi="仿宋" w:cs="仿宋" w:hint="eastAsia"/>
                <w:kern w:val="0"/>
                <w:sz w:val="24"/>
              </w:rPr>
              <w:t>存在</w:t>
            </w:r>
            <w:r>
              <w:rPr>
                <w:rFonts w:ascii="楷体" w:eastAsia="楷体" w:hAnsi="楷体" w:cs="楷体" w:hint="eastAsia"/>
                <w:kern w:val="0"/>
                <w:sz w:val="24"/>
                <w:bdr w:val="single" w:sz="0" w:space="0" w:color="auto"/>
                <w:shd w:val="clear" w:color="FFFFFF" w:fill="D9D9D9"/>
              </w:rPr>
              <w:t>刑事诉讼法第五十四条规定的</w:t>
            </w:r>
            <w:r>
              <w:rPr>
                <w:rFonts w:ascii="仿宋" w:eastAsia="仿宋" w:hAnsi="仿宋" w:cs="仿宋" w:hint="eastAsia"/>
                <w:kern w:val="0"/>
                <w:sz w:val="24"/>
              </w:rPr>
              <w:t>非法取证行为</w:t>
            </w:r>
            <w:r>
              <w:rPr>
                <w:rFonts w:ascii="黑体" w:eastAsia="黑体" w:hAnsi="黑体" w:hint="eastAsia"/>
                <w:b/>
                <w:kern w:val="0"/>
                <w:sz w:val="24"/>
              </w:rPr>
              <w:t>的</w:t>
            </w:r>
            <w:r>
              <w:rPr>
                <w:rFonts w:ascii="仿宋" w:eastAsia="仿宋" w:hAnsi="仿宋" w:cs="仿宋" w:hint="eastAsia"/>
                <w:kern w:val="0"/>
                <w:sz w:val="24"/>
              </w:rPr>
              <w:t>，</w:t>
            </w:r>
            <w:r>
              <w:rPr>
                <w:rFonts w:ascii="楷体" w:eastAsia="楷体" w:hAnsi="楷体" w:cs="楷体" w:hint="eastAsia"/>
                <w:kern w:val="0"/>
                <w:sz w:val="24"/>
                <w:bdr w:val="single" w:sz="0" w:space="0" w:color="auto"/>
                <w:shd w:val="clear" w:color="FFFFFF" w:fill="D9D9D9"/>
              </w:rPr>
              <w:t>依法</w:t>
            </w:r>
            <w:r>
              <w:rPr>
                <w:rFonts w:ascii="仿宋" w:eastAsia="仿宋" w:hAnsi="仿宋" w:cs="仿宋" w:hint="eastAsia"/>
                <w:kern w:val="0"/>
                <w:sz w:val="24"/>
              </w:rPr>
              <w:t>对该证据</w:t>
            </w:r>
            <w:r>
              <w:rPr>
                <w:rFonts w:ascii="黑体" w:eastAsia="黑体" w:hAnsi="黑体" w:hint="eastAsia"/>
                <w:b/>
                <w:kern w:val="0"/>
                <w:sz w:val="24"/>
              </w:rPr>
              <w:t>应当</w:t>
            </w:r>
            <w:r>
              <w:rPr>
                <w:rFonts w:ascii="仿宋" w:eastAsia="仿宋" w:hAnsi="仿宋" w:cs="仿宋" w:hint="eastAsia"/>
                <w:kern w:val="0"/>
                <w:sz w:val="24"/>
              </w:rPr>
              <w:t>予以排除</w:t>
            </w:r>
            <w:r>
              <w:rPr>
                <w:rFonts w:ascii="楷体" w:eastAsia="楷体" w:hAnsi="楷体" w:cs="楷体" w:hint="eastAsia"/>
                <w:kern w:val="0"/>
                <w:sz w:val="24"/>
                <w:bdr w:val="single" w:sz="0" w:space="0" w:color="auto"/>
                <w:shd w:val="clear" w:color="FFFFFF" w:fill="D9D9D9"/>
              </w:rPr>
              <w:t>后</w:t>
            </w:r>
            <w:r>
              <w:rPr>
                <w:rFonts w:ascii="仿宋" w:eastAsia="仿宋" w:hAnsi="仿宋" w:cs="仿宋" w:hint="eastAsia"/>
                <w:kern w:val="0"/>
                <w:sz w:val="24"/>
              </w:rPr>
              <w:t>，其他证据不能证明犯罪嫌疑人实施犯罪行为的，应当不批准或者决定逮捕</w:t>
            </w:r>
            <w:r>
              <w:rPr>
                <w:rFonts w:ascii="楷体" w:eastAsia="楷体" w:hAnsi="楷体" w:cs="楷体" w:hint="eastAsia"/>
                <w:kern w:val="0"/>
                <w:sz w:val="24"/>
                <w:bdr w:val="single" w:sz="0" w:space="0" w:color="auto"/>
                <w:shd w:val="clear" w:color="FFFFFF" w:fill="D9D9D9"/>
              </w:rPr>
              <w:t>，</w:t>
            </w:r>
            <w:r>
              <w:rPr>
                <w:rFonts w:ascii="黑体" w:eastAsia="黑体" w:hAnsi="黑体" w:cs="黑体" w:hint="eastAsia"/>
                <w:b/>
                <w:bCs/>
                <w:kern w:val="0"/>
                <w:sz w:val="24"/>
              </w:rPr>
              <w:t>。</w:t>
            </w:r>
            <w:r>
              <w:rPr>
                <w:rFonts w:ascii="仿宋" w:eastAsia="仿宋" w:hAnsi="仿宋" w:cs="仿宋" w:hint="eastAsia"/>
                <w:kern w:val="0"/>
                <w:sz w:val="24"/>
              </w:rPr>
              <w:t>已经移送</w:t>
            </w:r>
            <w:r>
              <w:rPr>
                <w:rFonts w:ascii="楷体" w:eastAsia="楷体" w:hAnsi="楷体" w:cs="楷体" w:hint="eastAsia"/>
                <w:kern w:val="0"/>
                <w:sz w:val="24"/>
                <w:bdr w:val="single" w:sz="0" w:space="0" w:color="auto"/>
                <w:shd w:val="clear" w:color="FFFFFF" w:fill="D9D9D9"/>
              </w:rPr>
              <w:t>审查</w:t>
            </w:r>
            <w:r>
              <w:rPr>
                <w:rFonts w:ascii="仿宋" w:eastAsia="仿宋" w:hAnsi="仿宋" w:cs="仿宋" w:hint="eastAsia"/>
                <w:kern w:val="0"/>
                <w:sz w:val="24"/>
              </w:rPr>
              <w:t>起诉的，可以</w:t>
            </w:r>
            <w:r>
              <w:rPr>
                <w:rFonts w:ascii="黑体" w:eastAsia="黑体" w:hAnsi="黑体" w:hint="eastAsia"/>
                <w:b/>
                <w:kern w:val="0"/>
                <w:sz w:val="24"/>
              </w:rPr>
              <w:t>依法</w:t>
            </w:r>
            <w:r>
              <w:rPr>
                <w:rFonts w:ascii="仿宋" w:eastAsia="仿宋" w:hAnsi="仿宋" w:cs="仿宋" w:hint="eastAsia"/>
                <w:kern w:val="0"/>
                <w:sz w:val="24"/>
              </w:rPr>
              <w:t>将案件退回</w:t>
            </w:r>
            <w:r>
              <w:rPr>
                <w:rFonts w:ascii="黑体" w:eastAsia="黑体" w:hAnsi="黑体" w:cs="黑体" w:hint="eastAsia"/>
                <w:b/>
                <w:bCs/>
                <w:kern w:val="0"/>
                <w:sz w:val="24"/>
              </w:rPr>
              <w:t>监察机关补充调查或者退回</w:t>
            </w:r>
            <w:r>
              <w:rPr>
                <w:rFonts w:ascii="楷体" w:eastAsia="楷体" w:hAnsi="楷体" w:cs="楷体" w:hint="eastAsia"/>
                <w:kern w:val="0"/>
                <w:sz w:val="24"/>
                <w:bdr w:val="single" w:sz="0" w:space="0" w:color="auto"/>
                <w:shd w:val="clear" w:color="FFFFFF" w:fill="D9D9D9"/>
              </w:rPr>
              <w:t>侦查</w:t>
            </w:r>
            <w:r>
              <w:rPr>
                <w:rFonts w:ascii="黑体" w:eastAsia="黑体" w:hAnsi="黑体" w:cs="黑体" w:hint="eastAsia"/>
                <w:b/>
                <w:bCs/>
                <w:kern w:val="0"/>
                <w:sz w:val="24"/>
              </w:rPr>
              <w:t>公安</w:t>
            </w:r>
            <w:r>
              <w:rPr>
                <w:rFonts w:ascii="仿宋" w:eastAsia="仿宋" w:hAnsi="仿宋" w:cs="仿宋" w:hint="eastAsia"/>
                <w:kern w:val="0"/>
                <w:sz w:val="24"/>
              </w:rPr>
              <w:t>机关补充侦查</w:t>
            </w:r>
            <w:r>
              <w:rPr>
                <w:rFonts w:ascii="黑体" w:eastAsia="黑体" w:hAnsi="黑体" w:cs="黑体" w:hint="eastAsia"/>
                <w:b/>
                <w:bCs/>
                <w:kern w:val="0"/>
                <w:sz w:val="24"/>
              </w:rPr>
              <w:t>，</w:t>
            </w:r>
            <w:r>
              <w:rPr>
                <w:rFonts w:ascii="仿宋" w:eastAsia="仿宋" w:hAnsi="仿宋" w:cs="仿宋" w:hint="eastAsia"/>
                <w:kern w:val="0"/>
                <w:sz w:val="24"/>
              </w:rPr>
              <w:t>或者作出不起诉决定。</w:t>
            </w:r>
            <w:r>
              <w:rPr>
                <w:rFonts w:ascii="楷体" w:eastAsia="楷体" w:hAnsi="楷体" w:cs="楷体" w:hint="eastAsia"/>
                <w:kern w:val="0"/>
                <w:sz w:val="24"/>
                <w:bdr w:val="single" w:sz="0" w:space="0" w:color="auto"/>
                <w:shd w:val="clear" w:color="FFFFFF" w:fill="D9D9D9"/>
              </w:rPr>
              <w:t>人民检察院调查完毕后，应当制作调查报告，根据查明的情况提出处理意见，报请检察长决定后依法处理。办案人员在审查逮捕、审查起诉中经调查核实依法排除非法证据的，应当在调查报告中予以说明。</w:t>
            </w:r>
            <w:r>
              <w:rPr>
                <w:rFonts w:ascii="仿宋" w:eastAsia="仿宋" w:hAnsi="仿宋" w:cs="仿宋" w:hint="eastAsia"/>
                <w:kern w:val="0"/>
                <w:sz w:val="24"/>
              </w:rPr>
              <w:t>被排除的非法证据应当随案移送</w:t>
            </w:r>
            <w:r>
              <w:rPr>
                <w:rFonts w:ascii="楷体" w:eastAsia="楷体" w:hAnsi="楷体" w:cs="楷体" w:hint="eastAsia"/>
                <w:kern w:val="0"/>
                <w:sz w:val="24"/>
                <w:bdr w:val="single" w:sz="0" w:space="0" w:color="auto"/>
                <w:shd w:val="clear" w:color="FFFFFF" w:fill="D9D9D9"/>
              </w:rPr>
              <w:t>。</w:t>
            </w:r>
            <w:r>
              <w:rPr>
                <w:rFonts w:ascii="黑体" w:eastAsia="黑体" w:hAnsi="黑体" w:cs="黑体" w:hint="eastAsia"/>
                <w:b/>
                <w:bCs/>
                <w:kern w:val="0"/>
                <w:sz w:val="24"/>
              </w:rPr>
              <w:t>，并写明为依法排除的非法证据。</w:t>
            </w:r>
          </w:p>
          <w:p w:rsidR="002D2105" w:rsidRDefault="002D2105">
            <w:pPr>
              <w:spacing w:line="400" w:lineRule="exact"/>
              <w:ind w:firstLineChars="200" w:firstLine="480"/>
              <w:rPr>
                <w:rFonts w:ascii="黑体" w:eastAsia="黑体" w:hAnsi="黑体" w:cs="黑体"/>
                <w:b/>
                <w:bCs/>
                <w:kern w:val="0"/>
                <w:sz w:val="24"/>
              </w:rPr>
            </w:pPr>
            <w:r>
              <w:rPr>
                <w:rFonts w:ascii="仿宋" w:eastAsia="仿宋" w:hAnsi="仿宋" w:cs="仿宋" w:hint="eastAsia"/>
                <w:kern w:val="0"/>
                <w:sz w:val="24"/>
              </w:rPr>
              <w:t>对于</w:t>
            </w:r>
            <w:r>
              <w:rPr>
                <w:rFonts w:ascii="楷体" w:eastAsia="楷体" w:hAnsi="楷体" w:cs="楷体" w:hint="eastAsia"/>
                <w:kern w:val="0"/>
                <w:sz w:val="24"/>
                <w:bdr w:val="single" w:sz="0" w:space="0" w:color="auto"/>
                <w:shd w:val="clear" w:color="FFFFFF" w:fill="D9D9D9"/>
              </w:rPr>
              <w:t>确有以非法方法收集证据情形</w:t>
            </w:r>
            <w:r>
              <w:rPr>
                <w:rFonts w:ascii="黑体" w:eastAsia="黑体" w:hAnsi="黑体" w:hint="eastAsia"/>
                <w:b/>
                <w:kern w:val="0"/>
                <w:sz w:val="24"/>
              </w:rPr>
              <w:t>侦查人员的非法取证行为</w:t>
            </w:r>
            <w:r>
              <w:rPr>
                <w:rFonts w:ascii="仿宋" w:eastAsia="仿宋" w:hAnsi="仿宋" w:cs="仿宋" w:hint="eastAsia"/>
                <w:kern w:val="0"/>
                <w:sz w:val="24"/>
              </w:rPr>
              <w:t>，尚未构成犯罪的，应当依法向</w:t>
            </w:r>
            <w:r>
              <w:rPr>
                <w:rFonts w:ascii="楷体" w:eastAsia="楷体" w:hAnsi="楷体" w:cs="楷体" w:hint="eastAsia"/>
                <w:kern w:val="0"/>
                <w:sz w:val="24"/>
                <w:bdr w:val="single" w:sz="0" w:space="0" w:color="auto"/>
                <w:shd w:val="clear" w:color="FFFFFF" w:fill="D9D9D9"/>
              </w:rPr>
              <w:t>被调查人</w:t>
            </w:r>
            <w:r>
              <w:rPr>
                <w:rFonts w:ascii="黑体" w:eastAsia="黑体" w:hAnsi="黑体" w:hint="eastAsia"/>
                <w:b/>
                <w:kern w:val="0"/>
                <w:sz w:val="24"/>
              </w:rPr>
              <w:t>其</w:t>
            </w:r>
            <w:r>
              <w:rPr>
                <w:rFonts w:ascii="仿宋" w:eastAsia="仿宋" w:hAnsi="仿宋" w:cs="仿宋" w:hint="eastAsia"/>
                <w:kern w:val="0"/>
                <w:sz w:val="24"/>
              </w:rPr>
              <w:t>所在机关提出纠正意见。对于需要补正或者作出合理解释的，应当提出明确要求。</w:t>
            </w:r>
          </w:p>
          <w:p w:rsidR="002D2105" w:rsidRDefault="002D2105">
            <w:pPr>
              <w:spacing w:line="400" w:lineRule="exact"/>
              <w:ind w:firstLineChars="200" w:firstLine="480"/>
              <w:rPr>
                <w:rFonts w:ascii="仿宋" w:eastAsia="仿宋" w:hAnsi="仿宋" w:cs="仿宋" w:hint="eastAsia"/>
                <w:kern w:val="0"/>
                <w:sz w:val="24"/>
              </w:rPr>
            </w:pPr>
            <w:r>
              <w:rPr>
                <w:rFonts w:ascii="楷体" w:eastAsia="楷体" w:hAnsi="楷体" w:cs="楷体" w:hint="eastAsia"/>
                <w:kern w:val="0"/>
                <w:sz w:val="24"/>
                <w:bdr w:val="single" w:sz="0" w:space="0" w:color="auto"/>
                <w:shd w:val="clear" w:color="FFFFFF" w:fill="D9D9D9"/>
              </w:rPr>
              <w:t>经审查，认为</w:t>
            </w:r>
            <w:r>
              <w:rPr>
                <w:rFonts w:ascii="黑体" w:eastAsia="黑体" w:hAnsi="黑体"/>
                <w:b/>
                <w:kern w:val="0"/>
                <w:sz w:val="24"/>
              </w:rPr>
              <w:t>对于</w:t>
            </w:r>
            <w:r>
              <w:rPr>
                <w:rFonts w:ascii="仿宋" w:eastAsia="仿宋" w:hAnsi="仿宋" w:cs="仿宋" w:hint="eastAsia"/>
                <w:kern w:val="0"/>
                <w:sz w:val="24"/>
              </w:rPr>
              <w:t>非法取证行为</w:t>
            </w:r>
            <w:r>
              <w:rPr>
                <w:rFonts w:ascii="楷体" w:eastAsia="楷体" w:hAnsi="楷体" w:cs="楷体" w:hint="eastAsia"/>
                <w:kern w:val="0"/>
                <w:sz w:val="24"/>
                <w:bdr w:val="single" w:sz="0" w:space="0" w:color="auto"/>
                <w:shd w:val="clear" w:color="FFFFFF" w:fill="D9D9D9"/>
              </w:rPr>
              <w:t>构成</w:t>
            </w:r>
            <w:r>
              <w:rPr>
                <w:rFonts w:ascii="黑体" w:eastAsia="黑体" w:hAnsi="黑体" w:hint="eastAsia"/>
                <w:b/>
                <w:kern w:val="0"/>
                <w:sz w:val="24"/>
              </w:rPr>
              <w:t>涉嫌</w:t>
            </w:r>
            <w:r>
              <w:rPr>
                <w:rFonts w:ascii="仿宋" w:eastAsia="仿宋" w:hAnsi="仿宋" w:cs="仿宋" w:hint="eastAsia"/>
                <w:kern w:val="0"/>
                <w:sz w:val="24"/>
              </w:rPr>
              <w:t>犯罪需要追究刑事责任的，应当依法</w:t>
            </w:r>
            <w:r>
              <w:rPr>
                <w:rFonts w:ascii="楷体" w:eastAsia="楷体" w:hAnsi="楷体" w:cs="楷体" w:hint="eastAsia"/>
                <w:kern w:val="0"/>
                <w:sz w:val="24"/>
                <w:bdr w:val="single" w:sz="0" w:space="0" w:color="auto"/>
                <w:shd w:val="clear" w:color="FFFFFF" w:fill="D9D9D9"/>
              </w:rPr>
              <w:t>移送</w:t>
            </w:r>
            <w:r>
              <w:rPr>
                <w:rFonts w:ascii="仿宋" w:eastAsia="仿宋" w:hAnsi="仿宋" w:cs="仿宋" w:hint="eastAsia"/>
                <w:kern w:val="0"/>
                <w:sz w:val="24"/>
              </w:rPr>
              <w:t>立案侦查。</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第七十一条</w:t>
            </w:r>
            <w:r>
              <w:rPr>
                <w:rFonts w:ascii="宋体" w:hAnsi="宋体"/>
                <w:kern w:val="0"/>
                <w:sz w:val="24"/>
              </w:rPr>
              <w:t xml:space="preserve">  </w:t>
            </w:r>
            <w:r>
              <w:rPr>
                <w:rFonts w:ascii="仿宋" w:eastAsia="仿宋" w:hAnsi="仿宋" w:cs="仿宋" w:hint="eastAsia"/>
                <w:kern w:val="0"/>
                <w:sz w:val="24"/>
              </w:rPr>
              <w:t>人民检察院调查完毕后，应当制作调查报告，根据查明的情况提出处理意见，报请检察长决定后依法处理。</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办案人员在审查逮捕、审查起诉中经调查核实依法排除非法证</w:t>
            </w:r>
          </w:p>
          <w:p w:rsidR="002D2105" w:rsidRDefault="002D2105">
            <w:pPr>
              <w:spacing w:line="400" w:lineRule="exact"/>
              <w:rPr>
                <w:rFonts w:ascii="仿宋" w:eastAsia="仿宋" w:hAnsi="仿宋" w:cs="仿宋"/>
                <w:kern w:val="0"/>
                <w:sz w:val="24"/>
              </w:rPr>
            </w:pPr>
            <w:r>
              <w:rPr>
                <w:rFonts w:ascii="仿宋" w:eastAsia="仿宋" w:hAnsi="仿宋" w:cs="仿宋" w:hint="eastAsia"/>
                <w:kern w:val="0"/>
                <w:sz w:val="24"/>
              </w:rPr>
              <w:t>据的，应当在调查报告中予以说明。被排除的非法证据应当随案移送。</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对于确有以非法方法收集证据情形，尚未构成犯罪的，应当依法向被调查人所在机关提出纠正意见。对于需要补正或者作出合理解释的，应当提出明确要求。</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经审查，认为非法取证行为构成犯罪需要追究刑事责任的，应当依法移送立案侦查。</w:t>
            </w:r>
          </w:p>
        </w:tc>
        <w:tc>
          <w:tcPr>
            <w:tcW w:w="7336" w:type="dxa"/>
            <w:vMerge/>
          </w:tcPr>
          <w:p w:rsidR="002D2105" w:rsidRDefault="002D2105">
            <w:pPr>
              <w:spacing w:line="400" w:lineRule="exact"/>
              <w:ind w:firstLineChars="200" w:firstLine="480"/>
              <w:rPr>
                <w:rFonts w:ascii="仿宋" w:eastAsia="仿宋" w:hAnsi="仿宋" w:cs="仿宋" w:hint="eastAsia"/>
                <w:kern w:val="0"/>
                <w:sz w:val="24"/>
              </w:rPr>
            </w:pPr>
          </w:p>
        </w:tc>
      </w:tr>
      <w:tr w:rsidR="002D2105">
        <w:tc>
          <w:tcPr>
            <w:tcW w:w="7404" w:type="dxa"/>
          </w:tcPr>
          <w:p w:rsidR="002D2105" w:rsidRDefault="002D2105">
            <w:pPr>
              <w:spacing w:line="400" w:lineRule="exact"/>
              <w:rPr>
                <w:rFonts w:ascii="黑体" w:eastAsia="黑体" w:hAnsi="黑体"/>
                <w:kern w:val="0"/>
                <w:sz w:val="24"/>
              </w:rPr>
            </w:pPr>
            <w:r>
              <w:rPr>
                <w:rFonts w:ascii="黑体" w:eastAsia="黑体" w:hAnsi="黑体"/>
                <w:kern w:val="0"/>
                <w:sz w:val="24"/>
              </w:rPr>
              <w:t xml:space="preserve">    </w:t>
            </w:r>
            <w:r>
              <w:rPr>
                <w:rFonts w:ascii="黑体" w:eastAsia="黑体" w:hAnsi="黑体" w:hint="eastAsia"/>
                <w:kern w:val="0"/>
                <w:sz w:val="24"/>
              </w:rPr>
              <w:t>第七十二条</w:t>
            </w:r>
            <w:r>
              <w:rPr>
                <w:rFonts w:ascii="黑体" w:eastAsia="黑体" w:hAnsi="黑体"/>
                <w:kern w:val="0"/>
                <w:sz w:val="24"/>
              </w:rPr>
              <w:t xml:space="preserve"> </w:t>
            </w:r>
            <w:r>
              <w:rPr>
                <w:rFonts w:ascii="黑体" w:eastAsia="黑体" w:hAnsi="黑体"/>
                <w:b/>
                <w:bCs/>
                <w:kern w:val="0"/>
                <w:sz w:val="24"/>
              </w:rPr>
              <w:t xml:space="preserve"> </w:t>
            </w:r>
            <w:r>
              <w:rPr>
                <w:rFonts w:ascii="仿宋" w:eastAsia="仿宋" w:hAnsi="仿宋" w:cs="仿宋" w:hint="eastAsia"/>
                <w:kern w:val="0"/>
                <w:sz w:val="24"/>
              </w:rPr>
              <w:t>人民检察院认为存在以非法方法收集证据情形的，可以书面要求侦查机关对证据收集的合法性进行说明。说明应当加盖单位公章，并由侦查人员签名。</w:t>
            </w:r>
          </w:p>
        </w:tc>
        <w:tc>
          <w:tcPr>
            <w:tcW w:w="7336" w:type="dxa"/>
          </w:tcPr>
          <w:p w:rsidR="002D2105" w:rsidRDefault="002D2105">
            <w:pPr>
              <w:spacing w:line="400" w:lineRule="exact"/>
              <w:ind w:firstLine="480"/>
              <w:rPr>
                <w:rFonts w:ascii="仿宋" w:eastAsia="仿宋" w:hAnsi="仿宋" w:cs="仿宋" w:hint="eastAsia"/>
                <w:kern w:val="0"/>
                <w:sz w:val="24"/>
              </w:rPr>
            </w:pPr>
            <w:r>
              <w:rPr>
                <w:rFonts w:ascii="黑体" w:eastAsia="黑体" w:hAnsi="黑体" w:hint="eastAsia"/>
                <w:b/>
                <w:kern w:val="0"/>
                <w:sz w:val="24"/>
              </w:rPr>
              <w:t>第</w:t>
            </w:r>
            <w:r>
              <w:rPr>
                <w:rFonts w:ascii="黑体" w:eastAsia="黑体" w:hAnsi="黑体"/>
                <w:b/>
                <w:kern w:val="0"/>
                <w:sz w:val="24"/>
              </w:rPr>
              <w:t>七十四</w:t>
            </w:r>
            <w:r>
              <w:rPr>
                <w:rFonts w:ascii="黑体" w:eastAsia="黑体" w:hAnsi="黑体" w:hint="eastAsia"/>
                <w:b/>
                <w:kern w:val="0"/>
                <w:sz w:val="24"/>
              </w:rPr>
              <w:t>条</w:t>
            </w:r>
            <w:r>
              <w:rPr>
                <w:rFonts w:ascii="黑体" w:eastAsia="黑体" w:hAnsi="黑体"/>
                <w:b/>
                <w:kern w:val="0"/>
                <w:sz w:val="24"/>
              </w:rPr>
              <w:t xml:space="preserve">  </w:t>
            </w:r>
            <w:r>
              <w:rPr>
                <w:rFonts w:ascii="仿宋" w:eastAsia="仿宋" w:hAnsi="仿宋" w:cs="仿宋" w:hint="eastAsia"/>
                <w:kern w:val="0"/>
                <w:sz w:val="24"/>
              </w:rPr>
              <w:t>人民检察院认为</w:t>
            </w:r>
            <w:r>
              <w:rPr>
                <w:rFonts w:ascii="黑体" w:eastAsia="黑体" w:hAnsi="黑体" w:cs="黑体" w:hint="eastAsia"/>
                <w:b/>
                <w:bCs/>
                <w:kern w:val="0"/>
                <w:sz w:val="24"/>
              </w:rPr>
              <w:t>可能</w:t>
            </w:r>
            <w:r>
              <w:rPr>
                <w:rFonts w:ascii="仿宋" w:eastAsia="仿宋" w:hAnsi="仿宋" w:cs="仿宋" w:hint="eastAsia"/>
                <w:kern w:val="0"/>
                <w:sz w:val="24"/>
              </w:rPr>
              <w:t>存在以</w:t>
            </w:r>
            <w:r>
              <w:rPr>
                <w:rFonts w:ascii="黑体" w:eastAsia="黑体" w:hAnsi="黑体"/>
                <w:b/>
                <w:kern w:val="0"/>
                <w:sz w:val="24"/>
              </w:rPr>
              <w:t>刑讯逼供等</w:t>
            </w:r>
            <w:r>
              <w:rPr>
                <w:rFonts w:ascii="仿宋" w:eastAsia="仿宋" w:hAnsi="仿宋" w:cs="仿宋" w:hint="eastAsia"/>
                <w:kern w:val="0"/>
                <w:sz w:val="24"/>
              </w:rPr>
              <w:t>非法方法收集证据情形的，可以书面要求</w:t>
            </w:r>
            <w:r>
              <w:rPr>
                <w:rFonts w:ascii="黑体" w:eastAsia="黑体" w:hAnsi="黑体" w:cs="黑体" w:hint="eastAsia"/>
                <w:b/>
                <w:bCs/>
                <w:kern w:val="0"/>
                <w:sz w:val="24"/>
              </w:rPr>
              <w:t>监察机关或者</w:t>
            </w:r>
            <w:r>
              <w:rPr>
                <w:rFonts w:ascii="楷体" w:eastAsia="楷体" w:hAnsi="楷体" w:cs="楷体" w:hint="eastAsia"/>
                <w:kern w:val="0"/>
                <w:sz w:val="24"/>
                <w:bdr w:val="single" w:sz="0" w:space="0" w:color="auto"/>
                <w:shd w:val="clear" w:color="FFFFFF" w:fill="D9D9D9"/>
              </w:rPr>
              <w:t>侦查</w:t>
            </w:r>
            <w:r>
              <w:rPr>
                <w:rFonts w:ascii="黑体" w:eastAsia="黑体" w:hAnsi="黑体" w:cs="黑体" w:hint="eastAsia"/>
                <w:b/>
                <w:bCs/>
                <w:kern w:val="0"/>
                <w:sz w:val="24"/>
              </w:rPr>
              <w:t>公安</w:t>
            </w:r>
            <w:r>
              <w:rPr>
                <w:rFonts w:ascii="仿宋" w:eastAsia="仿宋" w:hAnsi="仿宋" w:cs="仿宋" w:hint="eastAsia"/>
                <w:kern w:val="0"/>
                <w:sz w:val="24"/>
              </w:rPr>
              <w:t>机关对证据收集的合法性</w:t>
            </w:r>
            <w:r>
              <w:rPr>
                <w:rFonts w:ascii="楷体" w:eastAsia="楷体" w:hAnsi="楷体" w:cs="楷体" w:hint="eastAsia"/>
                <w:iCs/>
                <w:kern w:val="0"/>
                <w:sz w:val="24"/>
                <w:bdr w:val="single" w:sz="0" w:space="0" w:color="auto"/>
                <w:shd w:val="clear" w:color="FFFFFF" w:fill="D9D9D9"/>
              </w:rPr>
              <w:t>进行</w:t>
            </w:r>
            <w:r>
              <w:rPr>
                <w:rFonts w:ascii="黑体" w:eastAsia="黑体" w:hAnsi="黑体" w:cs="黑体" w:hint="eastAsia"/>
                <w:b/>
                <w:bCs/>
                <w:kern w:val="0"/>
                <w:sz w:val="24"/>
              </w:rPr>
              <w:t>作出</w:t>
            </w:r>
            <w:r>
              <w:rPr>
                <w:rFonts w:ascii="仿宋" w:eastAsia="仿宋" w:hAnsi="仿宋" w:cs="仿宋" w:hint="eastAsia"/>
                <w:kern w:val="0"/>
                <w:sz w:val="24"/>
              </w:rPr>
              <w:t>说明。说明应当加盖单位公章，并由</w:t>
            </w:r>
            <w:r>
              <w:rPr>
                <w:rFonts w:ascii="黑体" w:eastAsia="黑体" w:hAnsi="黑体" w:cs="黑体" w:hint="eastAsia"/>
                <w:b/>
                <w:bCs/>
                <w:kern w:val="0"/>
                <w:sz w:val="24"/>
              </w:rPr>
              <w:t>调查人员或者</w:t>
            </w:r>
            <w:r>
              <w:rPr>
                <w:rFonts w:ascii="仿宋" w:eastAsia="仿宋" w:hAnsi="仿宋" w:cs="仿宋" w:hint="eastAsia"/>
                <w:kern w:val="0"/>
                <w:sz w:val="24"/>
              </w:rPr>
              <w:t>侦查人员签名。</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第七十三条</w:t>
            </w:r>
            <w:r>
              <w:rPr>
                <w:rFonts w:ascii="黑体" w:eastAsia="黑体" w:hAnsi="黑体"/>
                <w:b/>
                <w:bCs/>
                <w:kern w:val="0"/>
                <w:sz w:val="24"/>
              </w:rPr>
              <w:t xml:space="preserve">  </w:t>
            </w:r>
            <w:r>
              <w:rPr>
                <w:rFonts w:ascii="仿宋" w:eastAsia="仿宋" w:hAnsi="仿宋" w:cs="仿宋" w:hint="eastAsia"/>
                <w:kern w:val="0"/>
                <w:sz w:val="24"/>
              </w:rPr>
              <w:t>对于公安机关立案侦查的案件，存在下列情形之一的，人民检察院在审查逮捕、审查起诉和审判阶段，可以调取公安机关讯问犯罪嫌疑人的录音、录像，对证据收集的合法性以及犯罪嫌疑人、被告人供述的真实性进行审查：</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（一）认为讯问活动可能存在刑讯逼供等非法取证行为的；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（二）犯罪嫌疑人、被告人或者辩护人提出犯罪嫌疑人、被告人供述系非法取得，并提供相关线索或者材料的；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（三）犯罪嫌疑人、被告人对讯问活动合法性提出异议或者翻供，并提供相关线索或者材料的；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（四）案情重大、疑难、复杂的。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人民检察院直接受理立案侦查的案件，侦查部门移送审查逮捕、审查起诉时，应当将讯问录音、录像连同案卷材料一并移送审查。</w:t>
            </w:r>
          </w:p>
        </w:tc>
        <w:tc>
          <w:tcPr>
            <w:tcW w:w="7336" w:type="dxa"/>
          </w:tcPr>
          <w:p w:rsidR="002D2105" w:rsidRDefault="002D2105" w:rsidP="002D2105">
            <w:pPr>
              <w:spacing w:line="400" w:lineRule="exact"/>
              <w:ind w:firstLineChars="200" w:firstLine="482"/>
              <w:rPr>
                <w:rFonts w:ascii="仿宋" w:eastAsia="仿宋" w:hAnsi="仿宋" w:cs="仿宋"/>
                <w:kern w:val="0"/>
                <w:sz w:val="24"/>
              </w:rPr>
            </w:pPr>
            <w:r>
              <w:rPr>
                <w:rFonts w:ascii="黑体" w:eastAsia="黑体" w:hAnsi="黑体" w:cs="黑体" w:hint="eastAsia"/>
                <w:b/>
                <w:bCs/>
                <w:kern w:val="0"/>
                <w:sz w:val="24"/>
              </w:rPr>
              <w:t>第</w:t>
            </w:r>
            <w:r>
              <w:rPr>
                <w:rFonts w:ascii="黑体" w:eastAsia="黑体" w:hAnsi="黑体" w:cs="黑体"/>
                <w:b/>
                <w:bCs/>
                <w:kern w:val="0"/>
                <w:sz w:val="24"/>
              </w:rPr>
              <w:t>七十五</w:t>
            </w:r>
            <w:r>
              <w:rPr>
                <w:rFonts w:ascii="黑体" w:eastAsia="黑体" w:hAnsi="黑体" w:cs="黑体" w:hint="eastAsia"/>
                <w:b/>
                <w:bCs/>
                <w:kern w:val="0"/>
                <w:sz w:val="24"/>
              </w:rPr>
              <w:t xml:space="preserve">条  </w:t>
            </w:r>
            <w:r>
              <w:rPr>
                <w:rFonts w:ascii="仿宋" w:eastAsia="仿宋" w:hAnsi="仿宋" w:cs="仿宋" w:hint="eastAsia"/>
                <w:kern w:val="0"/>
                <w:sz w:val="24"/>
              </w:rPr>
              <w:t>对于公安机关立案侦查的案件，存在下列情形之一的，人民检察院在审查逮捕、审查起诉和审判阶段，可以调取公安机关讯问犯罪嫌疑人的录音、录像，对证据收集的合法性以及犯罪嫌疑人、被告人供述的真实性进行审查：</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（一）认为讯问活动可能存在刑讯逼供等非法取证行为的；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（二）犯罪嫌疑人、被告人或者辩护人提出犯罪嫌疑人、被告人供述系非法取得，并提供相关线索或者材料的；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（三）犯罪嫌疑人、被告人</w:t>
            </w:r>
            <w:r>
              <w:rPr>
                <w:rFonts w:ascii="黑体" w:eastAsia="黑体" w:hAnsi="黑体"/>
                <w:b/>
                <w:bCs/>
                <w:kern w:val="0"/>
                <w:sz w:val="24"/>
              </w:rPr>
              <w:t>提出</w:t>
            </w:r>
            <w:r>
              <w:rPr>
                <w:rFonts w:ascii="楷体" w:eastAsia="楷体" w:hAnsi="楷体" w:cs="楷体" w:hint="eastAsia"/>
                <w:kern w:val="0"/>
                <w:sz w:val="24"/>
                <w:bdr w:val="single" w:sz="4" w:space="0" w:color="auto"/>
                <w:shd w:val="clear" w:color="FFFFFF" w:fill="D9D9D9"/>
              </w:rPr>
              <w:t>对</w:t>
            </w:r>
            <w:r>
              <w:rPr>
                <w:rFonts w:ascii="仿宋" w:eastAsia="仿宋" w:hAnsi="仿宋" w:cs="仿宋" w:hint="eastAsia"/>
                <w:kern w:val="0"/>
                <w:sz w:val="24"/>
              </w:rPr>
              <w:t>讯问活动</w:t>
            </w:r>
            <w:r>
              <w:rPr>
                <w:rFonts w:ascii="楷体" w:eastAsia="楷体" w:hAnsi="楷体" w:cs="楷体" w:hint="eastAsia"/>
                <w:kern w:val="0"/>
                <w:sz w:val="24"/>
                <w:bdr w:val="single" w:sz="4" w:space="0" w:color="auto"/>
                <w:shd w:val="clear" w:color="FFFFFF" w:fill="D9D9D9"/>
              </w:rPr>
              <w:t>合法性提出</w:t>
            </w:r>
            <w:r>
              <w:rPr>
                <w:rFonts w:ascii="黑体" w:eastAsia="黑体" w:hAnsi="黑体"/>
                <w:b/>
                <w:bCs/>
                <w:kern w:val="0"/>
                <w:sz w:val="24"/>
              </w:rPr>
              <w:t>违反法定程序</w:t>
            </w:r>
            <w:r>
              <w:rPr>
                <w:rFonts w:ascii="楷体" w:eastAsia="楷体" w:hAnsi="楷体" w:cs="楷体" w:hint="eastAsia"/>
                <w:kern w:val="0"/>
                <w:sz w:val="24"/>
                <w:bdr w:val="single" w:sz="4" w:space="0" w:color="auto"/>
                <w:shd w:val="clear" w:color="FFFFFF" w:fill="D9D9D9"/>
              </w:rPr>
              <w:t>异议</w:t>
            </w:r>
            <w:r>
              <w:rPr>
                <w:rFonts w:ascii="仿宋" w:eastAsia="仿宋" w:hAnsi="仿宋" w:cs="仿宋" w:hint="eastAsia"/>
                <w:kern w:val="0"/>
                <w:sz w:val="24"/>
              </w:rPr>
              <w:t>或者翻供，并提供相关线索或者材料的；</w:t>
            </w:r>
          </w:p>
          <w:p w:rsidR="002D2105" w:rsidRDefault="002D2105" w:rsidP="002D2105">
            <w:pPr>
              <w:spacing w:line="400" w:lineRule="exact"/>
              <w:ind w:firstLineChars="200" w:firstLine="482"/>
              <w:rPr>
                <w:rFonts w:ascii="黑体" w:eastAsia="黑体" w:hAnsi="黑体" w:hint="eastAsia"/>
                <w:b/>
                <w:bCs/>
                <w:kern w:val="0"/>
                <w:sz w:val="24"/>
              </w:rPr>
            </w:pPr>
            <w:r>
              <w:rPr>
                <w:rFonts w:ascii="黑体" w:eastAsia="黑体" w:hAnsi="黑体" w:hint="eastAsia"/>
                <w:b/>
                <w:bCs/>
                <w:kern w:val="0"/>
                <w:sz w:val="24"/>
              </w:rPr>
              <w:t>（四）犯罪嫌疑人、被告人或者辩护人提出讯问笔录内容不真实，并提供相关线索或者材料的；</w:t>
            </w:r>
          </w:p>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（五）</w:t>
            </w:r>
            <w:r>
              <w:rPr>
                <w:rFonts w:ascii="仿宋" w:eastAsia="仿宋" w:hAnsi="仿宋" w:cs="仿宋" w:hint="eastAsia"/>
                <w:kern w:val="0"/>
                <w:sz w:val="24"/>
              </w:rPr>
              <w:t>案情重大、疑难、复杂的。</w:t>
            </w:r>
          </w:p>
          <w:p w:rsidR="002D2105" w:rsidRDefault="002D2105" w:rsidP="002D2105">
            <w:pPr>
              <w:spacing w:line="400" w:lineRule="exact"/>
              <w:ind w:firstLineChars="200" w:firstLine="482"/>
              <w:rPr>
                <w:rFonts w:ascii="黑体" w:eastAsia="黑体" w:hAnsi="黑体" w:hint="eastAsia"/>
                <w:b/>
                <w:bCs/>
                <w:kern w:val="0"/>
                <w:sz w:val="24"/>
              </w:rPr>
            </w:pPr>
            <w:r>
              <w:rPr>
                <w:rFonts w:ascii="黑体" w:eastAsia="黑体" w:hAnsi="黑体" w:hint="eastAsia"/>
                <w:b/>
                <w:bCs/>
                <w:kern w:val="0"/>
                <w:sz w:val="24"/>
              </w:rPr>
              <w:t>人民检察院调取公安机关讯问犯罪嫌疑人的录音、录像，公安机关未提供，人民检察院经审查认为不能排除有刑讯逼供等非法取证行为的，相关供述不得作为批准逮捕、提起公诉的依据。</w:t>
            </w:r>
          </w:p>
          <w:p w:rsidR="002D2105" w:rsidRDefault="002D2105">
            <w:pPr>
              <w:spacing w:line="400" w:lineRule="exact"/>
              <w:ind w:firstLineChars="200" w:firstLine="480"/>
              <w:rPr>
                <w:rFonts w:ascii="黑体" w:eastAsia="黑体" w:hAnsi="黑体" w:hint="eastAsia"/>
                <w:b/>
                <w:bCs/>
                <w:kern w:val="0"/>
                <w:sz w:val="24"/>
              </w:rPr>
            </w:pPr>
            <w:r>
              <w:rPr>
                <w:rFonts w:ascii="仿宋" w:eastAsia="仿宋" w:hAnsi="仿宋" w:cs="仿宋" w:hint="eastAsia"/>
                <w:kern w:val="0"/>
                <w:sz w:val="24"/>
              </w:rPr>
              <w:t>人民检察院直接受理</w:t>
            </w:r>
            <w:r>
              <w:rPr>
                <w:rFonts w:ascii="楷体" w:eastAsia="楷体" w:hAnsi="楷体" w:cs="楷体" w:hint="eastAsia"/>
                <w:kern w:val="0"/>
                <w:sz w:val="24"/>
                <w:bdr w:val="single" w:sz="4" w:space="0" w:color="auto"/>
                <w:shd w:val="clear" w:color="FFFFFF" w:fill="D9D9D9"/>
              </w:rPr>
              <w:t>立案</w:t>
            </w:r>
            <w:r>
              <w:rPr>
                <w:rFonts w:ascii="仿宋" w:eastAsia="仿宋" w:hAnsi="仿宋" w:cs="仿宋" w:hint="eastAsia"/>
                <w:kern w:val="0"/>
                <w:sz w:val="24"/>
              </w:rPr>
              <w:t>侦查的案件，</w:t>
            </w:r>
            <w:r>
              <w:rPr>
                <w:rFonts w:ascii="楷体" w:eastAsia="楷体" w:hAnsi="楷体" w:cs="楷体" w:hint="eastAsia"/>
                <w:kern w:val="0"/>
                <w:sz w:val="24"/>
                <w:bdr w:val="single" w:sz="4" w:space="0" w:color="auto"/>
                <w:shd w:val="clear" w:color="FFFFFF" w:fill="D9D9D9"/>
              </w:rPr>
              <w:t>侦查部门</w:t>
            </w:r>
            <w:r>
              <w:rPr>
                <w:rFonts w:ascii="黑体" w:eastAsia="黑体" w:hAnsi="黑体" w:cs="黑体" w:hint="eastAsia"/>
                <w:b/>
                <w:bCs/>
                <w:kern w:val="0"/>
                <w:sz w:val="24"/>
              </w:rPr>
              <w:t>负责侦查的部门</w:t>
            </w:r>
            <w:r>
              <w:rPr>
                <w:rFonts w:ascii="仿宋" w:eastAsia="仿宋" w:hAnsi="仿宋" w:cs="仿宋" w:hint="eastAsia"/>
                <w:kern w:val="0"/>
                <w:sz w:val="24"/>
              </w:rPr>
              <w:t>移送审查逮捕、</w:t>
            </w:r>
            <w:r>
              <w:rPr>
                <w:rFonts w:ascii="楷体" w:eastAsia="楷体" w:hAnsi="楷体" w:cs="楷体" w:hint="eastAsia"/>
                <w:bCs/>
                <w:kern w:val="0"/>
                <w:sz w:val="24"/>
                <w:szCs w:val="21"/>
                <w:bdr w:val="single" w:sz="0" w:space="0" w:color="auto"/>
                <w:shd w:val="clear" w:color="FFFFFF" w:fill="D9D9D9"/>
              </w:rPr>
              <w:t>审查</w:t>
            </w:r>
            <w:r>
              <w:rPr>
                <w:rFonts w:ascii="黑体" w:eastAsia="黑体" w:hAnsi="黑体" w:hint="eastAsia"/>
                <w:b/>
                <w:bCs/>
                <w:kern w:val="0"/>
                <w:sz w:val="24"/>
              </w:rPr>
              <w:t>移送</w:t>
            </w:r>
            <w:r>
              <w:rPr>
                <w:rFonts w:ascii="仿宋" w:eastAsia="仿宋" w:hAnsi="仿宋" w:cs="仿宋" w:hint="eastAsia"/>
                <w:kern w:val="0"/>
                <w:sz w:val="24"/>
              </w:rPr>
              <w:t>起诉时，应当将讯问录音、录像连同案卷材料一并移送审查。</w:t>
            </w:r>
          </w:p>
        </w:tc>
      </w:tr>
      <w:tr w:rsidR="002D2105">
        <w:tc>
          <w:tcPr>
            <w:tcW w:w="7404" w:type="dxa"/>
          </w:tcPr>
          <w:p w:rsidR="002D2105" w:rsidRDefault="002D2105">
            <w:pPr>
              <w:spacing w:line="400" w:lineRule="exact"/>
              <w:ind w:firstLineChars="200" w:firstLine="480"/>
              <w:rPr>
                <w:rFonts w:ascii="黑体" w:eastAsia="黑体" w:hAnsi="黑体" w:cs="宋体"/>
                <w:b/>
                <w:bCs/>
                <w:kern w:val="0"/>
                <w:sz w:val="24"/>
              </w:rPr>
            </w:pPr>
            <w:r>
              <w:rPr>
                <w:rFonts w:ascii="黑体" w:eastAsia="黑体" w:hAnsi="黑体" w:hint="eastAsia"/>
                <w:kern w:val="0"/>
                <w:sz w:val="24"/>
              </w:rPr>
              <w:t>第七十四条</w:t>
            </w:r>
            <w:r>
              <w:rPr>
                <w:rFonts w:ascii="黑体" w:eastAsia="黑体" w:hAnsi="黑体"/>
                <w:b/>
                <w:bCs/>
                <w:kern w:val="0"/>
                <w:sz w:val="24"/>
              </w:rPr>
              <w:t xml:space="preserve">  </w:t>
            </w:r>
            <w:r>
              <w:rPr>
                <w:rFonts w:ascii="仿宋" w:eastAsia="仿宋" w:hAnsi="仿宋" w:cs="仿宋" w:hint="eastAsia"/>
                <w:kern w:val="0"/>
                <w:sz w:val="24"/>
              </w:rPr>
              <w:t>对于提起公诉的案件，被告人及其辩护人提出审前供述系非法取得，并提供相关线索或者材料的，人民检察院可以将讯问录音、录像连同案卷材料一并移送人民法院。</w:t>
            </w:r>
          </w:p>
        </w:tc>
        <w:tc>
          <w:tcPr>
            <w:tcW w:w="7336" w:type="dxa"/>
          </w:tcPr>
          <w:p w:rsidR="002D2105" w:rsidRDefault="002D2105" w:rsidP="002D2105">
            <w:pPr>
              <w:spacing w:line="400" w:lineRule="exact"/>
              <w:ind w:firstLineChars="200" w:firstLine="482"/>
              <w:rPr>
                <w:rFonts w:ascii="黑体" w:eastAsia="黑体" w:hAnsi="黑体"/>
                <w:kern w:val="0"/>
                <w:sz w:val="24"/>
              </w:rPr>
            </w:pPr>
            <w:r>
              <w:rPr>
                <w:rFonts w:ascii="黑体" w:eastAsia="黑体" w:hAnsi="黑体" w:hint="eastAsia"/>
                <w:b/>
                <w:bCs/>
                <w:kern w:val="0"/>
                <w:sz w:val="24"/>
              </w:rPr>
              <w:t>第</w:t>
            </w:r>
            <w:r>
              <w:rPr>
                <w:rFonts w:ascii="黑体" w:eastAsia="黑体" w:hAnsi="黑体"/>
                <w:b/>
                <w:bCs/>
                <w:kern w:val="0"/>
                <w:sz w:val="24"/>
              </w:rPr>
              <w:t>七十六</w:t>
            </w:r>
            <w:r>
              <w:rPr>
                <w:rFonts w:ascii="黑体" w:eastAsia="黑体" w:hAnsi="黑体" w:hint="eastAsia"/>
                <w:b/>
                <w:bCs/>
                <w:kern w:val="0"/>
                <w:sz w:val="24"/>
              </w:rPr>
              <w:t xml:space="preserve">条  </w:t>
            </w:r>
            <w:r>
              <w:rPr>
                <w:rFonts w:ascii="仿宋" w:eastAsia="仿宋" w:hAnsi="仿宋" w:cs="仿宋" w:hint="eastAsia"/>
                <w:kern w:val="0"/>
                <w:sz w:val="24"/>
              </w:rPr>
              <w:t>对于提起公诉的案件，被告人及其辩护人提出审前供述系非法取得，并提供相关线索或者材料的，人民检察院可以将讯问录音、录像连同案卷材料一并移送人民法院。</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第七十五条</w:t>
            </w:r>
            <w:r>
              <w:rPr>
                <w:rFonts w:ascii="黑体" w:eastAsia="黑体" w:hAnsi="黑体"/>
                <w:kern w:val="0"/>
                <w:sz w:val="24"/>
              </w:rPr>
              <w:t xml:space="preserve"> </w:t>
            </w:r>
            <w:r>
              <w:rPr>
                <w:rFonts w:ascii="黑体" w:eastAsia="黑体" w:hAnsi="黑体"/>
                <w:b/>
                <w:bCs/>
                <w:kern w:val="0"/>
                <w:sz w:val="24"/>
              </w:rPr>
              <w:t xml:space="preserve"> </w:t>
            </w:r>
            <w:r>
              <w:rPr>
                <w:rFonts w:ascii="仿宋" w:eastAsia="仿宋" w:hAnsi="仿宋" w:cs="仿宋" w:hint="eastAsia"/>
                <w:kern w:val="0"/>
                <w:sz w:val="24"/>
              </w:rPr>
              <w:t>在法庭审理过程中，被告人或者辩护人对讯问活动合法性提出异议，公诉人可以要求被告人及其辩护人提供相关线索或者材料。必要时，公诉人可以提请法庭当庭播放相关时段的讯问录音、录像，对有关异议或者事实进行质证。</w:t>
            </w:r>
          </w:p>
          <w:p w:rsidR="002D2105" w:rsidRDefault="002D2105">
            <w:pPr>
              <w:spacing w:line="400" w:lineRule="exact"/>
              <w:ind w:firstLineChars="200" w:firstLine="480"/>
              <w:rPr>
                <w:rFonts w:ascii="黑体" w:eastAsia="黑体" w:hAnsi="黑体" w:cs="宋体"/>
                <w:b/>
                <w:bCs/>
                <w:kern w:val="0"/>
                <w:sz w:val="24"/>
              </w:rPr>
            </w:pPr>
            <w:r>
              <w:rPr>
                <w:rFonts w:ascii="仿宋" w:eastAsia="仿宋" w:hAnsi="仿宋" w:cs="仿宋" w:hint="eastAsia"/>
                <w:kern w:val="0"/>
                <w:sz w:val="24"/>
              </w:rPr>
              <w:t>需要播放的讯问录音、录像中涉及国家秘密、商业秘密、个人隐私或者含有其他不宜公开的内容的，公诉人应当建议在法庭组成人员、公诉人、侦查人员、被告人及其辩护人范围内播放。因涉及国家秘密、商业秘密、个人隐私或者其他犯罪线索等内容，人民检察院对讯问录音、录像的相关内容作技术处理的，公诉人应当向法庭作出说明。</w:t>
            </w:r>
          </w:p>
        </w:tc>
        <w:tc>
          <w:tcPr>
            <w:tcW w:w="7336" w:type="dxa"/>
          </w:tcPr>
          <w:p w:rsidR="002D2105" w:rsidRDefault="002D2105" w:rsidP="002D2105">
            <w:pPr>
              <w:spacing w:line="400" w:lineRule="exact"/>
              <w:ind w:firstLineChars="200" w:firstLine="482"/>
              <w:rPr>
                <w:rFonts w:ascii="仿宋" w:eastAsia="仿宋" w:hAnsi="仿宋" w:cs="仿宋"/>
                <w:kern w:val="0"/>
                <w:sz w:val="24"/>
              </w:rPr>
            </w:pPr>
            <w:r>
              <w:rPr>
                <w:rFonts w:ascii="黑体" w:eastAsia="黑体" w:hAnsi="黑体" w:hint="eastAsia"/>
                <w:b/>
                <w:bCs/>
                <w:kern w:val="0"/>
                <w:sz w:val="24"/>
              </w:rPr>
              <w:t>第</w:t>
            </w:r>
            <w:r>
              <w:rPr>
                <w:rFonts w:ascii="黑体" w:eastAsia="黑体" w:hAnsi="黑体"/>
                <w:b/>
                <w:bCs/>
                <w:kern w:val="0"/>
                <w:sz w:val="24"/>
              </w:rPr>
              <w:t>七十七</w:t>
            </w:r>
            <w:r>
              <w:rPr>
                <w:rFonts w:ascii="黑体" w:eastAsia="黑体" w:hAnsi="黑体" w:hint="eastAsia"/>
                <w:b/>
                <w:bCs/>
                <w:kern w:val="0"/>
                <w:sz w:val="24"/>
              </w:rPr>
              <w:t xml:space="preserve">条  </w:t>
            </w:r>
            <w:r>
              <w:rPr>
                <w:rFonts w:ascii="仿宋" w:eastAsia="仿宋" w:hAnsi="仿宋" w:cs="仿宋" w:hint="eastAsia"/>
                <w:kern w:val="0"/>
                <w:sz w:val="24"/>
              </w:rPr>
              <w:t>在法庭审理过程中，被告人或者辩护人对讯问活动合法性提出异议，公诉人可以要求被告人及其辩护人提供相关线索或者材料。必要时，公诉人可以提请法庭当庭播放相关时段的讯问录音、录像，对有关异议或者事实进行质证。</w:t>
            </w:r>
          </w:p>
          <w:p w:rsidR="002D2105" w:rsidRDefault="002D2105">
            <w:pPr>
              <w:spacing w:line="400" w:lineRule="exact"/>
              <w:ind w:firstLineChars="200" w:firstLine="480"/>
              <w:rPr>
                <w:rFonts w:ascii="黑体" w:eastAsia="黑体" w:hAnsi="黑体" w:cs="黑体"/>
                <w:b/>
                <w:bCs/>
                <w:kern w:val="0"/>
                <w:sz w:val="24"/>
              </w:rPr>
            </w:pPr>
            <w:r>
              <w:rPr>
                <w:rFonts w:ascii="仿宋" w:eastAsia="仿宋" w:hAnsi="仿宋" w:cs="仿宋" w:hint="eastAsia"/>
                <w:kern w:val="0"/>
                <w:sz w:val="24"/>
              </w:rPr>
              <w:t>需要播放的讯问录音、录像中涉及国家秘密、商业秘密、个人隐私或者含有其他不宜公开</w:t>
            </w:r>
            <w:r>
              <w:rPr>
                <w:rFonts w:ascii="楷体" w:eastAsia="楷体" w:hAnsi="楷体" w:cs="楷体" w:hint="eastAsia"/>
                <w:kern w:val="0"/>
                <w:sz w:val="24"/>
                <w:bdr w:val="single" w:sz="4" w:space="0" w:color="auto"/>
                <w:shd w:val="clear" w:color="FFFFFF" w:fill="D9D9D9"/>
              </w:rPr>
              <w:t>的</w:t>
            </w:r>
            <w:r>
              <w:rPr>
                <w:rFonts w:ascii="仿宋" w:eastAsia="仿宋" w:hAnsi="仿宋" w:cs="仿宋" w:hint="eastAsia"/>
                <w:kern w:val="0"/>
                <w:sz w:val="24"/>
              </w:rPr>
              <w:t>内容的，公诉人应当建议在法庭组成人员、公诉人、侦查人员、被告人及其辩护人范围内播放。因涉及国家秘密、商业秘密、个人隐私或者其他犯罪线索等内容，人民检察院对讯问录音、录像的相关内容</w:t>
            </w:r>
            <w:r>
              <w:rPr>
                <w:rFonts w:ascii="楷体" w:eastAsia="楷体" w:hAnsi="楷体" w:cs="楷体" w:hint="eastAsia"/>
                <w:kern w:val="0"/>
                <w:sz w:val="24"/>
                <w:bdr w:val="single" w:sz="4" w:space="0" w:color="auto"/>
                <w:shd w:val="clear" w:color="FFFFFF" w:fill="D9D9D9"/>
              </w:rPr>
              <w:t>作</w:t>
            </w:r>
            <w:r>
              <w:rPr>
                <w:rFonts w:ascii="黑体" w:eastAsia="黑体" w:hAnsi="黑体" w:cs="黑体" w:hint="eastAsia"/>
                <w:b/>
                <w:bCs/>
                <w:kern w:val="0"/>
                <w:sz w:val="24"/>
              </w:rPr>
              <w:t>进行</w:t>
            </w:r>
            <w:r>
              <w:rPr>
                <w:rFonts w:ascii="仿宋" w:eastAsia="仿宋" w:hAnsi="仿宋" w:cs="仿宋" w:hint="eastAsia"/>
                <w:kern w:val="0"/>
                <w:sz w:val="24"/>
              </w:rPr>
              <w:t>技术处理的，公诉人应当向法庭作出说明。</w:t>
            </w:r>
          </w:p>
        </w:tc>
      </w:tr>
      <w:tr w:rsidR="002D2105">
        <w:tc>
          <w:tcPr>
            <w:tcW w:w="7404" w:type="dxa"/>
          </w:tcPr>
          <w:p w:rsidR="002D2105" w:rsidRDefault="002D2105" w:rsidP="002D2105">
            <w:pPr>
              <w:spacing w:line="400" w:lineRule="exact"/>
              <w:ind w:firstLineChars="200" w:firstLine="482"/>
              <w:rPr>
                <w:rFonts w:ascii="黑体" w:eastAsia="黑体" w:hAnsi="黑体" w:cs="宋体"/>
                <w:b/>
                <w:bCs/>
                <w:kern w:val="0"/>
                <w:sz w:val="24"/>
              </w:rPr>
            </w:pPr>
          </w:p>
        </w:tc>
        <w:tc>
          <w:tcPr>
            <w:tcW w:w="7336" w:type="dxa"/>
          </w:tcPr>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第</w:t>
            </w:r>
            <w:r>
              <w:rPr>
                <w:rFonts w:ascii="黑体" w:eastAsia="黑体" w:hAnsi="黑体" w:cs="黑体"/>
                <w:b/>
                <w:bCs/>
                <w:kern w:val="0"/>
                <w:sz w:val="24"/>
              </w:rPr>
              <w:t>七十八</w:t>
            </w:r>
            <w:r>
              <w:rPr>
                <w:rFonts w:ascii="黑体" w:eastAsia="黑体" w:hAnsi="黑体" w:cs="黑体" w:hint="eastAsia"/>
                <w:b/>
                <w:bCs/>
                <w:kern w:val="0"/>
                <w:sz w:val="24"/>
              </w:rPr>
              <w:t>条</w:t>
            </w:r>
            <w:r>
              <w:rPr>
                <w:rFonts w:ascii="黑体" w:eastAsia="黑体" w:hAnsi="黑体" w:cs="黑体"/>
                <w:b/>
                <w:bCs/>
                <w:kern w:val="0"/>
                <w:sz w:val="24"/>
              </w:rPr>
              <w:t xml:space="preserve">  </w:t>
            </w:r>
            <w:r>
              <w:rPr>
                <w:rFonts w:ascii="黑体" w:eastAsia="黑体" w:hAnsi="黑体" w:cs="黑体" w:hint="eastAsia"/>
                <w:b/>
                <w:bCs/>
                <w:kern w:val="0"/>
                <w:sz w:val="24"/>
              </w:rPr>
              <w:t>人民检察院认为第一审人民法院有关证据收集合法性的审查、调查结论导致第一审判决、裁定错误的，可以依照刑事诉讼法第二百二十八条的规定向人民法院提出抗诉。</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第七十六条</w:t>
            </w:r>
            <w:r>
              <w:rPr>
                <w:rFonts w:ascii="黑体" w:eastAsia="黑体" w:hAnsi="黑体"/>
                <w:b/>
                <w:bCs/>
                <w:kern w:val="0"/>
                <w:sz w:val="24"/>
              </w:rPr>
              <w:t xml:space="preserve">  </w:t>
            </w:r>
            <w:r>
              <w:rPr>
                <w:rFonts w:ascii="仿宋" w:eastAsia="仿宋" w:hAnsi="仿宋" w:cs="仿宋" w:hint="eastAsia"/>
                <w:kern w:val="0"/>
                <w:sz w:val="24"/>
              </w:rPr>
              <w:t>对于危害国家安全犯罪、恐怖活动犯罪、黑社会性质的组织犯罪、毒品犯罪等案件，人民检察院在办理案件过程中，证人、鉴定人、被害人因在诉讼中作证，本人或者其近亲属人身安全面临危险，向人民检察院请求保护的，人民检察院应当受理并及时进行审查，对于确实存在人身安全危险的，应当立即采取必要的保护措施。人民检察院发现存在上述情形的，可以主动采取保护措施。</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人民检察院可以采取以下一项或者多项保护措施：</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（一）不公开真实姓名、住址和工作单位等个人信息；</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（二）建议法庭采取不暴露外貌、真实声音等出庭作证措施；</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（三）禁止特定的人员接触证人、鉴定人、被害人及其近亲属；</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（四）对人身和住宅采取专门性保护措施；</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（五）其他必要的保护措施。</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人民检察院依法决定不公开证人、鉴定人、被害人的真实姓名、住址和工作单位等个人信息的，可以在起诉书、询问笔录等法律文书、证据材料中使用化名代替证人、鉴定人、被害人的个人信息。但是应当另行书面说明使用化名的情况并标明密级。</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人民检察院依法采取保护措施，可以要求有关单位和个人予以配合。</w:t>
            </w:r>
          </w:p>
          <w:p w:rsidR="002D2105" w:rsidRDefault="002D2105">
            <w:pPr>
              <w:spacing w:line="400" w:lineRule="exact"/>
              <w:ind w:firstLineChars="200" w:firstLine="480"/>
              <w:rPr>
                <w:rFonts w:ascii="黑体" w:eastAsia="黑体" w:hAnsi="黑体" w:cs="宋体"/>
                <w:b/>
                <w:bCs/>
                <w:kern w:val="0"/>
                <w:sz w:val="24"/>
              </w:rPr>
            </w:pPr>
            <w:r>
              <w:rPr>
                <w:rFonts w:ascii="仿宋" w:eastAsia="仿宋" w:hAnsi="仿宋" w:cs="仿宋" w:hint="eastAsia"/>
                <w:kern w:val="0"/>
                <w:sz w:val="24"/>
              </w:rPr>
              <w:t>对证人及其近亲属进行威胁、侮辱、殴打或者打击报复，构成犯罪或者应当给予治安管理处罚的，人民检察院应当移送公安机关处理；情节轻微的，予以批评教育、训诫。</w:t>
            </w:r>
          </w:p>
        </w:tc>
        <w:tc>
          <w:tcPr>
            <w:tcW w:w="7336" w:type="dxa"/>
          </w:tcPr>
          <w:p w:rsidR="002D2105" w:rsidRDefault="002D2105" w:rsidP="002D2105">
            <w:pPr>
              <w:spacing w:line="400" w:lineRule="exact"/>
              <w:ind w:firstLineChars="200" w:firstLine="482"/>
              <w:rPr>
                <w:rFonts w:ascii="仿宋" w:eastAsia="仿宋" w:hAnsi="仿宋" w:cs="仿宋"/>
                <w:kern w:val="0"/>
                <w:sz w:val="24"/>
              </w:rPr>
            </w:pPr>
            <w:r>
              <w:rPr>
                <w:rFonts w:ascii="黑体" w:eastAsia="黑体" w:hAnsi="黑体" w:hint="eastAsia"/>
                <w:b/>
                <w:bCs/>
                <w:kern w:val="0"/>
                <w:sz w:val="24"/>
              </w:rPr>
              <w:t>第</w:t>
            </w:r>
            <w:r>
              <w:rPr>
                <w:rFonts w:ascii="黑体" w:eastAsia="黑体" w:hAnsi="黑体"/>
                <w:b/>
                <w:bCs/>
                <w:kern w:val="0"/>
                <w:sz w:val="24"/>
              </w:rPr>
              <w:t>七十九</w:t>
            </w:r>
            <w:r>
              <w:rPr>
                <w:rFonts w:ascii="黑体" w:eastAsia="黑体" w:hAnsi="黑体" w:hint="eastAsia"/>
                <w:b/>
                <w:bCs/>
                <w:kern w:val="0"/>
                <w:sz w:val="24"/>
              </w:rPr>
              <w:t>条</w:t>
            </w:r>
            <w:r>
              <w:rPr>
                <w:rFonts w:ascii="黑体" w:eastAsia="黑体" w:hAnsi="黑体"/>
                <w:b/>
                <w:bCs/>
                <w:kern w:val="0"/>
                <w:sz w:val="24"/>
              </w:rPr>
              <w:t xml:space="preserve">  </w:t>
            </w:r>
            <w:r>
              <w:rPr>
                <w:rFonts w:ascii="楷体" w:eastAsia="楷体" w:hAnsi="楷体" w:cs="楷体" w:hint="eastAsia"/>
                <w:kern w:val="0"/>
                <w:sz w:val="24"/>
                <w:bdr w:val="single" w:sz="4" w:space="0" w:color="auto"/>
                <w:shd w:val="clear" w:color="FFFFFF" w:fill="D9D9D9"/>
              </w:rPr>
              <w:t>对于</w:t>
            </w:r>
            <w:r>
              <w:rPr>
                <w:rFonts w:ascii="黑体" w:eastAsia="黑体" w:hAnsi="黑体" w:hint="eastAsia"/>
                <w:b/>
                <w:bCs/>
                <w:kern w:val="0"/>
                <w:sz w:val="24"/>
              </w:rPr>
              <w:t>人民检察院在办理</w:t>
            </w:r>
            <w:r>
              <w:rPr>
                <w:rFonts w:ascii="仿宋" w:eastAsia="仿宋" w:hAnsi="仿宋" w:cs="仿宋" w:hint="eastAsia"/>
                <w:kern w:val="0"/>
                <w:sz w:val="24"/>
              </w:rPr>
              <w:t>危害国家安全犯罪、恐怖活动犯罪、黑社会性质的组织犯罪、毒品犯罪等案件</w:t>
            </w:r>
            <w:r>
              <w:rPr>
                <w:rFonts w:ascii="楷体" w:eastAsia="楷体" w:hAnsi="楷体" w:cs="楷体" w:hint="eastAsia"/>
                <w:kern w:val="0"/>
                <w:sz w:val="24"/>
                <w:bdr w:val="single" w:sz="4" w:space="0" w:color="auto"/>
                <w:shd w:val="clear" w:color="FFFFFF" w:fill="D9D9D9"/>
              </w:rPr>
              <w:t>，人民检察院在办理案件</w:t>
            </w:r>
            <w:r>
              <w:rPr>
                <w:rFonts w:ascii="仿宋" w:eastAsia="仿宋" w:hAnsi="仿宋" w:cs="仿宋" w:hint="eastAsia"/>
                <w:kern w:val="0"/>
                <w:sz w:val="24"/>
              </w:rPr>
              <w:t>过程中，证人、鉴定人、被害人因在诉讼中作证，本人或者其近亲属人身安全面临危险，向人民检察院请求保护的，人民检察院应当受理并及时进行审查</w:t>
            </w:r>
            <w:r>
              <w:rPr>
                <w:rFonts w:ascii="楷体" w:eastAsia="楷体" w:hAnsi="楷体" w:cs="楷体" w:hint="eastAsia"/>
                <w:kern w:val="0"/>
                <w:sz w:val="24"/>
                <w:bdr w:val="single" w:sz="4" w:space="0" w:color="auto"/>
                <w:shd w:val="clear" w:color="FFFFFF" w:fill="D9D9D9"/>
              </w:rPr>
              <w:t>，</w:t>
            </w:r>
            <w:r>
              <w:rPr>
                <w:rFonts w:ascii="黑体" w:eastAsia="黑体" w:hAnsi="黑体" w:hint="eastAsia"/>
                <w:b/>
                <w:bCs/>
                <w:kern w:val="0"/>
                <w:sz w:val="24"/>
              </w:rPr>
              <w:t>。</w:t>
            </w:r>
            <w:r>
              <w:rPr>
                <w:rFonts w:ascii="仿宋" w:eastAsia="仿宋" w:hAnsi="仿宋" w:cs="仿宋" w:hint="eastAsia"/>
                <w:kern w:val="0"/>
                <w:sz w:val="24"/>
              </w:rPr>
              <w:t>对于确实存在人身安全危险的，应当立即采取必要的保护措施。人民检察院发现存在上述情形的，</w:t>
            </w:r>
            <w:r>
              <w:rPr>
                <w:rFonts w:ascii="楷体" w:eastAsia="楷体" w:hAnsi="楷体" w:cs="楷体" w:hint="eastAsia"/>
                <w:kern w:val="0"/>
                <w:sz w:val="24"/>
                <w:bdr w:val="single" w:sz="4" w:space="0" w:color="auto"/>
                <w:shd w:val="clear" w:color="FFFFFF" w:fill="D9D9D9"/>
              </w:rPr>
              <w:t>可以</w:t>
            </w:r>
            <w:r>
              <w:rPr>
                <w:rFonts w:ascii="黑体" w:eastAsia="黑体" w:hAnsi="黑体" w:hint="eastAsia"/>
                <w:b/>
                <w:bCs/>
                <w:kern w:val="0"/>
                <w:sz w:val="24"/>
              </w:rPr>
              <w:t>应当</w:t>
            </w:r>
            <w:r>
              <w:rPr>
                <w:rFonts w:ascii="仿宋" w:eastAsia="仿宋" w:hAnsi="仿宋" w:cs="仿宋" w:hint="eastAsia"/>
                <w:kern w:val="0"/>
                <w:sz w:val="24"/>
              </w:rPr>
              <w:t>主动采取保护措施。</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人民检察院可以采取以下一项或者多项保护措施：</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（一）不公开真实姓名、住址和工作单位等个人信息；</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（二）建议法庭采取不暴露外貌、真实声音等出庭作证措施；</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（三）禁止特定的人员接触证人、鉴定人、被害人及其近亲属；</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（四）对人身和住宅采取专门性保护措施；</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（五）其他必要的保护措施。</w:t>
            </w:r>
          </w:p>
          <w:p w:rsidR="002D2105" w:rsidRDefault="002D2105">
            <w:pPr>
              <w:spacing w:line="400" w:lineRule="exact"/>
              <w:ind w:firstLineChars="200" w:firstLine="480"/>
              <w:rPr>
                <w:rFonts w:ascii="黑体" w:eastAsia="黑体" w:hAnsi="黑体" w:cs="黑体"/>
                <w:b/>
                <w:bCs/>
                <w:kern w:val="0"/>
                <w:sz w:val="24"/>
              </w:rPr>
            </w:pPr>
            <w:r>
              <w:rPr>
                <w:rFonts w:ascii="仿宋" w:eastAsia="仿宋" w:hAnsi="仿宋" w:cs="仿宋" w:hint="eastAsia"/>
                <w:kern w:val="0"/>
                <w:sz w:val="24"/>
              </w:rPr>
              <w:t>人民检察院依法决定不公开证人、鉴定人、被害人的真实姓名、住址和工作单位等个人信息的，可以在起诉书、询问笔录等法律文书、证据材料中使用化名</w:t>
            </w:r>
            <w:r>
              <w:rPr>
                <w:rFonts w:ascii="楷体" w:eastAsia="楷体" w:hAnsi="楷体" w:cs="楷体" w:hint="eastAsia"/>
                <w:kern w:val="0"/>
                <w:sz w:val="24"/>
                <w:bdr w:val="single" w:sz="4" w:space="0" w:color="auto"/>
                <w:shd w:val="clear" w:color="FFFFFF" w:fill="D9D9D9"/>
              </w:rPr>
              <w:t>代替证人、鉴定人、被害人的个人信息</w:t>
            </w:r>
            <w:r>
              <w:rPr>
                <w:rFonts w:ascii="仿宋" w:eastAsia="仿宋" w:hAnsi="仿宋" w:cs="仿宋" w:hint="eastAsia"/>
                <w:kern w:val="0"/>
                <w:sz w:val="24"/>
              </w:rPr>
              <w:t>。但是应当另行书面说明使用化名的情况并标明密级</w:t>
            </w:r>
            <w:r>
              <w:rPr>
                <w:rFonts w:ascii="黑体" w:eastAsia="黑体" w:hAnsi="黑体" w:cs="黑体" w:hint="eastAsia"/>
                <w:b/>
                <w:bCs/>
                <w:kern w:val="0"/>
                <w:sz w:val="24"/>
              </w:rPr>
              <w:t>，单独成卷</w:t>
            </w:r>
            <w:r>
              <w:rPr>
                <w:rFonts w:ascii="仿宋" w:eastAsia="仿宋" w:hAnsi="仿宋" w:cs="仿宋" w:hint="eastAsia"/>
                <w:kern w:val="0"/>
                <w:sz w:val="24"/>
              </w:rPr>
              <w:t>。</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人民检察院依法采取保护措施，可以要求有关单位和个人予以配合。</w:t>
            </w:r>
          </w:p>
          <w:p w:rsidR="002D2105" w:rsidRDefault="002D2105">
            <w:pPr>
              <w:spacing w:line="400" w:lineRule="exact"/>
              <w:ind w:firstLineChars="200" w:firstLine="480"/>
              <w:rPr>
                <w:rFonts w:ascii="黑体" w:eastAsia="黑体" w:hAnsi="黑体"/>
                <w:kern w:val="0"/>
                <w:sz w:val="24"/>
              </w:rPr>
            </w:pPr>
            <w:r>
              <w:rPr>
                <w:rFonts w:ascii="仿宋" w:eastAsia="仿宋" w:hAnsi="仿宋" w:cs="仿宋" w:hint="eastAsia"/>
                <w:kern w:val="0"/>
                <w:sz w:val="24"/>
              </w:rPr>
              <w:t>对证人及其近亲属进行威胁、侮辱、殴打或者打击报复，构成犯罪或者应当给予治安管理处罚的，人民检察院应当移送公安机关处理；情节轻微的，予以批评教育、训诫。</w:t>
            </w:r>
          </w:p>
        </w:tc>
      </w:tr>
      <w:tr w:rsidR="002D2105">
        <w:tc>
          <w:tcPr>
            <w:tcW w:w="7404" w:type="dxa"/>
          </w:tcPr>
          <w:p w:rsidR="002D2105" w:rsidRDefault="002D2105">
            <w:pPr>
              <w:spacing w:line="400" w:lineRule="exact"/>
              <w:ind w:firstLineChars="200" w:firstLine="480"/>
              <w:rPr>
                <w:rFonts w:ascii="黑体" w:eastAsia="黑体" w:hAnsi="黑体" w:cs="宋体"/>
                <w:b/>
                <w:bCs/>
                <w:kern w:val="0"/>
                <w:sz w:val="24"/>
              </w:rPr>
            </w:pPr>
            <w:r>
              <w:rPr>
                <w:rFonts w:ascii="黑体" w:eastAsia="黑体" w:hAnsi="黑体" w:hint="eastAsia"/>
                <w:kern w:val="0"/>
                <w:sz w:val="24"/>
              </w:rPr>
              <w:t>第七十七条</w:t>
            </w:r>
            <w:r>
              <w:rPr>
                <w:rFonts w:ascii="黑体" w:eastAsia="黑体" w:hAnsi="黑体"/>
                <w:kern w:val="0"/>
                <w:sz w:val="24"/>
              </w:rPr>
              <w:t xml:space="preserve">  </w:t>
            </w:r>
            <w:r>
              <w:rPr>
                <w:rFonts w:ascii="仿宋" w:eastAsia="仿宋" w:hAnsi="仿宋" w:cs="仿宋" w:hint="eastAsia"/>
                <w:kern w:val="0"/>
                <w:sz w:val="24"/>
              </w:rPr>
              <w:t>证人在人民检察院侦查、审查起诉阶段因履行作证义务而支出的交通、住宿、就餐等费用，人民检察院应当给予补助。</w:t>
            </w:r>
          </w:p>
        </w:tc>
        <w:tc>
          <w:tcPr>
            <w:tcW w:w="7336" w:type="dxa"/>
          </w:tcPr>
          <w:p w:rsidR="002D2105" w:rsidRDefault="002D2105" w:rsidP="002D2105">
            <w:pPr>
              <w:spacing w:line="400" w:lineRule="exact"/>
              <w:ind w:firstLineChars="200" w:firstLine="482"/>
              <w:rPr>
                <w:rFonts w:ascii="黑体"/>
                <w:kern w:val="0"/>
              </w:rPr>
            </w:pPr>
            <w:r>
              <w:rPr>
                <w:rFonts w:ascii="黑体" w:eastAsia="黑体" w:hAnsi="黑体" w:hint="eastAsia"/>
                <w:b/>
                <w:bCs/>
                <w:kern w:val="0"/>
                <w:sz w:val="24"/>
              </w:rPr>
              <w:t>第</w:t>
            </w:r>
            <w:r>
              <w:rPr>
                <w:rFonts w:ascii="黑体" w:eastAsia="黑体" w:hAnsi="黑体"/>
                <w:b/>
                <w:bCs/>
                <w:kern w:val="0"/>
                <w:sz w:val="24"/>
              </w:rPr>
              <w:t>八十</w:t>
            </w:r>
            <w:r>
              <w:rPr>
                <w:rFonts w:ascii="黑体" w:eastAsia="黑体" w:hAnsi="黑体" w:hint="eastAsia"/>
                <w:b/>
                <w:bCs/>
                <w:kern w:val="0"/>
                <w:sz w:val="24"/>
              </w:rPr>
              <w:t>条</w:t>
            </w:r>
            <w:r>
              <w:rPr>
                <w:rFonts w:ascii="黑体" w:eastAsia="黑体" w:hAnsi="黑体"/>
                <w:kern w:val="0"/>
                <w:sz w:val="24"/>
              </w:rPr>
              <w:t xml:space="preserve">  </w:t>
            </w:r>
            <w:r>
              <w:rPr>
                <w:rFonts w:ascii="仿宋" w:eastAsia="仿宋" w:hAnsi="仿宋" w:cs="仿宋" w:hint="eastAsia"/>
                <w:kern w:val="0"/>
                <w:sz w:val="24"/>
              </w:rPr>
              <w:t>证人在人民检察院侦查、</w:t>
            </w:r>
            <w:r>
              <w:rPr>
                <w:rFonts w:ascii="黑体" w:eastAsia="黑体" w:hAnsi="黑体" w:cs="黑体" w:hint="eastAsia"/>
                <w:b/>
                <w:bCs/>
                <w:kern w:val="0"/>
                <w:sz w:val="24"/>
              </w:rPr>
              <w:t>审查逮捕、</w:t>
            </w:r>
            <w:r>
              <w:rPr>
                <w:rFonts w:ascii="仿宋" w:eastAsia="仿宋" w:hAnsi="仿宋" w:cs="仿宋" w:hint="eastAsia"/>
                <w:kern w:val="0"/>
                <w:sz w:val="24"/>
              </w:rPr>
              <w:t>审查起诉</w:t>
            </w:r>
            <w:r>
              <w:rPr>
                <w:rFonts w:ascii="楷体" w:eastAsia="楷体" w:hAnsi="楷体" w:cs="楷体" w:hint="eastAsia"/>
                <w:bCs/>
                <w:iCs/>
                <w:kern w:val="0"/>
                <w:sz w:val="24"/>
                <w:bdr w:val="single" w:sz="0" w:space="0" w:color="auto"/>
                <w:shd w:val="clear" w:color="FFFFFF" w:fill="D9D9D9"/>
              </w:rPr>
              <w:t>阶段</w:t>
            </w:r>
            <w:r>
              <w:rPr>
                <w:rFonts w:ascii="黑体" w:eastAsia="黑体" w:hAnsi="黑体" w:cs="黑体" w:hint="eastAsia"/>
                <w:b/>
                <w:bCs/>
                <w:kern w:val="0"/>
                <w:sz w:val="24"/>
              </w:rPr>
              <w:t>期间</w:t>
            </w:r>
            <w:r>
              <w:rPr>
                <w:rFonts w:ascii="仿宋" w:eastAsia="仿宋" w:hAnsi="仿宋" w:cs="仿宋" w:hint="eastAsia"/>
                <w:kern w:val="0"/>
                <w:sz w:val="24"/>
              </w:rPr>
              <w:t>因履行作证义务而支出的交通、住宿、就餐等费用，人民检察院应当给予补助。</w:t>
            </w:r>
          </w:p>
        </w:tc>
      </w:tr>
      <w:tr w:rsidR="002D2105">
        <w:tc>
          <w:tcPr>
            <w:tcW w:w="7404" w:type="dxa"/>
            <w:vAlign w:val="center"/>
          </w:tcPr>
          <w:p w:rsidR="002D2105" w:rsidRDefault="002D2105">
            <w:pPr>
              <w:spacing w:line="480" w:lineRule="auto"/>
              <w:jc w:val="center"/>
              <w:rPr>
                <w:rFonts w:ascii="Times New Roman" w:eastAsia="黑体" w:hAnsi="Times New Roman"/>
                <w:b/>
                <w:bCs/>
                <w:kern w:val="0"/>
                <w:sz w:val="24"/>
              </w:rPr>
            </w:pPr>
            <w:r>
              <w:rPr>
                <w:rFonts w:ascii="Times New Roman" w:eastAsia="黑体" w:hAnsi="Times New Roman"/>
                <w:b/>
                <w:bCs/>
                <w:kern w:val="0"/>
                <w:sz w:val="24"/>
              </w:rPr>
              <w:t>第六章</w:t>
            </w:r>
            <w:r>
              <w:rPr>
                <w:rFonts w:ascii="Times New Roman" w:eastAsia="黑体" w:hAnsi="Times New Roman"/>
                <w:b/>
                <w:bCs/>
                <w:kern w:val="0"/>
                <w:sz w:val="24"/>
              </w:rPr>
              <w:t xml:space="preserve">  </w:t>
            </w:r>
            <w:r>
              <w:rPr>
                <w:rFonts w:ascii="Times New Roman" w:eastAsia="黑体" w:hAnsi="Times New Roman"/>
                <w:b/>
                <w:bCs/>
                <w:kern w:val="0"/>
                <w:sz w:val="24"/>
              </w:rPr>
              <w:t>强制措施</w:t>
            </w:r>
          </w:p>
        </w:tc>
        <w:tc>
          <w:tcPr>
            <w:tcW w:w="7336" w:type="dxa"/>
          </w:tcPr>
          <w:p w:rsidR="002D2105" w:rsidRPr="00223C45" w:rsidRDefault="002D2105">
            <w:pPr>
              <w:pStyle w:val="1"/>
              <w:keepNext w:val="0"/>
              <w:keepLines w:val="0"/>
              <w:rPr>
                <w:rFonts w:ascii="Times New Roman" w:hAnsi="Times New Roman"/>
                <w:bCs/>
                <w:kern w:val="0"/>
                <w:szCs w:val="24"/>
                <w:lang w:val="en-US" w:eastAsia="zh-CN"/>
              </w:rPr>
            </w:pPr>
            <w:bookmarkStart w:id="24" w:name="_Toc2902"/>
            <w:bookmarkStart w:id="25" w:name="_Toc771247443"/>
            <w:bookmarkStart w:id="26" w:name="_Toc836164918"/>
            <w:r w:rsidRPr="00223C45">
              <w:rPr>
                <w:szCs w:val="24"/>
                <w:lang w:val="en-US" w:eastAsia="zh-CN"/>
              </w:rPr>
              <w:t>第六章</w:t>
            </w:r>
            <w:r w:rsidRPr="00223C45">
              <w:rPr>
                <w:szCs w:val="24"/>
                <w:lang w:val="en-US" w:eastAsia="zh-CN"/>
              </w:rPr>
              <w:t xml:space="preserve">  </w:t>
            </w:r>
            <w:r w:rsidRPr="00223C45">
              <w:rPr>
                <w:szCs w:val="24"/>
                <w:lang w:val="en-US" w:eastAsia="zh-CN"/>
              </w:rPr>
              <w:t>强制措施</w:t>
            </w:r>
            <w:bookmarkEnd w:id="24"/>
            <w:bookmarkEnd w:id="25"/>
            <w:bookmarkEnd w:id="26"/>
          </w:p>
        </w:tc>
      </w:tr>
      <w:tr w:rsidR="002D2105">
        <w:tc>
          <w:tcPr>
            <w:tcW w:w="7404" w:type="dxa"/>
            <w:vAlign w:val="center"/>
          </w:tcPr>
          <w:p w:rsidR="002D2105" w:rsidRDefault="002D2105">
            <w:pPr>
              <w:spacing w:line="480" w:lineRule="auto"/>
              <w:jc w:val="center"/>
              <w:rPr>
                <w:rFonts w:ascii="Times New Roman" w:eastAsia="楷体_GB2312" w:hAnsi="Times New Roman"/>
                <w:b/>
                <w:bCs/>
                <w:kern w:val="0"/>
                <w:sz w:val="24"/>
              </w:rPr>
            </w:pPr>
            <w:r>
              <w:rPr>
                <w:rFonts w:ascii="Times New Roman" w:eastAsia="楷体_GB2312" w:hAnsi="Times New Roman"/>
                <w:b/>
                <w:bCs/>
                <w:kern w:val="0"/>
                <w:sz w:val="24"/>
              </w:rPr>
              <w:t>第一节</w:t>
            </w:r>
            <w:r>
              <w:rPr>
                <w:rFonts w:ascii="Times New Roman" w:eastAsia="楷体_GB2312" w:hAnsi="Times New Roman"/>
                <w:b/>
                <w:bCs/>
                <w:kern w:val="0"/>
                <w:sz w:val="24"/>
              </w:rPr>
              <w:t xml:space="preserve">  </w:t>
            </w:r>
            <w:r>
              <w:rPr>
                <w:rFonts w:ascii="Times New Roman" w:eastAsia="楷体_GB2312" w:hAnsi="Times New Roman"/>
                <w:b/>
                <w:bCs/>
                <w:kern w:val="0"/>
                <w:sz w:val="24"/>
              </w:rPr>
              <w:t>拘</w:t>
            </w:r>
            <w:r>
              <w:rPr>
                <w:rFonts w:ascii="Times New Roman" w:eastAsia="楷体_GB2312" w:hAnsi="Times New Roman"/>
                <w:b/>
                <w:bCs/>
                <w:kern w:val="0"/>
                <w:sz w:val="24"/>
              </w:rPr>
              <w:t xml:space="preserve">  </w:t>
            </w:r>
            <w:r>
              <w:rPr>
                <w:rFonts w:ascii="Times New Roman" w:eastAsia="楷体_GB2312" w:hAnsi="Times New Roman"/>
                <w:b/>
                <w:bCs/>
                <w:kern w:val="0"/>
                <w:sz w:val="24"/>
              </w:rPr>
              <w:t>传</w:t>
            </w:r>
          </w:p>
        </w:tc>
        <w:tc>
          <w:tcPr>
            <w:tcW w:w="7336" w:type="dxa"/>
          </w:tcPr>
          <w:p w:rsidR="002D2105" w:rsidRDefault="002D2105">
            <w:pPr>
              <w:pStyle w:val="2"/>
              <w:keepNext w:val="0"/>
              <w:keepLines w:val="0"/>
              <w:rPr>
                <w:rFonts w:ascii="Times New Roman" w:hAnsi="Times New Roman"/>
                <w:kern w:val="0"/>
              </w:rPr>
            </w:pPr>
            <w:bookmarkStart w:id="27" w:name="_Toc25672"/>
            <w:bookmarkStart w:id="28" w:name="_Toc1836371095"/>
            <w:bookmarkStart w:id="29" w:name="_Toc1444672158"/>
            <w:r>
              <w:rPr>
                <w:rFonts w:ascii="Times New Roman" w:hAnsi="Times New Roman"/>
              </w:rPr>
              <w:t>第一节</w:t>
            </w:r>
            <w:r>
              <w:rPr>
                <w:rFonts w:ascii="Times New Roman" w:hAnsi="Times New Roman"/>
              </w:rPr>
              <w:t xml:space="preserve">  </w:t>
            </w:r>
            <w:r>
              <w:rPr>
                <w:rFonts w:ascii="Times New Roman" w:hAnsi="Times New Roman"/>
              </w:rPr>
              <w:t>拘</w:t>
            </w:r>
            <w:r>
              <w:rPr>
                <w:rFonts w:ascii="Times New Roman" w:hAnsi="Times New Roman"/>
              </w:rPr>
              <w:t xml:space="preserve">  </w:t>
            </w:r>
            <w:r>
              <w:rPr>
                <w:rFonts w:ascii="Times New Roman" w:hAnsi="Times New Roman"/>
              </w:rPr>
              <w:t>传</w:t>
            </w:r>
            <w:bookmarkEnd w:id="27"/>
            <w:bookmarkEnd w:id="28"/>
            <w:bookmarkEnd w:id="29"/>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第七十八条</w:t>
            </w:r>
            <w:r>
              <w:rPr>
                <w:rFonts w:ascii="黑体" w:eastAsia="黑体" w:hAnsi="黑体"/>
                <w:kern w:val="0"/>
                <w:sz w:val="24"/>
              </w:rPr>
              <w:t xml:space="preserve"> </w:t>
            </w:r>
            <w:r>
              <w:rPr>
                <w:rFonts w:ascii="黑体" w:eastAsia="黑体" w:hAnsi="黑体" w:cs="宋体"/>
                <w:kern w:val="0"/>
                <w:sz w:val="24"/>
              </w:rPr>
              <w:t xml:space="preserve"> </w:t>
            </w:r>
            <w:r>
              <w:rPr>
                <w:rFonts w:ascii="仿宋" w:eastAsia="仿宋" w:hAnsi="仿宋" w:cs="仿宋" w:hint="eastAsia"/>
                <w:kern w:val="0"/>
                <w:sz w:val="24"/>
              </w:rPr>
              <w:t>人民检察院根据案件情况，对犯罪嫌疑人可以拘传。</w:t>
            </w:r>
          </w:p>
          <w:p w:rsidR="002D2105" w:rsidRDefault="002D2105">
            <w:pPr>
              <w:spacing w:line="400" w:lineRule="exact"/>
              <w:ind w:firstLineChars="200" w:firstLine="480"/>
              <w:rPr>
                <w:rFonts w:ascii="黑体" w:eastAsia="黑体" w:hAnsi="黑体" w:cs="黑体"/>
                <w:b/>
                <w:bCs/>
                <w:kern w:val="0"/>
                <w:sz w:val="24"/>
              </w:rPr>
            </w:pPr>
            <w:r>
              <w:rPr>
                <w:rFonts w:ascii="仿宋" w:eastAsia="仿宋" w:hAnsi="仿宋" w:cs="仿宋" w:hint="eastAsia"/>
                <w:kern w:val="0"/>
                <w:sz w:val="24"/>
              </w:rPr>
              <w:t>拘传应当经检察长批准，签发拘传证。</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szCs w:val="21"/>
              </w:rPr>
            </w:pPr>
            <w:r>
              <w:rPr>
                <w:rFonts w:ascii="黑体" w:eastAsia="黑体" w:hAnsi="黑体" w:cs="宋体" w:hint="eastAsia"/>
                <w:b/>
                <w:bCs/>
                <w:kern w:val="0"/>
                <w:sz w:val="24"/>
              </w:rPr>
              <w:t>第</w:t>
            </w:r>
            <w:r>
              <w:rPr>
                <w:rFonts w:ascii="黑体" w:eastAsia="黑体" w:hAnsi="黑体"/>
                <w:b/>
                <w:bCs/>
                <w:kern w:val="0"/>
                <w:sz w:val="24"/>
              </w:rPr>
              <w:t>八十一</w:t>
            </w:r>
            <w:r>
              <w:rPr>
                <w:rFonts w:ascii="黑体" w:eastAsia="黑体" w:hAnsi="黑体" w:cs="宋体" w:hint="eastAsia"/>
                <w:b/>
                <w:bCs/>
                <w:kern w:val="0"/>
                <w:sz w:val="24"/>
              </w:rPr>
              <w:t xml:space="preserve">条  </w:t>
            </w:r>
            <w:r>
              <w:rPr>
                <w:rFonts w:ascii="仿宋" w:eastAsia="仿宋" w:hAnsi="仿宋" w:cs="仿宋" w:hint="eastAsia"/>
                <w:kern w:val="0"/>
                <w:sz w:val="24"/>
                <w:szCs w:val="21"/>
              </w:rPr>
              <w:t>人民检察院根据案件情况，对犯罪嫌疑人可以拘传。</w:t>
            </w:r>
          </w:p>
          <w:p w:rsidR="002D2105" w:rsidRDefault="002D2105">
            <w:pPr>
              <w:spacing w:line="400" w:lineRule="exact"/>
              <w:ind w:firstLineChars="200" w:firstLine="480"/>
              <w:rPr>
                <w:rFonts w:ascii="黑体" w:eastAsia="黑体" w:hAnsi="黑体" w:cs="黑体"/>
                <w:kern w:val="0"/>
                <w:sz w:val="24"/>
              </w:rPr>
            </w:pPr>
            <w:r>
              <w:rPr>
                <w:rFonts w:ascii="楷体" w:eastAsia="楷体" w:hAnsi="楷体" w:cs="楷体" w:hint="eastAsia"/>
                <w:bCs/>
                <w:iCs/>
                <w:kern w:val="0"/>
                <w:sz w:val="24"/>
                <w:bdr w:val="single" w:sz="0" w:space="0" w:color="auto"/>
                <w:shd w:val="clear" w:color="FFFFFF" w:fill="D9D9D9"/>
              </w:rPr>
              <w:t>拘传应当经检察长批准，签发拘传证。</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cs="宋体" w:hint="eastAsia"/>
                <w:kern w:val="0"/>
                <w:sz w:val="24"/>
              </w:rPr>
              <w:t>第七十九条</w:t>
            </w:r>
            <w:r>
              <w:rPr>
                <w:rFonts w:ascii="黑体" w:eastAsia="黑体" w:hAnsi="黑体" w:cs="宋体"/>
                <w:kern w:val="0"/>
                <w:sz w:val="24"/>
              </w:rPr>
              <w:t xml:space="preserve">  </w:t>
            </w:r>
            <w:r>
              <w:rPr>
                <w:rFonts w:ascii="仿宋" w:eastAsia="仿宋" w:hAnsi="仿宋" w:cs="仿宋" w:hint="eastAsia"/>
                <w:kern w:val="0"/>
                <w:sz w:val="24"/>
              </w:rPr>
              <w:t>拘传时，应当向被拘传的犯罪嫌疑人出示拘传证。对抗拒拘传的，可以使用械具，强制到案。</w:t>
            </w:r>
          </w:p>
          <w:p w:rsidR="002D2105" w:rsidRDefault="002D2105">
            <w:pPr>
              <w:spacing w:line="400" w:lineRule="exact"/>
              <w:ind w:firstLineChars="200" w:firstLine="480"/>
              <w:rPr>
                <w:rFonts w:ascii="黑体" w:eastAsia="黑体" w:hAnsi="黑体" w:cs="黑体"/>
                <w:b/>
                <w:bCs/>
                <w:kern w:val="0"/>
                <w:sz w:val="24"/>
              </w:rPr>
            </w:pPr>
            <w:r>
              <w:rPr>
                <w:rFonts w:ascii="仿宋" w:eastAsia="仿宋" w:hAnsi="仿宋" w:cs="仿宋" w:hint="eastAsia"/>
                <w:kern w:val="0"/>
                <w:sz w:val="24"/>
              </w:rPr>
              <w:t>执行拘传的人员不得少于二人。</w:t>
            </w:r>
          </w:p>
        </w:tc>
        <w:tc>
          <w:tcPr>
            <w:tcW w:w="7336" w:type="dxa"/>
          </w:tcPr>
          <w:p w:rsidR="002D2105" w:rsidRDefault="002D2105" w:rsidP="002D2105">
            <w:pPr>
              <w:spacing w:line="400" w:lineRule="exact"/>
              <w:ind w:firstLineChars="200" w:firstLine="482"/>
              <w:rPr>
                <w:rFonts w:ascii="仿宋" w:eastAsia="仿宋" w:hAnsi="仿宋" w:cs="仿宋"/>
                <w:kern w:val="0"/>
                <w:sz w:val="24"/>
              </w:rPr>
            </w:pPr>
            <w:r>
              <w:rPr>
                <w:rFonts w:ascii="黑体" w:eastAsia="黑体" w:hAnsi="黑体" w:cs="宋体" w:hint="eastAsia"/>
                <w:b/>
                <w:bCs/>
                <w:kern w:val="0"/>
                <w:sz w:val="24"/>
              </w:rPr>
              <w:t>第</w:t>
            </w:r>
            <w:r>
              <w:rPr>
                <w:rFonts w:ascii="黑体" w:eastAsia="黑体" w:hAnsi="黑体" w:cs="宋体"/>
                <w:b/>
                <w:bCs/>
                <w:kern w:val="0"/>
                <w:sz w:val="24"/>
              </w:rPr>
              <w:t>八十二</w:t>
            </w:r>
            <w:r>
              <w:rPr>
                <w:rFonts w:ascii="黑体" w:eastAsia="黑体" w:hAnsi="黑体" w:cs="宋体" w:hint="eastAsia"/>
                <w:b/>
                <w:bCs/>
                <w:kern w:val="0"/>
                <w:sz w:val="24"/>
              </w:rPr>
              <w:t>条</w:t>
            </w:r>
            <w:r>
              <w:rPr>
                <w:rFonts w:ascii="黑体" w:eastAsia="黑体" w:hAnsi="黑体" w:cs="宋体"/>
                <w:kern w:val="0"/>
                <w:sz w:val="24"/>
              </w:rPr>
              <w:t xml:space="preserve">  </w:t>
            </w:r>
            <w:r>
              <w:rPr>
                <w:rFonts w:ascii="仿宋" w:eastAsia="仿宋" w:hAnsi="仿宋" w:cs="仿宋" w:hint="eastAsia"/>
                <w:kern w:val="0"/>
                <w:sz w:val="24"/>
              </w:rPr>
              <w:t>拘传时，应当向被拘传的犯罪嫌疑人出示拘传证。对抗拒拘传的，可以使用</w:t>
            </w:r>
            <w:r>
              <w:rPr>
                <w:rFonts w:ascii="楷体" w:eastAsia="楷体" w:hAnsi="楷体" w:cs="楷体" w:hint="eastAsia"/>
                <w:bCs/>
                <w:iCs/>
                <w:kern w:val="0"/>
                <w:sz w:val="24"/>
                <w:bdr w:val="single" w:sz="0" w:space="0" w:color="auto"/>
                <w:shd w:val="clear" w:color="FFFFFF" w:fill="D9D9D9"/>
              </w:rPr>
              <w:t>械具</w:t>
            </w:r>
            <w:r>
              <w:rPr>
                <w:rFonts w:ascii="黑体" w:eastAsia="黑体" w:hAnsi="黑体" w:cs="黑体" w:hint="eastAsia"/>
                <w:b/>
                <w:bCs/>
                <w:kern w:val="0"/>
                <w:sz w:val="24"/>
              </w:rPr>
              <w:t>戒具</w:t>
            </w:r>
            <w:r>
              <w:rPr>
                <w:rFonts w:ascii="仿宋" w:eastAsia="仿宋" w:hAnsi="仿宋" w:cs="仿宋" w:hint="eastAsia"/>
                <w:kern w:val="0"/>
                <w:sz w:val="24"/>
              </w:rPr>
              <w:t>，强制到案。</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执行拘传的人员不得少于二人。</w:t>
            </w:r>
          </w:p>
        </w:tc>
      </w:tr>
      <w:tr w:rsidR="002D2105">
        <w:tc>
          <w:tcPr>
            <w:tcW w:w="7404" w:type="dxa"/>
          </w:tcPr>
          <w:p w:rsidR="002D2105" w:rsidRDefault="002D2105">
            <w:pPr>
              <w:spacing w:line="400" w:lineRule="exact"/>
              <w:ind w:firstLineChars="200" w:firstLine="480"/>
              <w:rPr>
                <w:rFonts w:ascii="黑体" w:eastAsia="黑体" w:hAnsi="黑体" w:cs="宋体" w:hint="eastAsia"/>
                <w:kern w:val="0"/>
                <w:sz w:val="24"/>
              </w:rPr>
            </w:pPr>
            <w:r>
              <w:rPr>
                <w:rFonts w:ascii="黑体" w:eastAsia="黑体" w:hAnsi="黑体" w:cs="宋体" w:hint="eastAsia"/>
                <w:kern w:val="0"/>
                <w:sz w:val="24"/>
              </w:rPr>
              <w:t>第八十条</w:t>
            </w:r>
            <w:r>
              <w:rPr>
                <w:rFonts w:ascii="黑体" w:eastAsia="黑体" w:hAnsi="黑体" w:cs="宋体"/>
                <w:kern w:val="0"/>
                <w:sz w:val="24"/>
              </w:rPr>
              <w:t xml:space="preserve">  </w:t>
            </w:r>
            <w:r>
              <w:rPr>
                <w:rFonts w:ascii="仿宋" w:eastAsia="仿宋" w:hAnsi="仿宋" w:cs="仿宋" w:hint="eastAsia"/>
                <w:kern w:val="0"/>
                <w:sz w:val="24"/>
              </w:rPr>
              <w:t>拘传持续的时间从犯罪嫌疑人到案时开始计算。犯罪嫌疑人到案后，应当责令其在拘传证上填写到案时间，并在拘传证上签名、捺指印或者盖章，然后立即讯问。讯问结束后，应当责令犯罪嫌疑人在拘传证上填写讯问结束时间。犯罪嫌疑人拒绝填写的，检察人员应当在拘传证上注明。</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一次拘传持续的时间不得超过十二小时；案情特别重大、复杂，需要采取拘留、逮捕措施的，拘传持续的时间不得超过二十四小时。两次拘传间隔的时间一般不得少于十二小时，不得以连续拘传的方式变相拘禁犯罪嫌疑人。</w:t>
            </w:r>
          </w:p>
          <w:p w:rsidR="002D2105" w:rsidRDefault="002D2105">
            <w:pPr>
              <w:spacing w:line="400" w:lineRule="exact"/>
              <w:ind w:firstLineChars="200" w:firstLine="480"/>
              <w:rPr>
                <w:rFonts w:ascii="黑体" w:eastAsia="黑体" w:cs="宋体"/>
                <w:kern w:val="0"/>
              </w:rPr>
            </w:pPr>
            <w:r>
              <w:rPr>
                <w:rFonts w:ascii="仿宋" w:eastAsia="仿宋" w:hAnsi="仿宋" w:cs="仿宋" w:hint="eastAsia"/>
                <w:kern w:val="0"/>
                <w:sz w:val="24"/>
              </w:rPr>
              <w:t>拘传犯罪嫌疑人，应当保证犯罪嫌疑人的饮食和必要的休息时间。</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cs="宋体" w:hint="eastAsia"/>
                <w:b/>
                <w:bCs/>
                <w:kern w:val="0"/>
                <w:sz w:val="24"/>
              </w:rPr>
              <w:t>第</w:t>
            </w:r>
            <w:r>
              <w:rPr>
                <w:rFonts w:ascii="黑体" w:eastAsia="黑体" w:hAnsi="黑体" w:cs="宋体"/>
                <w:b/>
                <w:bCs/>
                <w:kern w:val="0"/>
                <w:sz w:val="24"/>
              </w:rPr>
              <w:t>八十三</w:t>
            </w:r>
            <w:r>
              <w:rPr>
                <w:rFonts w:ascii="黑体" w:eastAsia="黑体" w:hAnsi="黑体" w:cs="宋体" w:hint="eastAsia"/>
                <w:b/>
                <w:bCs/>
                <w:kern w:val="0"/>
                <w:sz w:val="24"/>
              </w:rPr>
              <w:t>条</w:t>
            </w:r>
            <w:r>
              <w:rPr>
                <w:rFonts w:ascii="黑体" w:eastAsia="黑体" w:hAnsi="黑体" w:cs="宋体"/>
                <w:kern w:val="0"/>
                <w:sz w:val="24"/>
              </w:rPr>
              <w:t xml:space="preserve">  </w:t>
            </w:r>
            <w:r>
              <w:rPr>
                <w:rFonts w:ascii="仿宋" w:eastAsia="仿宋" w:hAnsi="仿宋" w:cs="仿宋" w:hint="eastAsia"/>
                <w:kern w:val="0"/>
                <w:sz w:val="24"/>
              </w:rPr>
              <w:t>拘传</w:t>
            </w:r>
            <w:r>
              <w:rPr>
                <w:rFonts w:ascii="楷体" w:eastAsia="楷体" w:hAnsi="楷体" w:cs="楷体" w:hint="eastAsia"/>
                <w:kern w:val="0"/>
                <w:sz w:val="24"/>
                <w:bdr w:val="single" w:sz="4" w:space="0" w:color="auto"/>
                <w:shd w:val="clear" w:color="FFFFFF" w:fill="D9D9D9"/>
              </w:rPr>
              <w:t>持续</w:t>
            </w:r>
            <w:r>
              <w:rPr>
                <w:rFonts w:ascii="仿宋" w:eastAsia="仿宋" w:hAnsi="仿宋" w:cs="仿宋" w:hint="eastAsia"/>
                <w:kern w:val="0"/>
                <w:sz w:val="24"/>
              </w:rPr>
              <w:t>的时间从犯罪嫌疑人到案时开始计算。犯罪嫌疑人到案后，应当责令其在拘传证上填写到案时间，</w:t>
            </w:r>
            <w:r>
              <w:rPr>
                <w:rFonts w:ascii="楷体" w:eastAsia="楷体" w:hAnsi="楷体" w:cs="楷体" w:hint="eastAsia"/>
                <w:kern w:val="0"/>
                <w:sz w:val="24"/>
                <w:bdr w:val="single" w:sz="4" w:space="0" w:color="auto"/>
                <w:shd w:val="clear" w:color="FFFFFF" w:fill="D9D9D9"/>
              </w:rPr>
              <w:t>并在拘传证上</w:t>
            </w:r>
            <w:r>
              <w:rPr>
                <w:rFonts w:ascii="仿宋" w:eastAsia="仿宋" w:hAnsi="仿宋" w:cs="仿宋" w:hint="eastAsia"/>
                <w:kern w:val="0"/>
                <w:sz w:val="24"/>
                <w:szCs w:val="21"/>
              </w:rPr>
              <w:t>签名</w:t>
            </w:r>
            <w:r>
              <w:rPr>
                <w:rFonts w:ascii="楷体" w:eastAsia="楷体" w:hAnsi="楷体" w:cs="楷体" w:hint="eastAsia"/>
                <w:kern w:val="0"/>
                <w:sz w:val="24"/>
                <w:szCs w:val="21"/>
                <w:bdr w:val="single" w:sz="4" w:space="0" w:color="auto"/>
                <w:shd w:val="clear" w:color="FFFFFF" w:fill="D9D9D9"/>
              </w:rPr>
              <w:t>、捺指印</w:t>
            </w:r>
            <w:r>
              <w:rPr>
                <w:rFonts w:ascii="仿宋" w:eastAsia="仿宋" w:hAnsi="仿宋" w:cs="仿宋" w:hint="eastAsia"/>
                <w:kern w:val="0"/>
                <w:sz w:val="24"/>
                <w:szCs w:val="21"/>
              </w:rPr>
              <w:t>或者盖章</w:t>
            </w:r>
            <w:r>
              <w:rPr>
                <w:rFonts w:ascii="黑体" w:eastAsia="黑体" w:hAnsi="黑体" w:cs="黑体" w:hint="eastAsia"/>
                <w:b/>
                <w:bCs/>
                <w:kern w:val="0"/>
                <w:sz w:val="24"/>
              </w:rPr>
              <w:t>，并捺指印</w:t>
            </w:r>
            <w:r>
              <w:rPr>
                <w:rFonts w:ascii="仿宋" w:eastAsia="仿宋" w:hAnsi="仿宋" w:cs="仿宋" w:hint="eastAsia"/>
                <w:kern w:val="0"/>
                <w:sz w:val="24"/>
              </w:rPr>
              <w:t>，然后立即讯问。</w:t>
            </w:r>
            <w:r>
              <w:rPr>
                <w:rFonts w:ascii="楷体" w:eastAsia="楷体" w:hAnsi="楷体" w:cs="楷体" w:hint="eastAsia"/>
                <w:kern w:val="0"/>
                <w:sz w:val="24"/>
                <w:bdr w:val="single" w:sz="4" w:space="0" w:color="auto"/>
                <w:shd w:val="clear" w:color="FFFFFF" w:fill="D9D9D9"/>
              </w:rPr>
              <w:t>讯问</w:t>
            </w:r>
            <w:r>
              <w:rPr>
                <w:rFonts w:ascii="黑体" w:eastAsia="黑体" w:hAnsi="黑体" w:cs="黑体" w:hint="eastAsia"/>
                <w:b/>
                <w:bCs/>
                <w:kern w:val="0"/>
                <w:sz w:val="24"/>
              </w:rPr>
              <w:t>拘传</w:t>
            </w:r>
            <w:r>
              <w:rPr>
                <w:rFonts w:ascii="仿宋" w:eastAsia="仿宋" w:hAnsi="仿宋" w:cs="仿宋" w:hint="eastAsia"/>
                <w:kern w:val="0"/>
                <w:sz w:val="24"/>
              </w:rPr>
              <w:t>结束后，应当责令犯罪嫌疑人在拘传证上填写</w:t>
            </w:r>
            <w:r>
              <w:rPr>
                <w:rFonts w:ascii="楷体" w:eastAsia="楷体" w:hAnsi="楷体" w:cs="楷体" w:hint="eastAsia"/>
                <w:kern w:val="0"/>
                <w:sz w:val="24"/>
                <w:bdr w:val="single" w:sz="4" w:space="0" w:color="auto"/>
                <w:shd w:val="clear" w:color="FFFFFF" w:fill="D9D9D9"/>
              </w:rPr>
              <w:t>讯问</w:t>
            </w:r>
            <w:r>
              <w:rPr>
                <w:rFonts w:ascii="黑体" w:eastAsia="黑体" w:hAnsi="黑体" w:cs="黑体" w:hint="eastAsia"/>
                <w:b/>
                <w:bCs/>
                <w:kern w:val="0"/>
                <w:sz w:val="24"/>
              </w:rPr>
              <w:t>拘传</w:t>
            </w:r>
            <w:r>
              <w:rPr>
                <w:rFonts w:ascii="仿宋" w:eastAsia="仿宋" w:hAnsi="仿宋" w:cs="仿宋" w:hint="eastAsia"/>
                <w:kern w:val="0"/>
                <w:sz w:val="24"/>
              </w:rPr>
              <w:t>结束时间。犯罪嫌疑人拒绝填写的，</w:t>
            </w:r>
            <w:r>
              <w:rPr>
                <w:rFonts w:ascii="楷体" w:eastAsia="楷体" w:hAnsi="楷体" w:cs="楷体" w:hint="eastAsia"/>
                <w:kern w:val="0"/>
                <w:sz w:val="24"/>
                <w:bdr w:val="single" w:sz="4" w:space="0" w:color="auto"/>
                <w:shd w:val="clear" w:color="FFFFFF" w:fill="D9D9D9"/>
              </w:rPr>
              <w:t>检察人员</w:t>
            </w:r>
            <w:r>
              <w:rPr>
                <w:rFonts w:ascii="仿宋" w:eastAsia="仿宋" w:hAnsi="仿宋" w:cs="仿宋" w:hint="eastAsia"/>
                <w:kern w:val="0"/>
                <w:sz w:val="24"/>
              </w:rPr>
              <w:t>应当在拘传证上注明。</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一次拘传持续的时间不得超过十二小时；案情特别重大、复杂，需要采取拘留、逮捕措施的，拘传持续的时间不得超过二十四小时。两次拘传间隔的时间一般不得少于十二小时，不得以连续拘传的方式变相拘禁犯罪嫌疑人。</w:t>
            </w:r>
          </w:p>
          <w:p w:rsidR="002D2105" w:rsidRDefault="002D2105">
            <w:pPr>
              <w:spacing w:line="400" w:lineRule="exact"/>
              <w:ind w:firstLineChars="200" w:firstLine="480"/>
              <w:rPr>
                <w:rFonts w:ascii="黑体" w:eastAsia="黑体"/>
                <w:kern w:val="0"/>
                <w:sz w:val="24"/>
              </w:rPr>
            </w:pPr>
            <w:r>
              <w:rPr>
                <w:rFonts w:ascii="仿宋" w:eastAsia="仿宋" w:hAnsi="仿宋" w:cs="仿宋" w:hint="eastAsia"/>
                <w:kern w:val="0"/>
                <w:sz w:val="24"/>
              </w:rPr>
              <w:t>拘传犯罪嫌疑人，应当保证犯罪嫌疑人的饮食和必要的休息时间。</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cs="宋体" w:hint="eastAsia"/>
                <w:kern w:val="0"/>
                <w:sz w:val="24"/>
              </w:rPr>
              <w:t>第八十一条</w:t>
            </w:r>
            <w:r>
              <w:rPr>
                <w:rFonts w:ascii="黑体" w:eastAsia="黑体" w:hAnsi="黑体" w:cs="宋体"/>
                <w:kern w:val="0"/>
                <w:sz w:val="24"/>
              </w:rPr>
              <w:t xml:space="preserve">  </w:t>
            </w:r>
            <w:r>
              <w:rPr>
                <w:rFonts w:ascii="仿宋" w:eastAsia="仿宋" w:hAnsi="仿宋" w:cs="仿宋" w:hint="eastAsia"/>
                <w:kern w:val="0"/>
                <w:sz w:val="24"/>
              </w:rPr>
              <w:t>人民检察院拘传犯罪嫌疑人，应当在犯罪嫌疑人所在市、县内的地点进行。</w:t>
            </w:r>
          </w:p>
          <w:p w:rsidR="002D2105" w:rsidRDefault="002D2105">
            <w:pPr>
              <w:spacing w:line="400" w:lineRule="exact"/>
              <w:ind w:firstLineChars="200" w:firstLine="480"/>
              <w:rPr>
                <w:rFonts w:ascii="黑体" w:eastAsia="黑体" w:cs="宋体"/>
                <w:b/>
                <w:bCs/>
                <w:kern w:val="0"/>
                <w:sz w:val="24"/>
              </w:rPr>
            </w:pPr>
            <w:r>
              <w:rPr>
                <w:rFonts w:ascii="仿宋" w:eastAsia="仿宋" w:hAnsi="仿宋" w:cs="仿宋" w:hint="eastAsia"/>
                <w:kern w:val="0"/>
                <w:sz w:val="24"/>
              </w:rPr>
              <w:t>犯罪嫌疑人的工作单位与居住地不在同一市、县的，拘传应当在犯罪嫌疑人的工作单位所在的市、县进行；特殊情况下，也可以在犯罪嫌疑人居住地所在的市、县内进行。</w:t>
            </w:r>
          </w:p>
        </w:tc>
        <w:tc>
          <w:tcPr>
            <w:tcW w:w="7336" w:type="dxa"/>
          </w:tcPr>
          <w:p w:rsidR="002D2105" w:rsidRDefault="002D2105" w:rsidP="002D2105">
            <w:pPr>
              <w:spacing w:line="400" w:lineRule="exact"/>
              <w:ind w:firstLineChars="200" w:firstLine="482"/>
              <w:rPr>
                <w:rFonts w:ascii="仿宋" w:eastAsia="仿宋" w:hAnsi="仿宋" w:cs="仿宋"/>
                <w:kern w:val="0"/>
                <w:sz w:val="24"/>
                <w:szCs w:val="21"/>
              </w:rPr>
            </w:pPr>
            <w:r>
              <w:rPr>
                <w:rFonts w:ascii="黑体" w:eastAsia="黑体" w:hAnsi="黑体" w:cs="宋体" w:hint="eastAsia"/>
                <w:b/>
                <w:bCs/>
                <w:kern w:val="0"/>
                <w:sz w:val="24"/>
              </w:rPr>
              <w:t>第</w:t>
            </w:r>
            <w:r>
              <w:rPr>
                <w:rFonts w:ascii="黑体" w:eastAsia="黑体" w:hAnsi="黑体" w:cs="宋体"/>
                <w:b/>
                <w:bCs/>
                <w:kern w:val="0"/>
                <w:sz w:val="24"/>
              </w:rPr>
              <w:t>八十四</w:t>
            </w:r>
            <w:r>
              <w:rPr>
                <w:rFonts w:ascii="黑体" w:eastAsia="黑体" w:hAnsi="黑体" w:cs="宋体" w:hint="eastAsia"/>
                <w:b/>
                <w:bCs/>
                <w:kern w:val="0"/>
                <w:sz w:val="24"/>
              </w:rPr>
              <w:t>条</w:t>
            </w:r>
            <w:r>
              <w:rPr>
                <w:rFonts w:ascii="黑体" w:eastAsia="黑体" w:hAnsi="黑体" w:cs="宋体"/>
                <w:kern w:val="0"/>
                <w:sz w:val="24"/>
              </w:rPr>
              <w:t xml:space="preserve">  </w:t>
            </w:r>
            <w:r>
              <w:rPr>
                <w:rFonts w:ascii="仿宋" w:eastAsia="仿宋" w:hAnsi="仿宋" w:cs="仿宋" w:hint="eastAsia"/>
                <w:kern w:val="0"/>
                <w:sz w:val="24"/>
                <w:szCs w:val="21"/>
              </w:rPr>
              <w:t>人民检察院拘传犯罪嫌疑人，应当在犯罪嫌疑人所在市、县内的地点进行。</w:t>
            </w:r>
          </w:p>
          <w:p w:rsidR="002D2105" w:rsidRDefault="002D2105">
            <w:pPr>
              <w:spacing w:line="400" w:lineRule="exact"/>
              <w:ind w:firstLineChars="200" w:firstLine="480"/>
              <w:rPr>
                <w:rFonts w:ascii="楷体_GB2312" w:eastAsia="楷体_GB2312" w:hAnsi="楷体_GB2312"/>
                <w:kern w:val="0"/>
                <w:sz w:val="24"/>
              </w:rPr>
            </w:pPr>
            <w:r>
              <w:rPr>
                <w:rFonts w:ascii="仿宋" w:eastAsia="仿宋" w:hAnsi="仿宋" w:cs="仿宋" w:hint="eastAsia"/>
                <w:kern w:val="0"/>
                <w:sz w:val="24"/>
                <w:szCs w:val="21"/>
              </w:rPr>
              <w:t>犯罪嫌疑人</w:t>
            </w:r>
            <w:r>
              <w:rPr>
                <w:rFonts w:ascii="楷体" w:eastAsia="楷体" w:hAnsi="楷体" w:cs="楷体" w:hint="eastAsia"/>
                <w:kern w:val="0"/>
                <w:sz w:val="24"/>
                <w:bdr w:val="single" w:sz="4" w:space="0" w:color="auto"/>
                <w:shd w:val="clear" w:color="FFFFFF" w:fill="D9D9D9"/>
              </w:rPr>
              <w:t>的</w:t>
            </w:r>
            <w:r>
              <w:rPr>
                <w:rFonts w:ascii="仿宋" w:eastAsia="仿宋" w:hAnsi="仿宋" w:cs="仿宋" w:hint="eastAsia"/>
                <w:kern w:val="0"/>
                <w:sz w:val="24"/>
                <w:szCs w:val="21"/>
              </w:rPr>
              <w:t>工作单位与居住地不在同一市、县的，拘传应当在犯罪嫌疑人</w:t>
            </w:r>
            <w:r>
              <w:rPr>
                <w:rFonts w:ascii="楷体" w:eastAsia="楷体" w:hAnsi="楷体" w:cs="楷体" w:hint="eastAsia"/>
                <w:kern w:val="0"/>
                <w:sz w:val="24"/>
                <w:bdr w:val="single" w:sz="4" w:space="0" w:color="auto"/>
                <w:shd w:val="clear" w:color="FFFFFF" w:fill="D9D9D9"/>
              </w:rPr>
              <w:t>的</w:t>
            </w:r>
            <w:r>
              <w:rPr>
                <w:rFonts w:ascii="仿宋" w:eastAsia="仿宋" w:hAnsi="仿宋" w:cs="仿宋" w:hint="eastAsia"/>
                <w:kern w:val="0"/>
                <w:sz w:val="24"/>
                <w:szCs w:val="21"/>
              </w:rPr>
              <w:t>工作单位所在的市、县</w:t>
            </w:r>
            <w:r>
              <w:rPr>
                <w:rFonts w:ascii="黑体" w:eastAsia="黑体" w:hAnsi="黑体" w:cs="宋体" w:hint="eastAsia"/>
                <w:b/>
                <w:bCs/>
                <w:kern w:val="0"/>
                <w:sz w:val="24"/>
              </w:rPr>
              <w:t>内</w:t>
            </w:r>
            <w:r>
              <w:rPr>
                <w:rFonts w:ascii="仿宋" w:eastAsia="仿宋" w:hAnsi="仿宋" w:cs="仿宋" w:hint="eastAsia"/>
                <w:kern w:val="0"/>
                <w:sz w:val="24"/>
                <w:szCs w:val="21"/>
              </w:rPr>
              <w:t>进行；特殊情况下，也可以在犯罪嫌疑人居住地所在的市、县内进行。</w:t>
            </w:r>
          </w:p>
        </w:tc>
      </w:tr>
      <w:tr w:rsidR="002D2105">
        <w:tc>
          <w:tcPr>
            <w:tcW w:w="7404" w:type="dxa"/>
          </w:tcPr>
          <w:p w:rsidR="002D2105" w:rsidRDefault="002D2105">
            <w:pPr>
              <w:spacing w:line="400" w:lineRule="exact"/>
              <w:ind w:firstLineChars="200" w:firstLine="480"/>
              <w:rPr>
                <w:rFonts w:ascii="仿宋" w:eastAsia="仿宋" w:hAnsi="仿宋" w:cs="仿宋"/>
                <w:b/>
                <w:kern w:val="0"/>
                <w:sz w:val="24"/>
              </w:rPr>
            </w:pPr>
            <w:r>
              <w:rPr>
                <w:rFonts w:ascii="黑体" w:eastAsia="黑体" w:hAnsi="黑体" w:cs="宋体" w:hint="eastAsia"/>
                <w:kern w:val="0"/>
                <w:sz w:val="24"/>
              </w:rPr>
              <w:t>第八十二条</w:t>
            </w:r>
            <w:r>
              <w:rPr>
                <w:rFonts w:ascii="仿宋_GB2312" w:hAnsi="仿宋_GB2312" w:cs="宋体"/>
                <w:kern w:val="0"/>
                <w:sz w:val="24"/>
              </w:rPr>
              <w:t xml:space="preserve"> </w:t>
            </w:r>
            <w:r>
              <w:rPr>
                <w:rFonts w:ascii="仿宋" w:eastAsia="仿宋" w:hAnsi="仿宋" w:cs="仿宋"/>
                <w:kern w:val="0"/>
                <w:sz w:val="24"/>
              </w:rPr>
              <w:t xml:space="preserve"> </w:t>
            </w:r>
            <w:r>
              <w:rPr>
                <w:rFonts w:ascii="仿宋" w:eastAsia="仿宋" w:hAnsi="仿宋" w:cs="仿宋" w:hint="eastAsia"/>
                <w:kern w:val="0"/>
                <w:sz w:val="24"/>
              </w:rPr>
              <w:t>需要对被拘传的犯罪嫌疑人变更强制措施的，应当经检察长或者检察委员会决定，在拘传期限内办理变更手续。</w:t>
            </w:r>
          </w:p>
          <w:p w:rsidR="002D2105" w:rsidRDefault="002D2105">
            <w:pPr>
              <w:spacing w:line="400" w:lineRule="exact"/>
              <w:ind w:firstLineChars="200" w:firstLine="480"/>
              <w:rPr>
                <w:rFonts w:ascii="黑体" w:eastAsia="黑体" w:hAnsi="黑体" w:cs="宋体"/>
                <w:b/>
                <w:bCs/>
                <w:kern w:val="0"/>
                <w:sz w:val="24"/>
              </w:rPr>
            </w:pPr>
            <w:r>
              <w:rPr>
                <w:rFonts w:ascii="仿宋" w:eastAsia="仿宋" w:hAnsi="仿宋" w:cs="仿宋" w:hint="eastAsia"/>
                <w:kern w:val="0"/>
                <w:sz w:val="24"/>
              </w:rPr>
              <w:t>在拘传期间内决定不采取其他强制措施的，拘传期限届满，应当结束拘传。</w:t>
            </w:r>
          </w:p>
        </w:tc>
        <w:tc>
          <w:tcPr>
            <w:tcW w:w="7336" w:type="dxa"/>
          </w:tcPr>
          <w:p w:rsidR="002D2105" w:rsidRDefault="002D2105" w:rsidP="002D2105">
            <w:pPr>
              <w:spacing w:line="400" w:lineRule="exact"/>
              <w:ind w:firstLineChars="200" w:firstLine="482"/>
              <w:rPr>
                <w:rFonts w:ascii="仿宋" w:eastAsia="仿宋" w:hAnsi="仿宋" w:cs="仿宋"/>
                <w:b/>
                <w:kern w:val="0"/>
                <w:sz w:val="24"/>
              </w:rPr>
            </w:pPr>
            <w:r>
              <w:rPr>
                <w:rFonts w:ascii="黑体" w:eastAsia="黑体" w:hAnsi="黑体" w:cs="宋体" w:hint="eastAsia"/>
                <w:b/>
                <w:bCs/>
                <w:kern w:val="0"/>
                <w:sz w:val="24"/>
              </w:rPr>
              <w:t>第</w:t>
            </w:r>
            <w:r>
              <w:rPr>
                <w:rFonts w:ascii="黑体" w:eastAsia="黑体" w:hAnsi="黑体" w:cs="宋体"/>
                <w:b/>
                <w:bCs/>
                <w:kern w:val="0"/>
                <w:sz w:val="24"/>
              </w:rPr>
              <w:t>八十五</w:t>
            </w:r>
            <w:r>
              <w:rPr>
                <w:rFonts w:ascii="黑体" w:eastAsia="黑体" w:hAnsi="黑体" w:cs="宋体" w:hint="eastAsia"/>
                <w:b/>
                <w:bCs/>
                <w:kern w:val="0"/>
                <w:sz w:val="24"/>
              </w:rPr>
              <w:t>条</w:t>
            </w:r>
            <w:r>
              <w:rPr>
                <w:rFonts w:ascii="仿宋_GB2312" w:hAnsi="仿宋_GB2312" w:cs="宋体"/>
                <w:kern w:val="0"/>
                <w:sz w:val="24"/>
              </w:rPr>
              <w:t xml:space="preserve">  </w:t>
            </w:r>
            <w:r>
              <w:rPr>
                <w:rFonts w:ascii="仿宋" w:eastAsia="仿宋" w:hAnsi="仿宋" w:cs="仿宋" w:hint="eastAsia"/>
                <w:kern w:val="0"/>
                <w:sz w:val="24"/>
              </w:rPr>
              <w:t>需要对被拘传的犯罪嫌疑人变更强制措施的，应当</w:t>
            </w:r>
            <w:r>
              <w:rPr>
                <w:rFonts w:ascii="楷体" w:eastAsia="楷体" w:hAnsi="楷体" w:cs="楷体" w:hint="eastAsia"/>
                <w:kern w:val="0"/>
                <w:sz w:val="24"/>
                <w:bdr w:val="single" w:sz="4" w:space="0" w:color="auto"/>
                <w:shd w:val="clear" w:color="FFFFFF" w:fill="D9D9D9"/>
              </w:rPr>
              <w:t>经检察长或者检察委员会决定，</w:t>
            </w:r>
            <w:r>
              <w:rPr>
                <w:rFonts w:ascii="仿宋" w:eastAsia="仿宋" w:hAnsi="仿宋" w:cs="仿宋" w:hint="eastAsia"/>
                <w:kern w:val="0"/>
                <w:sz w:val="24"/>
              </w:rPr>
              <w:t>在拘传期限内办理变更手续。</w:t>
            </w:r>
          </w:p>
          <w:p w:rsidR="002D2105" w:rsidRDefault="002D2105">
            <w:pPr>
              <w:spacing w:line="400" w:lineRule="exact"/>
              <w:ind w:firstLineChars="200" w:firstLine="480"/>
              <w:rPr>
                <w:rFonts w:ascii="黑体" w:eastAsia="黑体"/>
                <w:kern w:val="0"/>
              </w:rPr>
            </w:pPr>
            <w:r>
              <w:rPr>
                <w:rFonts w:ascii="仿宋" w:eastAsia="仿宋" w:hAnsi="仿宋" w:cs="仿宋" w:hint="eastAsia"/>
                <w:kern w:val="0"/>
                <w:sz w:val="24"/>
              </w:rPr>
              <w:t>在拘传期间</w:t>
            </w:r>
            <w:r>
              <w:rPr>
                <w:rFonts w:ascii="楷体" w:eastAsia="楷体" w:hAnsi="楷体" w:cs="楷体" w:hint="eastAsia"/>
                <w:kern w:val="0"/>
                <w:sz w:val="24"/>
                <w:bdr w:val="single" w:sz="4" w:space="0" w:color="auto"/>
                <w:shd w:val="clear" w:color="FFFFFF" w:fill="D9D9D9"/>
              </w:rPr>
              <w:t>内</w:t>
            </w:r>
            <w:r>
              <w:rPr>
                <w:rFonts w:ascii="仿宋" w:eastAsia="仿宋" w:hAnsi="仿宋" w:cs="仿宋" w:hint="eastAsia"/>
                <w:kern w:val="0"/>
                <w:sz w:val="24"/>
              </w:rPr>
              <w:t>决定不采取其他强制措施的，拘传期限届满，应当结束拘传。</w:t>
            </w:r>
          </w:p>
        </w:tc>
      </w:tr>
      <w:tr w:rsidR="002D2105">
        <w:tc>
          <w:tcPr>
            <w:tcW w:w="7404" w:type="dxa"/>
            <w:vAlign w:val="center"/>
          </w:tcPr>
          <w:p w:rsidR="002D2105" w:rsidRDefault="002D2105">
            <w:pPr>
              <w:spacing w:line="480" w:lineRule="auto"/>
              <w:jc w:val="center"/>
              <w:rPr>
                <w:rFonts w:ascii="Times New Roman" w:eastAsia="楷体_GB2312" w:hAnsi="Times New Roman"/>
                <w:b/>
                <w:bCs/>
                <w:kern w:val="0"/>
                <w:sz w:val="24"/>
              </w:rPr>
            </w:pPr>
            <w:r>
              <w:rPr>
                <w:rFonts w:ascii="Times New Roman" w:eastAsia="楷体_GB2312" w:hAnsi="Times New Roman"/>
                <w:b/>
                <w:bCs/>
                <w:kern w:val="0"/>
                <w:sz w:val="24"/>
              </w:rPr>
              <w:t>第二节</w:t>
            </w:r>
            <w:r>
              <w:rPr>
                <w:rFonts w:ascii="Times New Roman" w:eastAsia="楷体_GB2312" w:hAnsi="Times New Roman"/>
                <w:b/>
                <w:bCs/>
                <w:kern w:val="0"/>
                <w:sz w:val="24"/>
              </w:rPr>
              <w:t xml:space="preserve">  </w:t>
            </w:r>
            <w:r>
              <w:rPr>
                <w:rFonts w:ascii="Times New Roman" w:eastAsia="楷体_GB2312" w:hAnsi="Times New Roman"/>
                <w:b/>
                <w:bCs/>
                <w:kern w:val="0"/>
                <w:sz w:val="24"/>
              </w:rPr>
              <w:t>取保候审</w:t>
            </w:r>
          </w:p>
        </w:tc>
        <w:tc>
          <w:tcPr>
            <w:tcW w:w="7336" w:type="dxa"/>
          </w:tcPr>
          <w:p w:rsidR="002D2105" w:rsidRDefault="002D2105">
            <w:pPr>
              <w:pStyle w:val="2"/>
              <w:keepNext w:val="0"/>
              <w:keepLines w:val="0"/>
              <w:rPr>
                <w:rFonts w:ascii="Times New Roman" w:hAnsi="Times New Roman"/>
                <w:kern w:val="0"/>
              </w:rPr>
            </w:pPr>
            <w:bookmarkStart w:id="30" w:name="_Toc11111"/>
            <w:bookmarkStart w:id="31" w:name="_Toc1178186978"/>
            <w:bookmarkStart w:id="32" w:name="_Toc632700077"/>
            <w:r>
              <w:rPr>
                <w:rFonts w:ascii="Times New Roman" w:hAnsi="Times New Roman"/>
              </w:rPr>
              <w:t>第二节</w:t>
            </w:r>
            <w:r>
              <w:rPr>
                <w:rFonts w:ascii="Times New Roman" w:hAnsi="Times New Roman"/>
              </w:rPr>
              <w:t xml:space="preserve">  </w:t>
            </w:r>
            <w:r>
              <w:rPr>
                <w:rFonts w:ascii="Times New Roman" w:hAnsi="Times New Roman"/>
              </w:rPr>
              <w:t>取保候审</w:t>
            </w:r>
            <w:bookmarkEnd w:id="30"/>
            <w:bookmarkEnd w:id="31"/>
            <w:bookmarkEnd w:id="32"/>
          </w:p>
        </w:tc>
      </w:tr>
      <w:tr w:rsidR="002D2105">
        <w:tc>
          <w:tcPr>
            <w:tcW w:w="7404" w:type="dxa"/>
          </w:tcPr>
          <w:p w:rsidR="002D2105" w:rsidRDefault="002D2105">
            <w:pPr>
              <w:spacing w:line="400" w:lineRule="exact"/>
              <w:ind w:firstLineChars="200" w:firstLine="480"/>
              <w:rPr>
                <w:rFonts w:ascii="仿宋" w:eastAsia="仿宋" w:hAnsi="仿宋" w:cs="仿宋"/>
                <w:kern w:val="0"/>
                <w:sz w:val="24"/>
                <w:szCs w:val="21"/>
              </w:rPr>
            </w:pPr>
            <w:r>
              <w:rPr>
                <w:rFonts w:ascii="黑体" w:eastAsia="黑体" w:hAnsi="黑体" w:hint="eastAsia"/>
                <w:kern w:val="0"/>
                <w:sz w:val="24"/>
              </w:rPr>
              <w:t>第八十三条</w:t>
            </w:r>
            <w:r>
              <w:rPr>
                <w:rFonts w:ascii="黑体" w:eastAsia="黑体" w:hAnsi="黑体"/>
                <w:kern w:val="0"/>
                <w:sz w:val="24"/>
              </w:rPr>
              <w:t xml:space="preserve"> </w:t>
            </w:r>
            <w:r>
              <w:rPr>
                <w:rFonts w:ascii="黑体" w:eastAsia="黑体" w:hAnsi="黑体" w:cs="宋体"/>
                <w:kern w:val="0"/>
                <w:sz w:val="24"/>
                <w:szCs w:val="21"/>
              </w:rPr>
              <w:t xml:space="preserve"> </w:t>
            </w:r>
            <w:r>
              <w:rPr>
                <w:rFonts w:ascii="仿宋" w:eastAsia="仿宋" w:hAnsi="仿宋" w:cs="仿宋" w:hint="eastAsia"/>
                <w:kern w:val="0"/>
                <w:sz w:val="24"/>
                <w:szCs w:val="21"/>
              </w:rPr>
              <w:t>人民检察院对于有下列情形之一的犯罪嫌疑人，可以取保候审：</w:t>
            </w:r>
            <w:r>
              <w:rPr>
                <w:rFonts w:ascii="仿宋" w:eastAsia="仿宋" w:hAnsi="仿宋" w:cs="仿宋"/>
                <w:kern w:val="0"/>
                <w:sz w:val="24"/>
                <w:szCs w:val="21"/>
              </w:rPr>
              <w:t xml:space="preserve">   </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（一）可能判处管制、拘役或者独立适用附加刑的；</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（二）可能判处有期徒刑以上刑罚，采取取保候审不致发生社会危险性的；</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（三）患有严重疾病、生活不能自理，怀孕或者正在哺乳自己婴儿的妇女，采取取保候审不致发生社会危险性的；</w:t>
            </w:r>
          </w:p>
          <w:p w:rsidR="002D2105" w:rsidRDefault="002D2105">
            <w:pPr>
              <w:spacing w:line="400" w:lineRule="exact"/>
              <w:ind w:firstLineChars="200" w:firstLine="480"/>
              <w:rPr>
                <w:rFonts w:ascii="黑体" w:eastAsia="黑体" w:hAnsi="黑体" w:cs="宋体"/>
                <w:b/>
                <w:bCs/>
                <w:kern w:val="0"/>
                <w:sz w:val="24"/>
              </w:rPr>
            </w:pPr>
            <w:r>
              <w:rPr>
                <w:rFonts w:ascii="仿宋" w:eastAsia="仿宋" w:hAnsi="仿宋" w:cs="仿宋" w:hint="eastAsia"/>
                <w:kern w:val="0"/>
                <w:sz w:val="24"/>
                <w:szCs w:val="21"/>
              </w:rPr>
              <w:t>（四）犯罪嫌疑人羁押期限届满，案件尚未办结，需要取保候审的。</w:t>
            </w:r>
          </w:p>
        </w:tc>
        <w:tc>
          <w:tcPr>
            <w:tcW w:w="7336" w:type="dxa"/>
          </w:tcPr>
          <w:p w:rsidR="002D2105" w:rsidRDefault="002D2105" w:rsidP="002D2105">
            <w:pPr>
              <w:spacing w:line="400" w:lineRule="exact"/>
              <w:ind w:firstLineChars="200" w:firstLine="482"/>
              <w:rPr>
                <w:rFonts w:ascii="仿宋" w:eastAsia="仿宋" w:hAnsi="仿宋" w:cs="仿宋"/>
                <w:kern w:val="0"/>
                <w:sz w:val="24"/>
                <w:szCs w:val="21"/>
              </w:rPr>
            </w:pPr>
            <w:r>
              <w:rPr>
                <w:rFonts w:ascii="黑体" w:eastAsia="黑体" w:hAnsi="黑体" w:hint="eastAsia"/>
                <w:b/>
                <w:bCs/>
                <w:kern w:val="0"/>
                <w:sz w:val="24"/>
              </w:rPr>
              <w:t>第</w:t>
            </w:r>
            <w:r>
              <w:rPr>
                <w:rFonts w:ascii="黑体" w:eastAsia="黑体" w:hAnsi="黑体"/>
                <w:b/>
                <w:bCs/>
                <w:kern w:val="0"/>
                <w:sz w:val="24"/>
              </w:rPr>
              <w:t>八十六</w:t>
            </w:r>
            <w:r>
              <w:rPr>
                <w:rFonts w:ascii="黑体" w:eastAsia="黑体" w:hAnsi="黑体" w:hint="eastAsia"/>
                <w:b/>
                <w:bCs/>
                <w:kern w:val="0"/>
                <w:sz w:val="24"/>
              </w:rPr>
              <w:t>条</w:t>
            </w:r>
            <w:r>
              <w:rPr>
                <w:rFonts w:ascii="黑体" w:eastAsia="黑体" w:hAnsi="黑体"/>
                <w:kern w:val="0"/>
                <w:sz w:val="24"/>
              </w:rPr>
              <w:t xml:space="preserve"> </w:t>
            </w:r>
            <w:r>
              <w:rPr>
                <w:rFonts w:ascii="黑体" w:eastAsia="黑体" w:hAnsi="黑体" w:cs="宋体"/>
                <w:kern w:val="0"/>
                <w:sz w:val="24"/>
                <w:szCs w:val="21"/>
              </w:rPr>
              <w:t xml:space="preserve"> </w:t>
            </w:r>
            <w:r>
              <w:rPr>
                <w:rFonts w:ascii="仿宋" w:eastAsia="仿宋" w:hAnsi="仿宋" w:cs="仿宋" w:hint="eastAsia"/>
                <w:kern w:val="0"/>
                <w:sz w:val="24"/>
                <w:szCs w:val="21"/>
              </w:rPr>
              <w:t>人民检察院对于</w:t>
            </w:r>
            <w:r>
              <w:rPr>
                <w:rFonts w:ascii="黑体" w:eastAsia="黑体" w:hAnsi="黑体" w:cs="仿宋" w:hint="eastAsia"/>
                <w:b/>
                <w:kern w:val="0"/>
                <w:sz w:val="24"/>
              </w:rPr>
              <w:t>具</w:t>
            </w:r>
            <w:r>
              <w:rPr>
                <w:rFonts w:ascii="仿宋" w:eastAsia="仿宋" w:hAnsi="仿宋" w:cs="仿宋" w:hint="eastAsia"/>
                <w:kern w:val="0"/>
                <w:sz w:val="24"/>
                <w:szCs w:val="21"/>
              </w:rPr>
              <w:t>有下列情形之一的犯罪嫌疑人，可以取保候审：</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（一）可能判处管制、拘役或者独立适用附加刑的；</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（二）可能判处有期徒刑以上刑罚，采取取保候审不致发生社会危险性的；</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（三）患有严重疾病、生活不能自理，怀孕或者正在哺乳自己婴儿的妇女，采取取保候审不致发生社会危险性的；</w:t>
            </w:r>
          </w:p>
          <w:p w:rsidR="002D2105" w:rsidRDefault="002D2105">
            <w:pPr>
              <w:spacing w:line="400" w:lineRule="exact"/>
              <w:ind w:firstLineChars="200" w:firstLine="480"/>
              <w:rPr>
                <w:rFonts w:ascii="仿宋" w:eastAsia="仿宋" w:hAnsi="仿宋" w:cs="仿宋" w:hint="eastAsia"/>
                <w:kern w:val="0"/>
                <w:sz w:val="24"/>
                <w:szCs w:val="21"/>
              </w:rPr>
            </w:pPr>
            <w:r>
              <w:rPr>
                <w:rFonts w:ascii="仿宋" w:eastAsia="仿宋" w:hAnsi="仿宋" w:cs="仿宋" w:hint="eastAsia"/>
                <w:kern w:val="0"/>
                <w:sz w:val="24"/>
                <w:szCs w:val="21"/>
              </w:rPr>
              <w:t>（四）</w:t>
            </w:r>
            <w:r>
              <w:rPr>
                <w:rFonts w:ascii="楷体" w:eastAsia="楷体" w:hAnsi="楷体" w:cs="楷体" w:hint="eastAsia"/>
                <w:kern w:val="0"/>
                <w:sz w:val="24"/>
                <w:bdr w:val="single" w:sz="4" w:space="0" w:color="auto"/>
                <w:shd w:val="clear" w:color="FFFFFF" w:fill="D9D9D9"/>
              </w:rPr>
              <w:t>犯罪嫌疑人</w:t>
            </w:r>
            <w:r>
              <w:rPr>
                <w:rFonts w:ascii="仿宋" w:eastAsia="仿宋" w:hAnsi="仿宋" w:cs="仿宋" w:hint="eastAsia"/>
                <w:kern w:val="0"/>
                <w:sz w:val="24"/>
                <w:szCs w:val="21"/>
              </w:rPr>
              <w:t>羁押期限届满，案件尚未办结，需要采取取保候审的。</w:t>
            </w:r>
          </w:p>
        </w:tc>
      </w:tr>
      <w:tr w:rsidR="002D2105">
        <w:tc>
          <w:tcPr>
            <w:tcW w:w="7404" w:type="dxa"/>
          </w:tcPr>
          <w:p w:rsidR="002D2105" w:rsidRDefault="002D2105">
            <w:pPr>
              <w:spacing w:line="400" w:lineRule="exact"/>
              <w:rPr>
                <w:rFonts w:ascii="黑体" w:eastAsia="黑体" w:hAnsi="黑体" w:cs="宋体"/>
                <w:b/>
                <w:bCs/>
                <w:kern w:val="0"/>
                <w:sz w:val="24"/>
              </w:rPr>
            </w:pPr>
            <w:r>
              <w:rPr>
                <w:rFonts w:ascii="黑体" w:eastAsia="黑体" w:hAnsi="黑体" w:cs="宋体"/>
                <w:kern w:val="0"/>
                <w:sz w:val="24"/>
                <w:szCs w:val="21"/>
              </w:rPr>
              <w:t xml:space="preserve">    </w:t>
            </w:r>
            <w:r>
              <w:rPr>
                <w:rFonts w:ascii="黑体" w:eastAsia="黑体" w:hAnsi="黑体" w:cs="宋体" w:hint="eastAsia"/>
                <w:kern w:val="0"/>
                <w:sz w:val="24"/>
                <w:szCs w:val="21"/>
              </w:rPr>
              <w:t>第八十四条</w:t>
            </w:r>
            <w:r>
              <w:rPr>
                <w:rFonts w:ascii="黑体" w:eastAsia="黑体" w:hAnsi="黑体" w:cs="宋体"/>
                <w:kern w:val="0"/>
                <w:sz w:val="24"/>
                <w:szCs w:val="21"/>
              </w:rPr>
              <w:t xml:space="preserve">  </w:t>
            </w:r>
            <w:r>
              <w:rPr>
                <w:rFonts w:ascii="仿宋" w:eastAsia="仿宋" w:hAnsi="仿宋" w:cs="仿宋" w:hint="eastAsia"/>
                <w:kern w:val="0"/>
                <w:sz w:val="24"/>
                <w:szCs w:val="21"/>
              </w:rPr>
              <w:t>人民检察院对于严重危害社会治安的犯罪嫌疑人，以及其他犯罪性质恶劣、情节严重的犯罪嫌疑人不得取保候审。</w:t>
            </w:r>
          </w:p>
        </w:tc>
        <w:tc>
          <w:tcPr>
            <w:tcW w:w="7336" w:type="dxa"/>
          </w:tcPr>
          <w:p w:rsidR="002D2105" w:rsidRDefault="002D2105" w:rsidP="002D2105">
            <w:pPr>
              <w:spacing w:line="400" w:lineRule="exact"/>
              <w:ind w:firstLineChars="200" w:firstLine="482"/>
              <w:rPr>
                <w:rFonts w:ascii="黑体" w:eastAsia="黑体" w:hAnsi="黑体"/>
                <w:kern w:val="0"/>
                <w:sz w:val="24"/>
              </w:rPr>
            </w:pPr>
            <w:r>
              <w:rPr>
                <w:rFonts w:ascii="黑体" w:eastAsia="黑体" w:hAnsi="黑体" w:cs="宋体" w:hint="eastAsia"/>
                <w:b/>
                <w:bCs/>
                <w:kern w:val="0"/>
                <w:sz w:val="24"/>
                <w:szCs w:val="21"/>
              </w:rPr>
              <w:t>第</w:t>
            </w:r>
            <w:r>
              <w:rPr>
                <w:rFonts w:ascii="黑体" w:eastAsia="黑体" w:hAnsi="黑体" w:cs="宋体"/>
                <w:b/>
                <w:bCs/>
                <w:kern w:val="0"/>
                <w:sz w:val="24"/>
                <w:szCs w:val="21"/>
              </w:rPr>
              <w:t>八十七</w:t>
            </w:r>
            <w:r>
              <w:rPr>
                <w:rFonts w:ascii="黑体" w:eastAsia="黑体" w:hAnsi="黑体" w:cs="宋体" w:hint="eastAsia"/>
                <w:b/>
                <w:bCs/>
                <w:kern w:val="0"/>
                <w:sz w:val="24"/>
                <w:szCs w:val="21"/>
              </w:rPr>
              <w:t>条</w:t>
            </w:r>
            <w:r>
              <w:rPr>
                <w:rFonts w:ascii="黑体" w:eastAsia="黑体" w:hAnsi="黑体" w:cs="宋体"/>
                <w:kern w:val="0"/>
                <w:sz w:val="24"/>
                <w:szCs w:val="21"/>
              </w:rPr>
              <w:t xml:space="preserve">  </w:t>
            </w:r>
            <w:r>
              <w:rPr>
                <w:rFonts w:ascii="仿宋" w:eastAsia="仿宋" w:hAnsi="仿宋" w:cs="仿宋" w:hint="eastAsia"/>
                <w:kern w:val="0"/>
                <w:sz w:val="24"/>
                <w:szCs w:val="21"/>
              </w:rPr>
              <w:t>人民检察院对于严重危害社会治安的犯罪嫌疑人，以及其他犯罪性质恶劣、情节严重的犯罪嫌疑人不得取保候审。</w:t>
            </w:r>
          </w:p>
        </w:tc>
      </w:tr>
      <w:tr w:rsidR="002D2105">
        <w:tc>
          <w:tcPr>
            <w:tcW w:w="7404" w:type="dxa"/>
          </w:tcPr>
          <w:p w:rsidR="002D2105" w:rsidRDefault="002D2105">
            <w:pPr>
              <w:spacing w:line="400" w:lineRule="exact"/>
              <w:ind w:firstLineChars="200" w:firstLine="480"/>
              <w:rPr>
                <w:rFonts w:ascii="黑体" w:eastAsia="黑体" w:hAnsi="黑体" w:cs="宋体" w:hint="eastAsia"/>
                <w:kern w:val="0"/>
                <w:sz w:val="24"/>
                <w:szCs w:val="21"/>
              </w:rPr>
            </w:pPr>
            <w:r>
              <w:rPr>
                <w:rFonts w:ascii="黑体" w:eastAsia="黑体" w:hAnsi="黑体" w:cs="宋体" w:hint="eastAsia"/>
                <w:kern w:val="0"/>
                <w:sz w:val="24"/>
                <w:szCs w:val="21"/>
              </w:rPr>
              <w:t>第八十五条</w:t>
            </w:r>
            <w:r>
              <w:rPr>
                <w:rFonts w:ascii="仿宋_GB2312" w:hAnsi="仿宋_GB2312" w:cs="宋体"/>
                <w:kern w:val="0"/>
                <w:sz w:val="24"/>
                <w:szCs w:val="21"/>
              </w:rPr>
              <w:t xml:space="preserve">  </w:t>
            </w:r>
            <w:r>
              <w:rPr>
                <w:rFonts w:ascii="仿宋" w:eastAsia="仿宋" w:hAnsi="仿宋" w:cs="仿宋" w:hint="eastAsia"/>
                <w:kern w:val="0"/>
                <w:sz w:val="24"/>
                <w:szCs w:val="21"/>
              </w:rPr>
              <w:t>被羁押或者监视居住的犯罪嫌疑人及其法定代理人、近亲属或者辩护人申请取保候审，经审查具有本规则第八十三条规定情形之一的，经检察长决定，可以对犯罪嫌疑人取保候审。</w:t>
            </w:r>
          </w:p>
        </w:tc>
        <w:tc>
          <w:tcPr>
            <w:tcW w:w="7336" w:type="dxa"/>
            <w:vAlign w:val="center"/>
          </w:tcPr>
          <w:p w:rsidR="002D2105" w:rsidRDefault="002D2105">
            <w:pPr>
              <w:spacing w:line="400" w:lineRule="exact"/>
              <w:rPr>
                <w:rFonts w:ascii="黑体" w:eastAsia="黑体" w:hAnsi="黑体" w:cs="宋体" w:hint="eastAsia"/>
                <w:b/>
                <w:kern w:val="0"/>
                <w:sz w:val="24"/>
                <w:szCs w:val="21"/>
              </w:rPr>
            </w:pPr>
            <w:r>
              <w:rPr>
                <w:rFonts w:ascii="黑体" w:eastAsia="黑体" w:hAnsi="黑体" w:cs="黑体" w:hint="eastAsia"/>
                <w:b/>
                <w:bCs/>
                <w:iCs/>
                <w:kern w:val="0"/>
                <w:sz w:val="24"/>
              </w:rPr>
              <w:t>删  除</w:t>
            </w:r>
          </w:p>
        </w:tc>
      </w:tr>
      <w:tr w:rsidR="002D2105">
        <w:tc>
          <w:tcPr>
            <w:tcW w:w="7404" w:type="dxa"/>
          </w:tcPr>
          <w:p w:rsidR="002D2105" w:rsidRDefault="002D2105">
            <w:pPr>
              <w:spacing w:line="400" w:lineRule="exact"/>
              <w:rPr>
                <w:rFonts w:ascii="黑体" w:eastAsia="黑体" w:hAnsi="黑体"/>
                <w:b/>
                <w:bCs/>
                <w:kern w:val="0"/>
                <w:sz w:val="24"/>
              </w:rPr>
            </w:pPr>
            <w:r>
              <w:rPr>
                <w:rFonts w:ascii="黑体" w:eastAsia="黑体" w:hAnsi="黑体" w:cs="宋体"/>
                <w:bCs/>
                <w:kern w:val="0"/>
                <w:sz w:val="24"/>
                <w:szCs w:val="21"/>
              </w:rPr>
              <w:t xml:space="preserve">    </w:t>
            </w:r>
            <w:r>
              <w:rPr>
                <w:rFonts w:ascii="黑体" w:eastAsia="黑体" w:hAnsi="黑体" w:cs="宋体" w:hint="eastAsia"/>
                <w:bCs/>
                <w:kern w:val="0"/>
                <w:sz w:val="24"/>
                <w:szCs w:val="21"/>
              </w:rPr>
              <w:t>第八十六条</w:t>
            </w:r>
            <w:r>
              <w:rPr>
                <w:rFonts w:ascii="黑体" w:eastAsia="黑体" w:hAnsi="黑体" w:cs="宋体"/>
                <w:b/>
                <w:bCs/>
                <w:kern w:val="0"/>
                <w:sz w:val="24"/>
                <w:szCs w:val="21"/>
              </w:rPr>
              <w:t xml:space="preserve"> </w:t>
            </w:r>
            <w:r>
              <w:rPr>
                <w:rFonts w:ascii="宋体" w:hAnsi="宋体" w:cs="宋体"/>
                <w:kern w:val="0"/>
                <w:sz w:val="24"/>
                <w:szCs w:val="21"/>
              </w:rPr>
              <w:t xml:space="preserve"> </w:t>
            </w:r>
            <w:r>
              <w:rPr>
                <w:rFonts w:ascii="仿宋" w:eastAsia="仿宋" w:hAnsi="仿宋" w:cs="仿宋" w:hint="eastAsia"/>
                <w:kern w:val="0"/>
                <w:sz w:val="24"/>
                <w:szCs w:val="21"/>
              </w:rPr>
              <w:t>被羁押或者监视居住的犯罪嫌疑人及其法定代理人、近亲属或者辩护人向人民检察院申请取保候审，人民检察院应当在三日以内作出是否同意的答复。经审查符合本规则第八十三条规定情形之一的，对被羁押的犯罪嫌疑人依法办理取保候审手续；经审查不符合取保候审条件的，应当告知申请人，并说明不同意取保候审的理由。</w:t>
            </w:r>
          </w:p>
        </w:tc>
        <w:tc>
          <w:tcPr>
            <w:tcW w:w="7336" w:type="dxa"/>
          </w:tcPr>
          <w:p w:rsidR="002D2105" w:rsidRDefault="002D2105">
            <w:pPr>
              <w:spacing w:line="400" w:lineRule="exact"/>
              <w:ind w:firstLine="480"/>
              <w:rPr>
                <w:rFonts w:ascii="仿宋" w:eastAsia="仿宋" w:hAnsi="仿宋" w:cs="仿宋" w:hint="eastAsia"/>
                <w:kern w:val="0"/>
                <w:sz w:val="24"/>
                <w:szCs w:val="21"/>
              </w:rPr>
            </w:pPr>
            <w:r>
              <w:rPr>
                <w:rFonts w:ascii="黑体" w:eastAsia="黑体" w:hAnsi="黑体" w:cs="宋体" w:hint="eastAsia"/>
                <w:b/>
                <w:kern w:val="0"/>
                <w:sz w:val="24"/>
                <w:szCs w:val="21"/>
              </w:rPr>
              <w:t>第</w:t>
            </w:r>
            <w:r>
              <w:rPr>
                <w:rFonts w:ascii="黑体" w:eastAsia="黑体" w:hAnsi="黑体" w:cs="宋体"/>
                <w:b/>
                <w:kern w:val="0"/>
                <w:sz w:val="24"/>
                <w:szCs w:val="21"/>
              </w:rPr>
              <w:t>八十八</w:t>
            </w:r>
            <w:r>
              <w:rPr>
                <w:rFonts w:ascii="黑体" w:eastAsia="黑体" w:hAnsi="黑体" w:cs="宋体" w:hint="eastAsia"/>
                <w:b/>
                <w:kern w:val="0"/>
                <w:sz w:val="24"/>
                <w:szCs w:val="21"/>
              </w:rPr>
              <w:t>条</w:t>
            </w:r>
            <w:r>
              <w:rPr>
                <w:rFonts w:ascii="黑体" w:eastAsia="黑体" w:hAnsi="黑体" w:cs="宋体"/>
                <w:b/>
                <w:bCs/>
                <w:kern w:val="0"/>
                <w:sz w:val="24"/>
                <w:szCs w:val="21"/>
              </w:rPr>
              <w:t xml:space="preserve"> </w:t>
            </w:r>
            <w:r>
              <w:rPr>
                <w:rFonts w:ascii="宋体" w:hAnsi="宋体" w:cs="宋体"/>
                <w:kern w:val="0"/>
                <w:sz w:val="24"/>
                <w:szCs w:val="21"/>
              </w:rPr>
              <w:t xml:space="preserve"> </w:t>
            </w:r>
            <w:r>
              <w:rPr>
                <w:rFonts w:ascii="仿宋" w:eastAsia="仿宋" w:hAnsi="仿宋" w:cs="仿宋" w:hint="eastAsia"/>
                <w:kern w:val="0"/>
                <w:sz w:val="24"/>
                <w:szCs w:val="21"/>
              </w:rPr>
              <w:t>被羁押或者监视居住的犯罪嫌疑人及其法定代理人、近亲属或者辩护人向人民检察院申请取保候审，人民检察院应当在三日以内作出是否同意的答复。经审查符合本规则</w:t>
            </w:r>
            <w:r>
              <w:rPr>
                <w:rFonts w:ascii="黑体" w:eastAsia="黑体" w:hAnsi="黑体" w:cs="黑体" w:hint="eastAsia"/>
                <w:b/>
                <w:bCs/>
                <w:kern w:val="0"/>
                <w:sz w:val="24"/>
              </w:rPr>
              <w:t>第</w:t>
            </w:r>
            <w:r>
              <w:rPr>
                <w:rFonts w:ascii="黑体" w:eastAsia="黑体" w:hAnsi="黑体" w:cs="黑体"/>
                <w:b/>
                <w:bCs/>
                <w:kern w:val="0"/>
                <w:sz w:val="24"/>
              </w:rPr>
              <w:t>八十六</w:t>
            </w:r>
            <w:r>
              <w:rPr>
                <w:rFonts w:ascii="黑体" w:eastAsia="黑体" w:hAnsi="黑体" w:cs="黑体" w:hint="eastAsia"/>
                <w:b/>
                <w:bCs/>
                <w:kern w:val="0"/>
                <w:sz w:val="24"/>
              </w:rPr>
              <w:t>条</w:t>
            </w:r>
            <w:r>
              <w:rPr>
                <w:rFonts w:ascii="仿宋" w:eastAsia="仿宋" w:hAnsi="仿宋" w:cs="仿宋" w:hint="eastAsia"/>
                <w:kern w:val="0"/>
                <w:sz w:val="24"/>
                <w:szCs w:val="21"/>
              </w:rPr>
              <w:t>规定情形之一的，</w:t>
            </w:r>
            <w:r>
              <w:rPr>
                <w:rFonts w:ascii="黑体" w:eastAsia="黑体" w:hAnsi="黑体" w:cs="黑体" w:hint="eastAsia"/>
                <w:b/>
                <w:bCs/>
                <w:kern w:val="0"/>
                <w:sz w:val="24"/>
              </w:rPr>
              <w:t>可以</w:t>
            </w:r>
            <w:r>
              <w:rPr>
                <w:rFonts w:ascii="仿宋" w:eastAsia="仿宋" w:hAnsi="仿宋" w:cs="仿宋" w:hint="eastAsia"/>
                <w:kern w:val="0"/>
                <w:sz w:val="24"/>
                <w:szCs w:val="21"/>
              </w:rPr>
              <w:t>对被羁押</w:t>
            </w:r>
            <w:r>
              <w:rPr>
                <w:rFonts w:ascii="黑体" w:eastAsia="黑体" w:hAnsi="黑体" w:cs="黑体" w:hint="eastAsia"/>
                <w:b/>
                <w:bCs/>
                <w:kern w:val="0"/>
                <w:sz w:val="24"/>
              </w:rPr>
              <w:t>或者监视居住</w:t>
            </w:r>
            <w:r>
              <w:rPr>
                <w:rFonts w:ascii="仿宋" w:eastAsia="仿宋" w:hAnsi="仿宋" w:cs="仿宋" w:hint="eastAsia"/>
                <w:kern w:val="0"/>
                <w:sz w:val="24"/>
                <w:szCs w:val="21"/>
              </w:rPr>
              <w:t>的犯罪嫌疑人依法办理取保候审手续</w:t>
            </w:r>
            <w:r>
              <w:rPr>
                <w:rFonts w:ascii="楷体" w:eastAsia="楷体" w:hAnsi="楷体" w:cs="楷体" w:hint="eastAsia"/>
                <w:bCs/>
                <w:iCs/>
                <w:kern w:val="0"/>
                <w:sz w:val="24"/>
                <w:bdr w:val="single" w:sz="0" w:space="0" w:color="auto"/>
                <w:shd w:val="clear" w:color="FFFFFF" w:fill="D9D9D9"/>
              </w:rPr>
              <w:t>；</w:t>
            </w:r>
            <w:r>
              <w:rPr>
                <w:rFonts w:ascii="黑体" w:eastAsia="黑体" w:hAnsi="黑体" w:cs="黑体" w:hint="eastAsia"/>
                <w:b/>
                <w:bCs/>
                <w:kern w:val="0"/>
                <w:sz w:val="24"/>
                <w:szCs w:val="21"/>
              </w:rPr>
              <w:t>。</w:t>
            </w:r>
            <w:r>
              <w:rPr>
                <w:rFonts w:ascii="仿宋" w:eastAsia="仿宋" w:hAnsi="仿宋" w:cs="仿宋" w:hint="eastAsia"/>
                <w:kern w:val="0"/>
                <w:sz w:val="24"/>
                <w:szCs w:val="21"/>
              </w:rPr>
              <w:t>经审查不符合取保候审条件的，应当告知申请人，并说明不同意取保候审的理由。</w:t>
            </w:r>
          </w:p>
        </w:tc>
      </w:tr>
      <w:tr w:rsidR="002D2105">
        <w:tc>
          <w:tcPr>
            <w:tcW w:w="7404" w:type="dxa"/>
          </w:tcPr>
          <w:p w:rsidR="002D2105" w:rsidRDefault="002D2105">
            <w:pPr>
              <w:spacing w:line="400" w:lineRule="exact"/>
              <w:ind w:firstLineChars="200" w:firstLine="480"/>
              <w:rPr>
                <w:rFonts w:ascii="仿宋" w:eastAsia="仿宋" w:hAnsi="仿宋" w:cs="仿宋"/>
                <w:kern w:val="0"/>
                <w:sz w:val="24"/>
                <w:szCs w:val="21"/>
              </w:rPr>
            </w:pPr>
            <w:r>
              <w:rPr>
                <w:rFonts w:ascii="黑体" w:eastAsia="黑体" w:hAnsi="黑体" w:cs="宋体" w:hint="eastAsia"/>
                <w:kern w:val="0"/>
                <w:sz w:val="24"/>
                <w:szCs w:val="21"/>
              </w:rPr>
              <w:t>第八十七条</w:t>
            </w:r>
            <w:r>
              <w:rPr>
                <w:rFonts w:ascii="黑体" w:eastAsia="黑体" w:hAnsi="黑体" w:cs="宋体"/>
                <w:kern w:val="0"/>
                <w:sz w:val="24"/>
                <w:szCs w:val="21"/>
              </w:rPr>
              <w:t xml:space="preserve">  </w:t>
            </w:r>
            <w:r>
              <w:rPr>
                <w:rFonts w:ascii="仿宋" w:eastAsia="仿宋" w:hAnsi="仿宋" w:cs="仿宋" w:hint="eastAsia"/>
                <w:kern w:val="0"/>
                <w:sz w:val="24"/>
                <w:szCs w:val="21"/>
              </w:rPr>
              <w:t>人民检察院决定对犯罪嫌疑人取保候审，应当责令犯罪嫌疑人提出保证人或者交纳保证金。</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对同一犯罪嫌疑人决定取保候审，不得同时使用保证人保证和保证金保证方式。</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对符合取保候审条件，具有下列情形之一的犯罪嫌疑人，人民检察院决定取保候审时，可以责令其提供一至二名保证人：</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（一）无力交纳保证金的；</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（二）系未成年人或者已满七十五周岁的人；</w:t>
            </w:r>
          </w:p>
          <w:p w:rsidR="002D2105" w:rsidRDefault="002D2105">
            <w:pPr>
              <w:spacing w:line="400" w:lineRule="exact"/>
              <w:ind w:firstLineChars="200" w:firstLine="480"/>
              <w:rPr>
                <w:rFonts w:ascii="黑体" w:eastAsia="黑体" w:hAnsi="黑体"/>
                <w:b/>
                <w:bCs/>
                <w:kern w:val="0"/>
                <w:sz w:val="24"/>
              </w:rPr>
            </w:pPr>
            <w:r>
              <w:rPr>
                <w:rFonts w:ascii="仿宋" w:eastAsia="仿宋" w:hAnsi="仿宋" w:cs="仿宋" w:hint="eastAsia"/>
                <w:kern w:val="0"/>
                <w:sz w:val="24"/>
                <w:szCs w:val="21"/>
              </w:rPr>
              <w:t>（三）其他不宜收取保证金的。</w:t>
            </w:r>
          </w:p>
        </w:tc>
        <w:tc>
          <w:tcPr>
            <w:tcW w:w="7336" w:type="dxa"/>
          </w:tcPr>
          <w:p w:rsidR="002D2105" w:rsidRDefault="002D2105" w:rsidP="002D2105">
            <w:pPr>
              <w:spacing w:line="400" w:lineRule="exact"/>
              <w:ind w:firstLineChars="200" w:firstLine="482"/>
              <w:rPr>
                <w:rFonts w:ascii="仿宋" w:eastAsia="仿宋" w:hAnsi="仿宋" w:cs="仿宋"/>
                <w:kern w:val="0"/>
                <w:sz w:val="24"/>
                <w:szCs w:val="21"/>
              </w:rPr>
            </w:pPr>
            <w:r>
              <w:rPr>
                <w:rFonts w:ascii="黑体" w:eastAsia="黑体" w:hAnsi="黑体" w:cs="宋体" w:hint="eastAsia"/>
                <w:b/>
                <w:bCs/>
                <w:kern w:val="0"/>
                <w:sz w:val="24"/>
                <w:szCs w:val="21"/>
              </w:rPr>
              <w:t>第</w:t>
            </w:r>
            <w:r>
              <w:rPr>
                <w:rFonts w:ascii="黑体" w:eastAsia="黑体" w:hAnsi="黑体" w:cs="宋体"/>
                <w:b/>
                <w:bCs/>
                <w:kern w:val="0"/>
                <w:sz w:val="24"/>
                <w:szCs w:val="21"/>
              </w:rPr>
              <w:t>八十九</w:t>
            </w:r>
            <w:r>
              <w:rPr>
                <w:rFonts w:ascii="黑体" w:eastAsia="黑体" w:hAnsi="黑体" w:cs="宋体" w:hint="eastAsia"/>
                <w:b/>
                <w:bCs/>
                <w:kern w:val="0"/>
                <w:sz w:val="24"/>
                <w:szCs w:val="21"/>
              </w:rPr>
              <w:t>条</w:t>
            </w:r>
            <w:r>
              <w:rPr>
                <w:rFonts w:ascii="黑体" w:eastAsia="黑体" w:hAnsi="黑体" w:cs="宋体"/>
                <w:kern w:val="0"/>
                <w:sz w:val="24"/>
                <w:szCs w:val="21"/>
              </w:rPr>
              <w:t xml:space="preserve">  </w:t>
            </w:r>
            <w:r>
              <w:rPr>
                <w:rFonts w:ascii="仿宋" w:eastAsia="仿宋" w:hAnsi="仿宋" w:cs="仿宋" w:hint="eastAsia"/>
                <w:kern w:val="0"/>
                <w:sz w:val="24"/>
                <w:szCs w:val="21"/>
              </w:rPr>
              <w:t>人民检察院决定对犯罪嫌疑人取保候审，应当责令犯罪嫌疑人提出保证人或者交纳保证金。</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对同一犯罪嫌疑人决定取保候审，不得同时使用保证人保证和保证金保证方式。</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对符合取保候审条件，具有下列情形之一的犯罪嫌疑人，人民检察院决定取保候审时，可以责令其提供一至二名保证人：</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（一）无力交纳保证金的；</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（二）系未成年人或者已满七十五周岁的人；</w:t>
            </w:r>
          </w:p>
          <w:p w:rsidR="002D2105" w:rsidRDefault="002D2105">
            <w:pPr>
              <w:spacing w:line="400" w:lineRule="exact"/>
              <w:ind w:firstLineChars="200" w:firstLine="480"/>
              <w:rPr>
                <w:rFonts w:ascii="黑体" w:eastAsia="黑体" w:hAnsi="黑体"/>
                <w:b/>
                <w:bCs/>
                <w:kern w:val="0"/>
                <w:sz w:val="24"/>
              </w:rPr>
            </w:pPr>
            <w:r>
              <w:rPr>
                <w:rFonts w:ascii="仿宋" w:eastAsia="仿宋" w:hAnsi="仿宋" w:cs="仿宋" w:hint="eastAsia"/>
                <w:kern w:val="0"/>
                <w:sz w:val="24"/>
                <w:szCs w:val="21"/>
              </w:rPr>
              <w:t>（三）其他不宜收取保证金的。</w:t>
            </w:r>
          </w:p>
        </w:tc>
      </w:tr>
      <w:tr w:rsidR="002D2105">
        <w:tc>
          <w:tcPr>
            <w:tcW w:w="7404" w:type="dxa"/>
          </w:tcPr>
          <w:p w:rsidR="002D2105" w:rsidRDefault="002D2105">
            <w:pPr>
              <w:spacing w:line="400" w:lineRule="exact"/>
              <w:rPr>
                <w:rFonts w:ascii="黑体" w:eastAsia="黑体" w:hAnsi="黑体"/>
                <w:b/>
                <w:bCs/>
                <w:kern w:val="0"/>
                <w:sz w:val="24"/>
              </w:rPr>
            </w:pPr>
            <w:r>
              <w:rPr>
                <w:rFonts w:ascii="黑体" w:eastAsia="黑体" w:hAnsi="黑体" w:cs="宋体"/>
                <w:kern w:val="0"/>
                <w:sz w:val="24"/>
                <w:szCs w:val="21"/>
              </w:rPr>
              <w:t xml:space="preserve">    </w:t>
            </w:r>
            <w:r>
              <w:rPr>
                <w:rFonts w:ascii="黑体" w:eastAsia="黑体" w:hAnsi="黑体" w:cs="宋体" w:hint="eastAsia"/>
                <w:kern w:val="0"/>
                <w:sz w:val="24"/>
                <w:szCs w:val="21"/>
              </w:rPr>
              <w:t>第八十八条</w:t>
            </w:r>
            <w:r>
              <w:rPr>
                <w:rFonts w:ascii="仿宋_GB2312" w:hAnsi="仿宋_GB2312" w:cs="宋体"/>
                <w:kern w:val="0"/>
                <w:sz w:val="24"/>
                <w:szCs w:val="21"/>
              </w:rPr>
              <w:t xml:space="preserve"> </w:t>
            </w:r>
            <w:r>
              <w:rPr>
                <w:rFonts w:ascii="宋体" w:hAnsi="宋体" w:cs="宋体"/>
                <w:kern w:val="0"/>
                <w:sz w:val="24"/>
                <w:szCs w:val="21"/>
              </w:rPr>
              <w:t xml:space="preserve"> </w:t>
            </w:r>
            <w:r>
              <w:rPr>
                <w:rFonts w:ascii="仿宋" w:eastAsia="仿宋" w:hAnsi="仿宋" w:cs="仿宋" w:hint="eastAsia"/>
                <w:kern w:val="0"/>
                <w:sz w:val="24"/>
                <w:szCs w:val="21"/>
              </w:rPr>
              <w:t>采取保证人担保方式的，保证人应当符合刑事诉讼法第六十七条规定的条件，并经人民检察院审查同意。</w:t>
            </w:r>
          </w:p>
        </w:tc>
        <w:tc>
          <w:tcPr>
            <w:tcW w:w="7336" w:type="dxa"/>
          </w:tcPr>
          <w:p w:rsidR="002D2105" w:rsidRDefault="002D2105" w:rsidP="002D2105">
            <w:pPr>
              <w:spacing w:line="400" w:lineRule="exact"/>
              <w:ind w:firstLineChars="200" w:firstLine="482"/>
              <w:rPr>
                <w:rFonts w:ascii="黑体" w:eastAsia="黑体" w:hAnsi="黑体"/>
                <w:b/>
                <w:bCs/>
                <w:kern w:val="0"/>
                <w:sz w:val="24"/>
              </w:rPr>
            </w:pPr>
            <w:r>
              <w:rPr>
                <w:rFonts w:ascii="黑体" w:eastAsia="黑体" w:hAnsi="黑体" w:cs="宋体" w:hint="eastAsia"/>
                <w:b/>
                <w:bCs/>
                <w:kern w:val="0"/>
                <w:sz w:val="24"/>
                <w:szCs w:val="21"/>
              </w:rPr>
              <w:t>第</w:t>
            </w:r>
            <w:r>
              <w:rPr>
                <w:rFonts w:ascii="黑体" w:eastAsia="黑体" w:hAnsi="黑体" w:cs="宋体"/>
                <w:b/>
                <w:bCs/>
                <w:kern w:val="0"/>
                <w:sz w:val="24"/>
                <w:szCs w:val="21"/>
              </w:rPr>
              <w:t>九十</w:t>
            </w:r>
            <w:r>
              <w:rPr>
                <w:rFonts w:ascii="黑体" w:eastAsia="黑体" w:hAnsi="黑体" w:cs="宋体" w:hint="eastAsia"/>
                <w:b/>
                <w:bCs/>
                <w:kern w:val="0"/>
                <w:sz w:val="24"/>
                <w:szCs w:val="21"/>
              </w:rPr>
              <w:t>条</w:t>
            </w:r>
            <w:r>
              <w:rPr>
                <w:rFonts w:ascii="仿宋_GB2312" w:hAnsi="仿宋_GB2312" w:cs="宋体"/>
                <w:kern w:val="0"/>
                <w:sz w:val="24"/>
                <w:szCs w:val="21"/>
              </w:rPr>
              <w:t xml:space="preserve"> </w:t>
            </w:r>
            <w:r>
              <w:rPr>
                <w:rFonts w:ascii="宋体" w:hAnsi="宋体" w:cs="宋体"/>
                <w:kern w:val="0"/>
                <w:sz w:val="24"/>
                <w:szCs w:val="21"/>
              </w:rPr>
              <w:t xml:space="preserve"> </w:t>
            </w:r>
            <w:r>
              <w:rPr>
                <w:rFonts w:ascii="仿宋" w:eastAsia="仿宋" w:hAnsi="仿宋" w:cs="仿宋" w:hint="eastAsia"/>
                <w:kern w:val="0"/>
                <w:sz w:val="24"/>
                <w:szCs w:val="21"/>
              </w:rPr>
              <w:t>采取保证人</w:t>
            </w:r>
            <w:r>
              <w:rPr>
                <w:rFonts w:ascii="楷体" w:eastAsia="楷体" w:hAnsi="楷体" w:cs="楷体" w:hint="eastAsia"/>
                <w:bCs/>
                <w:iCs/>
                <w:kern w:val="0"/>
                <w:sz w:val="24"/>
                <w:bdr w:val="single" w:sz="0" w:space="0" w:color="auto"/>
                <w:shd w:val="clear" w:color="FFFFFF" w:fill="D9D9D9"/>
              </w:rPr>
              <w:t>担保</w:t>
            </w:r>
            <w:r>
              <w:rPr>
                <w:rFonts w:ascii="黑体" w:eastAsia="黑体" w:hAnsi="黑体" w:cs="黑体" w:hint="eastAsia"/>
                <w:b/>
                <w:bCs/>
                <w:kern w:val="0"/>
                <w:sz w:val="24"/>
                <w:szCs w:val="21"/>
              </w:rPr>
              <w:t>保证</w:t>
            </w:r>
            <w:r>
              <w:rPr>
                <w:rFonts w:ascii="仿宋" w:eastAsia="仿宋" w:hAnsi="仿宋" w:cs="仿宋" w:hint="eastAsia"/>
                <w:kern w:val="0"/>
                <w:sz w:val="24"/>
                <w:szCs w:val="21"/>
              </w:rPr>
              <w:t>方式的，保证人应当符合刑事诉讼法</w:t>
            </w:r>
            <w:r>
              <w:rPr>
                <w:rFonts w:ascii="黑体" w:eastAsia="黑体" w:hAnsi="黑体" w:cs="宋体" w:hint="eastAsia"/>
                <w:b/>
                <w:bCs/>
                <w:kern w:val="0"/>
                <w:sz w:val="24"/>
                <w:szCs w:val="21"/>
              </w:rPr>
              <w:t>第六十九条</w:t>
            </w:r>
            <w:r>
              <w:rPr>
                <w:rFonts w:ascii="仿宋" w:eastAsia="仿宋" w:hAnsi="仿宋" w:cs="仿宋" w:hint="eastAsia"/>
                <w:kern w:val="0"/>
                <w:sz w:val="24"/>
                <w:szCs w:val="21"/>
              </w:rPr>
              <w:t>规定的条件，并经人民检察院审查同意。</w:t>
            </w:r>
          </w:p>
        </w:tc>
      </w:tr>
      <w:tr w:rsidR="002D2105">
        <w:tc>
          <w:tcPr>
            <w:tcW w:w="7404" w:type="dxa"/>
          </w:tcPr>
          <w:p w:rsidR="002D2105" w:rsidRDefault="002D2105">
            <w:pPr>
              <w:spacing w:line="400" w:lineRule="exact"/>
              <w:ind w:firstLineChars="200" w:firstLine="480"/>
              <w:rPr>
                <w:rFonts w:ascii="仿宋" w:eastAsia="仿宋" w:hAnsi="仿宋" w:cs="仿宋"/>
                <w:kern w:val="0"/>
                <w:sz w:val="24"/>
                <w:szCs w:val="21"/>
              </w:rPr>
            </w:pPr>
            <w:r>
              <w:rPr>
                <w:rFonts w:ascii="黑体" w:eastAsia="黑体" w:hAnsi="黑体" w:cs="宋体" w:hint="eastAsia"/>
                <w:kern w:val="0"/>
                <w:sz w:val="24"/>
                <w:szCs w:val="21"/>
              </w:rPr>
              <w:t>第八十九条</w:t>
            </w:r>
            <w:r>
              <w:rPr>
                <w:rFonts w:ascii="仿宋_GB2312" w:hAnsi="仿宋_GB2312" w:cs="宋体"/>
                <w:kern w:val="0"/>
                <w:sz w:val="24"/>
                <w:szCs w:val="21"/>
              </w:rPr>
              <w:t xml:space="preserve">  </w:t>
            </w:r>
            <w:r>
              <w:rPr>
                <w:rFonts w:ascii="仿宋" w:eastAsia="仿宋" w:hAnsi="仿宋" w:cs="仿宋" w:hint="eastAsia"/>
                <w:kern w:val="0"/>
                <w:sz w:val="24"/>
                <w:szCs w:val="21"/>
              </w:rPr>
              <w:t>人民检察院应当告知保证人履行以下义务：</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（一）监督被保证人遵守刑事诉讼法第六十九条的规定；</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（二）发现被保证人可能发生或者已经发生违反刑事诉讼法第六十九条规定的行为的，及时向执行机关报告。</w:t>
            </w:r>
          </w:p>
          <w:p w:rsidR="002D2105" w:rsidRDefault="002D2105">
            <w:pPr>
              <w:spacing w:line="400" w:lineRule="exact"/>
              <w:ind w:firstLineChars="200" w:firstLine="480"/>
              <w:rPr>
                <w:rFonts w:ascii="黑体" w:eastAsia="黑体" w:hAnsi="黑体"/>
                <w:b/>
                <w:bCs/>
                <w:kern w:val="0"/>
                <w:sz w:val="24"/>
              </w:rPr>
            </w:pPr>
            <w:r>
              <w:rPr>
                <w:rFonts w:ascii="仿宋" w:eastAsia="仿宋" w:hAnsi="仿宋" w:cs="仿宋" w:hint="eastAsia"/>
                <w:kern w:val="0"/>
                <w:sz w:val="24"/>
                <w:szCs w:val="21"/>
              </w:rPr>
              <w:t>保证人保证承担上述义务后，应当在取保候审保证书上签名或者盖章。</w:t>
            </w:r>
          </w:p>
        </w:tc>
        <w:tc>
          <w:tcPr>
            <w:tcW w:w="7336" w:type="dxa"/>
          </w:tcPr>
          <w:p w:rsidR="002D2105" w:rsidRDefault="002D2105" w:rsidP="002D2105">
            <w:pPr>
              <w:spacing w:line="400" w:lineRule="exact"/>
              <w:ind w:firstLineChars="200" w:firstLine="482"/>
              <w:rPr>
                <w:rFonts w:ascii="仿宋" w:eastAsia="仿宋" w:hAnsi="仿宋" w:cs="仿宋"/>
                <w:kern w:val="0"/>
                <w:sz w:val="24"/>
                <w:szCs w:val="21"/>
              </w:rPr>
            </w:pPr>
            <w:r>
              <w:rPr>
                <w:rFonts w:ascii="黑体" w:eastAsia="黑体" w:hAnsi="黑体" w:cs="宋体" w:hint="eastAsia"/>
                <w:b/>
                <w:bCs/>
                <w:kern w:val="0"/>
                <w:sz w:val="24"/>
                <w:szCs w:val="21"/>
              </w:rPr>
              <w:t>第</w:t>
            </w:r>
            <w:r>
              <w:rPr>
                <w:rFonts w:ascii="黑体" w:eastAsia="黑体" w:hAnsi="黑体" w:cs="宋体"/>
                <w:b/>
                <w:bCs/>
                <w:kern w:val="0"/>
                <w:sz w:val="24"/>
                <w:szCs w:val="21"/>
              </w:rPr>
              <w:t>九十一</w:t>
            </w:r>
            <w:r>
              <w:rPr>
                <w:rFonts w:ascii="黑体" w:eastAsia="黑体" w:hAnsi="黑体" w:cs="宋体" w:hint="eastAsia"/>
                <w:b/>
                <w:bCs/>
                <w:kern w:val="0"/>
                <w:sz w:val="24"/>
                <w:szCs w:val="21"/>
              </w:rPr>
              <w:t>条</w:t>
            </w:r>
            <w:r>
              <w:rPr>
                <w:rFonts w:ascii="仿宋_GB2312" w:hAnsi="仿宋_GB2312" w:cs="宋体"/>
                <w:kern w:val="0"/>
                <w:sz w:val="24"/>
                <w:szCs w:val="21"/>
              </w:rPr>
              <w:t xml:space="preserve">  </w:t>
            </w:r>
            <w:r>
              <w:rPr>
                <w:rFonts w:ascii="仿宋" w:eastAsia="仿宋" w:hAnsi="仿宋" w:cs="仿宋" w:hint="eastAsia"/>
                <w:kern w:val="0"/>
                <w:sz w:val="24"/>
                <w:szCs w:val="21"/>
              </w:rPr>
              <w:t>人民检察院应当告知保证人履行以下义务：</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（一）监督被保证人遵守刑事诉讼法</w:t>
            </w:r>
            <w:r>
              <w:rPr>
                <w:rFonts w:ascii="黑体" w:eastAsia="黑体" w:hAnsi="黑体" w:cs="宋体" w:hint="eastAsia"/>
                <w:b/>
                <w:bCs/>
                <w:kern w:val="0"/>
                <w:sz w:val="24"/>
                <w:szCs w:val="21"/>
              </w:rPr>
              <w:t>第七十一条</w:t>
            </w:r>
            <w:r>
              <w:rPr>
                <w:rFonts w:ascii="仿宋" w:eastAsia="仿宋" w:hAnsi="仿宋" w:cs="仿宋" w:hint="eastAsia"/>
                <w:kern w:val="0"/>
                <w:sz w:val="24"/>
                <w:szCs w:val="21"/>
              </w:rPr>
              <w:t>的规定；</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（二）发现被保证人可能发生或者已经发生违反刑事诉讼法</w:t>
            </w:r>
            <w:r>
              <w:rPr>
                <w:rFonts w:ascii="黑体" w:eastAsia="黑体" w:hAnsi="黑体" w:cs="宋体" w:hint="eastAsia"/>
                <w:b/>
                <w:bCs/>
                <w:kern w:val="0"/>
                <w:sz w:val="24"/>
                <w:szCs w:val="21"/>
              </w:rPr>
              <w:t>第七十一条</w:t>
            </w:r>
            <w:r>
              <w:rPr>
                <w:rFonts w:ascii="仿宋" w:eastAsia="仿宋" w:hAnsi="仿宋" w:cs="仿宋" w:hint="eastAsia"/>
                <w:kern w:val="0"/>
                <w:sz w:val="24"/>
                <w:szCs w:val="21"/>
              </w:rPr>
              <w:t>规定的行为的，及时向执行机关报告。</w:t>
            </w:r>
          </w:p>
          <w:p w:rsidR="002D2105" w:rsidRDefault="002D2105">
            <w:pPr>
              <w:spacing w:line="400" w:lineRule="exact"/>
              <w:ind w:firstLineChars="200" w:firstLine="480"/>
              <w:rPr>
                <w:rFonts w:ascii="黑体" w:eastAsia="黑体" w:hAnsi="黑体"/>
                <w:b/>
                <w:bCs/>
                <w:kern w:val="0"/>
                <w:sz w:val="24"/>
              </w:rPr>
            </w:pPr>
            <w:r>
              <w:rPr>
                <w:rFonts w:ascii="仿宋" w:eastAsia="仿宋" w:hAnsi="仿宋" w:cs="仿宋" w:hint="eastAsia"/>
                <w:kern w:val="0"/>
                <w:sz w:val="24"/>
                <w:szCs w:val="21"/>
              </w:rPr>
              <w:t>保证人保证承担上述义务后，应当在取保候审保证书上签名或者盖章。</w:t>
            </w:r>
          </w:p>
        </w:tc>
      </w:tr>
      <w:tr w:rsidR="002D2105">
        <w:tc>
          <w:tcPr>
            <w:tcW w:w="7404" w:type="dxa"/>
          </w:tcPr>
          <w:p w:rsidR="002D2105" w:rsidRDefault="002D2105">
            <w:pPr>
              <w:spacing w:line="400" w:lineRule="exact"/>
              <w:ind w:firstLineChars="200" w:firstLine="480"/>
              <w:rPr>
                <w:rFonts w:ascii="黑体" w:eastAsia="黑体" w:hAnsi="黑体"/>
                <w:b/>
                <w:bCs/>
                <w:kern w:val="0"/>
                <w:sz w:val="24"/>
              </w:rPr>
            </w:pPr>
            <w:r>
              <w:rPr>
                <w:rFonts w:ascii="黑体" w:eastAsia="黑体" w:hAnsi="黑体" w:cs="宋体" w:hint="eastAsia"/>
                <w:bCs/>
                <w:kern w:val="0"/>
                <w:sz w:val="24"/>
                <w:szCs w:val="21"/>
              </w:rPr>
              <w:t>第九十条</w:t>
            </w:r>
            <w:r>
              <w:rPr>
                <w:rFonts w:ascii="仿宋" w:eastAsia="仿宋" w:hAnsi="仿宋" w:cs="仿宋"/>
                <w:bCs/>
                <w:kern w:val="0"/>
                <w:sz w:val="24"/>
                <w:szCs w:val="21"/>
              </w:rPr>
              <w:t xml:space="preserve"> </w:t>
            </w:r>
            <w:r>
              <w:rPr>
                <w:rFonts w:ascii="仿宋" w:eastAsia="仿宋" w:hAnsi="仿宋" w:cs="仿宋"/>
                <w:kern w:val="0"/>
                <w:sz w:val="24"/>
                <w:szCs w:val="21"/>
              </w:rPr>
              <w:t xml:space="preserve"> </w:t>
            </w:r>
            <w:r>
              <w:rPr>
                <w:rFonts w:ascii="仿宋" w:eastAsia="仿宋" w:hAnsi="仿宋" w:cs="仿宋" w:hint="eastAsia"/>
                <w:kern w:val="0"/>
                <w:sz w:val="24"/>
                <w:szCs w:val="21"/>
              </w:rPr>
              <w:t>采取保证金担保方式的，人民检察院可以根据犯罪嫌疑人的社会危险性，案件的性质、情节、危害后果，可能判处刑罚的轻重，犯罪嫌疑人的经济状况等，责令犯罪嫌疑人交纳一千元以上的保证金，对于未成年犯罪嫌疑人可以责令交纳五百元以上的保证金。</w:t>
            </w:r>
          </w:p>
        </w:tc>
        <w:tc>
          <w:tcPr>
            <w:tcW w:w="7336" w:type="dxa"/>
          </w:tcPr>
          <w:p w:rsidR="002D2105" w:rsidRDefault="002D2105" w:rsidP="002D2105">
            <w:pPr>
              <w:spacing w:line="400" w:lineRule="exact"/>
              <w:ind w:firstLineChars="200" w:firstLine="482"/>
              <w:rPr>
                <w:rFonts w:ascii="黑体" w:eastAsia="黑体" w:hAnsi="黑体"/>
                <w:b/>
                <w:bCs/>
                <w:kern w:val="0"/>
                <w:sz w:val="24"/>
              </w:rPr>
            </w:pPr>
            <w:r>
              <w:rPr>
                <w:rFonts w:ascii="黑体" w:eastAsia="黑体" w:hAnsi="黑体" w:cs="宋体" w:hint="eastAsia"/>
                <w:b/>
                <w:kern w:val="0"/>
                <w:sz w:val="24"/>
                <w:szCs w:val="21"/>
              </w:rPr>
              <w:t>第</w:t>
            </w:r>
            <w:r>
              <w:rPr>
                <w:rFonts w:ascii="黑体" w:eastAsia="黑体" w:hAnsi="黑体" w:cs="宋体"/>
                <w:b/>
                <w:kern w:val="0"/>
                <w:sz w:val="24"/>
                <w:szCs w:val="21"/>
              </w:rPr>
              <w:t>九十二</w:t>
            </w:r>
            <w:r>
              <w:rPr>
                <w:rFonts w:ascii="黑体" w:eastAsia="黑体" w:hAnsi="黑体" w:cs="宋体" w:hint="eastAsia"/>
                <w:b/>
                <w:kern w:val="0"/>
                <w:sz w:val="24"/>
                <w:szCs w:val="21"/>
              </w:rPr>
              <w:t>条</w:t>
            </w:r>
            <w:r>
              <w:rPr>
                <w:rFonts w:ascii="黑体" w:eastAsia="黑体" w:hAnsi="黑体" w:cs="宋体"/>
                <w:bCs/>
                <w:kern w:val="0"/>
                <w:sz w:val="24"/>
                <w:szCs w:val="21"/>
              </w:rPr>
              <w:t xml:space="preserve"> </w:t>
            </w:r>
            <w:r>
              <w:rPr>
                <w:rFonts w:ascii="宋体" w:hAnsi="宋体" w:cs="宋体"/>
                <w:kern w:val="0"/>
                <w:sz w:val="24"/>
                <w:szCs w:val="21"/>
              </w:rPr>
              <w:t xml:space="preserve"> </w:t>
            </w:r>
            <w:r>
              <w:rPr>
                <w:rFonts w:ascii="仿宋" w:eastAsia="仿宋" w:hAnsi="仿宋" w:cs="仿宋" w:hint="eastAsia"/>
                <w:kern w:val="0"/>
                <w:sz w:val="24"/>
                <w:szCs w:val="21"/>
              </w:rPr>
              <w:t>采取保证金</w:t>
            </w:r>
            <w:r>
              <w:rPr>
                <w:rFonts w:ascii="楷体" w:eastAsia="楷体" w:hAnsi="楷体" w:cs="楷体" w:hint="eastAsia"/>
                <w:bCs/>
                <w:iCs/>
                <w:kern w:val="0"/>
                <w:sz w:val="24"/>
                <w:bdr w:val="single" w:sz="0" w:space="0" w:color="auto"/>
                <w:shd w:val="clear" w:color="FFFFFF" w:fill="D9D9D9"/>
              </w:rPr>
              <w:t>担保</w:t>
            </w:r>
            <w:r>
              <w:rPr>
                <w:rFonts w:ascii="黑体" w:eastAsia="黑体" w:hAnsi="黑体" w:cs="黑体" w:hint="eastAsia"/>
                <w:b/>
                <w:bCs/>
                <w:kern w:val="0"/>
                <w:sz w:val="24"/>
                <w:szCs w:val="21"/>
              </w:rPr>
              <w:t>保证</w:t>
            </w:r>
            <w:r>
              <w:rPr>
                <w:rFonts w:ascii="仿宋" w:eastAsia="仿宋" w:hAnsi="仿宋" w:cs="仿宋" w:hint="eastAsia"/>
                <w:kern w:val="0"/>
                <w:sz w:val="24"/>
                <w:szCs w:val="21"/>
              </w:rPr>
              <w:t>方式的，人民检察院可以根据犯罪嫌疑人的社会危险性，案件的性质、情节</w:t>
            </w:r>
            <w:r>
              <w:rPr>
                <w:rFonts w:ascii="楷体" w:eastAsia="楷体" w:hAnsi="楷体" w:cs="楷体" w:hint="eastAsia"/>
                <w:bCs/>
                <w:iCs/>
                <w:kern w:val="0"/>
                <w:sz w:val="24"/>
                <w:bdr w:val="single" w:sz="0" w:space="0" w:color="auto"/>
                <w:shd w:val="clear" w:color="FFFFFF" w:fill="D9D9D9"/>
              </w:rPr>
              <w:t>、危害后果</w:t>
            </w:r>
            <w:r>
              <w:rPr>
                <w:rFonts w:ascii="仿宋" w:eastAsia="仿宋" w:hAnsi="仿宋" w:cs="仿宋" w:hint="eastAsia"/>
                <w:kern w:val="0"/>
                <w:sz w:val="24"/>
                <w:szCs w:val="21"/>
              </w:rPr>
              <w:t>，可能判处刑罚的轻重，犯罪嫌疑人的经济状况等，责令犯罪嫌疑人交纳一千元以上的保证金</w:t>
            </w:r>
            <w:r>
              <w:rPr>
                <w:rFonts w:ascii="楷体" w:eastAsia="楷体" w:hAnsi="楷体" w:cs="楷体" w:hint="eastAsia"/>
                <w:bCs/>
                <w:iCs/>
                <w:kern w:val="0"/>
                <w:sz w:val="24"/>
                <w:bdr w:val="single" w:sz="0" w:space="0" w:color="auto"/>
                <w:shd w:val="clear" w:color="FFFFFF" w:fill="D9D9D9"/>
              </w:rPr>
              <w:t>，</w:t>
            </w:r>
            <w:r>
              <w:rPr>
                <w:rFonts w:ascii="黑体" w:eastAsia="黑体" w:hAnsi="黑体" w:cs="黑体" w:hint="eastAsia"/>
                <w:b/>
                <w:bCs/>
                <w:kern w:val="0"/>
                <w:sz w:val="24"/>
                <w:szCs w:val="21"/>
              </w:rPr>
              <w:t>。</w:t>
            </w:r>
            <w:r>
              <w:rPr>
                <w:rFonts w:ascii="仿宋" w:eastAsia="仿宋" w:hAnsi="仿宋" w:cs="黑体" w:hint="eastAsia"/>
                <w:iCs/>
                <w:kern w:val="0"/>
                <w:sz w:val="24"/>
              </w:rPr>
              <w:t>对于未成年犯罪嫌疑人</w:t>
            </w:r>
            <w:r>
              <w:rPr>
                <w:rFonts w:ascii="黑体" w:eastAsia="黑体" w:hAnsi="黑体" w:cs="黑体"/>
                <w:b/>
                <w:bCs/>
                <w:kern w:val="0"/>
                <w:sz w:val="24"/>
                <w:szCs w:val="21"/>
              </w:rPr>
              <w:t>，</w:t>
            </w:r>
            <w:r>
              <w:rPr>
                <w:rFonts w:ascii="仿宋" w:eastAsia="仿宋" w:hAnsi="仿宋" w:cs="黑体" w:hint="eastAsia"/>
                <w:iCs/>
                <w:kern w:val="0"/>
                <w:sz w:val="24"/>
              </w:rPr>
              <w:t>可以责令交纳五百元以上的保证金</w:t>
            </w:r>
            <w:r>
              <w:rPr>
                <w:rFonts w:ascii="仿宋" w:eastAsia="仿宋" w:hAnsi="仿宋" w:cs="仿宋" w:hint="eastAsia"/>
                <w:kern w:val="0"/>
                <w:sz w:val="24"/>
                <w:szCs w:val="21"/>
              </w:rPr>
              <w:t>。</w:t>
            </w:r>
          </w:p>
        </w:tc>
      </w:tr>
      <w:tr w:rsidR="002D2105">
        <w:tc>
          <w:tcPr>
            <w:tcW w:w="7404" w:type="dxa"/>
          </w:tcPr>
          <w:p w:rsidR="002D2105" w:rsidRDefault="002D2105">
            <w:pPr>
              <w:spacing w:line="400" w:lineRule="exact"/>
              <w:rPr>
                <w:rFonts w:ascii="黑体" w:eastAsia="黑体" w:hAnsi="黑体"/>
                <w:b/>
                <w:bCs/>
                <w:kern w:val="0"/>
                <w:sz w:val="24"/>
              </w:rPr>
            </w:pPr>
            <w:r>
              <w:rPr>
                <w:rFonts w:ascii="黑体" w:eastAsia="黑体" w:hAnsi="黑体"/>
                <w:kern w:val="0"/>
                <w:sz w:val="24"/>
              </w:rPr>
              <w:t xml:space="preserve">    </w:t>
            </w:r>
            <w:r>
              <w:rPr>
                <w:rFonts w:ascii="黑体" w:eastAsia="黑体" w:hAnsi="黑体" w:hint="eastAsia"/>
                <w:kern w:val="0"/>
                <w:sz w:val="24"/>
              </w:rPr>
              <w:t>第九十一条</w:t>
            </w:r>
            <w:r>
              <w:rPr>
                <w:rFonts w:ascii="黑体" w:eastAsia="黑体" w:hAnsi="黑体" w:cs="宋体"/>
                <w:kern w:val="0"/>
                <w:sz w:val="24"/>
                <w:szCs w:val="21"/>
              </w:rPr>
              <w:t xml:space="preserve">  </w:t>
            </w:r>
            <w:r>
              <w:rPr>
                <w:rFonts w:ascii="仿宋" w:eastAsia="仿宋" w:hAnsi="仿宋" w:cs="仿宋" w:hint="eastAsia"/>
                <w:kern w:val="0"/>
                <w:sz w:val="24"/>
                <w:szCs w:val="21"/>
              </w:rPr>
              <w:t>对犯罪嫌疑人取保候审，应当由办案人员提出意见，部门负责人审核，检察长决定。</w:t>
            </w:r>
          </w:p>
        </w:tc>
        <w:tc>
          <w:tcPr>
            <w:tcW w:w="7336" w:type="dxa"/>
            <w:vAlign w:val="center"/>
          </w:tcPr>
          <w:p w:rsidR="002D2105" w:rsidRDefault="002D2105">
            <w:pPr>
              <w:spacing w:line="400" w:lineRule="exact"/>
              <w:rPr>
                <w:rFonts w:ascii="黑体" w:eastAsia="黑体" w:hAnsi="黑体"/>
                <w:b/>
                <w:bCs/>
                <w:kern w:val="0"/>
                <w:sz w:val="24"/>
              </w:rPr>
            </w:pPr>
            <w:r>
              <w:rPr>
                <w:rFonts w:ascii="黑体" w:eastAsia="黑体" w:hAnsi="黑体" w:cs="仿宋" w:hint="eastAsia"/>
                <w:b/>
                <w:bCs/>
                <w:kern w:val="0"/>
                <w:sz w:val="24"/>
              </w:rPr>
              <w:t>删  除</w:t>
            </w:r>
          </w:p>
        </w:tc>
      </w:tr>
      <w:tr w:rsidR="002D2105">
        <w:tc>
          <w:tcPr>
            <w:tcW w:w="7404" w:type="dxa"/>
          </w:tcPr>
          <w:p w:rsidR="002D2105" w:rsidRDefault="002D2105">
            <w:pPr>
              <w:spacing w:line="400" w:lineRule="exact"/>
              <w:ind w:firstLineChars="200" w:firstLine="480"/>
              <w:rPr>
                <w:rFonts w:ascii="仿宋" w:eastAsia="仿宋" w:hAnsi="仿宋" w:cs="仿宋"/>
                <w:kern w:val="0"/>
                <w:sz w:val="24"/>
                <w:szCs w:val="21"/>
              </w:rPr>
            </w:pPr>
            <w:r>
              <w:rPr>
                <w:rFonts w:ascii="黑体" w:eastAsia="黑体" w:hAnsi="黑体" w:cs="宋体" w:hint="eastAsia"/>
                <w:kern w:val="0"/>
                <w:sz w:val="24"/>
                <w:szCs w:val="21"/>
              </w:rPr>
              <w:t>第九十二条</w:t>
            </w:r>
            <w:r>
              <w:rPr>
                <w:rFonts w:ascii="黑体" w:eastAsia="黑体" w:hAnsi="黑体" w:cs="宋体"/>
                <w:kern w:val="0"/>
                <w:sz w:val="24"/>
                <w:szCs w:val="21"/>
              </w:rPr>
              <w:t xml:space="preserve">  </w:t>
            </w:r>
            <w:r>
              <w:rPr>
                <w:rFonts w:ascii="仿宋" w:eastAsia="仿宋" w:hAnsi="仿宋" w:cs="仿宋" w:hint="eastAsia"/>
                <w:kern w:val="0"/>
                <w:sz w:val="24"/>
                <w:szCs w:val="21"/>
              </w:rPr>
              <w:t>人民检察院决定对犯罪嫌疑人取保候审的，应当制作取保候审决定书，载明取保候审的期间、担保方式、被取保候审人应当履行的义务和应当遵守的规定。</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人民检察院作出取保候审决定时，可以根据犯罪嫌疑人涉嫌犯罪性质、危害后果、社会影响，犯罪嫌疑人、被害人的具体情况等，有针对性地责令其遵守以下一项或者多项规定：</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（一）不得进入特定的场所；</w:t>
            </w:r>
          </w:p>
          <w:p w:rsidR="002D2105" w:rsidRDefault="002D2105">
            <w:pPr>
              <w:spacing w:line="400" w:lineRule="exact"/>
              <w:ind w:firstLineChars="200" w:firstLine="480"/>
              <w:rPr>
                <w:rFonts w:ascii="仿宋" w:eastAsia="仿宋" w:hAnsi="仿宋" w:cs="仿宋" w:hint="eastAsia"/>
                <w:kern w:val="0"/>
                <w:sz w:val="24"/>
                <w:szCs w:val="21"/>
              </w:rPr>
            </w:pPr>
            <w:r>
              <w:rPr>
                <w:rFonts w:ascii="仿宋" w:eastAsia="仿宋" w:hAnsi="仿宋" w:cs="仿宋" w:hint="eastAsia"/>
                <w:kern w:val="0"/>
                <w:sz w:val="24"/>
                <w:szCs w:val="21"/>
              </w:rPr>
              <w:t>（二）不得与特定的人员会见或者通信；</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（三）不得从事特定的活动；</w:t>
            </w:r>
          </w:p>
          <w:p w:rsidR="002D2105" w:rsidRDefault="002D2105">
            <w:pPr>
              <w:spacing w:line="400" w:lineRule="exact"/>
              <w:ind w:firstLineChars="200" w:firstLine="480"/>
              <w:rPr>
                <w:rFonts w:ascii="黑体" w:eastAsia="黑体" w:hAnsi="黑体"/>
                <w:b/>
                <w:bCs/>
                <w:kern w:val="0"/>
                <w:sz w:val="24"/>
              </w:rPr>
            </w:pPr>
            <w:r>
              <w:rPr>
                <w:rFonts w:ascii="仿宋" w:eastAsia="仿宋" w:hAnsi="仿宋" w:cs="仿宋" w:hint="eastAsia"/>
                <w:kern w:val="0"/>
                <w:sz w:val="24"/>
                <w:szCs w:val="21"/>
              </w:rPr>
              <w:t>（四）将护照等出入境证件、驾驶证件交执行机关保存。</w:t>
            </w:r>
          </w:p>
        </w:tc>
        <w:tc>
          <w:tcPr>
            <w:tcW w:w="7336" w:type="dxa"/>
          </w:tcPr>
          <w:p w:rsidR="002D2105" w:rsidRDefault="002D2105" w:rsidP="002D2105">
            <w:pPr>
              <w:spacing w:line="400" w:lineRule="exact"/>
              <w:ind w:firstLineChars="200" w:firstLine="482"/>
              <w:rPr>
                <w:rFonts w:ascii="仿宋" w:eastAsia="仿宋" w:hAnsi="仿宋" w:cs="仿宋"/>
                <w:kern w:val="0"/>
                <w:sz w:val="24"/>
                <w:szCs w:val="21"/>
              </w:rPr>
            </w:pPr>
            <w:r>
              <w:rPr>
                <w:rFonts w:ascii="黑体" w:eastAsia="黑体" w:hAnsi="黑体" w:cs="宋体" w:hint="eastAsia"/>
                <w:b/>
                <w:bCs/>
                <w:kern w:val="0"/>
                <w:sz w:val="24"/>
                <w:szCs w:val="21"/>
              </w:rPr>
              <w:t>第</w:t>
            </w:r>
            <w:r>
              <w:rPr>
                <w:rFonts w:ascii="黑体" w:eastAsia="黑体" w:hAnsi="黑体" w:cs="宋体"/>
                <w:b/>
                <w:bCs/>
                <w:kern w:val="0"/>
                <w:sz w:val="24"/>
                <w:szCs w:val="21"/>
              </w:rPr>
              <w:t>九十三</w:t>
            </w:r>
            <w:r>
              <w:rPr>
                <w:rFonts w:ascii="黑体" w:eastAsia="黑体" w:hAnsi="黑体" w:cs="宋体" w:hint="eastAsia"/>
                <w:b/>
                <w:bCs/>
                <w:kern w:val="0"/>
                <w:sz w:val="24"/>
                <w:szCs w:val="21"/>
              </w:rPr>
              <w:t>条</w:t>
            </w:r>
            <w:r>
              <w:rPr>
                <w:rFonts w:ascii="黑体" w:eastAsia="黑体" w:hAnsi="黑体" w:cs="宋体"/>
                <w:kern w:val="0"/>
                <w:sz w:val="24"/>
                <w:szCs w:val="21"/>
              </w:rPr>
              <w:t xml:space="preserve">  </w:t>
            </w:r>
            <w:r>
              <w:rPr>
                <w:rFonts w:ascii="仿宋" w:eastAsia="仿宋" w:hAnsi="仿宋" w:cs="仿宋" w:hint="eastAsia"/>
                <w:kern w:val="0"/>
                <w:sz w:val="24"/>
                <w:szCs w:val="21"/>
              </w:rPr>
              <w:t>人民检察院决定对犯罪嫌疑人取保候审的，应当制作取保候审决定书，载明取保候审</w:t>
            </w:r>
            <w:r>
              <w:rPr>
                <w:rFonts w:ascii="黑体" w:eastAsia="黑体" w:hAnsi="黑体" w:cs="黑体"/>
                <w:b/>
                <w:bCs/>
                <w:kern w:val="0"/>
                <w:sz w:val="24"/>
                <w:szCs w:val="21"/>
              </w:rPr>
              <w:t>开始</w:t>
            </w:r>
            <w:r>
              <w:rPr>
                <w:rFonts w:ascii="仿宋" w:eastAsia="仿宋" w:hAnsi="仿宋" w:cs="仿宋" w:hint="eastAsia"/>
                <w:kern w:val="0"/>
                <w:sz w:val="24"/>
                <w:szCs w:val="21"/>
              </w:rPr>
              <w:t>的</w:t>
            </w:r>
            <w:r>
              <w:rPr>
                <w:rFonts w:ascii="楷体" w:eastAsia="楷体" w:hAnsi="楷体" w:cs="楷体" w:hint="eastAsia"/>
                <w:bCs/>
                <w:iCs/>
                <w:kern w:val="0"/>
                <w:sz w:val="24"/>
                <w:bdr w:val="single" w:sz="0" w:space="0" w:color="auto"/>
                <w:shd w:val="clear" w:color="FFFFFF" w:fill="D9D9D9"/>
              </w:rPr>
              <w:t>期间</w:t>
            </w:r>
            <w:r>
              <w:rPr>
                <w:rFonts w:ascii="黑体" w:eastAsia="黑体" w:hAnsi="黑体" w:cs="黑体"/>
                <w:b/>
                <w:bCs/>
                <w:kern w:val="0"/>
                <w:sz w:val="24"/>
                <w:szCs w:val="21"/>
              </w:rPr>
              <w:t>时间</w:t>
            </w:r>
            <w:r>
              <w:rPr>
                <w:rFonts w:ascii="仿宋" w:eastAsia="仿宋" w:hAnsi="仿宋" w:cs="仿宋" w:hint="eastAsia"/>
                <w:kern w:val="0"/>
                <w:sz w:val="24"/>
                <w:szCs w:val="21"/>
              </w:rPr>
              <w:t>、</w:t>
            </w:r>
            <w:r>
              <w:rPr>
                <w:rFonts w:ascii="楷体" w:eastAsia="楷体" w:hAnsi="楷体" w:cs="楷体" w:hint="eastAsia"/>
                <w:bCs/>
                <w:iCs/>
                <w:kern w:val="0"/>
                <w:sz w:val="24"/>
                <w:bdr w:val="single" w:sz="0" w:space="0" w:color="auto"/>
                <w:shd w:val="clear" w:color="FFFFFF" w:fill="D9D9D9"/>
              </w:rPr>
              <w:t>担保</w:t>
            </w:r>
            <w:r>
              <w:rPr>
                <w:rFonts w:ascii="黑体" w:eastAsia="黑体" w:hAnsi="黑体" w:cs="黑体" w:hint="eastAsia"/>
                <w:b/>
                <w:bCs/>
                <w:kern w:val="0"/>
                <w:sz w:val="24"/>
                <w:szCs w:val="21"/>
              </w:rPr>
              <w:t>保证</w:t>
            </w:r>
            <w:r>
              <w:rPr>
                <w:rFonts w:ascii="仿宋" w:eastAsia="仿宋" w:hAnsi="仿宋" w:cs="仿宋" w:hint="eastAsia"/>
                <w:kern w:val="0"/>
                <w:sz w:val="24"/>
                <w:szCs w:val="21"/>
              </w:rPr>
              <w:t>方式、被取保候审人应当履行的义务和应当遵守的规定。</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人民检察院作出取保候审决定时，可以根据犯罪嫌疑人涉嫌犯罪</w:t>
            </w:r>
            <w:r>
              <w:rPr>
                <w:rFonts w:ascii="黑体" w:eastAsia="黑体" w:hAnsi="黑体" w:cs="宋体"/>
                <w:b/>
                <w:bCs/>
                <w:kern w:val="0"/>
                <w:sz w:val="24"/>
                <w:szCs w:val="21"/>
              </w:rPr>
              <w:t>的</w:t>
            </w:r>
            <w:r>
              <w:rPr>
                <w:rFonts w:ascii="仿宋" w:eastAsia="仿宋" w:hAnsi="仿宋" w:cs="仿宋" w:hint="eastAsia"/>
                <w:kern w:val="0"/>
                <w:sz w:val="24"/>
                <w:szCs w:val="21"/>
              </w:rPr>
              <w:t>性质、危害后果、社会影响，犯罪嫌疑人、被害人的具体情况等，有针对性地责令其遵守以下一项或者多项规定：</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（一）不得进入特定的场所；</w:t>
            </w:r>
          </w:p>
          <w:p w:rsidR="002D2105" w:rsidRDefault="002D2105">
            <w:pPr>
              <w:spacing w:line="400" w:lineRule="exact"/>
              <w:ind w:firstLineChars="200" w:firstLine="480"/>
              <w:rPr>
                <w:rFonts w:ascii="仿宋" w:eastAsia="仿宋" w:hAnsi="仿宋" w:cs="仿宋" w:hint="eastAsia"/>
                <w:kern w:val="0"/>
                <w:sz w:val="24"/>
                <w:szCs w:val="21"/>
              </w:rPr>
            </w:pPr>
            <w:r>
              <w:rPr>
                <w:rFonts w:ascii="仿宋" w:eastAsia="仿宋" w:hAnsi="仿宋" w:cs="仿宋" w:hint="eastAsia"/>
                <w:kern w:val="0"/>
                <w:sz w:val="24"/>
                <w:szCs w:val="21"/>
              </w:rPr>
              <w:t>（二）不得与特定的人员会见或者通信；</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（三）不得从事特定的活动；</w:t>
            </w:r>
          </w:p>
          <w:p w:rsidR="002D2105" w:rsidRDefault="002D2105">
            <w:pPr>
              <w:spacing w:line="400" w:lineRule="exact"/>
              <w:ind w:firstLineChars="200" w:firstLine="480"/>
              <w:rPr>
                <w:rFonts w:ascii="黑体" w:eastAsia="黑体" w:hAnsi="黑体"/>
                <w:b/>
                <w:bCs/>
                <w:kern w:val="0"/>
                <w:sz w:val="24"/>
              </w:rPr>
            </w:pPr>
            <w:r>
              <w:rPr>
                <w:rFonts w:ascii="仿宋" w:eastAsia="仿宋" w:hAnsi="仿宋" w:cs="仿宋" w:hint="eastAsia"/>
                <w:kern w:val="0"/>
                <w:sz w:val="24"/>
                <w:szCs w:val="21"/>
              </w:rPr>
              <w:t>（四）将护照等出入境证件、驾驶证件交执行机关保存。</w:t>
            </w:r>
          </w:p>
        </w:tc>
      </w:tr>
      <w:tr w:rsidR="002D2105">
        <w:tc>
          <w:tcPr>
            <w:tcW w:w="7404" w:type="dxa"/>
          </w:tcPr>
          <w:p w:rsidR="002D2105" w:rsidRDefault="002D2105">
            <w:pPr>
              <w:spacing w:line="400" w:lineRule="exact"/>
              <w:rPr>
                <w:rFonts w:ascii="黑体" w:eastAsia="黑体" w:hAnsi="黑体"/>
                <w:b/>
                <w:bCs/>
                <w:kern w:val="0"/>
                <w:sz w:val="24"/>
              </w:rPr>
            </w:pPr>
            <w:r>
              <w:rPr>
                <w:rFonts w:ascii="黑体" w:eastAsia="黑体" w:hAnsi="黑体" w:cs="宋体"/>
                <w:kern w:val="0"/>
                <w:sz w:val="24"/>
                <w:szCs w:val="21"/>
              </w:rPr>
              <w:t xml:space="preserve">    </w:t>
            </w:r>
            <w:r>
              <w:rPr>
                <w:rFonts w:ascii="黑体" w:eastAsia="黑体" w:hAnsi="黑体" w:cs="宋体" w:hint="eastAsia"/>
                <w:kern w:val="0"/>
                <w:sz w:val="24"/>
                <w:szCs w:val="21"/>
              </w:rPr>
              <w:t>第九十三条</w:t>
            </w:r>
            <w:r>
              <w:rPr>
                <w:rFonts w:ascii="黑体" w:eastAsia="黑体" w:hAnsi="黑体" w:cs="宋体"/>
                <w:kern w:val="0"/>
                <w:sz w:val="24"/>
                <w:szCs w:val="21"/>
              </w:rPr>
              <w:t xml:space="preserve">  </w:t>
            </w:r>
            <w:r>
              <w:rPr>
                <w:rFonts w:ascii="仿宋" w:eastAsia="仿宋" w:hAnsi="仿宋" w:cs="仿宋" w:hint="eastAsia"/>
                <w:kern w:val="0"/>
                <w:sz w:val="24"/>
                <w:szCs w:val="21"/>
              </w:rPr>
              <w:t>人民检察院应当向取保候审的犯罪嫌疑人宣读取保候审决定书，由犯罪嫌疑人签名、捺指印或者盖章，并责令犯罪嫌疑人遵守刑事诉讼法第六十九条的规定，告知其违反规定应负的法律责任；以保证金方式担保的，应当同时告知犯罪嫌疑人一次性将保证金存入公安机关指定银行的专门账户。</w:t>
            </w:r>
            <w:r>
              <w:rPr>
                <w:rFonts w:ascii="仿宋" w:eastAsia="仿宋" w:hAnsi="仿宋" w:cs="仿宋"/>
                <w:kern w:val="0"/>
                <w:sz w:val="24"/>
                <w:szCs w:val="21"/>
              </w:rPr>
              <w:t xml:space="preserve">       </w:t>
            </w:r>
          </w:p>
        </w:tc>
        <w:tc>
          <w:tcPr>
            <w:tcW w:w="7336" w:type="dxa"/>
          </w:tcPr>
          <w:p w:rsidR="002D2105" w:rsidRDefault="002D2105">
            <w:pPr>
              <w:spacing w:line="400" w:lineRule="exact"/>
              <w:ind w:firstLine="480"/>
              <w:rPr>
                <w:rFonts w:ascii="黑体" w:eastAsia="黑体" w:hAnsi="黑体"/>
                <w:b/>
                <w:bCs/>
                <w:kern w:val="0"/>
                <w:sz w:val="24"/>
              </w:rPr>
            </w:pPr>
            <w:r>
              <w:rPr>
                <w:rFonts w:ascii="黑体" w:eastAsia="黑体" w:hAnsi="黑体" w:cs="宋体" w:hint="eastAsia"/>
                <w:b/>
                <w:bCs/>
                <w:kern w:val="0"/>
                <w:sz w:val="24"/>
                <w:szCs w:val="21"/>
              </w:rPr>
              <w:t>第</w:t>
            </w:r>
            <w:r>
              <w:rPr>
                <w:rFonts w:ascii="黑体" w:eastAsia="黑体" w:hAnsi="黑体" w:cs="宋体"/>
                <w:b/>
                <w:bCs/>
                <w:kern w:val="0"/>
                <w:sz w:val="24"/>
                <w:szCs w:val="21"/>
              </w:rPr>
              <w:t>九十四</w:t>
            </w:r>
            <w:r>
              <w:rPr>
                <w:rFonts w:ascii="黑体" w:eastAsia="黑体" w:hAnsi="黑体" w:cs="宋体" w:hint="eastAsia"/>
                <w:b/>
                <w:bCs/>
                <w:kern w:val="0"/>
                <w:sz w:val="24"/>
                <w:szCs w:val="21"/>
              </w:rPr>
              <w:t>条</w:t>
            </w:r>
            <w:r>
              <w:rPr>
                <w:rFonts w:ascii="黑体" w:eastAsia="黑体" w:hAnsi="黑体" w:cs="宋体"/>
                <w:kern w:val="0"/>
                <w:sz w:val="24"/>
                <w:szCs w:val="21"/>
              </w:rPr>
              <w:t xml:space="preserve"> </w:t>
            </w:r>
            <w:r>
              <w:rPr>
                <w:rFonts w:ascii="仿宋" w:eastAsia="仿宋" w:hAnsi="仿宋" w:cs="仿宋"/>
                <w:kern w:val="0"/>
                <w:sz w:val="24"/>
                <w:szCs w:val="21"/>
              </w:rPr>
              <w:t xml:space="preserve"> </w:t>
            </w:r>
            <w:r>
              <w:rPr>
                <w:rFonts w:ascii="仿宋" w:eastAsia="仿宋" w:hAnsi="仿宋" w:cs="仿宋" w:hint="eastAsia"/>
                <w:kern w:val="0"/>
                <w:sz w:val="24"/>
                <w:szCs w:val="21"/>
              </w:rPr>
              <w:t>人民检察院应当向取保候审的犯罪嫌疑人宣读取保候审决定书，由犯罪嫌疑人签名</w:t>
            </w:r>
            <w:r>
              <w:rPr>
                <w:rFonts w:ascii="楷体" w:eastAsia="楷体" w:hAnsi="楷体" w:cs="楷体" w:hint="eastAsia"/>
                <w:kern w:val="0"/>
                <w:sz w:val="24"/>
                <w:szCs w:val="21"/>
                <w:bdr w:val="single" w:sz="4" w:space="0" w:color="auto"/>
                <w:shd w:val="clear" w:color="FFFFFF" w:fill="D9D9D9"/>
              </w:rPr>
              <w:t>、捺指印</w:t>
            </w:r>
            <w:r>
              <w:rPr>
                <w:rFonts w:ascii="仿宋" w:eastAsia="仿宋" w:hAnsi="仿宋" w:cs="仿宋" w:hint="eastAsia"/>
                <w:kern w:val="0"/>
                <w:sz w:val="24"/>
                <w:szCs w:val="21"/>
              </w:rPr>
              <w:t>或者盖章</w:t>
            </w:r>
            <w:r>
              <w:rPr>
                <w:rFonts w:ascii="黑体" w:eastAsia="黑体" w:hAnsi="黑体" w:cs="黑体" w:hint="eastAsia"/>
                <w:b/>
                <w:bCs/>
                <w:kern w:val="0"/>
                <w:sz w:val="24"/>
              </w:rPr>
              <w:t>，并捺指印</w:t>
            </w:r>
            <w:r>
              <w:rPr>
                <w:rFonts w:ascii="仿宋" w:eastAsia="仿宋" w:hAnsi="仿宋" w:cs="仿宋" w:hint="eastAsia"/>
                <w:kern w:val="0"/>
                <w:sz w:val="24"/>
                <w:szCs w:val="21"/>
              </w:rPr>
              <w:t>，</w:t>
            </w:r>
            <w:r>
              <w:rPr>
                <w:rFonts w:ascii="楷体" w:eastAsia="楷体" w:hAnsi="楷体" w:cs="楷体" w:hint="eastAsia"/>
                <w:kern w:val="0"/>
                <w:sz w:val="24"/>
                <w:szCs w:val="21"/>
                <w:bdr w:val="single" w:sz="4" w:space="0" w:color="auto"/>
                <w:shd w:val="clear" w:color="FFFFFF" w:fill="D9D9D9"/>
              </w:rPr>
              <w:t>并</w:t>
            </w:r>
            <w:r>
              <w:rPr>
                <w:rFonts w:ascii="仿宋" w:eastAsia="仿宋" w:hAnsi="仿宋" w:cs="仿宋" w:hint="eastAsia"/>
                <w:kern w:val="0"/>
                <w:sz w:val="24"/>
                <w:szCs w:val="21"/>
              </w:rPr>
              <w:t>责令犯罪嫌疑人遵守刑事诉讼法</w:t>
            </w:r>
            <w:r>
              <w:rPr>
                <w:rFonts w:ascii="黑体" w:eastAsia="黑体" w:hAnsi="黑体" w:cs="宋体" w:hint="eastAsia"/>
                <w:b/>
                <w:bCs/>
                <w:kern w:val="0"/>
                <w:sz w:val="24"/>
                <w:szCs w:val="21"/>
              </w:rPr>
              <w:t>第七十一条</w:t>
            </w:r>
            <w:r>
              <w:rPr>
                <w:rFonts w:ascii="仿宋" w:eastAsia="仿宋" w:hAnsi="仿宋" w:cs="仿宋" w:hint="eastAsia"/>
                <w:kern w:val="0"/>
                <w:sz w:val="24"/>
                <w:szCs w:val="21"/>
              </w:rPr>
              <w:t>的规定，告知其违反规定应负的法律责任</w:t>
            </w:r>
            <w:r>
              <w:rPr>
                <w:rFonts w:ascii="楷体" w:eastAsia="楷体" w:hAnsi="楷体" w:cs="楷体" w:hint="eastAsia"/>
                <w:bCs/>
                <w:iCs/>
                <w:kern w:val="0"/>
                <w:sz w:val="24"/>
                <w:bdr w:val="single" w:sz="0" w:space="0" w:color="auto"/>
                <w:shd w:val="clear" w:color="FFFFFF" w:fill="D9D9D9"/>
              </w:rPr>
              <w:t>，</w:t>
            </w:r>
            <w:r>
              <w:rPr>
                <w:rFonts w:ascii="黑体" w:eastAsia="黑体" w:hAnsi="黑体" w:cs="黑体" w:hint="eastAsia"/>
                <w:b/>
                <w:bCs/>
                <w:kern w:val="0"/>
                <w:sz w:val="24"/>
                <w:szCs w:val="21"/>
              </w:rPr>
              <w:t>。</w:t>
            </w:r>
            <w:r>
              <w:rPr>
                <w:rFonts w:ascii="仿宋" w:eastAsia="仿宋" w:hAnsi="仿宋" w:cs="仿宋" w:hint="eastAsia"/>
                <w:kern w:val="0"/>
                <w:sz w:val="24"/>
                <w:szCs w:val="21"/>
              </w:rPr>
              <w:t>以保证金方式</w:t>
            </w:r>
            <w:r>
              <w:rPr>
                <w:rFonts w:ascii="楷体" w:eastAsia="楷体" w:hAnsi="楷体" w:cs="楷体" w:hint="eastAsia"/>
                <w:bCs/>
                <w:iCs/>
                <w:kern w:val="0"/>
                <w:sz w:val="24"/>
                <w:bdr w:val="single" w:sz="0" w:space="0" w:color="auto"/>
                <w:shd w:val="clear" w:color="FFFFFF" w:fill="D9D9D9"/>
              </w:rPr>
              <w:t>担保</w:t>
            </w:r>
            <w:r>
              <w:rPr>
                <w:rFonts w:ascii="黑体" w:eastAsia="黑体" w:hAnsi="黑体" w:cs="黑体" w:hint="eastAsia"/>
                <w:b/>
                <w:bCs/>
                <w:kern w:val="0"/>
                <w:sz w:val="24"/>
                <w:szCs w:val="21"/>
              </w:rPr>
              <w:t>保证</w:t>
            </w:r>
            <w:r>
              <w:rPr>
                <w:rFonts w:ascii="仿宋" w:eastAsia="仿宋" w:hAnsi="仿宋" w:cs="仿宋" w:hint="eastAsia"/>
                <w:kern w:val="0"/>
                <w:sz w:val="24"/>
                <w:szCs w:val="21"/>
              </w:rPr>
              <w:t>的，应当同时告知犯罪嫌疑人一次性将保证金存入公安机关指定银行的专门账户。</w:t>
            </w:r>
          </w:p>
        </w:tc>
      </w:tr>
      <w:tr w:rsidR="002D2105">
        <w:tc>
          <w:tcPr>
            <w:tcW w:w="7404" w:type="dxa"/>
          </w:tcPr>
          <w:p w:rsidR="002D2105" w:rsidRDefault="002D2105">
            <w:pPr>
              <w:spacing w:line="400" w:lineRule="exact"/>
              <w:ind w:firstLineChars="200" w:firstLine="480"/>
              <w:rPr>
                <w:rFonts w:ascii="仿宋" w:eastAsia="仿宋" w:hAnsi="仿宋" w:cs="仿宋"/>
                <w:kern w:val="0"/>
                <w:sz w:val="24"/>
                <w:szCs w:val="21"/>
              </w:rPr>
            </w:pPr>
            <w:r>
              <w:rPr>
                <w:rFonts w:ascii="黑体" w:eastAsia="黑体" w:hAnsi="黑体" w:cs="宋体" w:hint="eastAsia"/>
                <w:kern w:val="0"/>
                <w:sz w:val="24"/>
                <w:szCs w:val="21"/>
              </w:rPr>
              <w:t>第九十四条</w:t>
            </w:r>
            <w:r>
              <w:rPr>
                <w:rFonts w:ascii="黑体" w:eastAsia="黑体" w:hAnsi="黑体" w:cs="宋体"/>
                <w:kern w:val="0"/>
                <w:sz w:val="24"/>
                <w:szCs w:val="21"/>
              </w:rPr>
              <w:t xml:space="preserve">  </w:t>
            </w:r>
            <w:r>
              <w:rPr>
                <w:rFonts w:ascii="仿宋" w:eastAsia="仿宋" w:hAnsi="仿宋" w:cs="仿宋" w:hint="eastAsia"/>
                <w:kern w:val="0"/>
                <w:sz w:val="24"/>
                <w:szCs w:val="21"/>
              </w:rPr>
              <w:t>向犯罪嫌疑人宣布取保候审决定后，人民检察院应当将执行取保候审通知书送达公安机关执行，并告知公安机关在执行期间拟批准犯罪嫌疑人离开所居住的市、县的，应当征得人民检察院同意。以保证人方式担保的，应当将取保候审保证书同时送达公安机关。</w:t>
            </w:r>
          </w:p>
          <w:p w:rsidR="002D2105" w:rsidRDefault="002D2105">
            <w:pPr>
              <w:spacing w:line="400" w:lineRule="exact"/>
              <w:ind w:firstLineChars="200" w:firstLine="480"/>
              <w:rPr>
                <w:rFonts w:ascii="黑体" w:eastAsia="黑体" w:hAnsi="黑体"/>
                <w:b/>
                <w:bCs/>
                <w:kern w:val="0"/>
                <w:sz w:val="24"/>
              </w:rPr>
            </w:pPr>
            <w:r>
              <w:rPr>
                <w:rFonts w:ascii="仿宋" w:eastAsia="仿宋" w:hAnsi="仿宋" w:cs="仿宋" w:hint="eastAsia"/>
                <w:kern w:val="0"/>
                <w:sz w:val="24"/>
                <w:szCs w:val="21"/>
              </w:rPr>
              <w:t>人民检察院核实保证金已经交纳到公安机关指定银行的凭证后，应当将银行出具的凭证及其他有关材料与执行取保候审通知书一并送交公安机关。</w:t>
            </w:r>
          </w:p>
        </w:tc>
        <w:tc>
          <w:tcPr>
            <w:tcW w:w="7336" w:type="dxa"/>
          </w:tcPr>
          <w:p w:rsidR="002D2105" w:rsidRDefault="002D2105" w:rsidP="002D2105">
            <w:pPr>
              <w:spacing w:line="400" w:lineRule="exact"/>
              <w:ind w:firstLineChars="200" w:firstLine="482"/>
              <w:rPr>
                <w:rFonts w:ascii="仿宋" w:eastAsia="仿宋" w:hAnsi="仿宋" w:cs="仿宋"/>
                <w:kern w:val="0"/>
                <w:sz w:val="24"/>
                <w:szCs w:val="21"/>
              </w:rPr>
            </w:pPr>
            <w:r>
              <w:rPr>
                <w:rFonts w:ascii="黑体" w:eastAsia="黑体" w:hAnsi="黑体" w:cs="宋体" w:hint="eastAsia"/>
                <w:b/>
                <w:bCs/>
                <w:kern w:val="0"/>
                <w:sz w:val="24"/>
                <w:szCs w:val="21"/>
              </w:rPr>
              <w:t>第</w:t>
            </w:r>
            <w:r>
              <w:rPr>
                <w:rFonts w:ascii="黑体" w:eastAsia="黑体" w:hAnsi="黑体" w:cs="宋体"/>
                <w:b/>
                <w:bCs/>
                <w:kern w:val="0"/>
                <w:sz w:val="24"/>
                <w:szCs w:val="21"/>
              </w:rPr>
              <w:t>九十五</w:t>
            </w:r>
            <w:r>
              <w:rPr>
                <w:rFonts w:ascii="黑体" w:eastAsia="黑体" w:hAnsi="黑体" w:cs="宋体" w:hint="eastAsia"/>
                <w:b/>
                <w:bCs/>
                <w:kern w:val="0"/>
                <w:sz w:val="24"/>
                <w:szCs w:val="21"/>
              </w:rPr>
              <w:t>条</w:t>
            </w:r>
            <w:r>
              <w:rPr>
                <w:rFonts w:ascii="黑体" w:eastAsia="黑体" w:hAnsi="黑体" w:cs="宋体"/>
                <w:kern w:val="0"/>
                <w:sz w:val="24"/>
                <w:szCs w:val="21"/>
              </w:rPr>
              <w:t xml:space="preserve">  </w:t>
            </w:r>
            <w:r>
              <w:rPr>
                <w:rFonts w:ascii="仿宋" w:eastAsia="仿宋" w:hAnsi="仿宋" w:cs="仿宋" w:hint="eastAsia"/>
                <w:kern w:val="0"/>
                <w:sz w:val="24"/>
                <w:szCs w:val="21"/>
              </w:rPr>
              <w:t>向犯罪嫌疑人宣布取保候审决定后，人民检察院应当将执行取保候审通知书送达公安机关执行，并告知公安机关在执行期间拟批准犯罪嫌疑人离开所居住的市、县的，应当</w:t>
            </w:r>
            <w:r>
              <w:rPr>
                <w:rFonts w:ascii="黑体" w:eastAsia="黑体" w:hAnsi="黑体" w:cs="黑体"/>
                <w:b/>
                <w:bCs/>
                <w:kern w:val="0"/>
                <w:sz w:val="24"/>
                <w:szCs w:val="21"/>
              </w:rPr>
              <w:t>事先</w:t>
            </w:r>
            <w:r>
              <w:rPr>
                <w:rFonts w:ascii="仿宋" w:eastAsia="仿宋" w:hAnsi="仿宋" w:cs="仿宋" w:hint="eastAsia"/>
                <w:kern w:val="0"/>
                <w:sz w:val="24"/>
                <w:szCs w:val="21"/>
              </w:rPr>
              <w:t>征得人民检察院同意。以保证人方式</w:t>
            </w:r>
            <w:r>
              <w:rPr>
                <w:rFonts w:ascii="楷体" w:eastAsia="楷体" w:hAnsi="楷体" w:cs="楷体" w:hint="eastAsia"/>
                <w:bCs/>
                <w:iCs/>
                <w:kern w:val="0"/>
                <w:sz w:val="24"/>
                <w:bdr w:val="single" w:sz="0" w:space="0" w:color="auto"/>
                <w:shd w:val="clear" w:color="FFFFFF" w:fill="D9D9D9"/>
              </w:rPr>
              <w:t>担保</w:t>
            </w:r>
            <w:r>
              <w:rPr>
                <w:rFonts w:ascii="黑体" w:eastAsia="黑体" w:hAnsi="黑体" w:cs="黑体" w:hint="eastAsia"/>
                <w:b/>
                <w:bCs/>
                <w:kern w:val="0"/>
                <w:sz w:val="24"/>
                <w:szCs w:val="21"/>
              </w:rPr>
              <w:t>保证</w:t>
            </w:r>
            <w:r>
              <w:rPr>
                <w:rFonts w:ascii="仿宋" w:eastAsia="仿宋" w:hAnsi="仿宋" w:cs="仿宋" w:hint="eastAsia"/>
                <w:kern w:val="0"/>
                <w:sz w:val="24"/>
                <w:szCs w:val="21"/>
              </w:rPr>
              <w:t>的，应当将取保候审保证书同时</w:t>
            </w:r>
            <w:r>
              <w:rPr>
                <w:rFonts w:ascii="楷体" w:eastAsia="楷体" w:hAnsi="楷体" w:cs="楷体" w:hint="eastAsia"/>
                <w:bCs/>
                <w:iCs/>
                <w:kern w:val="0"/>
                <w:sz w:val="24"/>
                <w:bdr w:val="single" w:sz="0" w:space="0" w:color="auto"/>
                <w:shd w:val="clear" w:color="FFFFFF" w:fill="D9D9D9"/>
              </w:rPr>
              <w:t>送达</w:t>
            </w:r>
            <w:r>
              <w:rPr>
                <w:rFonts w:ascii="黑体" w:eastAsia="黑体" w:hAnsi="黑体" w:cs="黑体" w:hint="eastAsia"/>
                <w:b/>
                <w:bCs/>
                <w:kern w:val="0"/>
                <w:sz w:val="24"/>
                <w:szCs w:val="21"/>
              </w:rPr>
              <w:t>送交</w:t>
            </w:r>
            <w:r>
              <w:rPr>
                <w:rFonts w:ascii="仿宋" w:eastAsia="仿宋" w:hAnsi="仿宋" w:cs="仿宋" w:hint="eastAsia"/>
                <w:kern w:val="0"/>
                <w:sz w:val="24"/>
                <w:szCs w:val="21"/>
              </w:rPr>
              <w:t>公安机关。</w:t>
            </w:r>
          </w:p>
          <w:p w:rsidR="002D2105" w:rsidRDefault="002D2105">
            <w:pPr>
              <w:spacing w:line="400" w:lineRule="exact"/>
              <w:ind w:firstLineChars="200" w:firstLine="480"/>
              <w:rPr>
                <w:rFonts w:ascii="黑体" w:eastAsia="黑体" w:hAnsi="黑体"/>
                <w:b/>
                <w:bCs/>
                <w:kern w:val="0"/>
                <w:sz w:val="24"/>
              </w:rPr>
            </w:pPr>
            <w:r>
              <w:rPr>
                <w:rFonts w:ascii="仿宋" w:eastAsia="仿宋" w:hAnsi="仿宋" w:cs="仿宋" w:hint="eastAsia"/>
                <w:kern w:val="0"/>
                <w:sz w:val="24"/>
                <w:szCs w:val="21"/>
              </w:rPr>
              <w:t>人民检察院核实保证金已经交纳到公安机关指定银行的凭证后，应当将银行出具的凭证及其他有关材料与执行取保候审通知书一并送交公安机关。</w:t>
            </w:r>
          </w:p>
        </w:tc>
      </w:tr>
      <w:tr w:rsidR="002D2105">
        <w:tc>
          <w:tcPr>
            <w:tcW w:w="7404" w:type="dxa"/>
          </w:tcPr>
          <w:p w:rsidR="002D2105" w:rsidRDefault="002D2105">
            <w:pPr>
              <w:spacing w:line="400" w:lineRule="exact"/>
              <w:ind w:firstLineChars="200" w:firstLine="480"/>
              <w:rPr>
                <w:rFonts w:ascii="黑体" w:eastAsia="黑体" w:hAnsi="黑体"/>
                <w:b/>
                <w:bCs/>
                <w:kern w:val="0"/>
                <w:sz w:val="24"/>
              </w:rPr>
            </w:pPr>
            <w:r>
              <w:rPr>
                <w:rFonts w:ascii="黑体" w:eastAsia="黑体" w:hAnsi="黑体" w:cs="宋体" w:hint="eastAsia"/>
                <w:kern w:val="0"/>
                <w:sz w:val="24"/>
                <w:szCs w:val="21"/>
              </w:rPr>
              <w:t>第九十五条</w:t>
            </w:r>
            <w:r>
              <w:rPr>
                <w:rFonts w:ascii="黑体" w:eastAsia="黑体" w:hAnsi="黑体" w:cs="宋体"/>
                <w:kern w:val="0"/>
                <w:sz w:val="24"/>
                <w:szCs w:val="21"/>
              </w:rPr>
              <w:t xml:space="preserve"> </w:t>
            </w:r>
            <w:r>
              <w:rPr>
                <w:rFonts w:ascii="仿宋" w:eastAsia="仿宋" w:hAnsi="仿宋" w:cs="仿宋"/>
                <w:kern w:val="0"/>
                <w:sz w:val="24"/>
                <w:szCs w:val="21"/>
              </w:rPr>
              <w:t xml:space="preserve"> </w:t>
            </w:r>
            <w:r>
              <w:rPr>
                <w:rFonts w:ascii="仿宋" w:eastAsia="仿宋" w:hAnsi="仿宋" w:cs="仿宋" w:hint="eastAsia"/>
                <w:kern w:val="0"/>
                <w:sz w:val="24"/>
                <w:szCs w:val="21"/>
              </w:rPr>
              <w:t>采取保证人保证方式的，如果保证人在取保候审期间不愿继续担保或者丧失担保条件的，人民检察院应当在收到保证人不愿继续担保的申请或者发现其丧失担保条件后的三日以内，责令犯罪嫌疑人重新提出保证人或者交纳保证金，并将变更情况通知公安机关。</w:t>
            </w:r>
          </w:p>
        </w:tc>
        <w:tc>
          <w:tcPr>
            <w:tcW w:w="7336" w:type="dxa"/>
          </w:tcPr>
          <w:p w:rsidR="002D2105" w:rsidRDefault="002D2105" w:rsidP="002D2105">
            <w:pPr>
              <w:spacing w:line="400" w:lineRule="exact"/>
              <w:ind w:firstLineChars="200" w:firstLine="482"/>
              <w:rPr>
                <w:rFonts w:ascii="黑体" w:eastAsia="黑体" w:hAnsi="黑体"/>
                <w:b/>
                <w:bCs/>
                <w:kern w:val="0"/>
                <w:sz w:val="24"/>
              </w:rPr>
            </w:pPr>
            <w:r>
              <w:rPr>
                <w:rFonts w:ascii="黑体" w:eastAsia="黑体" w:hAnsi="黑体" w:cs="宋体" w:hint="eastAsia"/>
                <w:b/>
                <w:bCs/>
                <w:kern w:val="0"/>
                <w:sz w:val="24"/>
                <w:szCs w:val="21"/>
              </w:rPr>
              <w:t>第</w:t>
            </w:r>
            <w:r>
              <w:rPr>
                <w:rFonts w:ascii="黑体" w:eastAsia="黑体" w:hAnsi="黑体" w:cs="宋体"/>
                <w:b/>
                <w:bCs/>
                <w:kern w:val="0"/>
                <w:sz w:val="24"/>
                <w:szCs w:val="21"/>
              </w:rPr>
              <w:t>九十六</w:t>
            </w:r>
            <w:r>
              <w:rPr>
                <w:rFonts w:ascii="黑体" w:eastAsia="黑体" w:hAnsi="黑体" w:cs="宋体" w:hint="eastAsia"/>
                <w:b/>
                <w:bCs/>
                <w:kern w:val="0"/>
                <w:sz w:val="24"/>
                <w:szCs w:val="21"/>
              </w:rPr>
              <w:t>条</w:t>
            </w:r>
            <w:r>
              <w:rPr>
                <w:rFonts w:ascii="黑体" w:eastAsia="黑体" w:hAnsi="黑体" w:cs="宋体"/>
                <w:kern w:val="0"/>
                <w:sz w:val="24"/>
                <w:szCs w:val="21"/>
              </w:rPr>
              <w:t xml:space="preserve">  </w:t>
            </w:r>
            <w:r>
              <w:rPr>
                <w:rFonts w:ascii="仿宋" w:eastAsia="仿宋" w:hAnsi="仿宋" w:cs="仿宋" w:hint="eastAsia"/>
                <w:kern w:val="0"/>
                <w:sz w:val="24"/>
                <w:szCs w:val="21"/>
              </w:rPr>
              <w:t>采取保证人保证方式的，如果保证人在取保候审期间不愿继续</w:t>
            </w:r>
            <w:r>
              <w:rPr>
                <w:rFonts w:ascii="楷体" w:eastAsia="楷体" w:hAnsi="楷体" w:cs="楷体" w:hint="eastAsia"/>
                <w:bCs/>
                <w:iCs/>
                <w:kern w:val="0"/>
                <w:sz w:val="24"/>
                <w:bdr w:val="single" w:sz="0" w:space="0" w:color="auto"/>
                <w:shd w:val="clear" w:color="FFFFFF" w:fill="D9D9D9"/>
              </w:rPr>
              <w:t>担保</w:t>
            </w:r>
            <w:r>
              <w:rPr>
                <w:rFonts w:ascii="黑体" w:eastAsia="黑体" w:hAnsi="黑体" w:cs="黑体" w:hint="eastAsia"/>
                <w:b/>
                <w:bCs/>
                <w:kern w:val="0"/>
                <w:sz w:val="24"/>
                <w:szCs w:val="21"/>
              </w:rPr>
              <w:t>保证</w:t>
            </w:r>
            <w:r>
              <w:rPr>
                <w:rFonts w:ascii="仿宋" w:eastAsia="仿宋" w:hAnsi="仿宋" w:cs="仿宋" w:hint="eastAsia"/>
                <w:kern w:val="0"/>
                <w:sz w:val="24"/>
                <w:szCs w:val="21"/>
              </w:rPr>
              <w:t>或者丧失</w:t>
            </w:r>
            <w:r>
              <w:rPr>
                <w:rFonts w:ascii="楷体" w:eastAsia="楷体" w:hAnsi="楷体" w:cs="楷体" w:hint="eastAsia"/>
                <w:bCs/>
                <w:iCs/>
                <w:kern w:val="0"/>
                <w:sz w:val="24"/>
                <w:bdr w:val="single" w:sz="0" w:space="0" w:color="auto"/>
                <w:shd w:val="clear" w:color="FFFFFF" w:fill="D9D9D9"/>
              </w:rPr>
              <w:t>担保</w:t>
            </w:r>
            <w:r>
              <w:rPr>
                <w:rFonts w:ascii="黑体" w:eastAsia="黑体" w:hAnsi="黑体" w:cs="黑体" w:hint="eastAsia"/>
                <w:b/>
                <w:bCs/>
                <w:kern w:val="0"/>
                <w:sz w:val="24"/>
                <w:szCs w:val="21"/>
              </w:rPr>
              <w:t>保证</w:t>
            </w:r>
            <w:r>
              <w:rPr>
                <w:rFonts w:ascii="仿宋" w:eastAsia="仿宋" w:hAnsi="仿宋" w:cs="仿宋" w:hint="eastAsia"/>
                <w:kern w:val="0"/>
                <w:sz w:val="24"/>
                <w:szCs w:val="21"/>
              </w:rPr>
              <w:t>条件的，人民检察院应当在收到保证人不愿继续</w:t>
            </w:r>
            <w:r>
              <w:rPr>
                <w:rFonts w:ascii="楷体" w:eastAsia="楷体" w:hAnsi="楷体" w:cs="楷体" w:hint="eastAsia"/>
                <w:bCs/>
                <w:iCs/>
                <w:kern w:val="0"/>
                <w:sz w:val="24"/>
                <w:bdr w:val="single" w:sz="0" w:space="0" w:color="auto"/>
                <w:shd w:val="clear" w:color="FFFFFF" w:fill="D9D9D9"/>
              </w:rPr>
              <w:t>担保</w:t>
            </w:r>
            <w:r>
              <w:rPr>
                <w:rFonts w:ascii="黑体" w:eastAsia="黑体" w:hAnsi="黑体" w:cs="黑体" w:hint="eastAsia"/>
                <w:b/>
                <w:bCs/>
                <w:kern w:val="0"/>
                <w:sz w:val="24"/>
                <w:szCs w:val="21"/>
              </w:rPr>
              <w:t>保证</w:t>
            </w:r>
            <w:r>
              <w:rPr>
                <w:rFonts w:ascii="仿宋" w:eastAsia="仿宋" w:hAnsi="仿宋" w:cs="仿宋" w:hint="eastAsia"/>
                <w:kern w:val="0"/>
                <w:sz w:val="24"/>
                <w:szCs w:val="21"/>
              </w:rPr>
              <w:t>的申请或者发现其丧失</w:t>
            </w:r>
            <w:r>
              <w:rPr>
                <w:rFonts w:ascii="楷体" w:eastAsia="楷体" w:hAnsi="楷体" w:cs="楷体" w:hint="eastAsia"/>
                <w:bCs/>
                <w:iCs/>
                <w:kern w:val="0"/>
                <w:sz w:val="24"/>
                <w:bdr w:val="single" w:sz="0" w:space="0" w:color="auto"/>
                <w:shd w:val="clear" w:color="FFFFFF" w:fill="D9D9D9"/>
              </w:rPr>
              <w:t>担保</w:t>
            </w:r>
            <w:r>
              <w:rPr>
                <w:rFonts w:ascii="黑体" w:eastAsia="黑体" w:hAnsi="黑体" w:cs="黑体" w:hint="eastAsia"/>
                <w:b/>
                <w:bCs/>
                <w:kern w:val="0"/>
                <w:sz w:val="24"/>
                <w:szCs w:val="21"/>
              </w:rPr>
              <w:t>保证</w:t>
            </w:r>
            <w:r>
              <w:rPr>
                <w:rFonts w:ascii="仿宋" w:eastAsia="仿宋" w:hAnsi="仿宋" w:cs="仿宋" w:hint="eastAsia"/>
                <w:kern w:val="0"/>
                <w:sz w:val="24"/>
                <w:szCs w:val="21"/>
              </w:rPr>
              <w:t>条件后</w:t>
            </w:r>
            <w:r>
              <w:rPr>
                <w:rFonts w:ascii="楷体" w:eastAsia="楷体" w:hAnsi="楷体" w:cs="楷体" w:hint="eastAsia"/>
                <w:bCs/>
                <w:iCs/>
                <w:kern w:val="0"/>
                <w:sz w:val="24"/>
                <w:bdr w:val="single" w:sz="0" w:space="0" w:color="auto"/>
                <w:shd w:val="clear" w:color="FFFFFF" w:fill="D9D9D9"/>
              </w:rPr>
              <w:t>的</w:t>
            </w:r>
            <w:r>
              <w:rPr>
                <w:rFonts w:ascii="仿宋" w:eastAsia="仿宋" w:hAnsi="仿宋" w:cs="仿宋" w:hint="eastAsia"/>
                <w:kern w:val="0"/>
                <w:sz w:val="24"/>
                <w:szCs w:val="21"/>
              </w:rPr>
              <w:t>三日以内，责令犯罪嫌疑人重新提出保证人或者交纳保证金，并将变更情况通知公安机关。</w:t>
            </w:r>
          </w:p>
        </w:tc>
      </w:tr>
      <w:tr w:rsidR="002D2105">
        <w:tc>
          <w:tcPr>
            <w:tcW w:w="7404" w:type="dxa"/>
          </w:tcPr>
          <w:p w:rsidR="002D2105" w:rsidRDefault="002D2105">
            <w:pPr>
              <w:spacing w:line="400" w:lineRule="exact"/>
              <w:rPr>
                <w:rFonts w:ascii="黑体" w:eastAsia="黑体" w:hAnsi="黑体"/>
                <w:b/>
                <w:bCs/>
                <w:kern w:val="0"/>
                <w:sz w:val="24"/>
              </w:rPr>
            </w:pPr>
            <w:r>
              <w:rPr>
                <w:rFonts w:ascii="黑体" w:eastAsia="黑体" w:hAnsi="黑体" w:cs="宋体"/>
                <w:kern w:val="0"/>
                <w:sz w:val="24"/>
                <w:szCs w:val="21"/>
              </w:rPr>
              <w:t xml:space="preserve">    </w:t>
            </w:r>
            <w:r>
              <w:rPr>
                <w:rFonts w:ascii="黑体" w:eastAsia="黑体" w:hAnsi="黑体" w:cs="宋体" w:hint="eastAsia"/>
                <w:kern w:val="0"/>
                <w:sz w:val="24"/>
                <w:szCs w:val="21"/>
              </w:rPr>
              <w:t>第九十六条</w:t>
            </w:r>
            <w:r>
              <w:rPr>
                <w:rFonts w:ascii="黑体" w:eastAsia="黑体" w:hAnsi="黑体" w:cs="宋体"/>
                <w:kern w:val="0"/>
                <w:sz w:val="24"/>
                <w:szCs w:val="21"/>
              </w:rPr>
              <w:t xml:space="preserve"> </w:t>
            </w:r>
            <w:r>
              <w:rPr>
                <w:rFonts w:ascii="仿宋" w:eastAsia="仿宋" w:hAnsi="仿宋" w:cs="仿宋"/>
                <w:kern w:val="0"/>
                <w:sz w:val="24"/>
                <w:szCs w:val="21"/>
              </w:rPr>
              <w:t xml:space="preserve"> </w:t>
            </w:r>
            <w:r>
              <w:rPr>
                <w:rFonts w:ascii="仿宋" w:eastAsia="仿宋" w:hAnsi="仿宋" w:cs="仿宋" w:hint="eastAsia"/>
                <w:kern w:val="0"/>
                <w:sz w:val="24"/>
                <w:szCs w:val="21"/>
              </w:rPr>
              <w:t>采取保证金担保方式的，被取保候审人拒绝交纳保证金或者交纳保证金不足决定数额时，人民检察院应当作出变更取保候审措施、变更保证方式或者变更保证金数额的决定，并将变更情况通知公安机关。</w:t>
            </w:r>
          </w:p>
        </w:tc>
        <w:tc>
          <w:tcPr>
            <w:tcW w:w="7336" w:type="dxa"/>
          </w:tcPr>
          <w:p w:rsidR="002D2105" w:rsidRDefault="002D2105" w:rsidP="002D2105">
            <w:pPr>
              <w:spacing w:line="400" w:lineRule="exact"/>
              <w:ind w:firstLineChars="200" w:firstLine="482"/>
              <w:rPr>
                <w:rFonts w:ascii="黑体" w:eastAsia="黑体" w:hAnsi="黑体"/>
                <w:b/>
                <w:bCs/>
                <w:kern w:val="0"/>
                <w:sz w:val="24"/>
              </w:rPr>
            </w:pPr>
            <w:r>
              <w:rPr>
                <w:rFonts w:ascii="黑体" w:eastAsia="黑体" w:hAnsi="黑体" w:cs="宋体" w:hint="eastAsia"/>
                <w:b/>
                <w:bCs/>
                <w:kern w:val="0"/>
                <w:sz w:val="24"/>
                <w:szCs w:val="21"/>
              </w:rPr>
              <w:t>第</w:t>
            </w:r>
            <w:r>
              <w:rPr>
                <w:rFonts w:ascii="黑体" w:eastAsia="黑体" w:hAnsi="黑体" w:cs="宋体"/>
                <w:b/>
                <w:bCs/>
                <w:kern w:val="0"/>
                <w:sz w:val="24"/>
                <w:szCs w:val="21"/>
              </w:rPr>
              <w:t>九十七</w:t>
            </w:r>
            <w:r>
              <w:rPr>
                <w:rFonts w:ascii="黑体" w:eastAsia="黑体" w:hAnsi="黑体" w:cs="宋体" w:hint="eastAsia"/>
                <w:b/>
                <w:bCs/>
                <w:kern w:val="0"/>
                <w:sz w:val="24"/>
                <w:szCs w:val="21"/>
              </w:rPr>
              <w:t>条</w:t>
            </w:r>
            <w:r>
              <w:rPr>
                <w:rFonts w:ascii="黑体" w:eastAsia="黑体" w:hAnsi="黑体" w:cs="宋体"/>
                <w:kern w:val="0"/>
                <w:sz w:val="24"/>
                <w:szCs w:val="21"/>
              </w:rPr>
              <w:t xml:space="preserve">  </w:t>
            </w:r>
            <w:r>
              <w:rPr>
                <w:rFonts w:ascii="仿宋" w:eastAsia="仿宋" w:hAnsi="仿宋" w:cs="仿宋" w:hint="eastAsia"/>
                <w:kern w:val="0"/>
                <w:sz w:val="24"/>
                <w:szCs w:val="21"/>
              </w:rPr>
              <w:t>采取保证金</w:t>
            </w:r>
            <w:r>
              <w:rPr>
                <w:rFonts w:ascii="楷体" w:eastAsia="楷体" w:hAnsi="楷体" w:cs="楷体" w:hint="eastAsia"/>
                <w:bCs/>
                <w:iCs/>
                <w:kern w:val="0"/>
                <w:sz w:val="24"/>
                <w:bdr w:val="single" w:sz="0" w:space="0" w:color="auto"/>
                <w:shd w:val="clear" w:color="FFFFFF" w:fill="D9D9D9"/>
              </w:rPr>
              <w:t>担保</w:t>
            </w:r>
            <w:r>
              <w:rPr>
                <w:rFonts w:ascii="黑体" w:eastAsia="黑体" w:hAnsi="黑体" w:cs="黑体" w:hint="eastAsia"/>
                <w:b/>
                <w:bCs/>
                <w:kern w:val="0"/>
                <w:sz w:val="24"/>
                <w:szCs w:val="21"/>
              </w:rPr>
              <w:t>保证</w:t>
            </w:r>
            <w:r>
              <w:rPr>
                <w:rFonts w:ascii="仿宋" w:eastAsia="仿宋" w:hAnsi="仿宋" w:cs="仿宋" w:hint="eastAsia"/>
                <w:kern w:val="0"/>
                <w:sz w:val="24"/>
                <w:szCs w:val="21"/>
              </w:rPr>
              <w:t>方式的，被取保候审人拒绝交纳保证金或者交纳保证金不足决定数额时，人民检察院应当作出变更取保候审措施、变更保证方式或者变更保证金数额的决定，并将变更情况通知公安机关。</w:t>
            </w:r>
          </w:p>
        </w:tc>
      </w:tr>
      <w:tr w:rsidR="002D2105">
        <w:tc>
          <w:tcPr>
            <w:tcW w:w="7404" w:type="dxa"/>
          </w:tcPr>
          <w:p w:rsidR="002D2105" w:rsidRDefault="002D2105">
            <w:pPr>
              <w:spacing w:line="400" w:lineRule="exact"/>
              <w:rPr>
                <w:rFonts w:ascii="黑体" w:eastAsia="黑体" w:hAnsi="黑体"/>
                <w:b/>
                <w:bCs/>
                <w:kern w:val="0"/>
                <w:sz w:val="24"/>
              </w:rPr>
            </w:pPr>
            <w:r>
              <w:rPr>
                <w:rFonts w:ascii="黑体" w:eastAsia="黑体" w:hAnsi="黑体" w:cs="宋体"/>
                <w:kern w:val="0"/>
                <w:sz w:val="24"/>
                <w:szCs w:val="21"/>
              </w:rPr>
              <w:t xml:space="preserve">    </w:t>
            </w:r>
            <w:r>
              <w:rPr>
                <w:rFonts w:ascii="黑体" w:eastAsia="黑体" w:hAnsi="黑体" w:cs="宋体" w:hint="eastAsia"/>
                <w:kern w:val="0"/>
                <w:sz w:val="24"/>
                <w:szCs w:val="21"/>
              </w:rPr>
              <w:t>第九十七条</w:t>
            </w:r>
            <w:r>
              <w:rPr>
                <w:rFonts w:ascii="仿宋_GB2312" w:hAnsi="仿宋_GB2312" w:cs="宋体"/>
                <w:kern w:val="0"/>
                <w:sz w:val="24"/>
                <w:szCs w:val="21"/>
              </w:rPr>
              <w:t xml:space="preserve"> </w:t>
            </w:r>
            <w:r>
              <w:rPr>
                <w:rFonts w:ascii="仿宋" w:eastAsia="仿宋" w:hAnsi="仿宋" w:cs="仿宋"/>
                <w:kern w:val="0"/>
                <w:sz w:val="24"/>
                <w:szCs w:val="21"/>
              </w:rPr>
              <w:t xml:space="preserve"> </w:t>
            </w:r>
            <w:r>
              <w:rPr>
                <w:rFonts w:ascii="仿宋" w:eastAsia="仿宋" w:hAnsi="仿宋" w:cs="仿宋" w:hint="eastAsia"/>
                <w:kern w:val="0"/>
                <w:sz w:val="24"/>
                <w:szCs w:val="21"/>
              </w:rPr>
              <w:t>公安机关在执行取保候审期间向人民检察院征询是否同意批准犯罪嫌疑人离开所居住的市、县时，人民检察院应当根据案件的具体情况及时作出决定，并通知公安机关。</w:t>
            </w:r>
          </w:p>
        </w:tc>
        <w:tc>
          <w:tcPr>
            <w:tcW w:w="7336" w:type="dxa"/>
          </w:tcPr>
          <w:p w:rsidR="002D2105" w:rsidRDefault="002D2105" w:rsidP="002D2105">
            <w:pPr>
              <w:spacing w:line="400" w:lineRule="exact"/>
              <w:ind w:firstLineChars="200" w:firstLine="482"/>
              <w:rPr>
                <w:rFonts w:ascii="黑体" w:eastAsia="黑体" w:hAnsi="黑体"/>
                <w:b/>
                <w:bCs/>
                <w:kern w:val="0"/>
                <w:sz w:val="24"/>
              </w:rPr>
            </w:pPr>
            <w:r>
              <w:rPr>
                <w:rFonts w:ascii="黑体" w:eastAsia="黑体" w:hAnsi="黑体" w:cs="宋体" w:hint="eastAsia"/>
                <w:b/>
                <w:bCs/>
                <w:kern w:val="0"/>
                <w:sz w:val="24"/>
                <w:szCs w:val="21"/>
              </w:rPr>
              <w:t>第</w:t>
            </w:r>
            <w:r>
              <w:rPr>
                <w:rFonts w:ascii="黑体" w:eastAsia="黑体" w:hAnsi="黑体" w:cs="宋体"/>
                <w:b/>
                <w:bCs/>
                <w:kern w:val="0"/>
                <w:sz w:val="24"/>
                <w:szCs w:val="21"/>
              </w:rPr>
              <w:t>九十八</w:t>
            </w:r>
            <w:r>
              <w:rPr>
                <w:rFonts w:ascii="黑体" w:eastAsia="黑体" w:hAnsi="黑体" w:cs="宋体" w:hint="eastAsia"/>
                <w:b/>
                <w:bCs/>
                <w:kern w:val="0"/>
                <w:sz w:val="24"/>
                <w:szCs w:val="21"/>
              </w:rPr>
              <w:t>条</w:t>
            </w:r>
            <w:r>
              <w:rPr>
                <w:rFonts w:ascii="仿宋_GB2312" w:hAnsi="仿宋_GB2312" w:cs="宋体"/>
                <w:kern w:val="0"/>
                <w:sz w:val="24"/>
                <w:szCs w:val="21"/>
              </w:rPr>
              <w:t xml:space="preserve"> </w:t>
            </w:r>
            <w:r>
              <w:rPr>
                <w:rFonts w:ascii="仿宋" w:eastAsia="仿宋" w:hAnsi="仿宋" w:cs="仿宋"/>
                <w:kern w:val="0"/>
                <w:sz w:val="24"/>
                <w:szCs w:val="21"/>
              </w:rPr>
              <w:t xml:space="preserve"> </w:t>
            </w:r>
            <w:r>
              <w:rPr>
                <w:rFonts w:ascii="仿宋" w:eastAsia="仿宋" w:hAnsi="仿宋" w:cs="仿宋" w:hint="eastAsia"/>
                <w:kern w:val="0"/>
                <w:sz w:val="24"/>
                <w:szCs w:val="21"/>
              </w:rPr>
              <w:t>公安机关在执行取保候审期间向人民检察院征询是否同意批准犯罪嫌疑人离开所居住的市、县时，人民检察院应当根据案件的具体情况及时作出决定，并通知公安机关。</w:t>
            </w:r>
          </w:p>
        </w:tc>
      </w:tr>
      <w:tr w:rsidR="002D2105">
        <w:tc>
          <w:tcPr>
            <w:tcW w:w="7404" w:type="dxa"/>
          </w:tcPr>
          <w:p w:rsidR="002D2105" w:rsidRDefault="002D2105">
            <w:pPr>
              <w:spacing w:line="400" w:lineRule="exact"/>
              <w:rPr>
                <w:rFonts w:ascii="黑体" w:eastAsia="黑体" w:hAnsi="黑体"/>
                <w:b/>
                <w:bCs/>
                <w:kern w:val="0"/>
                <w:sz w:val="24"/>
              </w:rPr>
            </w:pPr>
            <w:r>
              <w:rPr>
                <w:rFonts w:ascii="黑体" w:eastAsia="黑体" w:hAnsi="黑体" w:cs="宋体"/>
                <w:kern w:val="0"/>
                <w:sz w:val="24"/>
                <w:szCs w:val="21"/>
              </w:rPr>
              <w:t xml:space="preserve">    </w:t>
            </w:r>
            <w:r>
              <w:rPr>
                <w:rFonts w:ascii="黑体" w:eastAsia="黑体" w:hAnsi="黑体" w:cs="宋体" w:hint="eastAsia"/>
                <w:kern w:val="0"/>
                <w:sz w:val="24"/>
                <w:szCs w:val="21"/>
              </w:rPr>
              <w:t>第九十八条</w:t>
            </w:r>
            <w:r>
              <w:rPr>
                <w:rFonts w:ascii="黑体" w:eastAsia="黑体" w:hAnsi="黑体" w:cs="宋体"/>
                <w:kern w:val="0"/>
                <w:sz w:val="24"/>
                <w:szCs w:val="21"/>
              </w:rPr>
              <w:t xml:space="preserve">  </w:t>
            </w:r>
            <w:r>
              <w:rPr>
                <w:rFonts w:ascii="仿宋" w:eastAsia="仿宋" w:hAnsi="仿宋" w:cs="仿宋" w:hint="eastAsia"/>
                <w:kern w:val="0"/>
                <w:sz w:val="24"/>
                <w:szCs w:val="21"/>
              </w:rPr>
              <w:t>人民检察院发现保证人没有履行刑事诉讼法第六十八条规定的义务，应当通知公安机关，要求公安机关对保证人作出罚款决定。构成犯罪的，依法追究保证人的刑事责任。</w:t>
            </w:r>
          </w:p>
        </w:tc>
        <w:tc>
          <w:tcPr>
            <w:tcW w:w="7336" w:type="dxa"/>
          </w:tcPr>
          <w:p w:rsidR="002D2105" w:rsidRDefault="002D2105" w:rsidP="002D2105">
            <w:pPr>
              <w:spacing w:line="400" w:lineRule="exact"/>
              <w:ind w:firstLineChars="200" w:firstLine="482"/>
              <w:rPr>
                <w:rFonts w:ascii="黑体" w:eastAsia="黑体" w:hAnsi="黑体"/>
                <w:b/>
                <w:bCs/>
                <w:kern w:val="0"/>
                <w:sz w:val="24"/>
              </w:rPr>
            </w:pPr>
            <w:r>
              <w:rPr>
                <w:rFonts w:ascii="黑体" w:eastAsia="黑体" w:hAnsi="黑体" w:cs="宋体" w:hint="eastAsia"/>
                <w:b/>
                <w:bCs/>
                <w:kern w:val="0"/>
                <w:sz w:val="24"/>
                <w:szCs w:val="21"/>
              </w:rPr>
              <w:t>第</w:t>
            </w:r>
            <w:r>
              <w:rPr>
                <w:rFonts w:ascii="黑体" w:eastAsia="黑体" w:hAnsi="黑体" w:cs="宋体"/>
                <w:b/>
                <w:bCs/>
                <w:kern w:val="0"/>
                <w:sz w:val="24"/>
                <w:szCs w:val="21"/>
              </w:rPr>
              <w:t>九十九</w:t>
            </w:r>
            <w:r>
              <w:rPr>
                <w:rFonts w:ascii="黑体" w:eastAsia="黑体" w:hAnsi="黑体" w:cs="宋体" w:hint="eastAsia"/>
                <w:b/>
                <w:bCs/>
                <w:kern w:val="0"/>
                <w:sz w:val="24"/>
                <w:szCs w:val="21"/>
              </w:rPr>
              <w:t>条</w:t>
            </w:r>
            <w:r>
              <w:rPr>
                <w:rFonts w:ascii="黑体" w:eastAsia="黑体" w:hAnsi="黑体" w:cs="宋体"/>
                <w:kern w:val="0"/>
                <w:sz w:val="24"/>
                <w:szCs w:val="21"/>
              </w:rPr>
              <w:t xml:space="preserve">  </w:t>
            </w:r>
            <w:r>
              <w:rPr>
                <w:rFonts w:ascii="仿宋" w:eastAsia="仿宋" w:hAnsi="仿宋" w:cs="仿宋" w:hint="eastAsia"/>
                <w:kern w:val="0"/>
                <w:sz w:val="24"/>
                <w:szCs w:val="21"/>
              </w:rPr>
              <w:t>人民检察院发现保证人没有履行刑事诉讼法</w:t>
            </w:r>
            <w:r>
              <w:rPr>
                <w:rFonts w:ascii="黑体" w:eastAsia="黑体" w:hAnsi="黑体" w:cs="黑体" w:hint="eastAsia"/>
                <w:b/>
                <w:bCs/>
                <w:kern w:val="0"/>
                <w:sz w:val="24"/>
              </w:rPr>
              <w:t>第七十条</w:t>
            </w:r>
            <w:r>
              <w:rPr>
                <w:rFonts w:ascii="仿宋" w:eastAsia="仿宋" w:hAnsi="仿宋" w:cs="仿宋" w:hint="eastAsia"/>
                <w:kern w:val="0"/>
                <w:sz w:val="24"/>
                <w:szCs w:val="21"/>
              </w:rPr>
              <w:t>规定的义务，应当通知公安机关，要求公安机关对保证人作出罚款决定。构成犯罪的，依法追究保证人的刑事责任。</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cs="宋体" w:hint="eastAsia"/>
                <w:kern w:val="0"/>
                <w:sz w:val="24"/>
                <w:szCs w:val="21"/>
              </w:rPr>
              <w:t>第九十九条</w:t>
            </w:r>
            <w:r>
              <w:rPr>
                <w:rFonts w:ascii="黑体" w:eastAsia="黑体" w:hAnsi="黑体" w:cs="宋体"/>
                <w:kern w:val="0"/>
                <w:sz w:val="24"/>
                <w:szCs w:val="21"/>
              </w:rPr>
              <w:t xml:space="preserve">  </w:t>
            </w:r>
            <w:r>
              <w:rPr>
                <w:rFonts w:ascii="仿宋" w:eastAsia="仿宋" w:hAnsi="仿宋" w:cs="仿宋" w:hint="eastAsia"/>
                <w:kern w:val="0"/>
                <w:sz w:val="24"/>
                <w:szCs w:val="21"/>
              </w:rPr>
              <w:t>人民检察院发现犯罪嫌疑人违反刑事诉讼法第六十九条的规定，已交纳保证金的，应当书面通知公安机关没收部分或者全部保证金，并且根据案件的具体情况，责令犯罪嫌疑人具结悔过，重新交纳保证金、提出保证人或者决定监视居住、予以逮捕。</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公安机关发现犯罪嫌疑人违反刑事诉讼法第六十九条的规定，提出没收保证金或者变更强制措施意见的，人民检察院应当在收到意见后五日以内作出决定，并通知公安机关。</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重新交纳保证金的程序适用本规则第九十条、第九十一条的规定；提出保证人的程序适用本规则第八十八条、第八十九条的规定。对犯罪嫌疑人继续取保候审的，取保候审的时间应当累计计算。</w:t>
            </w:r>
          </w:p>
          <w:p w:rsidR="002D2105" w:rsidRDefault="002D2105">
            <w:pPr>
              <w:spacing w:line="400" w:lineRule="exact"/>
              <w:ind w:firstLineChars="200" w:firstLine="480"/>
              <w:rPr>
                <w:rFonts w:ascii="黑体" w:eastAsia="黑体" w:hAnsi="黑体"/>
                <w:b/>
                <w:bCs/>
                <w:kern w:val="0"/>
                <w:sz w:val="24"/>
              </w:rPr>
            </w:pPr>
            <w:r>
              <w:rPr>
                <w:rFonts w:ascii="仿宋" w:eastAsia="仿宋" w:hAnsi="仿宋" w:cs="仿宋" w:hint="eastAsia"/>
                <w:kern w:val="0"/>
                <w:sz w:val="24"/>
                <w:szCs w:val="21"/>
              </w:rPr>
              <w:t>对犯罪嫌疑人决定监视居住的，应当办理监视居住手续，监视居住的期限应当重新计算并告知犯罪嫌疑人。</w:t>
            </w:r>
          </w:p>
        </w:tc>
        <w:tc>
          <w:tcPr>
            <w:tcW w:w="7336" w:type="dxa"/>
          </w:tcPr>
          <w:p w:rsidR="002D2105" w:rsidRDefault="002D2105" w:rsidP="002D2105">
            <w:pPr>
              <w:spacing w:line="400" w:lineRule="exact"/>
              <w:ind w:firstLineChars="200" w:firstLine="482"/>
              <w:rPr>
                <w:rFonts w:ascii="仿宋" w:eastAsia="仿宋" w:hAnsi="仿宋" w:cs="仿宋"/>
                <w:kern w:val="0"/>
                <w:sz w:val="24"/>
                <w:szCs w:val="21"/>
              </w:rPr>
            </w:pPr>
            <w:r>
              <w:rPr>
                <w:rFonts w:ascii="黑体" w:eastAsia="黑体" w:hAnsi="黑体" w:cs="宋体" w:hint="eastAsia"/>
                <w:b/>
                <w:bCs/>
                <w:kern w:val="0"/>
                <w:sz w:val="24"/>
                <w:szCs w:val="21"/>
              </w:rPr>
              <w:t>第</w:t>
            </w:r>
            <w:r>
              <w:rPr>
                <w:rFonts w:ascii="黑体" w:eastAsia="黑体" w:hAnsi="黑体" w:cs="宋体"/>
                <w:b/>
                <w:bCs/>
                <w:kern w:val="0"/>
                <w:sz w:val="24"/>
                <w:szCs w:val="21"/>
              </w:rPr>
              <w:t>一百</w:t>
            </w:r>
            <w:r>
              <w:rPr>
                <w:rFonts w:ascii="黑体" w:eastAsia="黑体" w:hAnsi="黑体" w:cs="宋体" w:hint="eastAsia"/>
                <w:b/>
                <w:bCs/>
                <w:kern w:val="0"/>
                <w:sz w:val="24"/>
                <w:szCs w:val="21"/>
              </w:rPr>
              <w:t>条</w:t>
            </w:r>
            <w:r>
              <w:rPr>
                <w:rFonts w:ascii="黑体" w:eastAsia="黑体" w:hAnsi="黑体" w:cs="宋体"/>
                <w:kern w:val="0"/>
                <w:sz w:val="24"/>
                <w:szCs w:val="21"/>
              </w:rPr>
              <w:t xml:space="preserve"> </w:t>
            </w:r>
            <w:r>
              <w:rPr>
                <w:rFonts w:ascii="仿宋" w:eastAsia="仿宋" w:hAnsi="仿宋" w:cs="仿宋"/>
                <w:kern w:val="0"/>
                <w:sz w:val="24"/>
                <w:szCs w:val="21"/>
              </w:rPr>
              <w:t xml:space="preserve"> </w:t>
            </w:r>
            <w:r>
              <w:rPr>
                <w:rFonts w:ascii="仿宋" w:eastAsia="仿宋" w:hAnsi="仿宋" w:cs="仿宋" w:hint="eastAsia"/>
                <w:kern w:val="0"/>
                <w:sz w:val="24"/>
                <w:szCs w:val="21"/>
              </w:rPr>
              <w:t>人民检察院发现犯罪嫌疑人违反刑事诉讼法</w:t>
            </w:r>
            <w:r>
              <w:rPr>
                <w:rFonts w:ascii="黑体" w:eastAsia="黑体" w:hAnsi="黑体" w:cs="黑体" w:hint="eastAsia"/>
                <w:b/>
                <w:bCs/>
                <w:kern w:val="0"/>
                <w:sz w:val="24"/>
              </w:rPr>
              <w:t>第七十一条</w:t>
            </w:r>
            <w:r>
              <w:rPr>
                <w:rFonts w:ascii="仿宋" w:eastAsia="仿宋" w:hAnsi="仿宋" w:cs="仿宋" w:hint="eastAsia"/>
                <w:kern w:val="0"/>
                <w:sz w:val="24"/>
                <w:szCs w:val="21"/>
              </w:rPr>
              <w:t>的规定，已交纳保证金的，应当书面通知公安机关没收部分或者全部保证金，并且根据案件的具体情况，责令犯罪嫌疑人具结悔过，重新交纳保证金、提出保证人</w:t>
            </w:r>
            <w:r>
              <w:rPr>
                <w:rFonts w:ascii="黑体" w:eastAsia="黑体" w:hAnsi="黑体" w:cs="宋体"/>
                <w:b/>
                <w:bCs/>
                <w:kern w:val="0"/>
                <w:sz w:val="24"/>
                <w:szCs w:val="21"/>
              </w:rPr>
              <w:t>，</w:t>
            </w:r>
            <w:r>
              <w:rPr>
                <w:rFonts w:ascii="仿宋" w:eastAsia="仿宋" w:hAnsi="仿宋" w:cs="仿宋" w:hint="eastAsia"/>
                <w:kern w:val="0"/>
                <w:sz w:val="24"/>
                <w:szCs w:val="21"/>
              </w:rPr>
              <w:t>或者决定</w:t>
            </w:r>
            <w:r>
              <w:rPr>
                <w:rFonts w:ascii="黑体" w:eastAsia="黑体" w:hAnsi="黑体" w:cs="宋体"/>
                <w:b/>
                <w:bCs/>
                <w:kern w:val="0"/>
                <w:sz w:val="24"/>
                <w:szCs w:val="21"/>
              </w:rPr>
              <w:t>对其</w:t>
            </w:r>
            <w:r>
              <w:rPr>
                <w:rFonts w:ascii="仿宋" w:eastAsia="仿宋" w:hAnsi="仿宋" w:cs="仿宋" w:hint="eastAsia"/>
                <w:kern w:val="0"/>
                <w:sz w:val="24"/>
                <w:szCs w:val="21"/>
              </w:rPr>
              <w:t>监视居住、予以逮捕。</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公安机关发现犯罪嫌疑人违反刑事诉讼法</w:t>
            </w:r>
            <w:r>
              <w:rPr>
                <w:rFonts w:ascii="黑体" w:eastAsia="黑体" w:hAnsi="黑体" w:cs="黑体" w:hint="eastAsia"/>
                <w:b/>
                <w:bCs/>
                <w:kern w:val="0"/>
                <w:sz w:val="24"/>
              </w:rPr>
              <w:t>第七十一条</w:t>
            </w:r>
            <w:r>
              <w:rPr>
                <w:rFonts w:ascii="仿宋" w:eastAsia="仿宋" w:hAnsi="仿宋" w:cs="仿宋" w:hint="eastAsia"/>
                <w:kern w:val="0"/>
                <w:sz w:val="24"/>
                <w:szCs w:val="21"/>
              </w:rPr>
              <w:t>的规定，提出没收保证金或者变更强制措施意见的，人民检察院应当在收到意见后五日以内作出决定，并通知公安机关。</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重新交纳保证金的程序适用本规则</w:t>
            </w:r>
            <w:r>
              <w:rPr>
                <w:rFonts w:ascii="黑体" w:eastAsia="黑体" w:hAnsi="黑体" w:cs="黑体" w:hint="eastAsia"/>
                <w:b/>
                <w:bCs/>
                <w:kern w:val="0"/>
                <w:sz w:val="24"/>
              </w:rPr>
              <w:t>第</w:t>
            </w:r>
            <w:r>
              <w:rPr>
                <w:rFonts w:ascii="黑体" w:eastAsia="黑体" w:hAnsi="黑体" w:cs="黑体"/>
                <w:b/>
                <w:bCs/>
                <w:kern w:val="0"/>
                <w:sz w:val="24"/>
              </w:rPr>
              <w:t>九十二</w:t>
            </w:r>
            <w:r>
              <w:rPr>
                <w:rFonts w:ascii="黑体" w:eastAsia="黑体" w:hAnsi="黑体" w:cs="黑体" w:hint="eastAsia"/>
                <w:b/>
                <w:bCs/>
                <w:kern w:val="0"/>
                <w:sz w:val="24"/>
              </w:rPr>
              <w:t>条</w:t>
            </w:r>
            <w:r>
              <w:rPr>
                <w:rFonts w:ascii="仿宋" w:eastAsia="仿宋" w:hAnsi="仿宋" w:cs="仿宋" w:hint="eastAsia"/>
                <w:kern w:val="0"/>
                <w:sz w:val="24"/>
                <w:szCs w:val="21"/>
              </w:rPr>
              <w:t>的规定</w:t>
            </w:r>
            <w:r>
              <w:rPr>
                <w:rFonts w:ascii="仿宋" w:eastAsia="仿宋" w:hAnsi="仿宋" w:cs="仿宋"/>
                <w:kern w:val="0"/>
                <w:sz w:val="24"/>
                <w:szCs w:val="21"/>
              </w:rPr>
              <w:t>；</w:t>
            </w:r>
            <w:r>
              <w:rPr>
                <w:rFonts w:ascii="仿宋" w:eastAsia="仿宋" w:hAnsi="仿宋" w:cs="仿宋" w:hint="eastAsia"/>
                <w:kern w:val="0"/>
                <w:sz w:val="24"/>
                <w:szCs w:val="21"/>
              </w:rPr>
              <w:t>提出保证人的程序适用本规则</w:t>
            </w:r>
            <w:r>
              <w:rPr>
                <w:rFonts w:ascii="黑体" w:eastAsia="黑体" w:hAnsi="黑体" w:cs="黑体" w:hint="eastAsia"/>
                <w:b/>
                <w:bCs/>
                <w:kern w:val="0"/>
                <w:sz w:val="24"/>
              </w:rPr>
              <w:t>第</w:t>
            </w:r>
            <w:r>
              <w:rPr>
                <w:rFonts w:ascii="黑体" w:eastAsia="黑体" w:hAnsi="黑体" w:cs="黑体"/>
                <w:b/>
                <w:bCs/>
                <w:kern w:val="0"/>
                <w:sz w:val="24"/>
              </w:rPr>
              <w:t>九十</w:t>
            </w:r>
            <w:r>
              <w:rPr>
                <w:rFonts w:ascii="黑体" w:eastAsia="黑体" w:hAnsi="黑体" w:cs="黑体" w:hint="eastAsia"/>
                <w:b/>
                <w:bCs/>
                <w:kern w:val="0"/>
                <w:sz w:val="24"/>
              </w:rPr>
              <w:t>条、第</w:t>
            </w:r>
            <w:r>
              <w:rPr>
                <w:rFonts w:ascii="黑体" w:eastAsia="黑体" w:hAnsi="黑体" w:cs="黑体"/>
                <w:b/>
                <w:bCs/>
                <w:kern w:val="0"/>
                <w:sz w:val="24"/>
              </w:rPr>
              <w:t>九十一</w:t>
            </w:r>
            <w:r>
              <w:rPr>
                <w:rFonts w:ascii="黑体" w:eastAsia="黑体" w:hAnsi="黑体" w:cs="黑体" w:hint="eastAsia"/>
                <w:b/>
                <w:bCs/>
                <w:kern w:val="0"/>
                <w:sz w:val="24"/>
              </w:rPr>
              <w:t>条</w:t>
            </w:r>
            <w:r>
              <w:rPr>
                <w:rFonts w:ascii="仿宋" w:eastAsia="仿宋" w:hAnsi="仿宋" w:cs="仿宋" w:hint="eastAsia"/>
                <w:kern w:val="0"/>
                <w:sz w:val="24"/>
                <w:szCs w:val="21"/>
              </w:rPr>
              <w:t>的规定。对犯罪嫌疑人继续取保候审的，取保候审的时间应当累计计算。</w:t>
            </w:r>
          </w:p>
          <w:p w:rsidR="002D2105" w:rsidRDefault="002D2105">
            <w:pPr>
              <w:spacing w:line="400" w:lineRule="exact"/>
              <w:ind w:firstLineChars="200" w:firstLine="480"/>
              <w:rPr>
                <w:rFonts w:ascii="黑体" w:eastAsia="黑体" w:hAnsi="黑体"/>
                <w:b/>
                <w:bCs/>
                <w:kern w:val="0"/>
                <w:sz w:val="24"/>
              </w:rPr>
            </w:pPr>
            <w:r>
              <w:rPr>
                <w:rFonts w:ascii="仿宋" w:eastAsia="仿宋" w:hAnsi="仿宋" w:cs="仿宋" w:hint="eastAsia"/>
                <w:kern w:val="0"/>
                <w:sz w:val="24"/>
                <w:szCs w:val="21"/>
              </w:rPr>
              <w:t>对犯罪嫌疑人决定监视居住的，应当办理监视居住手续</w:t>
            </w:r>
            <w:r>
              <w:rPr>
                <w:rFonts w:ascii="楷体" w:eastAsia="楷体" w:hAnsi="楷体" w:cs="楷体" w:hint="eastAsia"/>
                <w:kern w:val="0"/>
                <w:sz w:val="24"/>
                <w:szCs w:val="21"/>
                <w:bdr w:val="single" w:sz="4" w:space="0" w:color="auto"/>
                <w:shd w:val="clear" w:color="FFFFFF" w:fill="D9D9D9"/>
              </w:rPr>
              <w:t>，</w:t>
            </w:r>
            <w:r>
              <w:rPr>
                <w:rFonts w:ascii="黑体" w:eastAsia="黑体" w:hAnsi="黑体" w:cs="黑体" w:hint="eastAsia"/>
                <w:b/>
                <w:bCs/>
                <w:kern w:val="0"/>
                <w:sz w:val="24"/>
              </w:rPr>
              <w:t>。</w:t>
            </w:r>
            <w:r>
              <w:rPr>
                <w:rFonts w:ascii="仿宋" w:eastAsia="仿宋" w:hAnsi="仿宋" w:cs="仿宋" w:hint="eastAsia"/>
                <w:kern w:val="0"/>
                <w:sz w:val="24"/>
                <w:szCs w:val="21"/>
              </w:rPr>
              <w:t>监视居住的期限应当</w:t>
            </w:r>
            <w:r>
              <w:rPr>
                <w:rFonts w:ascii="楷体" w:eastAsia="楷体" w:hAnsi="楷体" w:cs="楷体" w:hint="eastAsia"/>
                <w:kern w:val="0"/>
                <w:sz w:val="24"/>
                <w:szCs w:val="21"/>
                <w:bdr w:val="single" w:sz="4" w:space="0" w:color="auto"/>
                <w:shd w:val="clear" w:color="FFFFFF" w:fill="D9D9D9"/>
              </w:rPr>
              <w:t>重新</w:t>
            </w:r>
            <w:r>
              <w:rPr>
                <w:rFonts w:ascii="黑体" w:eastAsia="黑体" w:hAnsi="黑体" w:cs="黑体" w:hint="eastAsia"/>
                <w:b/>
                <w:bCs/>
                <w:kern w:val="0"/>
                <w:sz w:val="24"/>
              </w:rPr>
              <w:t>自执行监视居住决定之日起</w:t>
            </w:r>
            <w:r>
              <w:rPr>
                <w:rFonts w:ascii="仿宋" w:eastAsia="仿宋" w:hAnsi="仿宋" w:cs="仿宋" w:hint="eastAsia"/>
                <w:kern w:val="0"/>
                <w:sz w:val="24"/>
                <w:szCs w:val="21"/>
              </w:rPr>
              <w:t>计算并告知犯罪嫌疑人。</w:t>
            </w:r>
          </w:p>
        </w:tc>
      </w:tr>
      <w:tr w:rsidR="002D2105">
        <w:tc>
          <w:tcPr>
            <w:tcW w:w="7404" w:type="dxa"/>
          </w:tcPr>
          <w:p w:rsidR="002D2105" w:rsidRDefault="002D2105">
            <w:pPr>
              <w:spacing w:line="400" w:lineRule="exact"/>
              <w:ind w:firstLineChars="200" w:firstLine="480"/>
              <w:rPr>
                <w:rFonts w:ascii="仿宋" w:eastAsia="仿宋" w:hAnsi="仿宋" w:cs="仿宋"/>
                <w:kern w:val="0"/>
                <w:sz w:val="24"/>
                <w:szCs w:val="21"/>
              </w:rPr>
            </w:pPr>
            <w:r>
              <w:rPr>
                <w:rFonts w:ascii="黑体" w:eastAsia="黑体" w:hAnsi="黑体" w:cs="宋体" w:hint="eastAsia"/>
                <w:kern w:val="0"/>
                <w:sz w:val="24"/>
                <w:szCs w:val="21"/>
              </w:rPr>
              <w:t>第一百条</w:t>
            </w:r>
            <w:r>
              <w:rPr>
                <w:rFonts w:ascii="黑体" w:eastAsia="黑体" w:hAnsi="黑体" w:cs="宋体"/>
                <w:b/>
                <w:kern w:val="0"/>
                <w:sz w:val="24"/>
                <w:szCs w:val="21"/>
              </w:rPr>
              <w:t xml:space="preserve"> </w:t>
            </w:r>
            <w:r>
              <w:rPr>
                <w:rFonts w:ascii="仿宋" w:eastAsia="仿宋" w:hAnsi="仿宋" w:cs="仿宋"/>
                <w:kern w:val="0"/>
                <w:sz w:val="24"/>
                <w:szCs w:val="21"/>
              </w:rPr>
              <w:t xml:space="preserve"> </w:t>
            </w:r>
            <w:r>
              <w:rPr>
                <w:rFonts w:ascii="仿宋" w:eastAsia="仿宋" w:hAnsi="仿宋" w:cs="仿宋" w:hint="eastAsia"/>
                <w:kern w:val="0"/>
                <w:sz w:val="24"/>
                <w:szCs w:val="21"/>
              </w:rPr>
              <w:t>犯罪嫌疑人有下列违反取保候审规定的行为，人民检察院应当对犯罪嫌疑人予以逮捕：</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（一）故意实施新的犯罪的；</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（二）企图自杀、逃跑，逃避侦查、审查起诉的；</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（三）实施毁灭、伪造证据，串供或者干扰证人作证，足以影响侦查、审查起诉工作正常进行的；</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（四）对被害人、证人、举报人、控告人及其他人员实施打击报复的。</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犯罪嫌疑人有下列违反取保候审规定的行为，人民检察院可以对犯罪嫌疑人予以逮捕：</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（一）未经批准，擅自离开所居住的市、县，造成严重后果，或者两次未经批准，擅自离开所居住的市、县的；</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（二）经传讯不到案，造成严重后果，或者经两次传讯不到案的；</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（三）住址、工作单位和联系方式发生变动，未在二十四小时以内向公安机关报告，造成严重后果的；</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（四）违反规定进入特定场所、与特定人员会见或者通信、从事特定活动，严重妨碍诉讼程序正常进行的。</w:t>
            </w:r>
          </w:p>
          <w:p w:rsidR="002D2105" w:rsidRDefault="002D2105">
            <w:pPr>
              <w:spacing w:line="400" w:lineRule="exact"/>
              <w:ind w:firstLineChars="200" w:firstLine="480"/>
              <w:rPr>
                <w:rFonts w:ascii="黑体" w:eastAsia="黑体" w:hAnsi="黑体"/>
                <w:b/>
                <w:bCs/>
                <w:kern w:val="0"/>
                <w:sz w:val="24"/>
              </w:rPr>
            </w:pPr>
            <w:r>
              <w:rPr>
                <w:rFonts w:ascii="仿宋" w:eastAsia="仿宋" w:hAnsi="仿宋" w:cs="仿宋" w:hint="eastAsia"/>
                <w:kern w:val="0"/>
                <w:sz w:val="24"/>
                <w:szCs w:val="21"/>
              </w:rPr>
              <w:t>需要对上述犯罪嫌疑人予以逮捕的，可以先行拘留；已交纳保证金的，同时书面通知公安机关没收保证金。</w:t>
            </w:r>
            <w:r>
              <w:rPr>
                <w:rFonts w:ascii="仿宋" w:eastAsia="仿宋" w:hAnsi="仿宋" w:cs="仿宋"/>
                <w:kern w:val="0"/>
                <w:sz w:val="24"/>
                <w:szCs w:val="21"/>
              </w:rPr>
              <w:t xml:space="preserve">  </w:t>
            </w:r>
          </w:p>
        </w:tc>
        <w:tc>
          <w:tcPr>
            <w:tcW w:w="7336" w:type="dxa"/>
          </w:tcPr>
          <w:p w:rsidR="002D2105" w:rsidRDefault="002D2105" w:rsidP="002D2105">
            <w:pPr>
              <w:spacing w:line="400" w:lineRule="exact"/>
              <w:ind w:firstLineChars="200" w:firstLine="482"/>
              <w:rPr>
                <w:rFonts w:ascii="仿宋" w:eastAsia="仿宋" w:hAnsi="仿宋" w:cs="仿宋"/>
                <w:kern w:val="0"/>
                <w:sz w:val="24"/>
                <w:szCs w:val="21"/>
              </w:rPr>
            </w:pPr>
            <w:r>
              <w:rPr>
                <w:rFonts w:ascii="黑体" w:eastAsia="黑体" w:hAnsi="黑体" w:cs="宋体" w:hint="eastAsia"/>
                <w:b/>
                <w:bCs/>
                <w:kern w:val="0"/>
                <w:sz w:val="24"/>
                <w:szCs w:val="21"/>
              </w:rPr>
              <w:t>第</w:t>
            </w:r>
            <w:r>
              <w:rPr>
                <w:rFonts w:ascii="黑体" w:eastAsia="黑体" w:hAnsi="黑体" w:cs="宋体"/>
                <w:b/>
                <w:bCs/>
                <w:kern w:val="0"/>
                <w:sz w:val="24"/>
                <w:szCs w:val="21"/>
              </w:rPr>
              <w:t>一百零一</w:t>
            </w:r>
            <w:r>
              <w:rPr>
                <w:rFonts w:ascii="黑体" w:eastAsia="黑体" w:hAnsi="黑体" w:cs="宋体" w:hint="eastAsia"/>
                <w:b/>
                <w:bCs/>
                <w:kern w:val="0"/>
                <w:sz w:val="24"/>
                <w:szCs w:val="21"/>
              </w:rPr>
              <w:t>条</w:t>
            </w:r>
            <w:r>
              <w:rPr>
                <w:rFonts w:ascii="黑体" w:eastAsia="黑体" w:hAnsi="黑体" w:cs="宋体"/>
                <w:b/>
                <w:kern w:val="0"/>
                <w:sz w:val="24"/>
                <w:szCs w:val="21"/>
              </w:rPr>
              <w:t xml:space="preserve">  </w:t>
            </w:r>
            <w:r>
              <w:rPr>
                <w:rFonts w:ascii="仿宋" w:eastAsia="仿宋" w:hAnsi="仿宋" w:cs="仿宋" w:hint="eastAsia"/>
                <w:kern w:val="0"/>
                <w:sz w:val="24"/>
                <w:szCs w:val="21"/>
              </w:rPr>
              <w:t>犯罪嫌疑人有下列违反取保候审规定的行为，人民检察院应当对犯罪嫌疑人予以逮捕：</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（一）故意实施新的犯罪</w:t>
            </w:r>
            <w:r>
              <w:rPr>
                <w:rFonts w:ascii="楷体" w:eastAsia="楷体" w:hAnsi="楷体" w:cs="楷体" w:hint="eastAsia"/>
                <w:kern w:val="0"/>
                <w:sz w:val="24"/>
                <w:szCs w:val="21"/>
                <w:bdr w:val="single" w:sz="4" w:space="0" w:color="auto"/>
                <w:shd w:val="clear" w:color="FFFFFF" w:fill="D9D9D9"/>
              </w:rPr>
              <w:t>的</w:t>
            </w:r>
            <w:r>
              <w:rPr>
                <w:rFonts w:ascii="仿宋" w:eastAsia="仿宋" w:hAnsi="仿宋" w:cs="仿宋" w:hint="eastAsia"/>
                <w:kern w:val="0"/>
                <w:sz w:val="24"/>
                <w:szCs w:val="21"/>
              </w:rPr>
              <w:t>；</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（二）企图自杀、逃跑</w:t>
            </w:r>
            <w:r>
              <w:rPr>
                <w:rFonts w:ascii="楷体" w:eastAsia="楷体" w:hAnsi="楷体" w:cs="楷体" w:hint="eastAsia"/>
                <w:kern w:val="0"/>
                <w:sz w:val="24"/>
                <w:szCs w:val="21"/>
                <w:bdr w:val="single" w:sz="4" w:space="0" w:color="auto"/>
                <w:shd w:val="clear" w:color="FFFFFF" w:fill="D9D9D9"/>
              </w:rPr>
              <w:t>，逃避侦查、审查起诉的</w:t>
            </w:r>
            <w:r>
              <w:rPr>
                <w:rFonts w:ascii="仿宋" w:eastAsia="仿宋" w:hAnsi="仿宋" w:cs="仿宋" w:hint="eastAsia"/>
                <w:kern w:val="0"/>
                <w:sz w:val="24"/>
                <w:szCs w:val="21"/>
              </w:rPr>
              <w:t>；</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（三）实施毁灭、伪造证据，串供或者干扰证人作证，足以影响侦查、审查起诉工作正常进行</w:t>
            </w:r>
            <w:r>
              <w:rPr>
                <w:rFonts w:ascii="楷体" w:eastAsia="楷体" w:hAnsi="楷体" w:cs="楷体" w:hint="eastAsia"/>
                <w:kern w:val="0"/>
                <w:sz w:val="24"/>
                <w:szCs w:val="21"/>
                <w:bdr w:val="single" w:sz="4" w:space="0" w:color="auto"/>
                <w:shd w:val="clear" w:color="FFFFFF" w:fill="D9D9D9"/>
              </w:rPr>
              <w:t>的</w:t>
            </w:r>
            <w:r>
              <w:rPr>
                <w:rFonts w:ascii="仿宋" w:eastAsia="仿宋" w:hAnsi="仿宋" w:cs="仿宋" w:hint="eastAsia"/>
                <w:kern w:val="0"/>
                <w:sz w:val="24"/>
                <w:szCs w:val="21"/>
              </w:rPr>
              <w:t>；</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（四）对被害人、证人、</w:t>
            </w:r>
            <w:r>
              <w:rPr>
                <w:rFonts w:ascii="黑体" w:eastAsia="黑体" w:hAnsi="黑体" w:cs="黑体" w:hint="eastAsia"/>
                <w:b/>
                <w:bCs/>
                <w:kern w:val="0"/>
                <w:sz w:val="24"/>
              </w:rPr>
              <w:t>鉴定人、</w:t>
            </w:r>
            <w:r>
              <w:rPr>
                <w:rFonts w:ascii="仿宋" w:eastAsia="仿宋" w:hAnsi="仿宋" w:cs="仿宋" w:hint="eastAsia"/>
                <w:kern w:val="0"/>
                <w:sz w:val="24"/>
                <w:szCs w:val="21"/>
              </w:rPr>
              <w:t>举报人、控告人及其他人员实施打击报复</w:t>
            </w:r>
            <w:r>
              <w:rPr>
                <w:rFonts w:ascii="楷体" w:eastAsia="楷体" w:hAnsi="楷体" w:cs="楷体" w:hint="eastAsia"/>
                <w:kern w:val="0"/>
                <w:sz w:val="24"/>
                <w:szCs w:val="21"/>
                <w:bdr w:val="single" w:sz="4" w:space="0" w:color="auto"/>
                <w:shd w:val="clear" w:color="FFFFFF" w:fill="D9D9D9"/>
              </w:rPr>
              <w:t>的</w:t>
            </w:r>
            <w:r>
              <w:rPr>
                <w:rFonts w:ascii="仿宋" w:eastAsia="仿宋" w:hAnsi="仿宋" w:cs="仿宋" w:hint="eastAsia"/>
                <w:kern w:val="0"/>
                <w:sz w:val="24"/>
                <w:szCs w:val="21"/>
              </w:rPr>
              <w:t>。</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犯罪嫌疑人有下列违反取保候审规定的行为，人民检察院可以对犯罪嫌疑人予以逮捕：</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（一）未经批准，擅自离开所居住的市、县，造成严重后果，或者两次未经批准，擅自离开所居住的市、县</w:t>
            </w:r>
            <w:r>
              <w:rPr>
                <w:rFonts w:ascii="楷体" w:eastAsia="楷体" w:hAnsi="楷体" w:cs="楷体" w:hint="eastAsia"/>
                <w:kern w:val="0"/>
                <w:sz w:val="24"/>
                <w:szCs w:val="21"/>
                <w:bdr w:val="single" w:sz="4" w:space="0" w:color="auto"/>
                <w:shd w:val="clear" w:color="FFFFFF" w:fill="D9D9D9"/>
              </w:rPr>
              <w:t>的</w:t>
            </w:r>
            <w:r>
              <w:rPr>
                <w:rFonts w:ascii="仿宋" w:eastAsia="仿宋" w:hAnsi="仿宋" w:cs="仿宋" w:hint="eastAsia"/>
                <w:kern w:val="0"/>
                <w:sz w:val="24"/>
                <w:szCs w:val="21"/>
              </w:rPr>
              <w:t>；</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（二）经传讯不到案，造成严重后果，或者经两次传讯不到案</w:t>
            </w:r>
            <w:r>
              <w:rPr>
                <w:rFonts w:ascii="楷体" w:eastAsia="楷体" w:hAnsi="楷体" w:cs="楷体" w:hint="eastAsia"/>
                <w:kern w:val="0"/>
                <w:sz w:val="24"/>
                <w:szCs w:val="21"/>
                <w:bdr w:val="single" w:sz="4" w:space="0" w:color="auto"/>
                <w:shd w:val="clear" w:color="FFFFFF" w:fill="D9D9D9"/>
              </w:rPr>
              <w:t>的</w:t>
            </w:r>
            <w:r>
              <w:rPr>
                <w:rFonts w:ascii="仿宋" w:eastAsia="仿宋" w:hAnsi="仿宋" w:cs="仿宋" w:hint="eastAsia"/>
                <w:kern w:val="0"/>
                <w:sz w:val="24"/>
                <w:szCs w:val="21"/>
              </w:rPr>
              <w:t>；</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（三）住址、工作单位和联系方式发生变动，未在二十四小时以内向公安机关报告，造成严重后果</w:t>
            </w:r>
            <w:r>
              <w:rPr>
                <w:rFonts w:ascii="楷体" w:eastAsia="楷体" w:hAnsi="楷体" w:cs="楷体" w:hint="eastAsia"/>
                <w:kern w:val="0"/>
                <w:sz w:val="24"/>
                <w:szCs w:val="21"/>
                <w:bdr w:val="single" w:sz="4" w:space="0" w:color="auto"/>
                <w:shd w:val="clear" w:color="FFFFFF" w:fill="D9D9D9"/>
              </w:rPr>
              <w:t>的</w:t>
            </w:r>
            <w:r>
              <w:rPr>
                <w:rFonts w:ascii="仿宋" w:eastAsia="仿宋" w:hAnsi="仿宋" w:cs="仿宋" w:hint="eastAsia"/>
                <w:kern w:val="0"/>
                <w:sz w:val="24"/>
                <w:szCs w:val="21"/>
              </w:rPr>
              <w:t>；</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（四）违反规定进入特定场所、与特定人员会见或者通信、从事特定活动，严重妨碍诉讼程序正常进行</w:t>
            </w:r>
            <w:r>
              <w:rPr>
                <w:rFonts w:ascii="楷体" w:eastAsia="楷体" w:hAnsi="楷体" w:cs="楷体" w:hint="eastAsia"/>
                <w:kern w:val="0"/>
                <w:sz w:val="24"/>
                <w:szCs w:val="21"/>
                <w:bdr w:val="single" w:sz="4" w:space="0" w:color="auto"/>
                <w:shd w:val="clear" w:color="FFFFFF" w:fill="D9D9D9"/>
              </w:rPr>
              <w:t>的</w:t>
            </w:r>
            <w:r>
              <w:rPr>
                <w:rFonts w:ascii="仿宋" w:eastAsia="仿宋" w:hAnsi="仿宋" w:cs="仿宋" w:hint="eastAsia"/>
                <w:kern w:val="0"/>
                <w:sz w:val="24"/>
                <w:szCs w:val="21"/>
              </w:rPr>
              <w:t>。</w:t>
            </w:r>
          </w:p>
          <w:p w:rsidR="002D2105" w:rsidRDefault="002D2105" w:rsidP="002D2105">
            <w:pPr>
              <w:spacing w:line="400" w:lineRule="exact"/>
              <w:ind w:firstLineChars="200" w:firstLine="482"/>
              <w:rPr>
                <w:rFonts w:ascii="黑体" w:eastAsia="黑体" w:hAnsi="黑体"/>
                <w:b/>
                <w:bCs/>
                <w:kern w:val="0"/>
                <w:sz w:val="24"/>
              </w:rPr>
            </w:pPr>
            <w:r>
              <w:rPr>
                <w:rFonts w:ascii="黑体" w:eastAsia="黑体" w:hAnsi="黑体" w:hint="eastAsia"/>
                <w:b/>
                <w:bCs/>
                <w:kern w:val="0"/>
                <w:sz w:val="24"/>
              </w:rPr>
              <w:t>有前两款情形，</w:t>
            </w:r>
            <w:r>
              <w:rPr>
                <w:rFonts w:ascii="仿宋" w:eastAsia="仿宋" w:hAnsi="仿宋" w:cs="仿宋" w:hint="eastAsia"/>
                <w:kern w:val="0"/>
                <w:sz w:val="24"/>
                <w:szCs w:val="21"/>
              </w:rPr>
              <w:t>需要对</w:t>
            </w:r>
            <w:r>
              <w:rPr>
                <w:rFonts w:ascii="楷体" w:eastAsia="楷体" w:hAnsi="楷体" w:cs="楷体" w:hint="eastAsia"/>
                <w:kern w:val="0"/>
                <w:sz w:val="24"/>
                <w:szCs w:val="21"/>
                <w:bdr w:val="single" w:sz="4" w:space="0" w:color="auto"/>
                <w:shd w:val="clear" w:color="FFFFFF" w:fill="D9D9D9"/>
              </w:rPr>
              <w:t>上述</w:t>
            </w:r>
            <w:r>
              <w:rPr>
                <w:rFonts w:ascii="仿宋" w:eastAsia="仿宋" w:hAnsi="仿宋" w:cs="仿宋" w:hint="eastAsia"/>
                <w:kern w:val="0"/>
                <w:sz w:val="24"/>
                <w:szCs w:val="21"/>
              </w:rPr>
              <w:t>犯罪嫌疑人予以逮捕的，可以先行拘留；已交纳保证金的，同时书面通知公安机关没收保证金。</w:t>
            </w:r>
          </w:p>
        </w:tc>
      </w:tr>
      <w:tr w:rsidR="002D2105">
        <w:tc>
          <w:tcPr>
            <w:tcW w:w="7404" w:type="dxa"/>
          </w:tcPr>
          <w:p w:rsidR="002D2105" w:rsidRDefault="002D2105">
            <w:pPr>
              <w:spacing w:line="400" w:lineRule="exact"/>
              <w:rPr>
                <w:rFonts w:ascii="黑体" w:eastAsia="黑体" w:hAnsi="黑体"/>
                <w:b/>
                <w:bCs/>
                <w:kern w:val="0"/>
                <w:sz w:val="24"/>
              </w:rPr>
            </w:pPr>
            <w:r>
              <w:rPr>
                <w:rFonts w:ascii="黑体" w:eastAsia="黑体" w:hAnsi="黑体"/>
                <w:kern w:val="0"/>
                <w:sz w:val="24"/>
              </w:rPr>
              <w:t xml:space="preserve">    </w:t>
            </w:r>
            <w:r>
              <w:rPr>
                <w:rFonts w:ascii="黑体" w:eastAsia="黑体" w:hAnsi="黑体" w:hint="eastAsia"/>
                <w:kern w:val="0"/>
                <w:sz w:val="24"/>
              </w:rPr>
              <w:t>第一百零一条</w:t>
            </w:r>
            <w:r>
              <w:rPr>
                <w:rFonts w:ascii="黑体" w:eastAsia="黑体" w:hAnsi="黑体"/>
                <w:kern w:val="0"/>
                <w:sz w:val="24"/>
              </w:rPr>
              <w:t xml:space="preserve">  </w:t>
            </w:r>
            <w:r>
              <w:rPr>
                <w:rFonts w:ascii="仿宋" w:eastAsia="仿宋" w:hAnsi="仿宋" w:cs="仿宋" w:hint="eastAsia"/>
                <w:kern w:val="0"/>
                <w:sz w:val="24"/>
                <w:szCs w:val="21"/>
              </w:rPr>
              <w:t>人民检察院决定对犯罪嫌疑人取保候审，最长不得超过十二个月。</w:t>
            </w:r>
          </w:p>
        </w:tc>
        <w:tc>
          <w:tcPr>
            <w:tcW w:w="7336" w:type="dxa"/>
          </w:tcPr>
          <w:p w:rsidR="002D2105" w:rsidRDefault="002D2105" w:rsidP="002D2105">
            <w:pPr>
              <w:spacing w:line="400" w:lineRule="exact"/>
              <w:ind w:firstLineChars="200" w:firstLine="482"/>
              <w:rPr>
                <w:rFonts w:ascii="黑体" w:eastAsia="黑体" w:hAnsi="黑体"/>
                <w:b/>
                <w:bCs/>
                <w:kern w:val="0"/>
                <w:sz w:val="24"/>
              </w:rPr>
            </w:pPr>
            <w:r>
              <w:rPr>
                <w:rFonts w:ascii="黑体" w:eastAsia="黑体" w:hAnsi="黑体" w:hint="eastAsia"/>
                <w:b/>
                <w:bCs/>
                <w:kern w:val="0"/>
                <w:sz w:val="24"/>
              </w:rPr>
              <w:t>第</w:t>
            </w:r>
            <w:r>
              <w:rPr>
                <w:rFonts w:ascii="黑体" w:eastAsia="黑体" w:hAnsi="黑体"/>
                <w:b/>
                <w:bCs/>
                <w:kern w:val="0"/>
                <w:sz w:val="24"/>
              </w:rPr>
              <w:t>一百零二</w:t>
            </w:r>
            <w:r>
              <w:rPr>
                <w:rFonts w:ascii="黑体" w:eastAsia="黑体" w:hAnsi="黑体" w:hint="eastAsia"/>
                <w:b/>
                <w:bCs/>
                <w:kern w:val="0"/>
                <w:sz w:val="24"/>
              </w:rPr>
              <w:t>条</w:t>
            </w:r>
            <w:r>
              <w:rPr>
                <w:rFonts w:ascii="黑体" w:eastAsia="黑体" w:hAnsi="黑体"/>
                <w:kern w:val="0"/>
                <w:sz w:val="24"/>
              </w:rPr>
              <w:t xml:space="preserve">  </w:t>
            </w:r>
            <w:r>
              <w:rPr>
                <w:rFonts w:ascii="仿宋" w:eastAsia="仿宋" w:hAnsi="仿宋" w:cs="仿宋" w:hint="eastAsia"/>
                <w:kern w:val="0"/>
                <w:sz w:val="24"/>
                <w:szCs w:val="21"/>
              </w:rPr>
              <w:t>人民检察院决定对犯罪嫌疑人取保候审，最长不得超过十二个月。</w:t>
            </w:r>
          </w:p>
        </w:tc>
      </w:tr>
      <w:tr w:rsidR="002D2105">
        <w:tc>
          <w:tcPr>
            <w:tcW w:w="7404" w:type="dxa"/>
          </w:tcPr>
          <w:p w:rsidR="002D2105" w:rsidRDefault="002D2105">
            <w:pPr>
              <w:spacing w:line="400" w:lineRule="exact"/>
              <w:ind w:firstLineChars="200" w:firstLine="480"/>
              <w:rPr>
                <w:rFonts w:ascii="黑体" w:eastAsia="黑体" w:hAnsi="黑体"/>
                <w:b/>
                <w:bCs/>
                <w:kern w:val="0"/>
                <w:sz w:val="24"/>
              </w:rPr>
            </w:pPr>
            <w:r>
              <w:rPr>
                <w:rFonts w:ascii="黑体" w:eastAsia="黑体" w:hAnsi="黑体" w:hint="eastAsia"/>
                <w:kern w:val="0"/>
                <w:sz w:val="24"/>
              </w:rPr>
              <w:t>第一百零二条</w:t>
            </w:r>
            <w:r>
              <w:rPr>
                <w:rFonts w:ascii="黑体" w:eastAsia="黑体" w:hAnsi="黑体"/>
                <w:kern w:val="0"/>
                <w:sz w:val="24"/>
              </w:rPr>
              <w:t xml:space="preserve">  </w:t>
            </w:r>
            <w:r>
              <w:rPr>
                <w:rFonts w:ascii="仿宋" w:eastAsia="仿宋" w:hAnsi="仿宋" w:cs="仿宋" w:hint="eastAsia"/>
                <w:kern w:val="0"/>
                <w:sz w:val="24"/>
                <w:szCs w:val="21"/>
              </w:rPr>
              <w:t>公安机关决定对犯罪嫌疑人取保候审，案件移送人民检察院审查起诉后，对于需要继续取保候审的，人民检察院应当依法重新作出取保候审决定，并对犯罪嫌疑人办理取保候审手续。取保候审的期限应当重新计算并告知犯罪嫌疑人。对继续采取保证金方式取保候审的，被取保候审人没有违反刑事诉讼法第六十九条规定的，不变更保证金数额，不再重新收取保证金。</w:t>
            </w:r>
            <w:r>
              <w:rPr>
                <w:rFonts w:ascii="仿宋" w:eastAsia="仿宋" w:hAnsi="仿宋" w:cs="仿宋"/>
                <w:kern w:val="0"/>
                <w:sz w:val="24"/>
                <w:szCs w:val="21"/>
              </w:rPr>
              <w:t xml:space="preserve">    </w:t>
            </w:r>
          </w:p>
        </w:tc>
        <w:tc>
          <w:tcPr>
            <w:tcW w:w="7336" w:type="dxa"/>
          </w:tcPr>
          <w:p w:rsidR="002D2105" w:rsidRDefault="002D2105" w:rsidP="002D2105">
            <w:pPr>
              <w:spacing w:line="400" w:lineRule="exact"/>
              <w:ind w:firstLineChars="200" w:firstLine="482"/>
              <w:rPr>
                <w:rFonts w:ascii="黑体" w:eastAsia="黑体" w:hAnsi="黑体"/>
                <w:b/>
                <w:bCs/>
                <w:kern w:val="0"/>
                <w:sz w:val="24"/>
              </w:rPr>
            </w:pPr>
            <w:r>
              <w:rPr>
                <w:rFonts w:ascii="黑体" w:eastAsia="黑体" w:hAnsi="黑体" w:hint="eastAsia"/>
                <w:b/>
                <w:bCs/>
                <w:kern w:val="0"/>
                <w:sz w:val="24"/>
              </w:rPr>
              <w:t>第</w:t>
            </w:r>
            <w:r>
              <w:rPr>
                <w:rFonts w:ascii="黑体" w:eastAsia="黑体" w:hAnsi="黑体"/>
                <w:b/>
                <w:bCs/>
                <w:kern w:val="0"/>
                <w:sz w:val="24"/>
              </w:rPr>
              <w:t>一百零三</w:t>
            </w:r>
            <w:r>
              <w:rPr>
                <w:rFonts w:ascii="黑体" w:eastAsia="黑体" w:hAnsi="黑体" w:hint="eastAsia"/>
                <w:b/>
                <w:bCs/>
                <w:kern w:val="0"/>
                <w:sz w:val="24"/>
              </w:rPr>
              <w:t>条</w:t>
            </w:r>
            <w:r>
              <w:rPr>
                <w:rFonts w:ascii="黑体" w:eastAsia="黑体" w:hAnsi="黑体"/>
                <w:kern w:val="0"/>
                <w:sz w:val="24"/>
              </w:rPr>
              <w:t xml:space="preserve">  </w:t>
            </w:r>
            <w:r>
              <w:rPr>
                <w:rFonts w:ascii="仿宋" w:eastAsia="仿宋" w:hAnsi="仿宋" w:cs="仿宋" w:hint="eastAsia"/>
                <w:kern w:val="0"/>
                <w:sz w:val="24"/>
                <w:szCs w:val="21"/>
              </w:rPr>
              <w:t>公安机关决定对犯罪嫌疑人取保候审，案件移送人民检察院审查起诉后，对于需要继续取保候审的，人民检察院应当依法重新作出取保候审决定，并对犯罪嫌疑人办理取保候审手续。取保候审的期限应当重新计算并告知犯罪嫌疑人。对继续采取保证金方式取保候审的，被取保候审人没有违反刑事诉讼法</w:t>
            </w:r>
            <w:r>
              <w:rPr>
                <w:rFonts w:ascii="黑体" w:eastAsia="黑体" w:hAnsi="黑体" w:cs="黑体" w:hint="eastAsia"/>
                <w:b/>
                <w:bCs/>
                <w:kern w:val="0"/>
                <w:sz w:val="24"/>
              </w:rPr>
              <w:t>第七十一条</w:t>
            </w:r>
            <w:r>
              <w:rPr>
                <w:rFonts w:ascii="仿宋" w:eastAsia="仿宋" w:hAnsi="仿宋" w:cs="仿宋" w:hint="eastAsia"/>
                <w:kern w:val="0"/>
                <w:sz w:val="24"/>
                <w:szCs w:val="21"/>
              </w:rPr>
              <w:t>规定的，不变更保证金数额，不再重新收取保证金。</w:t>
            </w:r>
          </w:p>
        </w:tc>
      </w:tr>
      <w:tr w:rsidR="002D2105">
        <w:tc>
          <w:tcPr>
            <w:tcW w:w="7404" w:type="dxa"/>
          </w:tcPr>
          <w:p w:rsidR="002D2105" w:rsidRDefault="002D2105">
            <w:pPr>
              <w:spacing w:line="400" w:lineRule="exact"/>
              <w:rPr>
                <w:rFonts w:ascii="黑体" w:eastAsia="黑体" w:hAnsi="黑体"/>
                <w:b/>
                <w:bCs/>
                <w:kern w:val="0"/>
                <w:sz w:val="24"/>
              </w:rPr>
            </w:pPr>
            <w:r>
              <w:rPr>
                <w:rFonts w:ascii="黑体" w:eastAsia="黑体" w:hAnsi="黑体"/>
                <w:kern w:val="0"/>
                <w:sz w:val="24"/>
              </w:rPr>
              <w:t xml:space="preserve">    </w:t>
            </w:r>
            <w:r>
              <w:rPr>
                <w:rFonts w:ascii="黑体" w:eastAsia="黑体" w:hAnsi="黑体" w:hint="eastAsia"/>
                <w:kern w:val="0"/>
                <w:sz w:val="24"/>
              </w:rPr>
              <w:t>第一百零三条</w:t>
            </w:r>
            <w:r>
              <w:rPr>
                <w:rFonts w:ascii="黑体" w:eastAsia="黑体" w:hAnsi="黑体"/>
                <w:kern w:val="0"/>
                <w:sz w:val="24"/>
              </w:rPr>
              <w:t xml:space="preserve">  </w:t>
            </w:r>
            <w:r>
              <w:rPr>
                <w:rFonts w:ascii="仿宋" w:eastAsia="仿宋" w:hAnsi="仿宋" w:cs="仿宋" w:hint="eastAsia"/>
                <w:kern w:val="0"/>
                <w:sz w:val="24"/>
                <w:szCs w:val="21"/>
              </w:rPr>
              <w:t>在取保候审期间，不得中断对案件的侦查、审查起诉。</w:t>
            </w:r>
          </w:p>
        </w:tc>
        <w:tc>
          <w:tcPr>
            <w:tcW w:w="7336" w:type="dxa"/>
          </w:tcPr>
          <w:p w:rsidR="002D2105" w:rsidRDefault="002D2105" w:rsidP="002D2105">
            <w:pPr>
              <w:spacing w:line="400" w:lineRule="exact"/>
              <w:ind w:firstLineChars="200" w:firstLine="482"/>
              <w:rPr>
                <w:rFonts w:ascii="黑体" w:eastAsia="黑体" w:hAnsi="黑体"/>
                <w:b/>
                <w:bCs/>
                <w:kern w:val="0"/>
                <w:sz w:val="24"/>
              </w:rPr>
            </w:pPr>
            <w:r>
              <w:rPr>
                <w:rFonts w:ascii="黑体" w:eastAsia="黑体" w:hAnsi="黑体" w:hint="eastAsia"/>
                <w:b/>
                <w:bCs/>
                <w:kern w:val="0"/>
                <w:sz w:val="24"/>
              </w:rPr>
              <w:t>第</w:t>
            </w:r>
            <w:r>
              <w:rPr>
                <w:rFonts w:ascii="黑体" w:eastAsia="黑体" w:hAnsi="黑体"/>
                <w:b/>
                <w:bCs/>
                <w:kern w:val="0"/>
                <w:sz w:val="24"/>
              </w:rPr>
              <w:t>一百零四</w:t>
            </w:r>
            <w:r>
              <w:rPr>
                <w:rFonts w:ascii="黑体" w:eastAsia="黑体" w:hAnsi="黑体" w:hint="eastAsia"/>
                <w:b/>
                <w:bCs/>
                <w:kern w:val="0"/>
                <w:sz w:val="24"/>
              </w:rPr>
              <w:t>条</w:t>
            </w:r>
            <w:r>
              <w:rPr>
                <w:rFonts w:ascii="黑体" w:eastAsia="黑体" w:hAnsi="黑体"/>
                <w:kern w:val="0"/>
                <w:sz w:val="24"/>
              </w:rPr>
              <w:t xml:space="preserve">  </w:t>
            </w:r>
            <w:r>
              <w:rPr>
                <w:rFonts w:ascii="仿宋" w:eastAsia="仿宋" w:hAnsi="仿宋" w:cs="仿宋" w:hint="eastAsia"/>
                <w:kern w:val="0"/>
                <w:sz w:val="24"/>
                <w:szCs w:val="21"/>
              </w:rPr>
              <w:t>在取保候审期间，不得中断对案件的侦查、审查起诉。</w:t>
            </w:r>
          </w:p>
        </w:tc>
      </w:tr>
      <w:tr w:rsidR="002D2105">
        <w:tc>
          <w:tcPr>
            <w:tcW w:w="7404" w:type="dxa"/>
          </w:tcPr>
          <w:p w:rsidR="002D2105" w:rsidRDefault="002D2105">
            <w:pPr>
              <w:spacing w:line="400" w:lineRule="exact"/>
              <w:rPr>
                <w:rFonts w:ascii="黑体" w:eastAsia="黑体" w:hAnsi="黑体"/>
                <w:b/>
                <w:bCs/>
                <w:kern w:val="0"/>
                <w:sz w:val="24"/>
              </w:rPr>
            </w:pPr>
            <w:r>
              <w:rPr>
                <w:rFonts w:ascii="黑体" w:eastAsia="黑体" w:hAnsi="黑体"/>
                <w:kern w:val="0"/>
                <w:sz w:val="24"/>
              </w:rPr>
              <w:t xml:space="preserve">    </w:t>
            </w:r>
            <w:r>
              <w:rPr>
                <w:rFonts w:ascii="黑体" w:eastAsia="黑体" w:hAnsi="黑体" w:hint="eastAsia"/>
                <w:kern w:val="0"/>
                <w:sz w:val="24"/>
              </w:rPr>
              <w:t>第一百零四条</w:t>
            </w:r>
            <w:r>
              <w:rPr>
                <w:rFonts w:ascii="黑体" w:eastAsia="黑体" w:hAnsi="黑体"/>
                <w:kern w:val="0"/>
                <w:sz w:val="24"/>
              </w:rPr>
              <w:t xml:space="preserve"> </w:t>
            </w:r>
            <w:r>
              <w:rPr>
                <w:rFonts w:ascii="仿宋" w:eastAsia="仿宋" w:hAnsi="仿宋" w:cs="仿宋"/>
                <w:kern w:val="0"/>
                <w:sz w:val="24"/>
              </w:rPr>
              <w:t xml:space="preserve"> </w:t>
            </w:r>
            <w:r>
              <w:rPr>
                <w:rFonts w:ascii="仿宋" w:eastAsia="仿宋" w:hAnsi="仿宋" w:cs="仿宋" w:hint="eastAsia"/>
                <w:kern w:val="0"/>
                <w:sz w:val="24"/>
                <w:szCs w:val="21"/>
              </w:rPr>
              <w:t>取保候审期限届满或者发现不应当追究犯罪嫌疑人的刑事责任的，应当及时解除或者撤销取保候审。</w:t>
            </w:r>
          </w:p>
        </w:tc>
        <w:tc>
          <w:tcPr>
            <w:tcW w:w="7336" w:type="dxa"/>
            <w:vMerge w:val="restart"/>
          </w:tcPr>
          <w:p w:rsidR="002D2105" w:rsidRDefault="002D2105" w:rsidP="002D2105">
            <w:pPr>
              <w:spacing w:line="400" w:lineRule="exact"/>
              <w:ind w:firstLineChars="200" w:firstLine="482"/>
              <w:rPr>
                <w:rFonts w:ascii="仿宋" w:eastAsia="仿宋" w:hAnsi="仿宋" w:cs="仿宋" w:hint="eastAsia"/>
                <w:kern w:val="0"/>
                <w:sz w:val="24"/>
                <w:szCs w:val="21"/>
              </w:rPr>
            </w:pPr>
            <w:r>
              <w:rPr>
                <w:rFonts w:ascii="黑体" w:eastAsia="黑体" w:hAnsi="黑体" w:hint="eastAsia"/>
                <w:b/>
                <w:bCs/>
                <w:kern w:val="0"/>
                <w:sz w:val="24"/>
              </w:rPr>
              <w:t>第</w:t>
            </w:r>
            <w:r>
              <w:rPr>
                <w:rFonts w:ascii="黑体" w:eastAsia="黑体" w:hAnsi="黑体"/>
                <w:b/>
                <w:bCs/>
                <w:kern w:val="0"/>
                <w:sz w:val="24"/>
              </w:rPr>
              <w:t>一百零五</w:t>
            </w:r>
            <w:r>
              <w:rPr>
                <w:rFonts w:ascii="黑体" w:eastAsia="黑体" w:hAnsi="黑体" w:hint="eastAsia"/>
                <w:b/>
                <w:bCs/>
                <w:kern w:val="0"/>
                <w:sz w:val="24"/>
              </w:rPr>
              <w:t xml:space="preserve">条  </w:t>
            </w:r>
            <w:r>
              <w:rPr>
                <w:rFonts w:ascii="仿宋" w:eastAsia="仿宋" w:hAnsi="仿宋" w:cs="仿宋" w:hint="eastAsia"/>
                <w:kern w:val="0"/>
                <w:sz w:val="24"/>
                <w:szCs w:val="21"/>
              </w:rPr>
              <w:t>取保候审期限届满或者发现不应当追究犯罪嫌疑人的刑事责任的，应当及时解除或者撤销取保候审。</w:t>
            </w:r>
          </w:p>
          <w:p w:rsidR="002D2105" w:rsidRDefault="002D2105">
            <w:pPr>
              <w:spacing w:line="400" w:lineRule="exact"/>
              <w:ind w:firstLineChars="200" w:firstLine="480"/>
              <w:rPr>
                <w:rFonts w:ascii="黑体" w:eastAsia="黑体" w:hAnsi="黑体"/>
                <w:b/>
                <w:bCs/>
                <w:kern w:val="0"/>
                <w:sz w:val="24"/>
              </w:rPr>
            </w:pPr>
            <w:r>
              <w:rPr>
                <w:rFonts w:ascii="仿宋" w:eastAsia="仿宋" w:hAnsi="仿宋" w:cs="仿宋" w:hint="eastAsia"/>
                <w:kern w:val="0"/>
                <w:sz w:val="24"/>
                <w:szCs w:val="21"/>
              </w:rPr>
              <w:t>解除或者撤销取保候审的决定，应当及时通知执行机关，并将解除或者撤销取保候审的决定书送达犯罪嫌疑人；有保证人的，应当通知保证人解除保证义务。</w:t>
            </w:r>
          </w:p>
        </w:tc>
      </w:tr>
      <w:tr w:rsidR="002D2105">
        <w:tc>
          <w:tcPr>
            <w:tcW w:w="7404" w:type="dxa"/>
          </w:tcPr>
          <w:p w:rsidR="002D2105" w:rsidRDefault="002D2105">
            <w:pPr>
              <w:spacing w:line="400" w:lineRule="exact"/>
              <w:rPr>
                <w:rFonts w:ascii="黑体" w:eastAsia="黑体" w:hAnsi="黑体"/>
                <w:b/>
                <w:bCs/>
                <w:kern w:val="0"/>
                <w:sz w:val="24"/>
              </w:rPr>
            </w:pPr>
            <w:r>
              <w:rPr>
                <w:rFonts w:ascii="黑体" w:eastAsia="黑体" w:hAnsi="黑体"/>
                <w:kern w:val="0"/>
                <w:sz w:val="24"/>
              </w:rPr>
              <w:t xml:space="preserve">    </w:t>
            </w:r>
            <w:r>
              <w:rPr>
                <w:rFonts w:ascii="黑体" w:eastAsia="黑体" w:hAnsi="黑体" w:hint="eastAsia"/>
                <w:kern w:val="0"/>
                <w:sz w:val="24"/>
              </w:rPr>
              <w:t>第一百零六条</w:t>
            </w:r>
            <w:r>
              <w:rPr>
                <w:rFonts w:ascii="黑体" w:eastAsia="黑体" w:hAnsi="黑体"/>
                <w:kern w:val="0"/>
                <w:sz w:val="24"/>
              </w:rPr>
              <w:t xml:space="preserve"> </w:t>
            </w:r>
            <w:r>
              <w:rPr>
                <w:rFonts w:ascii="仿宋" w:eastAsia="仿宋" w:hAnsi="仿宋" w:cs="仿宋"/>
                <w:kern w:val="0"/>
                <w:sz w:val="24"/>
              </w:rPr>
              <w:t xml:space="preserve"> </w:t>
            </w:r>
            <w:r>
              <w:rPr>
                <w:rFonts w:ascii="仿宋" w:eastAsia="仿宋" w:hAnsi="仿宋" w:cs="仿宋" w:hint="eastAsia"/>
                <w:kern w:val="0"/>
                <w:sz w:val="24"/>
                <w:szCs w:val="21"/>
              </w:rPr>
              <w:t>解除或者撤销取保候审的决定，应当及时通知执行机关，并将解除或者撤销取保候审的决定书送达犯罪嫌疑人；有保证人的，应当通知保证人解除保证义务。</w:t>
            </w:r>
          </w:p>
        </w:tc>
        <w:tc>
          <w:tcPr>
            <w:tcW w:w="7336" w:type="dxa"/>
            <w:vMerge/>
          </w:tcPr>
          <w:p w:rsidR="002D2105" w:rsidRDefault="002D2105">
            <w:pPr>
              <w:spacing w:line="400" w:lineRule="exact"/>
              <w:rPr>
                <w:rFonts w:ascii="黑体" w:eastAsia="黑体" w:hAnsi="黑体"/>
                <w:b/>
                <w:bCs/>
                <w:kern w:val="0"/>
                <w:sz w:val="24"/>
              </w:rPr>
            </w:pPr>
          </w:p>
        </w:tc>
      </w:tr>
      <w:tr w:rsidR="002D2105">
        <w:tc>
          <w:tcPr>
            <w:tcW w:w="7404" w:type="dxa"/>
          </w:tcPr>
          <w:p w:rsidR="002D2105" w:rsidRDefault="002D2105">
            <w:pPr>
              <w:spacing w:line="400" w:lineRule="exact"/>
              <w:ind w:firstLineChars="200" w:firstLine="480"/>
              <w:rPr>
                <w:rFonts w:ascii="黑体" w:eastAsia="黑体" w:hAnsi="黑体" w:hint="eastAsia"/>
                <w:kern w:val="0"/>
                <w:sz w:val="24"/>
              </w:rPr>
            </w:pPr>
            <w:r>
              <w:rPr>
                <w:rFonts w:ascii="黑体" w:eastAsia="黑体" w:hAnsi="黑体" w:hint="eastAsia"/>
                <w:kern w:val="0"/>
                <w:sz w:val="24"/>
              </w:rPr>
              <w:t>第一百零五条</w:t>
            </w:r>
            <w:r>
              <w:rPr>
                <w:rFonts w:ascii="仿宋_GB2312" w:hAnsi="仿宋_GB2312"/>
                <w:kern w:val="0"/>
                <w:sz w:val="24"/>
              </w:rPr>
              <w:t xml:space="preserve"> </w:t>
            </w:r>
            <w:r>
              <w:rPr>
                <w:rFonts w:ascii="仿宋" w:eastAsia="仿宋" w:hAnsi="仿宋" w:cs="仿宋"/>
                <w:kern w:val="0"/>
                <w:sz w:val="24"/>
              </w:rPr>
              <w:t xml:space="preserve"> </w:t>
            </w:r>
            <w:r>
              <w:rPr>
                <w:rFonts w:ascii="仿宋" w:eastAsia="仿宋" w:hAnsi="仿宋" w:cs="仿宋" w:hint="eastAsia"/>
                <w:kern w:val="0"/>
                <w:sz w:val="24"/>
                <w:szCs w:val="21"/>
              </w:rPr>
              <w:t>解除或者撤销取保候审，应当由办案人员提出意见，部门负责人审核，检察长决定。</w:t>
            </w:r>
          </w:p>
        </w:tc>
        <w:tc>
          <w:tcPr>
            <w:tcW w:w="7336" w:type="dxa"/>
            <w:vAlign w:val="center"/>
          </w:tcPr>
          <w:p w:rsidR="002D2105" w:rsidRDefault="002D2105">
            <w:pPr>
              <w:spacing w:line="400" w:lineRule="exact"/>
              <w:rPr>
                <w:rFonts w:ascii="黑体" w:eastAsia="黑体" w:hAnsi="黑体" w:hint="eastAsia"/>
                <w:b/>
                <w:bCs/>
                <w:kern w:val="0"/>
                <w:sz w:val="24"/>
              </w:rPr>
            </w:pPr>
            <w:r>
              <w:rPr>
                <w:rFonts w:ascii="黑体" w:eastAsia="黑体" w:hAnsi="黑体" w:cs="仿宋" w:hint="eastAsia"/>
                <w:b/>
                <w:bCs/>
                <w:kern w:val="0"/>
                <w:sz w:val="24"/>
              </w:rPr>
              <w:t>删  除</w:t>
            </w:r>
          </w:p>
        </w:tc>
      </w:tr>
      <w:tr w:rsidR="002D2105">
        <w:tc>
          <w:tcPr>
            <w:tcW w:w="7404" w:type="dxa"/>
          </w:tcPr>
          <w:p w:rsidR="002D2105" w:rsidRDefault="002D2105">
            <w:pPr>
              <w:spacing w:line="400" w:lineRule="exact"/>
              <w:ind w:firstLineChars="200" w:firstLine="480"/>
              <w:rPr>
                <w:rFonts w:ascii="黑体" w:eastAsia="黑体" w:hAnsi="黑体"/>
                <w:b/>
                <w:bCs/>
                <w:kern w:val="0"/>
                <w:sz w:val="24"/>
              </w:rPr>
            </w:pPr>
            <w:r>
              <w:rPr>
                <w:rFonts w:ascii="黑体" w:eastAsia="黑体" w:hAnsi="黑体" w:hint="eastAsia"/>
                <w:kern w:val="0"/>
                <w:sz w:val="24"/>
              </w:rPr>
              <w:t>第一百零七条</w:t>
            </w:r>
            <w:r>
              <w:rPr>
                <w:rFonts w:ascii="仿宋_GB2312" w:hAnsi="仿宋_GB2312"/>
                <w:kern w:val="0"/>
                <w:sz w:val="24"/>
              </w:rPr>
              <w:t xml:space="preserve">  </w:t>
            </w:r>
            <w:r>
              <w:rPr>
                <w:rFonts w:ascii="仿宋" w:eastAsia="仿宋" w:hAnsi="仿宋" w:cs="仿宋" w:hint="eastAsia"/>
                <w:kern w:val="0"/>
                <w:sz w:val="24"/>
                <w:szCs w:val="21"/>
              </w:rPr>
              <w:t>犯罪嫌疑人在取保候审期间没有违反刑事诉讼法第六十九条的规定，或者发现不应当追究犯罪嫌疑人刑事责任的，变更、解除或者撤销取保候审时，应当告知犯罪嫌疑人可以凭变更、解除或者撤销取保候审的通知或者有关法律文书到银行领取退还的保证金。</w:t>
            </w:r>
          </w:p>
        </w:tc>
        <w:tc>
          <w:tcPr>
            <w:tcW w:w="7336" w:type="dxa"/>
          </w:tcPr>
          <w:p w:rsidR="002D2105" w:rsidRDefault="002D2105" w:rsidP="002D2105">
            <w:pPr>
              <w:spacing w:line="400" w:lineRule="exact"/>
              <w:ind w:firstLineChars="200" w:firstLine="482"/>
              <w:rPr>
                <w:kern w:val="0"/>
              </w:rPr>
            </w:pPr>
            <w:r>
              <w:rPr>
                <w:rFonts w:ascii="黑体" w:eastAsia="黑体" w:hAnsi="黑体" w:hint="eastAsia"/>
                <w:b/>
                <w:bCs/>
                <w:kern w:val="0"/>
                <w:sz w:val="24"/>
              </w:rPr>
              <w:t>第</w:t>
            </w:r>
            <w:r>
              <w:rPr>
                <w:rFonts w:ascii="黑体" w:eastAsia="黑体" w:hAnsi="黑体"/>
                <w:b/>
                <w:bCs/>
                <w:kern w:val="0"/>
                <w:sz w:val="24"/>
              </w:rPr>
              <w:t>一百零六</w:t>
            </w:r>
            <w:r>
              <w:rPr>
                <w:rFonts w:ascii="黑体" w:eastAsia="黑体" w:hAnsi="黑体" w:hint="eastAsia"/>
                <w:b/>
                <w:bCs/>
                <w:kern w:val="0"/>
                <w:sz w:val="24"/>
              </w:rPr>
              <w:t>条</w:t>
            </w:r>
            <w:r>
              <w:rPr>
                <w:rFonts w:ascii="仿宋_GB2312" w:hAnsi="仿宋_GB2312"/>
                <w:kern w:val="0"/>
                <w:sz w:val="24"/>
              </w:rPr>
              <w:t xml:space="preserve">  </w:t>
            </w:r>
            <w:r>
              <w:rPr>
                <w:rFonts w:ascii="仿宋" w:eastAsia="仿宋" w:hAnsi="仿宋" w:cs="仿宋" w:hint="eastAsia"/>
                <w:kern w:val="0"/>
                <w:sz w:val="24"/>
                <w:szCs w:val="21"/>
              </w:rPr>
              <w:t>犯罪嫌疑人在取保候审期间没有违反刑事诉讼法</w:t>
            </w:r>
            <w:r>
              <w:rPr>
                <w:rFonts w:ascii="黑体" w:eastAsia="黑体" w:hAnsi="黑体" w:cs="黑体" w:hint="eastAsia"/>
                <w:b/>
                <w:bCs/>
                <w:kern w:val="0"/>
                <w:sz w:val="24"/>
              </w:rPr>
              <w:t>第七十一条</w:t>
            </w:r>
            <w:r>
              <w:rPr>
                <w:rFonts w:ascii="仿宋" w:eastAsia="仿宋" w:hAnsi="仿宋" w:cs="仿宋" w:hint="eastAsia"/>
                <w:kern w:val="0"/>
                <w:sz w:val="24"/>
                <w:szCs w:val="21"/>
              </w:rPr>
              <w:t>的规定，或者发现不应当追究犯罪嫌疑人刑事责任的，变更、解除或者撤销取保候审时，应当告知犯罪嫌疑人可以凭变更、解除或者撤销取保候审的通知或者有关法律文书到银行领取退还的保证金。</w:t>
            </w:r>
          </w:p>
        </w:tc>
      </w:tr>
      <w:tr w:rsidR="002D2105">
        <w:tc>
          <w:tcPr>
            <w:tcW w:w="7404" w:type="dxa"/>
          </w:tcPr>
          <w:p w:rsidR="002D2105" w:rsidRDefault="002D2105">
            <w:pPr>
              <w:spacing w:line="400" w:lineRule="exact"/>
              <w:rPr>
                <w:rFonts w:ascii="黑体" w:eastAsia="黑体" w:hAnsi="黑体" w:hint="eastAsia"/>
                <w:b/>
                <w:bCs/>
                <w:kern w:val="0"/>
                <w:sz w:val="24"/>
              </w:rPr>
            </w:pPr>
            <w:r>
              <w:rPr>
                <w:rFonts w:ascii="黑体" w:eastAsia="黑体" w:hAnsi="黑体"/>
                <w:kern w:val="0"/>
                <w:sz w:val="24"/>
              </w:rPr>
              <w:t xml:space="preserve">    </w:t>
            </w:r>
            <w:r>
              <w:rPr>
                <w:rFonts w:ascii="黑体" w:eastAsia="黑体" w:hAnsi="黑体" w:hint="eastAsia"/>
                <w:kern w:val="0"/>
                <w:sz w:val="24"/>
              </w:rPr>
              <w:t>第一百零八条  略</w:t>
            </w:r>
          </w:p>
        </w:tc>
        <w:tc>
          <w:tcPr>
            <w:tcW w:w="7336" w:type="dxa"/>
            <w:vAlign w:val="center"/>
          </w:tcPr>
          <w:p w:rsidR="002D2105" w:rsidRDefault="002D2105">
            <w:pPr>
              <w:spacing w:line="400" w:lineRule="exact"/>
              <w:rPr>
                <w:rFonts w:ascii="黑体" w:eastAsia="黑体" w:hint="eastAsia"/>
                <w:kern w:val="0"/>
              </w:rPr>
            </w:pPr>
            <w:r>
              <w:rPr>
                <w:rFonts w:ascii="黑体" w:eastAsia="黑体" w:hAnsi="黑体" w:hint="eastAsia"/>
                <w:b/>
                <w:bCs/>
                <w:kern w:val="0"/>
                <w:sz w:val="24"/>
              </w:rPr>
              <w:t>合并至第</w:t>
            </w:r>
            <w:r>
              <w:rPr>
                <w:rFonts w:ascii="黑体" w:eastAsia="黑体" w:hAnsi="黑体"/>
                <w:b/>
                <w:bCs/>
                <w:kern w:val="0"/>
                <w:sz w:val="24"/>
              </w:rPr>
              <w:t>一百五十</w:t>
            </w:r>
            <w:r>
              <w:rPr>
                <w:rFonts w:ascii="黑体" w:eastAsia="黑体" w:hAnsi="黑体" w:hint="eastAsia"/>
                <w:b/>
                <w:bCs/>
                <w:kern w:val="0"/>
                <w:sz w:val="24"/>
              </w:rPr>
              <w:t>条</w:t>
            </w:r>
          </w:p>
        </w:tc>
      </w:tr>
      <w:tr w:rsidR="002D2105">
        <w:tc>
          <w:tcPr>
            <w:tcW w:w="7404" w:type="dxa"/>
            <w:vAlign w:val="center"/>
          </w:tcPr>
          <w:p w:rsidR="002D2105" w:rsidRDefault="002D2105">
            <w:pPr>
              <w:spacing w:line="480" w:lineRule="auto"/>
              <w:jc w:val="center"/>
              <w:rPr>
                <w:rFonts w:ascii="Times New Roman" w:eastAsia="楷体_GB2312" w:hAnsi="Times New Roman"/>
                <w:b/>
                <w:bCs/>
                <w:kern w:val="0"/>
                <w:sz w:val="24"/>
              </w:rPr>
            </w:pPr>
            <w:r>
              <w:rPr>
                <w:rFonts w:ascii="Times New Roman" w:eastAsia="楷体_GB2312" w:hAnsi="Times New Roman"/>
                <w:b/>
                <w:bCs/>
                <w:kern w:val="0"/>
                <w:sz w:val="24"/>
              </w:rPr>
              <w:t>第三节</w:t>
            </w:r>
            <w:r>
              <w:rPr>
                <w:rFonts w:ascii="Times New Roman" w:eastAsia="楷体_GB2312" w:hAnsi="Times New Roman"/>
                <w:b/>
                <w:bCs/>
                <w:kern w:val="0"/>
                <w:sz w:val="24"/>
              </w:rPr>
              <w:t xml:space="preserve">  </w:t>
            </w:r>
            <w:r>
              <w:rPr>
                <w:rFonts w:ascii="Times New Roman" w:eastAsia="楷体_GB2312" w:hAnsi="Times New Roman"/>
                <w:b/>
                <w:bCs/>
                <w:kern w:val="0"/>
                <w:sz w:val="24"/>
              </w:rPr>
              <w:t>监视居住</w:t>
            </w:r>
          </w:p>
        </w:tc>
        <w:tc>
          <w:tcPr>
            <w:tcW w:w="7336" w:type="dxa"/>
          </w:tcPr>
          <w:p w:rsidR="002D2105" w:rsidRDefault="002D2105">
            <w:pPr>
              <w:pStyle w:val="2"/>
              <w:keepNext w:val="0"/>
              <w:keepLines w:val="0"/>
              <w:rPr>
                <w:rFonts w:ascii="Times New Roman" w:hAnsi="Times New Roman"/>
                <w:kern w:val="0"/>
              </w:rPr>
            </w:pPr>
            <w:bookmarkStart w:id="33" w:name="_Toc23064"/>
            <w:bookmarkStart w:id="34" w:name="_Toc213733022"/>
            <w:bookmarkStart w:id="35" w:name="_Toc1105261783"/>
            <w:r>
              <w:rPr>
                <w:rFonts w:ascii="Times New Roman" w:hAnsi="Times New Roman"/>
              </w:rPr>
              <w:t>第三节</w:t>
            </w:r>
            <w:r>
              <w:rPr>
                <w:rFonts w:ascii="Times New Roman" w:hAnsi="Times New Roman"/>
              </w:rPr>
              <w:t xml:space="preserve">  </w:t>
            </w:r>
            <w:r>
              <w:rPr>
                <w:rFonts w:ascii="Times New Roman" w:hAnsi="Times New Roman"/>
              </w:rPr>
              <w:t>监视居住</w:t>
            </w:r>
            <w:bookmarkEnd w:id="33"/>
            <w:bookmarkEnd w:id="34"/>
            <w:bookmarkEnd w:id="35"/>
          </w:p>
        </w:tc>
      </w:tr>
      <w:tr w:rsidR="002D2105">
        <w:tc>
          <w:tcPr>
            <w:tcW w:w="7404" w:type="dxa"/>
          </w:tcPr>
          <w:p w:rsidR="002D2105" w:rsidRDefault="002D2105">
            <w:pPr>
              <w:spacing w:line="400" w:lineRule="exact"/>
              <w:ind w:firstLineChars="200" w:firstLine="480"/>
              <w:rPr>
                <w:rFonts w:ascii="仿宋" w:eastAsia="仿宋" w:hAnsi="仿宋" w:cs="仿宋"/>
                <w:kern w:val="0"/>
                <w:sz w:val="24"/>
                <w:szCs w:val="21"/>
              </w:rPr>
            </w:pPr>
            <w:r>
              <w:rPr>
                <w:rFonts w:ascii="黑体" w:eastAsia="黑体" w:hAnsi="黑体" w:hint="eastAsia"/>
                <w:kern w:val="0"/>
                <w:sz w:val="24"/>
              </w:rPr>
              <w:t>第一百零九条</w:t>
            </w:r>
            <w:r>
              <w:rPr>
                <w:rFonts w:ascii="黑体" w:eastAsia="黑体" w:hAnsi="黑体"/>
                <w:kern w:val="0"/>
                <w:sz w:val="24"/>
              </w:rPr>
              <w:t xml:space="preserve"> </w:t>
            </w:r>
            <w:r>
              <w:rPr>
                <w:rFonts w:ascii="仿宋" w:eastAsia="仿宋" w:hAnsi="仿宋" w:cs="仿宋"/>
                <w:kern w:val="0"/>
                <w:sz w:val="24"/>
              </w:rPr>
              <w:t xml:space="preserve"> </w:t>
            </w:r>
            <w:r>
              <w:rPr>
                <w:rFonts w:ascii="仿宋" w:eastAsia="仿宋" w:hAnsi="仿宋" w:cs="仿宋" w:hint="eastAsia"/>
                <w:kern w:val="0"/>
                <w:sz w:val="24"/>
                <w:szCs w:val="21"/>
              </w:rPr>
              <w:t>人民检察院对于符合逮捕条件，有下列情形之一的犯罪嫌疑人，可以监视居住：</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（一）患有严重疾病、生活不能自理的；</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（二）怀孕或者正在哺乳自己婴儿的妇女；</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（三）系生活不能自理的人的唯一扶养人；</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（四）因为案件的特殊情况或者办理案件的需要，采取监视居住措施更为适宜的；</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（五）羁押期限届满，案件尚未办结，需要采取监视居住措施的。</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前款第三项中的扶养包括父母、祖父母、外祖父母对子女、孙子女、外孙子女的抚养和子女、孙子女、外孙子女对父母、祖父母、外祖父母的赡养以及配偶、兄弟姐妹之间的相互扶养。</w:t>
            </w:r>
          </w:p>
          <w:p w:rsidR="002D2105" w:rsidRDefault="002D2105">
            <w:pPr>
              <w:spacing w:line="400" w:lineRule="exact"/>
              <w:ind w:firstLineChars="200" w:firstLine="480"/>
              <w:rPr>
                <w:rFonts w:ascii="黑体" w:eastAsia="黑体" w:hAnsi="黑体"/>
                <w:b/>
                <w:bCs/>
                <w:kern w:val="0"/>
                <w:sz w:val="24"/>
              </w:rPr>
            </w:pPr>
            <w:r>
              <w:rPr>
                <w:rFonts w:ascii="仿宋" w:eastAsia="仿宋" w:hAnsi="仿宋" w:cs="仿宋" w:hint="eastAsia"/>
                <w:kern w:val="0"/>
                <w:sz w:val="24"/>
                <w:szCs w:val="21"/>
              </w:rPr>
              <w:t>对符合取保候审条件，但犯罪嫌疑人不能提出保证人，也不交纳保证金的，可以监视居住。</w:t>
            </w:r>
          </w:p>
        </w:tc>
        <w:tc>
          <w:tcPr>
            <w:tcW w:w="7336" w:type="dxa"/>
          </w:tcPr>
          <w:p w:rsidR="002D2105" w:rsidRDefault="002D2105" w:rsidP="002D2105">
            <w:pPr>
              <w:spacing w:line="400" w:lineRule="exact"/>
              <w:ind w:firstLineChars="200" w:firstLine="482"/>
              <w:rPr>
                <w:rFonts w:ascii="仿宋" w:eastAsia="仿宋" w:hAnsi="仿宋" w:cs="仿宋"/>
                <w:kern w:val="0"/>
                <w:sz w:val="24"/>
                <w:szCs w:val="21"/>
              </w:rPr>
            </w:pPr>
            <w:r>
              <w:rPr>
                <w:rFonts w:ascii="黑体" w:eastAsia="黑体" w:hAnsi="黑体" w:hint="eastAsia"/>
                <w:b/>
                <w:bCs/>
                <w:kern w:val="0"/>
                <w:sz w:val="24"/>
              </w:rPr>
              <w:t>第</w:t>
            </w:r>
            <w:r>
              <w:rPr>
                <w:rFonts w:ascii="黑体" w:eastAsia="黑体" w:hAnsi="黑体"/>
                <w:b/>
                <w:bCs/>
                <w:kern w:val="0"/>
                <w:sz w:val="24"/>
              </w:rPr>
              <w:t>一百零七</w:t>
            </w:r>
            <w:r>
              <w:rPr>
                <w:rFonts w:ascii="黑体" w:eastAsia="黑体" w:hAnsi="黑体" w:hint="eastAsia"/>
                <w:b/>
                <w:bCs/>
                <w:kern w:val="0"/>
                <w:sz w:val="24"/>
              </w:rPr>
              <w:t>条</w:t>
            </w:r>
            <w:r>
              <w:rPr>
                <w:rFonts w:ascii="黑体" w:eastAsia="黑体" w:hAnsi="黑体"/>
                <w:kern w:val="0"/>
                <w:sz w:val="24"/>
              </w:rPr>
              <w:t xml:space="preserve">  </w:t>
            </w:r>
            <w:r>
              <w:rPr>
                <w:rFonts w:ascii="仿宋" w:eastAsia="仿宋" w:hAnsi="仿宋" w:cs="仿宋" w:hint="eastAsia"/>
                <w:kern w:val="0"/>
                <w:sz w:val="24"/>
                <w:szCs w:val="21"/>
              </w:rPr>
              <w:t>人民检察院对于符合逮捕条件，</w:t>
            </w:r>
            <w:r>
              <w:rPr>
                <w:rFonts w:ascii="黑体" w:eastAsia="黑体" w:hAnsi="黑体" w:cs="仿宋" w:hint="eastAsia"/>
                <w:b/>
                <w:kern w:val="0"/>
                <w:sz w:val="24"/>
              </w:rPr>
              <w:t>具</w:t>
            </w:r>
            <w:r>
              <w:rPr>
                <w:rFonts w:ascii="仿宋" w:eastAsia="仿宋" w:hAnsi="仿宋" w:cs="仿宋" w:hint="eastAsia"/>
                <w:kern w:val="0"/>
                <w:sz w:val="24"/>
                <w:szCs w:val="21"/>
              </w:rPr>
              <w:t>有下列情形之一的犯罪嫌疑人，可以监视居住：</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（一）患有严重疾病、生活不能自理的；</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（二）怀孕或者正在哺乳自己婴儿的妇女；</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（三）系生活不能自理的人的唯一扶养人；</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（四）因为案件的特殊情况或者办理案件的需要，采取监视居住措施更为适宜的；</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（五）羁押期限届满，案件尚未办结，需要采取监视居住措施的。</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前款第三项中的扶养包括父母、祖父母、外祖父母对子女、孙子女、外孙子女的抚养和子女、孙子女、外孙子女对父母、祖父母、外祖父母的赡养以及配偶、兄弟姐妹之间的相互扶养。</w:t>
            </w:r>
          </w:p>
          <w:p w:rsidR="002D2105" w:rsidRDefault="002D2105">
            <w:pPr>
              <w:spacing w:line="400" w:lineRule="exact"/>
              <w:ind w:firstLineChars="200" w:firstLine="480"/>
              <w:rPr>
                <w:rFonts w:ascii="黑体" w:eastAsia="黑体" w:hAnsi="黑体"/>
                <w:b/>
                <w:bCs/>
                <w:kern w:val="0"/>
                <w:sz w:val="24"/>
              </w:rPr>
            </w:pPr>
            <w:r>
              <w:rPr>
                <w:rFonts w:ascii="仿宋" w:eastAsia="仿宋" w:hAnsi="仿宋" w:cs="仿宋" w:hint="eastAsia"/>
                <w:kern w:val="0"/>
                <w:sz w:val="24"/>
                <w:szCs w:val="21"/>
              </w:rPr>
              <w:t>对符合取保候审条件，但犯罪嫌疑人不能提出保证人，也不交纳保证金的，可以监视居住。</w:t>
            </w:r>
          </w:p>
        </w:tc>
      </w:tr>
      <w:tr w:rsidR="002D2105">
        <w:tc>
          <w:tcPr>
            <w:tcW w:w="7404" w:type="dxa"/>
          </w:tcPr>
          <w:p w:rsidR="002D2105" w:rsidRDefault="002D2105">
            <w:pPr>
              <w:spacing w:line="400" w:lineRule="exact"/>
              <w:ind w:firstLineChars="200" w:firstLine="480"/>
              <w:rPr>
                <w:rFonts w:ascii="仿宋" w:eastAsia="黑体" w:hAnsi="仿宋" w:cs="仿宋"/>
                <w:kern w:val="0"/>
                <w:sz w:val="24"/>
                <w:szCs w:val="21"/>
              </w:rPr>
            </w:pPr>
            <w:r>
              <w:rPr>
                <w:rFonts w:ascii="黑体" w:eastAsia="黑体" w:hAnsi="黑体" w:hint="eastAsia"/>
                <w:kern w:val="0"/>
                <w:sz w:val="24"/>
              </w:rPr>
              <w:t>第一百一十条  略</w:t>
            </w:r>
          </w:p>
        </w:tc>
        <w:tc>
          <w:tcPr>
            <w:tcW w:w="7336" w:type="dxa"/>
            <w:vAlign w:val="center"/>
          </w:tcPr>
          <w:p w:rsidR="002D2105" w:rsidRDefault="002D2105">
            <w:pPr>
              <w:spacing w:line="400" w:lineRule="exact"/>
              <w:rPr>
                <w:rFonts w:ascii="仿宋" w:eastAsia="仿宋" w:hAnsi="仿宋" w:cs="仿宋" w:hint="eastAsia"/>
                <w:kern w:val="0"/>
                <w:sz w:val="24"/>
                <w:szCs w:val="21"/>
              </w:rPr>
            </w:pPr>
            <w:r>
              <w:rPr>
                <w:rFonts w:ascii="黑体" w:eastAsia="黑体" w:hAnsi="黑体" w:hint="eastAsia"/>
                <w:b/>
                <w:bCs/>
                <w:kern w:val="0"/>
                <w:sz w:val="24"/>
              </w:rPr>
              <w:t>移至第</w:t>
            </w:r>
            <w:r>
              <w:rPr>
                <w:rFonts w:ascii="黑体" w:eastAsia="黑体" w:hAnsi="黑体"/>
                <w:b/>
                <w:bCs/>
                <w:kern w:val="0"/>
                <w:sz w:val="24"/>
              </w:rPr>
              <w:t>一百一十六</w:t>
            </w:r>
            <w:r>
              <w:rPr>
                <w:rFonts w:ascii="黑体" w:eastAsia="黑体" w:hAnsi="黑体" w:hint="eastAsia"/>
                <w:b/>
                <w:bCs/>
                <w:kern w:val="0"/>
                <w:sz w:val="24"/>
              </w:rPr>
              <w:t>条</w:t>
            </w:r>
          </w:p>
        </w:tc>
      </w:tr>
      <w:tr w:rsidR="002D2105">
        <w:tc>
          <w:tcPr>
            <w:tcW w:w="7404" w:type="dxa"/>
          </w:tcPr>
          <w:p w:rsidR="002D2105" w:rsidRDefault="002D2105">
            <w:pPr>
              <w:spacing w:line="400" w:lineRule="exact"/>
              <w:ind w:firstLineChars="200" w:firstLine="480"/>
              <w:rPr>
                <w:rFonts w:ascii="仿宋" w:eastAsia="仿宋" w:hAnsi="仿宋" w:cs="仿宋"/>
                <w:kern w:val="0"/>
                <w:sz w:val="24"/>
                <w:szCs w:val="21"/>
              </w:rPr>
            </w:pPr>
            <w:r>
              <w:rPr>
                <w:rFonts w:ascii="黑体" w:eastAsia="黑体" w:hAnsi="黑体" w:cs="宋体" w:hint="eastAsia"/>
                <w:bCs/>
                <w:kern w:val="0"/>
                <w:sz w:val="24"/>
                <w:szCs w:val="21"/>
              </w:rPr>
              <w:t>第一百一十一条</w:t>
            </w:r>
            <w:r>
              <w:rPr>
                <w:rFonts w:ascii="黑体" w:eastAsia="黑体" w:hAnsi="黑体" w:cs="宋体"/>
                <w:b/>
                <w:bCs/>
                <w:kern w:val="0"/>
                <w:sz w:val="24"/>
                <w:szCs w:val="21"/>
              </w:rPr>
              <w:t xml:space="preserve">  </w:t>
            </w:r>
            <w:r>
              <w:rPr>
                <w:rFonts w:ascii="仿宋" w:eastAsia="仿宋" w:hAnsi="仿宋" w:cs="仿宋" w:hint="eastAsia"/>
                <w:kern w:val="0"/>
                <w:sz w:val="24"/>
                <w:szCs w:val="21"/>
              </w:rPr>
              <w:t>对犯罪嫌疑人采取监视居住，应当由办案人员提出意见，部门负责人审核，检察长决定。</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需要对涉嫌特别重大贿赂犯罪的犯罪嫌疑人采取指定居所监视居住的，由办案人员提出意见，经部门负责人审核，报检察长审批后，连同案卷材料一并报上一级人民检察院侦查部门审查。</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对于下级人民检察院报请指定居所监视居住的案件，上一级人民检察院应当在收到案卷材料后及时作出是否批准的决定。</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上一级人民检察院批准指定居所监视居住的，应当将指定居所监视居住决定书连同案卷材料一并交由下级人民检察院通知同级公安机关执行。下级人民检察院应当将执行回执报上一级人民检察院。</w:t>
            </w:r>
          </w:p>
          <w:p w:rsidR="002D2105" w:rsidRDefault="002D2105">
            <w:pPr>
              <w:spacing w:line="400" w:lineRule="exact"/>
              <w:ind w:firstLineChars="200" w:firstLine="480"/>
              <w:rPr>
                <w:rFonts w:ascii="黑体" w:eastAsia="黑体" w:hAnsi="黑体"/>
                <w:b/>
                <w:bCs/>
                <w:kern w:val="0"/>
                <w:sz w:val="24"/>
              </w:rPr>
            </w:pPr>
            <w:r>
              <w:rPr>
                <w:rFonts w:ascii="仿宋" w:eastAsia="仿宋" w:hAnsi="仿宋" w:cs="仿宋" w:hint="eastAsia"/>
                <w:kern w:val="0"/>
                <w:sz w:val="24"/>
                <w:szCs w:val="21"/>
              </w:rPr>
              <w:t>上一级人民检察院不予批准指定居所监视居住的，应当将不予批准指定监视居住决定书送达下级人民检察院，并说明不予批准的理由。</w:t>
            </w:r>
          </w:p>
        </w:tc>
        <w:tc>
          <w:tcPr>
            <w:tcW w:w="7336" w:type="dxa"/>
            <w:vAlign w:val="center"/>
          </w:tcPr>
          <w:p w:rsidR="002D2105" w:rsidRDefault="002D2105">
            <w:pPr>
              <w:spacing w:line="400" w:lineRule="exact"/>
              <w:rPr>
                <w:rFonts w:ascii="楷体" w:eastAsia="楷体" w:hAnsi="楷体" w:cs="楷体" w:hint="eastAsia"/>
                <w:kern w:val="0"/>
                <w:sz w:val="24"/>
              </w:rPr>
            </w:pPr>
            <w:r>
              <w:rPr>
                <w:rFonts w:ascii="黑体" w:eastAsia="黑体" w:hAnsi="黑体" w:cs="仿宋" w:hint="eastAsia"/>
                <w:b/>
                <w:bCs/>
                <w:kern w:val="0"/>
                <w:sz w:val="24"/>
              </w:rPr>
              <w:t>删  除</w:t>
            </w:r>
          </w:p>
          <w:p w:rsidR="002D2105" w:rsidRDefault="002D2105">
            <w:pPr>
              <w:spacing w:line="400" w:lineRule="exact"/>
              <w:rPr>
                <w:rFonts w:ascii="黑体" w:eastAsia="黑体" w:hAnsi="黑体" w:cs="仿宋" w:hint="eastAsia"/>
                <w:b/>
                <w:bCs/>
                <w:kern w:val="0"/>
                <w:sz w:val="24"/>
              </w:rPr>
            </w:pP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第一百一十二条</w:t>
            </w:r>
            <w:r>
              <w:rPr>
                <w:rFonts w:ascii="黑体" w:eastAsia="黑体" w:hAnsi="黑体"/>
                <w:kern w:val="0"/>
                <w:sz w:val="24"/>
              </w:rPr>
              <w:t xml:space="preserve"> </w:t>
            </w:r>
            <w:r>
              <w:rPr>
                <w:rFonts w:ascii="宋体" w:hAnsi="宋体" w:cs="宋体"/>
                <w:kern w:val="0"/>
                <w:sz w:val="24"/>
                <w:szCs w:val="21"/>
              </w:rPr>
              <w:t xml:space="preserve"> </w:t>
            </w:r>
            <w:r>
              <w:rPr>
                <w:rFonts w:ascii="仿宋" w:eastAsia="仿宋" w:hAnsi="仿宋" w:cs="仿宋" w:hint="eastAsia"/>
                <w:kern w:val="0"/>
                <w:sz w:val="24"/>
              </w:rPr>
              <w:t>对于特别重大贿赂犯罪案件决定指定居所监视居住的，人民检察院侦查部门应当自决定指定居所监视居住之日起每二个月对指定居所监视居住的必要性进行审查，没有必要继续指定居所监视居住或者案件已经办结的，应当解除指定居所监视居住或者变更强制措施。</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犯罪嫌疑人及其法定代理人、近亲属或者辩护人认为不再具备指定居所监视居住条件的，有权向人民检察院申请变更强制措施。人民检察院应当在三日以内作出决定，经审查认为不需要继续指定居所监视居住的，应当解除指定居所监视居住或者变更强制措施；认为需要继续指定居所监视居住的，应当答复申请人并说明理由。</w:t>
            </w:r>
          </w:p>
          <w:p w:rsidR="002D2105" w:rsidRDefault="002D2105">
            <w:pPr>
              <w:spacing w:line="400" w:lineRule="exact"/>
              <w:ind w:firstLineChars="200" w:firstLine="480"/>
              <w:rPr>
                <w:rFonts w:ascii="黑体" w:eastAsia="黑体" w:hAnsi="黑体"/>
                <w:b/>
                <w:bCs/>
                <w:kern w:val="0"/>
                <w:sz w:val="24"/>
              </w:rPr>
            </w:pPr>
            <w:r>
              <w:rPr>
                <w:rFonts w:ascii="仿宋" w:eastAsia="仿宋" w:hAnsi="仿宋" w:cs="仿宋" w:hint="eastAsia"/>
                <w:kern w:val="0"/>
                <w:sz w:val="24"/>
              </w:rPr>
              <w:t>解除指定居所监视居住或者变更强制措施的，下级人民检察院侦查部门应当报送上一级人民检察院备案。</w:t>
            </w:r>
          </w:p>
        </w:tc>
        <w:tc>
          <w:tcPr>
            <w:tcW w:w="7336" w:type="dxa"/>
            <w:vAlign w:val="center"/>
          </w:tcPr>
          <w:p w:rsidR="002D2105" w:rsidRDefault="002D2105">
            <w:pPr>
              <w:spacing w:line="400" w:lineRule="exact"/>
              <w:rPr>
                <w:rFonts w:ascii="黑体" w:eastAsia="仿宋" w:hAnsi="黑体" w:cs="黑体" w:hint="eastAsia"/>
                <w:b/>
                <w:bCs/>
                <w:kern w:val="0"/>
                <w:sz w:val="24"/>
                <w:szCs w:val="21"/>
              </w:rPr>
            </w:pPr>
            <w:r>
              <w:rPr>
                <w:rFonts w:ascii="黑体" w:eastAsia="黑体" w:hAnsi="黑体" w:cs="仿宋" w:hint="eastAsia"/>
                <w:b/>
                <w:bCs/>
                <w:kern w:val="0"/>
                <w:sz w:val="24"/>
              </w:rPr>
              <w:t>删  除</w:t>
            </w:r>
          </w:p>
        </w:tc>
      </w:tr>
      <w:tr w:rsidR="002D2105">
        <w:tc>
          <w:tcPr>
            <w:tcW w:w="7404" w:type="dxa"/>
          </w:tcPr>
          <w:p w:rsidR="002D2105" w:rsidRDefault="002D2105">
            <w:pPr>
              <w:spacing w:line="400" w:lineRule="exact"/>
              <w:ind w:firstLineChars="200" w:firstLine="480"/>
              <w:rPr>
                <w:rFonts w:ascii="仿宋" w:eastAsia="仿宋" w:hAnsi="仿宋" w:cs="仿宋"/>
                <w:kern w:val="0"/>
                <w:sz w:val="24"/>
                <w:szCs w:val="21"/>
              </w:rPr>
            </w:pPr>
            <w:r>
              <w:rPr>
                <w:rFonts w:ascii="黑体" w:eastAsia="黑体" w:hAnsi="黑体" w:hint="eastAsia"/>
                <w:kern w:val="0"/>
                <w:sz w:val="24"/>
              </w:rPr>
              <w:t>第一百一十三条</w:t>
            </w:r>
            <w:r>
              <w:rPr>
                <w:rFonts w:ascii="黑体" w:eastAsia="黑体" w:hAnsi="黑体"/>
                <w:kern w:val="0"/>
                <w:sz w:val="24"/>
              </w:rPr>
              <w:t xml:space="preserve"> </w:t>
            </w:r>
            <w:r>
              <w:rPr>
                <w:rFonts w:ascii="仿宋" w:eastAsia="仿宋" w:hAnsi="仿宋" w:cs="仿宋"/>
                <w:kern w:val="0"/>
                <w:sz w:val="24"/>
              </w:rPr>
              <w:t xml:space="preserve"> </w:t>
            </w:r>
            <w:r>
              <w:rPr>
                <w:rFonts w:ascii="仿宋" w:eastAsia="仿宋" w:hAnsi="仿宋" w:cs="仿宋" w:hint="eastAsia"/>
                <w:kern w:val="0"/>
                <w:sz w:val="24"/>
                <w:szCs w:val="21"/>
              </w:rPr>
              <w:t>人民检察院应当向监视居住的犯罪嫌疑人宣读监视居住决定书，由犯罪嫌疑人签名、捺指印或者盖章，并责令犯罪嫌疑人遵守刑事诉讼法第七十五条的规定，告知其违反规定应负的法律责任。</w:t>
            </w:r>
          </w:p>
          <w:p w:rsidR="002D2105" w:rsidRDefault="002D2105">
            <w:pPr>
              <w:spacing w:line="400" w:lineRule="exact"/>
              <w:ind w:firstLineChars="200" w:firstLine="480"/>
              <w:rPr>
                <w:rFonts w:ascii="宋体" w:eastAsia="宋体" w:cs="宋体"/>
                <w:kern w:val="0"/>
                <w:sz w:val="24"/>
                <w:szCs w:val="21"/>
              </w:rPr>
            </w:pPr>
            <w:r>
              <w:rPr>
                <w:rFonts w:ascii="仿宋" w:eastAsia="仿宋" w:hAnsi="仿宋" w:cs="仿宋" w:hint="eastAsia"/>
                <w:kern w:val="0"/>
                <w:sz w:val="24"/>
                <w:szCs w:val="21"/>
              </w:rPr>
              <w:t>指定居所监视居住的，不得要求被监视居住人支付费用。</w:t>
            </w:r>
          </w:p>
        </w:tc>
        <w:tc>
          <w:tcPr>
            <w:tcW w:w="7336" w:type="dxa"/>
          </w:tcPr>
          <w:p w:rsidR="002D2105" w:rsidRDefault="002D2105" w:rsidP="002D2105">
            <w:pPr>
              <w:spacing w:line="400" w:lineRule="exact"/>
              <w:ind w:firstLineChars="200" w:firstLine="482"/>
              <w:rPr>
                <w:rFonts w:ascii="仿宋" w:eastAsia="仿宋" w:hAnsi="仿宋" w:cs="仿宋"/>
                <w:kern w:val="0"/>
                <w:sz w:val="24"/>
                <w:szCs w:val="21"/>
              </w:rPr>
            </w:pPr>
            <w:r>
              <w:rPr>
                <w:rFonts w:ascii="黑体" w:eastAsia="黑体" w:hAnsi="黑体" w:hint="eastAsia"/>
                <w:b/>
                <w:bCs/>
                <w:kern w:val="0"/>
                <w:sz w:val="24"/>
              </w:rPr>
              <w:t>第</w:t>
            </w:r>
            <w:r>
              <w:rPr>
                <w:rFonts w:ascii="黑体" w:eastAsia="黑体" w:hAnsi="黑体"/>
                <w:b/>
                <w:bCs/>
                <w:kern w:val="0"/>
                <w:sz w:val="24"/>
              </w:rPr>
              <w:t>一百零八</w:t>
            </w:r>
            <w:r>
              <w:rPr>
                <w:rFonts w:ascii="黑体" w:eastAsia="黑体" w:hAnsi="黑体" w:hint="eastAsia"/>
                <w:b/>
                <w:bCs/>
                <w:kern w:val="0"/>
                <w:sz w:val="24"/>
              </w:rPr>
              <w:t>条</w:t>
            </w:r>
            <w:r>
              <w:rPr>
                <w:rFonts w:ascii="黑体" w:eastAsia="黑体" w:hAnsi="黑体"/>
                <w:kern w:val="0"/>
                <w:sz w:val="24"/>
              </w:rPr>
              <w:t xml:space="preserve">  </w:t>
            </w:r>
            <w:r>
              <w:rPr>
                <w:rFonts w:ascii="仿宋" w:eastAsia="仿宋" w:hAnsi="仿宋" w:cs="仿宋" w:hint="eastAsia"/>
                <w:kern w:val="0"/>
                <w:sz w:val="24"/>
                <w:szCs w:val="21"/>
              </w:rPr>
              <w:t>人民检察院应当向</w:t>
            </w:r>
            <w:r>
              <w:rPr>
                <w:rFonts w:ascii="黑体" w:eastAsia="黑体" w:hAnsi="黑体" w:cs="黑体"/>
                <w:b/>
                <w:bCs/>
                <w:kern w:val="0"/>
                <w:sz w:val="24"/>
              </w:rPr>
              <w:t>被</w:t>
            </w:r>
            <w:r>
              <w:rPr>
                <w:rFonts w:ascii="仿宋" w:eastAsia="仿宋" w:hAnsi="仿宋" w:cs="仿宋" w:hint="eastAsia"/>
                <w:kern w:val="0"/>
                <w:sz w:val="24"/>
                <w:szCs w:val="21"/>
              </w:rPr>
              <w:t>监视居住的犯罪嫌疑人宣读监视居住决定书，由犯罪嫌疑人签名</w:t>
            </w:r>
            <w:r>
              <w:rPr>
                <w:rFonts w:ascii="楷体" w:eastAsia="楷体" w:hAnsi="楷体" w:cs="楷体" w:hint="eastAsia"/>
                <w:kern w:val="0"/>
                <w:sz w:val="24"/>
                <w:szCs w:val="21"/>
                <w:bdr w:val="single" w:sz="4" w:space="0" w:color="auto"/>
                <w:shd w:val="clear" w:color="FFFFFF" w:fill="D9D9D9"/>
              </w:rPr>
              <w:t>、捺指印</w:t>
            </w:r>
            <w:r>
              <w:rPr>
                <w:rFonts w:ascii="仿宋" w:eastAsia="仿宋" w:hAnsi="仿宋" w:cs="仿宋" w:hint="eastAsia"/>
                <w:kern w:val="0"/>
                <w:sz w:val="24"/>
                <w:szCs w:val="21"/>
              </w:rPr>
              <w:t>或者盖章</w:t>
            </w:r>
            <w:r>
              <w:rPr>
                <w:rFonts w:ascii="黑体" w:eastAsia="黑体" w:hAnsi="黑体" w:cs="黑体" w:hint="eastAsia"/>
                <w:b/>
                <w:bCs/>
                <w:kern w:val="0"/>
                <w:sz w:val="24"/>
              </w:rPr>
              <w:t>，并捺指印</w:t>
            </w:r>
            <w:r>
              <w:rPr>
                <w:rFonts w:ascii="仿宋" w:eastAsia="仿宋" w:hAnsi="仿宋" w:cs="仿宋" w:hint="eastAsia"/>
                <w:kern w:val="0"/>
                <w:sz w:val="24"/>
                <w:szCs w:val="21"/>
              </w:rPr>
              <w:t>，</w:t>
            </w:r>
            <w:r>
              <w:rPr>
                <w:rFonts w:ascii="楷体" w:eastAsia="楷体" w:hAnsi="楷体" w:cs="楷体" w:hint="eastAsia"/>
                <w:kern w:val="0"/>
                <w:sz w:val="24"/>
                <w:szCs w:val="21"/>
                <w:bdr w:val="single" w:sz="4" w:space="0" w:color="auto"/>
                <w:shd w:val="clear" w:color="FFFFFF" w:fill="D9D9D9"/>
              </w:rPr>
              <w:t>并</w:t>
            </w:r>
            <w:r>
              <w:rPr>
                <w:rFonts w:ascii="仿宋" w:eastAsia="仿宋" w:hAnsi="仿宋" w:cs="仿宋" w:hint="eastAsia"/>
                <w:kern w:val="0"/>
                <w:sz w:val="24"/>
                <w:szCs w:val="21"/>
              </w:rPr>
              <w:t>责令犯罪嫌疑人遵守刑事诉讼法</w:t>
            </w:r>
            <w:r>
              <w:rPr>
                <w:rFonts w:ascii="黑体" w:eastAsia="黑体" w:hAnsi="黑体" w:cs="黑体" w:hint="eastAsia"/>
                <w:b/>
                <w:bCs/>
                <w:kern w:val="0"/>
                <w:sz w:val="24"/>
              </w:rPr>
              <w:t>第七十七条</w:t>
            </w:r>
            <w:r>
              <w:rPr>
                <w:rFonts w:ascii="仿宋" w:eastAsia="仿宋" w:hAnsi="仿宋" w:cs="仿宋" w:hint="eastAsia"/>
                <w:kern w:val="0"/>
                <w:sz w:val="24"/>
                <w:szCs w:val="21"/>
              </w:rPr>
              <w:t>的规定，告知其违反规定应负的法律责任。</w:t>
            </w:r>
          </w:p>
          <w:p w:rsidR="002D2105" w:rsidRDefault="002D2105">
            <w:pPr>
              <w:spacing w:line="400" w:lineRule="exact"/>
              <w:ind w:firstLineChars="200" w:firstLine="480"/>
              <w:rPr>
                <w:rFonts w:ascii="宋体" w:eastAsia="宋体" w:cs="宋体"/>
                <w:strike/>
                <w:kern w:val="0"/>
                <w:sz w:val="24"/>
              </w:rPr>
            </w:pPr>
            <w:r>
              <w:rPr>
                <w:rFonts w:ascii="仿宋" w:eastAsia="仿宋" w:hAnsi="仿宋" w:cs="仿宋" w:hint="eastAsia"/>
                <w:kern w:val="0"/>
                <w:sz w:val="24"/>
                <w:szCs w:val="21"/>
              </w:rPr>
              <w:t>指定居所监视居住的，不得要求被监视居住人支付费用。</w:t>
            </w:r>
          </w:p>
        </w:tc>
      </w:tr>
      <w:tr w:rsidR="002D2105">
        <w:trPr>
          <w:trHeight w:val="90"/>
        </w:trPr>
        <w:tc>
          <w:tcPr>
            <w:tcW w:w="7404" w:type="dxa"/>
          </w:tcPr>
          <w:p w:rsidR="002D2105" w:rsidRDefault="002D2105">
            <w:pPr>
              <w:spacing w:line="400" w:lineRule="exact"/>
              <w:ind w:firstLineChars="200" w:firstLine="480"/>
              <w:rPr>
                <w:rFonts w:ascii="仿宋" w:eastAsia="仿宋" w:hAnsi="仿宋" w:cs="仿宋" w:hint="eastAsia"/>
                <w:b/>
                <w:bCs/>
                <w:kern w:val="0"/>
                <w:sz w:val="24"/>
                <w:szCs w:val="21"/>
              </w:rPr>
            </w:pPr>
            <w:r>
              <w:rPr>
                <w:rFonts w:ascii="黑体" w:eastAsia="黑体" w:hAnsi="黑体" w:hint="eastAsia"/>
                <w:kern w:val="0"/>
                <w:sz w:val="24"/>
              </w:rPr>
              <w:t>第一百一十四条  略</w:t>
            </w:r>
          </w:p>
        </w:tc>
        <w:tc>
          <w:tcPr>
            <w:tcW w:w="7336" w:type="dxa"/>
            <w:vAlign w:val="center"/>
          </w:tcPr>
          <w:p w:rsidR="002D2105" w:rsidRDefault="002D2105">
            <w:pPr>
              <w:spacing w:line="400" w:lineRule="exact"/>
              <w:rPr>
                <w:rFonts w:ascii="仿宋" w:eastAsia="仿宋" w:hAnsi="仿宋" w:cs="仿宋" w:hint="eastAsia"/>
                <w:kern w:val="0"/>
                <w:sz w:val="24"/>
                <w:szCs w:val="21"/>
              </w:rPr>
            </w:pPr>
            <w:r>
              <w:rPr>
                <w:rFonts w:ascii="黑体" w:eastAsia="黑体" w:hAnsi="黑体" w:hint="eastAsia"/>
                <w:b/>
                <w:bCs/>
                <w:kern w:val="0"/>
                <w:sz w:val="24"/>
              </w:rPr>
              <w:t>移至第</w:t>
            </w:r>
            <w:r>
              <w:rPr>
                <w:rFonts w:ascii="黑体" w:eastAsia="黑体" w:hAnsi="黑体"/>
                <w:b/>
                <w:bCs/>
                <w:kern w:val="0"/>
                <w:sz w:val="24"/>
              </w:rPr>
              <w:t>一百一十七</w:t>
            </w:r>
            <w:r>
              <w:rPr>
                <w:rFonts w:ascii="黑体" w:eastAsia="黑体" w:hAnsi="黑体" w:hint="eastAsia"/>
                <w:b/>
                <w:bCs/>
                <w:kern w:val="0"/>
                <w:sz w:val="24"/>
              </w:rPr>
              <w:t>条</w:t>
            </w:r>
          </w:p>
        </w:tc>
      </w:tr>
      <w:tr w:rsidR="002D2105">
        <w:tc>
          <w:tcPr>
            <w:tcW w:w="7404" w:type="dxa"/>
          </w:tcPr>
          <w:p w:rsidR="002D2105" w:rsidRDefault="002D2105">
            <w:pPr>
              <w:spacing w:line="400" w:lineRule="exact"/>
              <w:ind w:firstLineChars="200" w:firstLine="480"/>
              <w:rPr>
                <w:rFonts w:ascii="仿宋" w:eastAsia="仿宋" w:hAnsi="仿宋" w:cs="仿宋"/>
                <w:kern w:val="0"/>
                <w:sz w:val="24"/>
                <w:szCs w:val="21"/>
              </w:rPr>
            </w:pPr>
            <w:r>
              <w:rPr>
                <w:rFonts w:ascii="黑体" w:eastAsia="黑体" w:hAnsi="黑体" w:hint="eastAsia"/>
                <w:kern w:val="0"/>
                <w:sz w:val="24"/>
              </w:rPr>
              <w:t>第一百一十五条</w:t>
            </w:r>
            <w:r>
              <w:rPr>
                <w:rFonts w:ascii="仿宋_GB2312" w:hAnsi="仿宋_GB2312" w:cs="宋体"/>
                <w:kern w:val="0"/>
                <w:sz w:val="24"/>
                <w:szCs w:val="21"/>
              </w:rPr>
              <w:t xml:space="preserve"> </w:t>
            </w:r>
            <w:r>
              <w:rPr>
                <w:rFonts w:ascii="仿宋" w:eastAsia="仿宋" w:hAnsi="仿宋" w:cs="仿宋"/>
                <w:kern w:val="0"/>
                <w:sz w:val="24"/>
                <w:szCs w:val="21"/>
              </w:rPr>
              <w:t xml:space="preserve"> </w:t>
            </w:r>
            <w:r>
              <w:rPr>
                <w:rFonts w:ascii="仿宋" w:eastAsia="仿宋" w:hAnsi="仿宋" w:cs="仿宋" w:hint="eastAsia"/>
                <w:kern w:val="0"/>
                <w:sz w:val="24"/>
                <w:szCs w:val="21"/>
              </w:rPr>
              <w:t>人民检察院核实犯罪嫌疑人住处或者为其指定居所后，应当制作监视居住执行通知书，将有关法律文书和案由、犯罪嫌疑人基本情况材料，送交监视居住地的公安机关执行，必要时人民检察院可以协助公安机关执行。</w:t>
            </w:r>
          </w:p>
          <w:p w:rsidR="002D2105" w:rsidRDefault="002D2105">
            <w:pPr>
              <w:spacing w:line="400" w:lineRule="exact"/>
              <w:ind w:firstLineChars="200" w:firstLine="480"/>
              <w:rPr>
                <w:rFonts w:ascii="黑体" w:eastAsia="黑体" w:hAnsi="黑体"/>
                <w:kern w:val="0"/>
                <w:sz w:val="24"/>
              </w:rPr>
            </w:pPr>
            <w:r>
              <w:rPr>
                <w:rFonts w:ascii="仿宋" w:eastAsia="仿宋" w:hAnsi="仿宋" w:cs="仿宋" w:hint="eastAsia"/>
                <w:kern w:val="0"/>
                <w:sz w:val="24"/>
                <w:szCs w:val="21"/>
              </w:rPr>
              <w:t>人民检察院应当告知公安机关在执行期间拟批准犯罪嫌疑人离开执行监视居住的处所、会见他人或者通信的，批准前应当征得人民检察院同意。</w:t>
            </w:r>
            <w:r>
              <w:rPr>
                <w:rFonts w:ascii="仿宋" w:eastAsia="仿宋" w:hAnsi="仿宋" w:cs="仿宋"/>
                <w:kern w:val="0"/>
                <w:sz w:val="24"/>
                <w:szCs w:val="21"/>
              </w:rPr>
              <w:t xml:space="preserve">  </w:t>
            </w:r>
          </w:p>
        </w:tc>
        <w:tc>
          <w:tcPr>
            <w:tcW w:w="7336" w:type="dxa"/>
          </w:tcPr>
          <w:p w:rsidR="002D2105" w:rsidRDefault="002D2105" w:rsidP="002D2105">
            <w:pPr>
              <w:spacing w:line="400" w:lineRule="exact"/>
              <w:ind w:firstLineChars="200" w:firstLine="482"/>
              <w:rPr>
                <w:rFonts w:ascii="仿宋" w:eastAsia="仿宋" w:hAnsi="仿宋" w:cs="仿宋"/>
                <w:kern w:val="0"/>
                <w:sz w:val="24"/>
                <w:szCs w:val="21"/>
              </w:rPr>
            </w:pPr>
            <w:r>
              <w:rPr>
                <w:rFonts w:ascii="黑体" w:eastAsia="黑体" w:hAnsi="黑体" w:hint="eastAsia"/>
                <w:b/>
                <w:bCs/>
                <w:kern w:val="0"/>
                <w:sz w:val="24"/>
              </w:rPr>
              <w:t>第</w:t>
            </w:r>
            <w:r>
              <w:rPr>
                <w:rFonts w:ascii="黑体" w:eastAsia="黑体" w:hAnsi="黑体"/>
                <w:b/>
                <w:bCs/>
                <w:kern w:val="0"/>
                <w:sz w:val="24"/>
              </w:rPr>
              <w:t>一百零九</w:t>
            </w:r>
            <w:r>
              <w:rPr>
                <w:rFonts w:ascii="黑体" w:eastAsia="黑体" w:hAnsi="黑体" w:hint="eastAsia"/>
                <w:b/>
                <w:bCs/>
                <w:kern w:val="0"/>
                <w:sz w:val="24"/>
              </w:rPr>
              <w:t>条</w:t>
            </w:r>
            <w:r>
              <w:rPr>
                <w:rFonts w:ascii="仿宋_GB2312" w:hAnsi="仿宋_GB2312" w:cs="宋体"/>
                <w:kern w:val="0"/>
                <w:sz w:val="24"/>
                <w:szCs w:val="21"/>
              </w:rPr>
              <w:t xml:space="preserve">  </w:t>
            </w:r>
            <w:r>
              <w:rPr>
                <w:rFonts w:ascii="仿宋" w:eastAsia="仿宋" w:hAnsi="仿宋" w:cs="仿宋" w:hint="eastAsia"/>
                <w:kern w:val="0"/>
                <w:sz w:val="24"/>
                <w:szCs w:val="21"/>
              </w:rPr>
              <w:t>人民检察院核实犯罪嫌疑人住处或者为其指定居所后，应当制作监视居住执行通知书，将有关法律文书和案由、犯罪嫌疑人基本情况材料，送交监视居住地的公安机关执行，必要时人民检察院可以协助公安机关执行。</w:t>
            </w:r>
          </w:p>
          <w:p w:rsidR="002D2105" w:rsidRDefault="002D2105">
            <w:pPr>
              <w:spacing w:line="400" w:lineRule="exact"/>
              <w:ind w:firstLineChars="200" w:firstLine="480"/>
              <w:rPr>
                <w:rFonts w:ascii="黑体" w:eastAsia="黑体" w:hAnsi="黑体" w:cs="宋体"/>
                <w:b/>
                <w:bCs/>
                <w:kern w:val="0"/>
                <w:sz w:val="24"/>
                <w:szCs w:val="21"/>
              </w:rPr>
            </w:pPr>
            <w:r>
              <w:rPr>
                <w:rFonts w:ascii="仿宋" w:eastAsia="仿宋" w:hAnsi="仿宋" w:cs="仿宋" w:hint="eastAsia"/>
                <w:kern w:val="0"/>
                <w:sz w:val="24"/>
                <w:szCs w:val="21"/>
              </w:rPr>
              <w:t>人民检察院应当告知公安机关在执行期间拟批准犯罪嫌疑人离开执行监视居住的处所、会见他人或者通信的，</w:t>
            </w:r>
            <w:r>
              <w:rPr>
                <w:rFonts w:ascii="楷体" w:eastAsia="楷体" w:hAnsi="楷体" w:cs="楷体" w:hint="eastAsia"/>
                <w:kern w:val="0"/>
                <w:sz w:val="24"/>
                <w:szCs w:val="21"/>
                <w:bdr w:val="single" w:sz="4" w:space="0" w:color="auto"/>
                <w:shd w:val="clear" w:color="FFFFFF" w:fill="D9D9D9"/>
              </w:rPr>
              <w:t>批准前</w:t>
            </w:r>
            <w:r>
              <w:rPr>
                <w:rFonts w:ascii="仿宋" w:eastAsia="仿宋" w:hAnsi="仿宋" w:cs="仿宋" w:hint="eastAsia"/>
                <w:kern w:val="0"/>
                <w:sz w:val="24"/>
                <w:szCs w:val="21"/>
              </w:rPr>
              <w:t>应当</w:t>
            </w:r>
            <w:r>
              <w:rPr>
                <w:rFonts w:ascii="黑体" w:eastAsia="黑体" w:hAnsi="黑体" w:cs="黑体"/>
                <w:b/>
                <w:bCs/>
                <w:kern w:val="0"/>
                <w:sz w:val="24"/>
              </w:rPr>
              <w:t>事先</w:t>
            </w:r>
            <w:r>
              <w:rPr>
                <w:rFonts w:ascii="仿宋" w:eastAsia="仿宋" w:hAnsi="仿宋" w:cs="仿宋" w:hint="eastAsia"/>
                <w:kern w:val="0"/>
                <w:sz w:val="24"/>
                <w:szCs w:val="21"/>
              </w:rPr>
              <w:t>征得人民检察院同意。</w:t>
            </w:r>
          </w:p>
        </w:tc>
      </w:tr>
      <w:tr w:rsidR="002D2105">
        <w:tc>
          <w:tcPr>
            <w:tcW w:w="7404" w:type="dxa"/>
          </w:tcPr>
          <w:p w:rsidR="002D2105" w:rsidRDefault="002D2105">
            <w:pPr>
              <w:spacing w:line="400" w:lineRule="exact"/>
              <w:ind w:firstLineChars="200" w:firstLine="480"/>
              <w:rPr>
                <w:rFonts w:ascii="黑体" w:eastAsia="黑体" w:hAnsi="黑体"/>
                <w:kern w:val="0"/>
                <w:sz w:val="24"/>
              </w:rPr>
            </w:pPr>
            <w:r>
              <w:rPr>
                <w:rFonts w:ascii="黑体" w:eastAsia="黑体" w:hAnsi="黑体" w:hint="eastAsia"/>
                <w:bCs/>
                <w:kern w:val="0"/>
                <w:sz w:val="24"/>
              </w:rPr>
              <w:t>第一百一十六条</w:t>
            </w:r>
            <w:r>
              <w:rPr>
                <w:rFonts w:ascii="黑体" w:eastAsia="黑体" w:hAnsi="黑体"/>
                <w:b/>
                <w:bCs/>
                <w:kern w:val="0"/>
                <w:sz w:val="24"/>
              </w:rPr>
              <w:t xml:space="preserve"> </w:t>
            </w:r>
            <w:r>
              <w:rPr>
                <w:rFonts w:ascii="仿宋" w:eastAsia="仿宋" w:hAnsi="仿宋" w:cs="仿宋"/>
                <w:b/>
                <w:bCs/>
                <w:kern w:val="0"/>
                <w:sz w:val="24"/>
              </w:rPr>
              <w:t xml:space="preserve"> </w:t>
            </w:r>
            <w:r>
              <w:rPr>
                <w:rFonts w:ascii="仿宋" w:eastAsia="仿宋" w:hAnsi="仿宋" w:cs="仿宋" w:hint="eastAsia"/>
                <w:kern w:val="0"/>
                <w:sz w:val="24"/>
                <w:szCs w:val="21"/>
              </w:rPr>
              <w:t>公安机关在执行监视居住期间向人民检察院征询是否同意批准犯罪嫌疑人离开执行监视居住的处所、会见他人或者通信时，人民检察院应当根据案件的具体情况决定是否同意。</w:t>
            </w:r>
          </w:p>
        </w:tc>
        <w:tc>
          <w:tcPr>
            <w:tcW w:w="7336" w:type="dxa"/>
            <w:vAlign w:val="center"/>
          </w:tcPr>
          <w:p w:rsidR="002D2105" w:rsidRDefault="002D2105">
            <w:pPr>
              <w:spacing w:line="400" w:lineRule="exact"/>
              <w:rPr>
                <w:rFonts w:ascii="黑体" w:eastAsia="黑体" w:hAnsi="黑体" w:cs="宋体"/>
                <w:b/>
                <w:bCs/>
                <w:kern w:val="0"/>
                <w:sz w:val="24"/>
                <w:szCs w:val="21"/>
              </w:rPr>
            </w:pPr>
            <w:r>
              <w:rPr>
                <w:rFonts w:ascii="黑体" w:eastAsia="黑体" w:hAnsi="黑体" w:cs="仿宋" w:hint="eastAsia"/>
                <w:b/>
                <w:bCs/>
                <w:kern w:val="0"/>
                <w:sz w:val="24"/>
              </w:rPr>
              <w:t>删  除</w:t>
            </w:r>
          </w:p>
        </w:tc>
      </w:tr>
      <w:tr w:rsidR="002D2105">
        <w:tc>
          <w:tcPr>
            <w:tcW w:w="7404" w:type="dxa"/>
          </w:tcPr>
          <w:p w:rsidR="002D2105" w:rsidRDefault="002D2105">
            <w:pPr>
              <w:spacing w:line="400" w:lineRule="exact"/>
              <w:ind w:firstLineChars="200" w:firstLine="480"/>
              <w:rPr>
                <w:rFonts w:ascii="仿宋" w:eastAsia="仿宋" w:hAnsi="仿宋" w:cs="仿宋"/>
                <w:kern w:val="0"/>
                <w:sz w:val="24"/>
                <w:szCs w:val="21"/>
              </w:rPr>
            </w:pPr>
            <w:r>
              <w:rPr>
                <w:rFonts w:ascii="黑体" w:eastAsia="黑体" w:hAnsi="黑体" w:hint="eastAsia"/>
                <w:bCs/>
                <w:kern w:val="0"/>
                <w:sz w:val="24"/>
              </w:rPr>
              <w:t>第一百一十七条</w:t>
            </w:r>
            <w:r>
              <w:rPr>
                <w:rFonts w:ascii="黑体" w:eastAsia="黑体" w:hAnsi="黑体"/>
                <w:b/>
                <w:bCs/>
                <w:kern w:val="0"/>
                <w:sz w:val="24"/>
              </w:rPr>
              <w:t xml:space="preserve">  </w:t>
            </w:r>
            <w:r>
              <w:rPr>
                <w:rFonts w:ascii="仿宋" w:eastAsia="仿宋" w:hAnsi="仿宋" w:cs="仿宋" w:hint="eastAsia"/>
                <w:kern w:val="0"/>
                <w:sz w:val="24"/>
                <w:szCs w:val="21"/>
              </w:rPr>
              <w:t>人民检察院可以根据案件的具体情况，商请公安机关对被监视居住的犯罪嫌疑人采取电子监控、不定期检查等监视方法，对其遵守监视居住规定的情况进行监督。</w:t>
            </w:r>
          </w:p>
          <w:p w:rsidR="002D2105" w:rsidRDefault="002D2105">
            <w:pPr>
              <w:spacing w:line="400" w:lineRule="exact"/>
              <w:ind w:firstLineChars="200" w:firstLine="480"/>
              <w:rPr>
                <w:rFonts w:ascii="黑体" w:eastAsia="黑体" w:hAnsi="黑体"/>
                <w:b/>
                <w:bCs/>
                <w:kern w:val="0"/>
                <w:sz w:val="24"/>
              </w:rPr>
            </w:pPr>
            <w:r>
              <w:rPr>
                <w:rFonts w:ascii="仿宋" w:eastAsia="仿宋" w:hAnsi="仿宋" w:cs="仿宋" w:hint="eastAsia"/>
                <w:kern w:val="0"/>
                <w:sz w:val="24"/>
                <w:szCs w:val="21"/>
              </w:rPr>
              <w:t>人民检察院办理直接受理立案侦查的案件对犯罪嫌疑人采取监视居住的，在侦查期间可以商请公安机关对其通信进行监控。</w:t>
            </w:r>
          </w:p>
        </w:tc>
        <w:tc>
          <w:tcPr>
            <w:tcW w:w="7336" w:type="dxa"/>
          </w:tcPr>
          <w:p w:rsidR="002D2105" w:rsidRDefault="002D2105" w:rsidP="002D2105">
            <w:pPr>
              <w:spacing w:line="400" w:lineRule="exact"/>
              <w:ind w:firstLineChars="200" w:firstLine="482"/>
              <w:rPr>
                <w:rFonts w:ascii="仿宋" w:eastAsia="仿宋" w:hAnsi="仿宋" w:cs="仿宋"/>
                <w:kern w:val="0"/>
                <w:sz w:val="24"/>
                <w:szCs w:val="21"/>
              </w:rPr>
            </w:pPr>
            <w:r>
              <w:rPr>
                <w:rFonts w:ascii="黑体" w:eastAsia="黑体" w:hAnsi="黑体" w:hint="eastAsia"/>
                <w:b/>
                <w:kern w:val="0"/>
                <w:sz w:val="24"/>
              </w:rPr>
              <w:t>第</w:t>
            </w:r>
            <w:r>
              <w:rPr>
                <w:rFonts w:ascii="黑体" w:eastAsia="黑体" w:hAnsi="黑体"/>
                <w:b/>
                <w:kern w:val="0"/>
                <w:sz w:val="24"/>
              </w:rPr>
              <w:t>一百一十</w:t>
            </w:r>
            <w:r>
              <w:rPr>
                <w:rFonts w:ascii="黑体" w:eastAsia="黑体" w:hAnsi="黑体" w:hint="eastAsia"/>
                <w:b/>
                <w:kern w:val="0"/>
                <w:sz w:val="24"/>
              </w:rPr>
              <w:t>条</w:t>
            </w:r>
            <w:r>
              <w:rPr>
                <w:rFonts w:ascii="黑体" w:eastAsia="黑体" w:hAnsi="黑体"/>
                <w:b/>
                <w:bCs/>
                <w:kern w:val="0"/>
                <w:sz w:val="24"/>
              </w:rPr>
              <w:t xml:space="preserve">  </w:t>
            </w:r>
            <w:r>
              <w:rPr>
                <w:rFonts w:ascii="仿宋" w:eastAsia="仿宋" w:hAnsi="仿宋" w:cs="仿宋" w:hint="eastAsia"/>
                <w:kern w:val="0"/>
                <w:sz w:val="24"/>
                <w:szCs w:val="21"/>
              </w:rPr>
              <w:t>人民检察院可以根据案件的具体情况，商请公安机关对被监视居住的犯罪嫌疑人采取电子监控、不定期检查等监视方法，对其遵守监视居住规定的情况进行监督。</w:t>
            </w:r>
          </w:p>
          <w:p w:rsidR="002D2105" w:rsidRDefault="002D2105">
            <w:pPr>
              <w:spacing w:line="400" w:lineRule="exact"/>
              <w:ind w:firstLineChars="200" w:firstLine="480"/>
              <w:rPr>
                <w:rFonts w:ascii="黑体" w:eastAsia="黑体" w:hAnsi="黑体"/>
                <w:b/>
                <w:bCs/>
                <w:kern w:val="0"/>
                <w:sz w:val="24"/>
              </w:rPr>
            </w:pPr>
            <w:r>
              <w:rPr>
                <w:rFonts w:ascii="仿宋" w:eastAsia="仿宋" w:hAnsi="仿宋" w:cs="仿宋" w:hint="eastAsia"/>
                <w:kern w:val="0"/>
                <w:sz w:val="24"/>
                <w:szCs w:val="21"/>
              </w:rPr>
              <w:t>人民检察院办理直接受理</w:t>
            </w:r>
            <w:r>
              <w:rPr>
                <w:rFonts w:ascii="楷体" w:eastAsia="楷体" w:hAnsi="楷体" w:cs="楷体" w:hint="eastAsia"/>
                <w:kern w:val="0"/>
                <w:sz w:val="24"/>
                <w:szCs w:val="21"/>
                <w:bdr w:val="single" w:sz="0" w:space="0" w:color="auto"/>
                <w:shd w:val="clear" w:color="FFFFFF" w:fill="D9D9D9"/>
              </w:rPr>
              <w:t>立案</w:t>
            </w:r>
            <w:r>
              <w:rPr>
                <w:rFonts w:ascii="仿宋" w:eastAsia="仿宋" w:hAnsi="仿宋" w:cs="仿宋" w:hint="eastAsia"/>
                <w:kern w:val="0"/>
                <w:sz w:val="24"/>
                <w:szCs w:val="21"/>
              </w:rPr>
              <w:t>侦查的案件对犯罪嫌疑人采取监视居住的，在侦查期间可以商请公安机关对其通信进行监控。</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szCs w:val="21"/>
              </w:rPr>
            </w:pPr>
            <w:r>
              <w:rPr>
                <w:rFonts w:ascii="黑体" w:eastAsia="黑体" w:hAnsi="黑体" w:hint="eastAsia"/>
                <w:bCs/>
                <w:kern w:val="0"/>
                <w:sz w:val="24"/>
              </w:rPr>
              <w:t>第一百一十八条</w:t>
            </w:r>
            <w:r>
              <w:rPr>
                <w:rFonts w:ascii="黑体" w:eastAsia="黑体" w:hAnsi="黑体" w:hint="eastAsia"/>
                <w:kern w:val="0"/>
                <w:sz w:val="24"/>
              </w:rPr>
              <w:t xml:space="preserve">  略</w:t>
            </w:r>
          </w:p>
        </w:tc>
        <w:tc>
          <w:tcPr>
            <w:tcW w:w="7336" w:type="dxa"/>
            <w:vAlign w:val="center"/>
          </w:tcPr>
          <w:p w:rsidR="002D2105" w:rsidRDefault="002D2105">
            <w:pPr>
              <w:spacing w:line="400" w:lineRule="exact"/>
              <w:rPr>
                <w:rFonts w:ascii="仿宋" w:eastAsia="仿宋" w:hAnsi="仿宋" w:cs="仿宋" w:hint="eastAsia"/>
                <w:kern w:val="0"/>
                <w:sz w:val="24"/>
                <w:szCs w:val="21"/>
              </w:rPr>
            </w:pPr>
            <w:r>
              <w:rPr>
                <w:rFonts w:ascii="黑体" w:eastAsia="黑体" w:hAnsi="黑体" w:hint="eastAsia"/>
                <w:b/>
                <w:bCs/>
                <w:kern w:val="0"/>
                <w:sz w:val="24"/>
              </w:rPr>
              <w:t>移至第</w:t>
            </w:r>
            <w:r>
              <w:rPr>
                <w:rFonts w:ascii="黑体" w:eastAsia="黑体" w:hAnsi="黑体"/>
                <w:b/>
                <w:bCs/>
                <w:kern w:val="0"/>
                <w:sz w:val="24"/>
              </w:rPr>
              <w:t>一百一十八</w:t>
            </w:r>
            <w:r>
              <w:rPr>
                <w:rFonts w:ascii="黑体" w:eastAsia="黑体" w:hAnsi="黑体" w:hint="eastAsia"/>
                <w:b/>
                <w:bCs/>
                <w:kern w:val="0"/>
                <w:sz w:val="24"/>
              </w:rPr>
              <w:t>条</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szCs w:val="21"/>
              </w:rPr>
            </w:pPr>
            <w:r>
              <w:rPr>
                <w:rFonts w:ascii="黑体" w:eastAsia="黑体" w:hAnsi="黑体" w:hint="eastAsia"/>
                <w:bCs/>
                <w:kern w:val="0"/>
                <w:sz w:val="24"/>
              </w:rPr>
              <w:t>第一百一十九条</w:t>
            </w:r>
            <w:r>
              <w:rPr>
                <w:rFonts w:ascii="黑体" w:eastAsia="黑体" w:hAnsi="黑体" w:hint="eastAsia"/>
                <w:kern w:val="0"/>
                <w:sz w:val="24"/>
              </w:rPr>
              <w:t xml:space="preserve">  略</w:t>
            </w:r>
          </w:p>
        </w:tc>
        <w:tc>
          <w:tcPr>
            <w:tcW w:w="7336" w:type="dxa"/>
            <w:vAlign w:val="center"/>
          </w:tcPr>
          <w:p w:rsidR="002D2105" w:rsidRDefault="002D2105">
            <w:pPr>
              <w:spacing w:line="400" w:lineRule="exact"/>
              <w:rPr>
                <w:rFonts w:ascii="仿宋" w:eastAsia="仿宋" w:hAnsi="仿宋" w:cs="仿宋" w:hint="eastAsia"/>
                <w:kern w:val="0"/>
                <w:sz w:val="24"/>
                <w:szCs w:val="21"/>
              </w:rPr>
            </w:pPr>
            <w:r>
              <w:rPr>
                <w:rFonts w:ascii="黑体" w:eastAsia="黑体" w:hAnsi="黑体" w:hint="eastAsia"/>
                <w:b/>
                <w:bCs/>
                <w:kern w:val="0"/>
                <w:sz w:val="24"/>
              </w:rPr>
              <w:t>移至第</w:t>
            </w:r>
            <w:r>
              <w:rPr>
                <w:rFonts w:ascii="黑体" w:eastAsia="黑体" w:hAnsi="黑体"/>
                <w:b/>
                <w:bCs/>
                <w:kern w:val="0"/>
                <w:sz w:val="24"/>
              </w:rPr>
              <w:t>一百一十九</w:t>
            </w:r>
            <w:r>
              <w:rPr>
                <w:rFonts w:ascii="黑体" w:eastAsia="黑体" w:hAnsi="黑体" w:hint="eastAsia"/>
                <w:b/>
                <w:bCs/>
                <w:kern w:val="0"/>
                <w:sz w:val="24"/>
              </w:rPr>
              <w:t>条</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szCs w:val="21"/>
              </w:rPr>
            </w:pPr>
            <w:r>
              <w:rPr>
                <w:rFonts w:ascii="黑体" w:eastAsia="黑体" w:hAnsi="黑体" w:hint="eastAsia"/>
                <w:bCs/>
                <w:kern w:val="0"/>
                <w:sz w:val="24"/>
              </w:rPr>
              <w:t>第一百二十条</w:t>
            </w:r>
            <w:r>
              <w:rPr>
                <w:rFonts w:ascii="黑体" w:eastAsia="黑体" w:hAnsi="黑体" w:hint="eastAsia"/>
                <w:kern w:val="0"/>
                <w:sz w:val="24"/>
              </w:rPr>
              <w:t xml:space="preserve">  略</w:t>
            </w:r>
          </w:p>
        </w:tc>
        <w:tc>
          <w:tcPr>
            <w:tcW w:w="7336" w:type="dxa"/>
            <w:vAlign w:val="center"/>
          </w:tcPr>
          <w:p w:rsidR="002D2105" w:rsidRDefault="002D2105">
            <w:pPr>
              <w:spacing w:line="400" w:lineRule="exact"/>
              <w:rPr>
                <w:rFonts w:ascii="仿宋" w:eastAsia="仿宋" w:hAnsi="仿宋" w:cs="仿宋" w:hint="eastAsia"/>
                <w:kern w:val="0"/>
                <w:sz w:val="24"/>
                <w:szCs w:val="21"/>
              </w:rPr>
            </w:pPr>
            <w:r>
              <w:rPr>
                <w:rFonts w:ascii="黑体" w:eastAsia="黑体" w:hAnsi="黑体" w:hint="eastAsia"/>
                <w:b/>
                <w:bCs/>
                <w:kern w:val="0"/>
                <w:sz w:val="24"/>
              </w:rPr>
              <w:t>移至第</w:t>
            </w:r>
            <w:r>
              <w:rPr>
                <w:rFonts w:ascii="黑体" w:eastAsia="黑体" w:hAnsi="黑体"/>
                <w:b/>
                <w:bCs/>
                <w:kern w:val="0"/>
                <w:sz w:val="24"/>
              </w:rPr>
              <w:t>一百二十</w:t>
            </w:r>
            <w:r>
              <w:rPr>
                <w:rFonts w:ascii="黑体" w:eastAsia="黑体" w:hAnsi="黑体" w:hint="eastAsia"/>
                <w:b/>
                <w:bCs/>
                <w:kern w:val="0"/>
                <w:sz w:val="24"/>
              </w:rPr>
              <w:t>条</w:t>
            </w:r>
          </w:p>
        </w:tc>
      </w:tr>
      <w:tr w:rsidR="002D2105">
        <w:tc>
          <w:tcPr>
            <w:tcW w:w="7404" w:type="dxa"/>
          </w:tcPr>
          <w:p w:rsidR="002D2105" w:rsidRDefault="002D2105">
            <w:pPr>
              <w:spacing w:line="400" w:lineRule="exact"/>
              <w:ind w:firstLineChars="200" w:firstLine="480"/>
              <w:rPr>
                <w:rFonts w:ascii="仿宋" w:eastAsia="仿宋" w:hAnsi="仿宋" w:cs="仿宋"/>
                <w:kern w:val="0"/>
                <w:sz w:val="24"/>
                <w:szCs w:val="21"/>
              </w:rPr>
            </w:pPr>
            <w:r>
              <w:rPr>
                <w:rFonts w:ascii="黑体" w:eastAsia="黑体" w:hAnsi="黑体" w:hint="eastAsia"/>
                <w:bCs/>
                <w:kern w:val="0"/>
                <w:sz w:val="24"/>
              </w:rPr>
              <w:t>第一百二十一条</w:t>
            </w:r>
            <w:r>
              <w:rPr>
                <w:rFonts w:ascii="黑体" w:eastAsia="黑体" w:hAnsi="黑体"/>
                <w:bCs/>
                <w:kern w:val="0"/>
                <w:sz w:val="24"/>
              </w:rPr>
              <w:t xml:space="preserve"> </w:t>
            </w:r>
            <w:r>
              <w:rPr>
                <w:rFonts w:ascii="仿宋" w:eastAsia="仿宋" w:hAnsi="仿宋" w:cs="仿宋"/>
                <w:bCs/>
                <w:kern w:val="0"/>
                <w:sz w:val="24"/>
              </w:rPr>
              <w:t xml:space="preserve"> </w:t>
            </w:r>
            <w:r>
              <w:rPr>
                <w:rFonts w:ascii="仿宋" w:eastAsia="仿宋" w:hAnsi="仿宋" w:cs="仿宋" w:hint="eastAsia"/>
                <w:kern w:val="0"/>
                <w:sz w:val="24"/>
                <w:szCs w:val="21"/>
              </w:rPr>
              <w:t>犯罪嫌疑人有下列违反监视居住规定的行为，人民检察院应当对犯罪嫌疑人予以逮捕：</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（一）故意实施新的犯罪行为的；</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（二）企图自杀、逃跑，逃避侦查、审查起诉的；</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（三）实施毁灭、伪造证据或者串供、干扰证人作证行为，足以影响侦查、审查起诉工作正常进行的；</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（四）对被害人、证人、举报人、控告人及其他人员实施打击报复的。</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犯罪嫌疑人有下列违反监视居住规定的行为，人民检察院可以对犯罪嫌疑人予以逮捕：</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（一）未经批准，擅自离开执行监视居住的处所，造成严重后果，或者两次未经批准，擅自离开执行监视居住的处所的；</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（二）未经批准，擅自会见他人或者通信，造成严重后果，或者两次未经批准，擅自会见他人或者通信的；</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（三）经传讯不到案，造成严重后果，或者经两次传讯不到案的。</w:t>
            </w:r>
          </w:p>
          <w:p w:rsidR="002D2105" w:rsidRDefault="002D2105">
            <w:pPr>
              <w:spacing w:line="400" w:lineRule="exact"/>
              <w:ind w:firstLineChars="200" w:firstLine="480"/>
              <w:rPr>
                <w:rFonts w:ascii="黑体" w:eastAsia="黑体" w:hAnsi="黑体"/>
                <w:b/>
                <w:bCs/>
                <w:kern w:val="0"/>
                <w:sz w:val="24"/>
              </w:rPr>
            </w:pPr>
            <w:r>
              <w:rPr>
                <w:rFonts w:ascii="仿宋" w:eastAsia="仿宋" w:hAnsi="仿宋" w:cs="仿宋" w:hint="eastAsia"/>
                <w:kern w:val="0"/>
                <w:sz w:val="24"/>
                <w:szCs w:val="21"/>
              </w:rPr>
              <w:t>需要对上述犯罪嫌疑人予以逮捕的，可以先行拘留。</w:t>
            </w:r>
          </w:p>
        </w:tc>
        <w:tc>
          <w:tcPr>
            <w:tcW w:w="7336" w:type="dxa"/>
          </w:tcPr>
          <w:p w:rsidR="002D2105" w:rsidRDefault="002D2105" w:rsidP="002D2105">
            <w:pPr>
              <w:spacing w:line="400" w:lineRule="exact"/>
              <w:ind w:firstLineChars="200" w:firstLine="482"/>
              <w:rPr>
                <w:rFonts w:ascii="仿宋" w:eastAsia="仿宋" w:hAnsi="仿宋" w:cs="仿宋"/>
                <w:kern w:val="0"/>
                <w:sz w:val="24"/>
                <w:szCs w:val="21"/>
              </w:rPr>
            </w:pPr>
            <w:r>
              <w:rPr>
                <w:rFonts w:ascii="黑体" w:eastAsia="黑体" w:hAnsi="黑体" w:hint="eastAsia"/>
                <w:b/>
                <w:kern w:val="0"/>
                <w:sz w:val="24"/>
              </w:rPr>
              <w:t>第</w:t>
            </w:r>
            <w:r>
              <w:rPr>
                <w:rFonts w:ascii="黑体" w:eastAsia="黑体" w:hAnsi="黑体"/>
                <w:b/>
                <w:kern w:val="0"/>
                <w:sz w:val="24"/>
              </w:rPr>
              <w:t>一百一十一</w:t>
            </w:r>
            <w:r>
              <w:rPr>
                <w:rFonts w:ascii="黑体" w:eastAsia="黑体" w:hAnsi="黑体" w:hint="eastAsia"/>
                <w:b/>
                <w:kern w:val="0"/>
                <w:sz w:val="24"/>
              </w:rPr>
              <w:t>条</w:t>
            </w:r>
            <w:r>
              <w:rPr>
                <w:rFonts w:ascii="黑体" w:eastAsia="黑体" w:hAnsi="黑体"/>
                <w:bCs/>
                <w:kern w:val="0"/>
                <w:sz w:val="24"/>
              </w:rPr>
              <w:t xml:space="preserve">  </w:t>
            </w:r>
            <w:r>
              <w:rPr>
                <w:rFonts w:ascii="仿宋" w:eastAsia="仿宋" w:hAnsi="仿宋" w:cs="仿宋" w:hint="eastAsia"/>
                <w:kern w:val="0"/>
                <w:sz w:val="24"/>
                <w:szCs w:val="21"/>
              </w:rPr>
              <w:t>犯罪嫌疑人有下列违反监视居住规定的行为，人民检察院应当对犯罪嫌疑人予以逮捕：</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（一）故意实施新的犯罪行为</w:t>
            </w:r>
            <w:r>
              <w:rPr>
                <w:rFonts w:ascii="楷体" w:eastAsia="楷体" w:hAnsi="楷体" w:cs="楷体" w:hint="eastAsia"/>
                <w:kern w:val="0"/>
                <w:sz w:val="24"/>
                <w:szCs w:val="21"/>
                <w:bdr w:val="single" w:sz="0" w:space="0" w:color="auto"/>
                <w:shd w:val="clear" w:color="FFFFFF" w:fill="D9D9D9"/>
              </w:rPr>
              <w:t>的</w:t>
            </w:r>
            <w:r>
              <w:rPr>
                <w:rFonts w:ascii="仿宋" w:eastAsia="仿宋" w:hAnsi="仿宋" w:cs="仿宋" w:hint="eastAsia"/>
                <w:kern w:val="0"/>
                <w:sz w:val="24"/>
                <w:szCs w:val="21"/>
              </w:rPr>
              <w:t>；</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（二）企图自杀、逃跑</w:t>
            </w:r>
            <w:r>
              <w:rPr>
                <w:rFonts w:ascii="楷体" w:eastAsia="楷体" w:hAnsi="楷体" w:cs="楷体" w:hint="eastAsia"/>
                <w:kern w:val="0"/>
                <w:sz w:val="24"/>
                <w:szCs w:val="21"/>
                <w:bdr w:val="single" w:sz="0" w:space="0" w:color="auto"/>
                <w:shd w:val="clear" w:color="FFFFFF" w:fill="D9D9D9"/>
              </w:rPr>
              <w:t>，逃避侦查、审查起诉的</w:t>
            </w:r>
            <w:r>
              <w:rPr>
                <w:rFonts w:ascii="仿宋" w:eastAsia="仿宋" w:hAnsi="仿宋" w:cs="仿宋" w:hint="eastAsia"/>
                <w:kern w:val="0"/>
                <w:sz w:val="24"/>
                <w:szCs w:val="21"/>
              </w:rPr>
              <w:t>；</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（三）实施毁灭、伪造证据或者串供、干扰证人作证行为，足以影响侦查、审查起诉工作正常进行</w:t>
            </w:r>
            <w:r>
              <w:rPr>
                <w:rFonts w:ascii="楷体" w:eastAsia="楷体" w:hAnsi="楷体" w:cs="楷体" w:hint="eastAsia"/>
                <w:kern w:val="0"/>
                <w:sz w:val="24"/>
                <w:szCs w:val="21"/>
                <w:bdr w:val="single" w:sz="0" w:space="0" w:color="auto"/>
                <w:shd w:val="clear" w:color="FFFFFF" w:fill="D9D9D9"/>
              </w:rPr>
              <w:t>的</w:t>
            </w:r>
            <w:r>
              <w:rPr>
                <w:rFonts w:ascii="仿宋" w:eastAsia="仿宋" w:hAnsi="仿宋" w:cs="仿宋" w:hint="eastAsia"/>
                <w:kern w:val="0"/>
                <w:sz w:val="24"/>
                <w:szCs w:val="21"/>
              </w:rPr>
              <w:t>；</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（四）对被害人、证人、</w:t>
            </w:r>
            <w:r>
              <w:rPr>
                <w:rFonts w:ascii="黑体" w:eastAsia="黑体" w:hAnsi="黑体" w:cs="黑体" w:hint="eastAsia"/>
                <w:b/>
                <w:bCs/>
                <w:kern w:val="0"/>
                <w:sz w:val="24"/>
              </w:rPr>
              <w:t>鉴定人、</w:t>
            </w:r>
            <w:r>
              <w:rPr>
                <w:rFonts w:ascii="仿宋" w:eastAsia="仿宋" w:hAnsi="仿宋" w:cs="仿宋" w:hint="eastAsia"/>
                <w:kern w:val="0"/>
                <w:sz w:val="24"/>
                <w:szCs w:val="21"/>
              </w:rPr>
              <w:t>举报人、控告人及其他人员实施打击报复</w:t>
            </w:r>
            <w:r>
              <w:rPr>
                <w:rFonts w:ascii="楷体" w:eastAsia="楷体" w:hAnsi="楷体" w:cs="楷体" w:hint="eastAsia"/>
                <w:kern w:val="0"/>
                <w:sz w:val="24"/>
                <w:szCs w:val="21"/>
                <w:bdr w:val="single" w:sz="0" w:space="0" w:color="auto"/>
                <w:shd w:val="clear" w:color="FFFFFF" w:fill="D9D9D9"/>
              </w:rPr>
              <w:t>的</w:t>
            </w:r>
            <w:r>
              <w:rPr>
                <w:rFonts w:ascii="仿宋" w:eastAsia="仿宋" w:hAnsi="仿宋" w:cs="仿宋" w:hint="eastAsia"/>
                <w:kern w:val="0"/>
                <w:sz w:val="24"/>
                <w:szCs w:val="21"/>
              </w:rPr>
              <w:t>。</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犯罪嫌疑人有下列违反监视居住规定的行为，人民检察院可以对犯罪嫌疑人予以逮捕：</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（一）未经批准，擅自离开执行监视居住的处所，造成严重后果，或者两次未经批准，擅自离开执行监视居住的处所</w:t>
            </w:r>
            <w:r>
              <w:rPr>
                <w:rFonts w:ascii="楷体" w:eastAsia="楷体" w:hAnsi="楷体" w:cs="楷体" w:hint="eastAsia"/>
                <w:kern w:val="0"/>
                <w:sz w:val="24"/>
                <w:szCs w:val="21"/>
                <w:bdr w:val="single" w:sz="0" w:space="0" w:color="auto"/>
                <w:shd w:val="clear" w:color="FFFFFF" w:fill="D9D9D9"/>
              </w:rPr>
              <w:t>的</w:t>
            </w:r>
            <w:r>
              <w:rPr>
                <w:rFonts w:ascii="仿宋" w:eastAsia="仿宋" w:hAnsi="仿宋" w:cs="仿宋" w:hint="eastAsia"/>
                <w:kern w:val="0"/>
                <w:sz w:val="24"/>
                <w:szCs w:val="21"/>
              </w:rPr>
              <w:t>；</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（二）未经批准，擅自会见他人或者通信，造成严重后果，或者两次未经批准，擅自会见他人或者通信</w:t>
            </w:r>
            <w:r>
              <w:rPr>
                <w:rFonts w:ascii="楷体" w:eastAsia="楷体" w:hAnsi="楷体" w:cs="楷体" w:hint="eastAsia"/>
                <w:kern w:val="0"/>
                <w:sz w:val="24"/>
                <w:szCs w:val="21"/>
                <w:bdr w:val="single" w:sz="0" w:space="0" w:color="auto"/>
                <w:shd w:val="clear" w:color="FFFFFF" w:fill="D9D9D9"/>
              </w:rPr>
              <w:t>的</w:t>
            </w:r>
            <w:r>
              <w:rPr>
                <w:rFonts w:ascii="仿宋" w:eastAsia="仿宋" w:hAnsi="仿宋" w:cs="仿宋" w:hint="eastAsia"/>
                <w:kern w:val="0"/>
                <w:sz w:val="24"/>
                <w:szCs w:val="21"/>
              </w:rPr>
              <w:t>；</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（三）经传讯不到案，造成严重后果，或者经两次传讯不到案</w:t>
            </w:r>
            <w:r>
              <w:rPr>
                <w:rFonts w:ascii="楷体" w:eastAsia="楷体" w:hAnsi="楷体" w:cs="楷体" w:hint="eastAsia"/>
                <w:kern w:val="0"/>
                <w:sz w:val="24"/>
                <w:szCs w:val="21"/>
                <w:bdr w:val="single" w:sz="0" w:space="0" w:color="auto"/>
                <w:shd w:val="clear" w:color="FFFFFF" w:fill="D9D9D9"/>
              </w:rPr>
              <w:t>的</w:t>
            </w:r>
            <w:r>
              <w:rPr>
                <w:rFonts w:ascii="仿宋" w:eastAsia="仿宋" w:hAnsi="仿宋" w:cs="仿宋" w:hint="eastAsia"/>
                <w:kern w:val="0"/>
                <w:sz w:val="24"/>
                <w:szCs w:val="21"/>
              </w:rPr>
              <w:t>。</w:t>
            </w:r>
          </w:p>
          <w:p w:rsidR="002D2105" w:rsidRDefault="002D2105" w:rsidP="002D2105">
            <w:pPr>
              <w:spacing w:line="400" w:lineRule="exact"/>
              <w:ind w:firstLineChars="200" w:firstLine="482"/>
              <w:rPr>
                <w:rFonts w:ascii="仿宋" w:eastAsia="仿宋" w:hAnsi="仿宋" w:cs="仿宋"/>
                <w:kern w:val="0"/>
                <w:sz w:val="24"/>
                <w:szCs w:val="21"/>
              </w:rPr>
            </w:pPr>
            <w:r>
              <w:rPr>
                <w:rFonts w:ascii="黑体" w:eastAsia="黑体" w:hAnsi="黑体" w:cs="黑体" w:hint="eastAsia"/>
                <w:b/>
                <w:bCs/>
                <w:kern w:val="0"/>
                <w:sz w:val="24"/>
              </w:rPr>
              <w:t>有前两款情形，</w:t>
            </w:r>
            <w:r>
              <w:rPr>
                <w:rFonts w:ascii="仿宋" w:eastAsia="仿宋" w:hAnsi="仿宋" w:cs="仿宋" w:hint="eastAsia"/>
                <w:kern w:val="0"/>
                <w:sz w:val="24"/>
                <w:szCs w:val="21"/>
              </w:rPr>
              <w:t>需要对</w:t>
            </w:r>
            <w:r>
              <w:rPr>
                <w:rFonts w:ascii="楷体" w:eastAsia="楷体" w:hAnsi="楷体" w:cs="楷体" w:hint="eastAsia"/>
                <w:kern w:val="0"/>
                <w:sz w:val="24"/>
                <w:szCs w:val="21"/>
                <w:bdr w:val="single" w:sz="0" w:space="0" w:color="auto"/>
                <w:shd w:val="clear" w:color="FFFFFF" w:fill="D9D9D9"/>
              </w:rPr>
              <w:t>上述</w:t>
            </w:r>
            <w:r>
              <w:rPr>
                <w:rFonts w:ascii="仿宋" w:eastAsia="仿宋" w:hAnsi="仿宋" w:cs="仿宋" w:hint="eastAsia"/>
                <w:kern w:val="0"/>
                <w:sz w:val="24"/>
                <w:szCs w:val="21"/>
              </w:rPr>
              <w:t>犯罪嫌疑人予以逮捕的，可以先行拘留。</w:t>
            </w:r>
          </w:p>
        </w:tc>
      </w:tr>
      <w:tr w:rsidR="002D2105">
        <w:tc>
          <w:tcPr>
            <w:tcW w:w="7404" w:type="dxa"/>
          </w:tcPr>
          <w:p w:rsidR="002D2105" w:rsidRDefault="002D2105">
            <w:pPr>
              <w:spacing w:line="400" w:lineRule="exact"/>
              <w:rPr>
                <w:rFonts w:ascii="黑体" w:eastAsia="黑体" w:hAnsi="黑体"/>
                <w:b/>
                <w:bCs/>
                <w:kern w:val="0"/>
                <w:sz w:val="24"/>
              </w:rPr>
            </w:pPr>
            <w:r>
              <w:rPr>
                <w:rFonts w:ascii="黑体" w:eastAsia="黑体" w:hAnsi="黑体" w:cs="宋体"/>
                <w:kern w:val="0"/>
                <w:sz w:val="24"/>
                <w:szCs w:val="21"/>
              </w:rPr>
              <w:t xml:space="preserve">    </w:t>
            </w:r>
            <w:r>
              <w:rPr>
                <w:rFonts w:ascii="黑体" w:eastAsia="黑体" w:hAnsi="黑体" w:cs="宋体" w:hint="eastAsia"/>
                <w:kern w:val="0"/>
                <w:sz w:val="24"/>
                <w:szCs w:val="21"/>
              </w:rPr>
              <w:t>第一百二十二条</w:t>
            </w:r>
            <w:r>
              <w:rPr>
                <w:rFonts w:ascii="黑体" w:eastAsia="黑体" w:hAnsi="黑体" w:cs="宋体"/>
                <w:kern w:val="0"/>
                <w:sz w:val="24"/>
                <w:szCs w:val="21"/>
              </w:rPr>
              <w:t xml:space="preserve"> </w:t>
            </w:r>
            <w:r>
              <w:rPr>
                <w:rFonts w:ascii="仿宋_GB2312" w:hAnsi="仿宋_GB2312" w:cs="宋体"/>
                <w:kern w:val="0"/>
                <w:sz w:val="24"/>
                <w:szCs w:val="21"/>
              </w:rPr>
              <w:t xml:space="preserve"> </w:t>
            </w:r>
            <w:r>
              <w:rPr>
                <w:rFonts w:ascii="仿宋" w:eastAsia="仿宋" w:hAnsi="仿宋" w:cs="仿宋" w:hint="eastAsia"/>
                <w:kern w:val="0"/>
                <w:sz w:val="24"/>
                <w:szCs w:val="21"/>
              </w:rPr>
              <w:t>人民检察院决定对犯罪嫌疑人监视居住，最长不得超过六个月。</w:t>
            </w:r>
          </w:p>
        </w:tc>
        <w:tc>
          <w:tcPr>
            <w:tcW w:w="7336" w:type="dxa"/>
          </w:tcPr>
          <w:p w:rsidR="002D2105" w:rsidRDefault="002D2105" w:rsidP="002D2105">
            <w:pPr>
              <w:spacing w:line="400" w:lineRule="exact"/>
              <w:ind w:firstLineChars="200" w:firstLine="482"/>
              <w:rPr>
                <w:rFonts w:ascii="楷体_GB2312" w:eastAsia="楷体_GB2312" w:hAnsi="黑体"/>
                <w:b/>
                <w:bCs/>
                <w:kern w:val="0"/>
                <w:sz w:val="24"/>
              </w:rPr>
            </w:pPr>
            <w:r>
              <w:rPr>
                <w:rFonts w:ascii="黑体" w:eastAsia="黑体" w:hAnsi="黑体" w:cs="宋体" w:hint="eastAsia"/>
                <w:b/>
                <w:bCs/>
                <w:kern w:val="0"/>
                <w:sz w:val="24"/>
                <w:szCs w:val="21"/>
              </w:rPr>
              <w:t>第</w:t>
            </w:r>
            <w:r>
              <w:rPr>
                <w:rFonts w:ascii="黑体" w:eastAsia="黑体" w:hAnsi="黑体" w:cs="宋体"/>
                <w:b/>
                <w:bCs/>
                <w:kern w:val="0"/>
                <w:sz w:val="24"/>
                <w:szCs w:val="21"/>
              </w:rPr>
              <w:t>一百一十二</w:t>
            </w:r>
            <w:r>
              <w:rPr>
                <w:rFonts w:ascii="黑体" w:eastAsia="黑体" w:hAnsi="黑体" w:cs="宋体" w:hint="eastAsia"/>
                <w:b/>
                <w:bCs/>
                <w:kern w:val="0"/>
                <w:sz w:val="24"/>
                <w:szCs w:val="21"/>
              </w:rPr>
              <w:t>条</w:t>
            </w:r>
            <w:r>
              <w:rPr>
                <w:rFonts w:ascii="黑体" w:eastAsia="黑体" w:hAnsi="黑体" w:cs="宋体"/>
                <w:kern w:val="0"/>
                <w:sz w:val="24"/>
                <w:szCs w:val="21"/>
              </w:rPr>
              <w:t xml:space="preserve"> </w:t>
            </w:r>
            <w:r>
              <w:rPr>
                <w:rFonts w:ascii="仿宋" w:eastAsia="仿宋" w:hAnsi="仿宋" w:cs="仿宋"/>
                <w:kern w:val="0"/>
                <w:sz w:val="24"/>
                <w:szCs w:val="21"/>
              </w:rPr>
              <w:t xml:space="preserve"> </w:t>
            </w:r>
            <w:r>
              <w:rPr>
                <w:rFonts w:ascii="仿宋" w:eastAsia="仿宋" w:hAnsi="仿宋" w:cs="仿宋" w:hint="eastAsia"/>
                <w:kern w:val="0"/>
                <w:sz w:val="24"/>
                <w:szCs w:val="21"/>
              </w:rPr>
              <w:t>人民检察院决定对犯罪嫌疑人监视居住，最长不得超过六个月。</w:t>
            </w:r>
          </w:p>
        </w:tc>
      </w:tr>
      <w:tr w:rsidR="002D2105">
        <w:tc>
          <w:tcPr>
            <w:tcW w:w="7404" w:type="dxa"/>
          </w:tcPr>
          <w:p w:rsidR="002D2105" w:rsidRDefault="002D2105">
            <w:pPr>
              <w:spacing w:line="400" w:lineRule="exact"/>
              <w:rPr>
                <w:rFonts w:ascii="黑体" w:eastAsia="黑体" w:hAnsi="黑体"/>
                <w:b/>
                <w:bCs/>
                <w:kern w:val="0"/>
                <w:sz w:val="24"/>
              </w:rPr>
            </w:pPr>
            <w:r>
              <w:rPr>
                <w:rFonts w:ascii="黑体" w:eastAsia="黑体" w:hAnsi="黑体"/>
                <w:kern w:val="0"/>
                <w:sz w:val="24"/>
              </w:rPr>
              <w:t xml:space="preserve">    </w:t>
            </w:r>
            <w:r>
              <w:rPr>
                <w:rFonts w:ascii="黑体" w:eastAsia="黑体" w:hAnsi="黑体" w:hint="eastAsia"/>
                <w:kern w:val="0"/>
                <w:sz w:val="24"/>
              </w:rPr>
              <w:t>第一百二十三条</w:t>
            </w:r>
            <w:r>
              <w:rPr>
                <w:rFonts w:ascii="黑体" w:eastAsia="黑体" w:hAnsi="黑体"/>
                <w:kern w:val="0"/>
                <w:sz w:val="24"/>
              </w:rPr>
              <w:t xml:space="preserve">  </w:t>
            </w:r>
            <w:r>
              <w:rPr>
                <w:rFonts w:ascii="仿宋" w:eastAsia="仿宋" w:hAnsi="仿宋" w:cs="仿宋" w:hint="eastAsia"/>
                <w:kern w:val="0"/>
                <w:sz w:val="24"/>
                <w:szCs w:val="21"/>
              </w:rPr>
              <w:t>公安机关决定对犯罪嫌疑人监视居住，案件移送人民检察院审查起诉后，对于需要继续监视居住的，人民检察院应当依法重新作出监视居住决定，并对犯罪嫌疑人办理监视居住手续。监视居住的期限应当重新计算并告知犯罪嫌疑人。</w:t>
            </w:r>
          </w:p>
        </w:tc>
        <w:tc>
          <w:tcPr>
            <w:tcW w:w="7336" w:type="dxa"/>
          </w:tcPr>
          <w:p w:rsidR="002D2105" w:rsidRDefault="002D2105" w:rsidP="002D2105">
            <w:pPr>
              <w:spacing w:line="400" w:lineRule="exact"/>
              <w:ind w:firstLineChars="200" w:firstLine="482"/>
              <w:rPr>
                <w:rFonts w:ascii="黑体" w:eastAsia="黑体" w:hAnsi="黑体"/>
                <w:b/>
                <w:bCs/>
                <w:kern w:val="0"/>
                <w:sz w:val="24"/>
              </w:rPr>
            </w:pPr>
            <w:r>
              <w:rPr>
                <w:rFonts w:ascii="黑体" w:eastAsia="黑体" w:hAnsi="黑体" w:hint="eastAsia"/>
                <w:b/>
                <w:bCs/>
                <w:kern w:val="0"/>
                <w:sz w:val="24"/>
              </w:rPr>
              <w:t>第</w:t>
            </w:r>
            <w:r>
              <w:rPr>
                <w:rFonts w:ascii="黑体" w:eastAsia="黑体" w:hAnsi="黑体"/>
                <w:b/>
                <w:bCs/>
                <w:kern w:val="0"/>
                <w:sz w:val="24"/>
              </w:rPr>
              <w:t>一百一十三</w:t>
            </w:r>
            <w:r>
              <w:rPr>
                <w:rFonts w:ascii="黑体" w:eastAsia="黑体" w:hAnsi="黑体" w:hint="eastAsia"/>
                <w:b/>
                <w:bCs/>
                <w:kern w:val="0"/>
                <w:sz w:val="24"/>
              </w:rPr>
              <w:t>条</w:t>
            </w:r>
            <w:r>
              <w:rPr>
                <w:rFonts w:ascii="黑体" w:eastAsia="黑体" w:hAnsi="黑体"/>
                <w:kern w:val="0"/>
                <w:sz w:val="24"/>
              </w:rPr>
              <w:t xml:space="preserve"> </w:t>
            </w:r>
            <w:r>
              <w:rPr>
                <w:rFonts w:ascii="仿宋" w:eastAsia="仿宋" w:hAnsi="仿宋" w:cs="仿宋"/>
                <w:kern w:val="0"/>
                <w:sz w:val="24"/>
              </w:rPr>
              <w:t xml:space="preserve"> </w:t>
            </w:r>
            <w:r>
              <w:rPr>
                <w:rFonts w:ascii="仿宋" w:eastAsia="仿宋" w:hAnsi="仿宋" w:cs="仿宋" w:hint="eastAsia"/>
                <w:kern w:val="0"/>
                <w:sz w:val="24"/>
                <w:szCs w:val="21"/>
              </w:rPr>
              <w:t>公安机关决定对犯罪嫌疑人监视居住，案件移送人民检察院审查起诉后，对于需要继续监视居住的，人民检察院应当依法重新作出监视居住决定，并对犯罪嫌疑人办理监视居住手续。监视居住的期限应当重新计算并告知犯罪嫌疑人。</w:t>
            </w:r>
          </w:p>
        </w:tc>
      </w:tr>
      <w:tr w:rsidR="002D2105">
        <w:tc>
          <w:tcPr>
            <w:tcW w:w="7404" w:type="dxa"/>
          </w:tcPr>
          <w:p w:rsidR="002D2105" w:rsidRDefault="002D2105">
            <w:pPr>
              <w:spacing w:line="400" w:lineRule="exact"/>
              <w:rPr>
                <w:rFonts w:ascii="黑体" w:eastAsia="黑体" w:hAnsi="黑体"/>
                <w:b/>
                <w:bCs/>
                <w:kern w:val="0"/>
                <w:sz w:val="24"/>
              </w:rPr>
            </w:pPr>
            <w:r>
              <w:rPr>
                <w:rFonts w:ascii="黑体" w:eastAsia="黑体" w:hAnsi="黑体"/>
                <w:kern w:val="0"/>
                <w:sz w:val="24"/>
              </w:rPr>
              <w:t xml:space="preserve">    </w:t>
            </w:r>
            <w:r>
              <w:rPr>
                <w:rFonts w:ascii="黑体" w:eastAsia="黑体" w:hAnsi="黑体" w:hint="eastAsia"/>
                <w:kern w:val="0"/>
                <w:sz w:val="24"/>
              </w:rPr>
              <w:t>第一百二十四条</w:t>
            </w:r>
            <w:r>
              <w:rPr>
                <w:rFonts w:ascii="黑体" w:eastAsia="黑体" w:hAnsi="黑体"/>
                <w:kern w:val="0"/>
                <w:sz w:val="24"/>
              </w:rPr>
              <w:t xml:space="preserve">  </w:t>
            </w:r>
            <w:r>
              <w:rPr>
                <w:rFonts w:ascii="仿宋" w:eastAsia="仿宋" w:hAnsi="仿宋" w:cs="仿宋" w:hint="eastAsia"/>
                <w:kern w:val="0"/>
                <w:sz w:val="24"/>
                <w:szCs w:val="21"/>
              </w:rPr>
              <w:t>在监视居住期间，不得中断对案件的侦查、审查起诉。</w:t>
            </w:r>
          </w:p>
        </w:tc>
        <w:tc>
          <w:tcPr>
            <w:tcW w:w="7336" w:type="dxa"/>
          </w:tcPr>
          <w:p w:rsidR="002D2105" w:rsidRDefault="002D2105" w:rsidP="002D2105">
            <w:pPr>
              <w:spacing w:line="400" w:lineRule="exact"/>
              <w:ind w:firstLineChars="200" w:firstLine="482"/>
              <w:rPr>
                <w:rFonts w:ascii="黑体" w:eastAsia="仿宋" w:hAnsi="黑体" w:cs="黑体"/>
                <w:b/>
                <w:bCs/>
                <w:kern w:val="0"/>
                <w:sz w:val="24"/>
                <w:szCs w:val="21"/>
              </w:rPr>
            </w:pPr>
            <w:r>
              <w:rPr>
                <w:rFonts w:ascii="黑体" w:eastAsia="黑体" w:hAnsi="黑体" w:hint="eastAsia"/>
                <w:b/>
                <w:bCs/>
                <w:kern w:val="0"/>
                <w:sz w:val="24"/>
              </w:rPr>
              <w:t>第</w:t>
            </w:r>
            <w:r>
              <w:rPr>
                <w:rFonts w:ascii="黑体" w:eastAsia="黑体" w:hAnsi="黑体"/>
                <w:b/>
                <w:bCs/>
                <w:kern w:val="0"/>
                <w:sz w:val="24"/>
              </w:rPr>
              <w:t>一百一十四</w:t>
            </w:r>
            <w:r>
              <w:rPr>
                <w:rFonts w:ascii="黑体" w:eastAsia="黑体" w:hAnsi="黑体" w:hint="eastAsia"/>
                <w:b/>
                <w:bCs/>
                <w:kern w:val="0"/>
                <w:sz w:val="24"/>
              </w:rPr>
              <w:t>条</w:t>
            </w:r>
            <w:r>
              <w:rPr>
                <w:rFonts w:ascii="黑体" w:eastAsia="黑体" w:hAnsi="黑体"/>
                <w:kern w:val="0"/>
                <w:sz w:val="24"/>
              </w:rPr>
              <w:t xml:space="preserve"> </w:t>
            </w:r>
            <w:r>
              <w:rPr>
                <w:rFonts w:ascii="仿宋" w:eastAsia="仿宋" w:hAnsi="仿宋" w:cs="仿宋"/>
                <w:kern w:val="0"/>
                <w:sz w:val="24"/>
              </w:rPr>
              <w:t xml:space="preserve"> </w:t>
            </w:r>
            <w:r>
              <w:rPr>
                <w:rFonts w:ascii="仿宋" w:eastAsia="仿宋" w:hAnsi="仿宋" w:cs="仿宋" w:hint="eastAsia"/>
                <w:kern w:val="0"/>
                <w:sz w:val="24"/>
                <w:szCs w:val="21"/>
              </w:rPr>
              <w:t>在监视居住期间，不得中断对案件的侦查、审查起诉。</w:t>
            </w:r>
          </w:p>
        </w:tc>
      </w:tr>
      <w:tr w:rsidR="002D2105">
        <w:tc>
          <w:tcPr>
            <w:tcW w:w="7404" w:type="dxa"/>
          </w:tcPr>
          <w:p w:rsidR="002D2105" w:rsidRDefault="002D2105">
            <w:pPr>
              <w:spacing w:line="400" w:lineRule="exact"/>
              <w:ind w:firstLineChars="200" w:firstLine="480"/>
              <w:rPr>
                <w:rFonts w:ascii="黑体" w:eastAsia="黑体" w:hAnsi="黑体" w:cs="宋体"/>
                <w:b/>
                <w:bCs/>
                <w:kern w:val="0"/>
                <w:sz w:val="24"/>
                <w:szCs w:val="21"/>
              </w:rPr>
            </w:pPr>
            <w:r>
              <w:rPr>
                <w:rFonts w:ascii="黑体" w:eastAsia="黑体" w:hAnsi="黑体" w:cs="宋体" w:hint="eastAsia"/>
                <w:kern w:val="0"/>
                <w:sz w:val="24"/>
                <w:szCs w:val="21"/>
              </w:rPr>
              <w:t>第一百二十五条</w:t>
            </w:r>
            <w:r>
              <w:rPr>
                <w:rFonts w:ascii="黑体" w:eastAsia="黑体" w:hAnsi="黑体" w:cs="宋体"/>
                <w:kern w:val="0"/>
                <w:sz w:val="24"/>
                <w:szCs w:val="21"/>
              </w:rPr>
              <w:t xml:space="preserve"> </w:t>
            </w:r>
            <w:r>
              <w:rPr>
                <w:rFonts w:ascii="仿宋" w:eastAsia="仿宋" w:hAnsi="仿宋" w:cs="仿宋"/>
                <w:kern w:val="0"/>
                <w:sz w:val="24"/>
                <w:szCs w:val="21"/>
              </w:rPr>
              <w:t xml:space="preserve"> </w:t>
            </w:r>
            <w:r>
              <w:rPr>
                <w:rFonts w:ascii="仿宋" w:eastAsia="仿宋" w:hAnsi="仿宋" w:cs="仿宋" w:hint="eastAsia"/>
                <w:kern w:val="0"/>
                <w:sz w:val="24"/>
                <w:szCs w:val="21"/>
              </w:rPr>
              <w:t>监视居住期限届满或者发现不应当追究犯罪嫌疑人刑事责任的，应当解除或者撤销监视居住。</w:t>
            </w:r>
          </w:p>
        </w:tc>
        <w:tc>
          <w:tcPr>
            <w:tcW w:w="7336" w:type="dxa"/>
            <w:vMerge w:val="restart"/>
          </w:tcPr>
          <w:p w:rsidR="002D2105" w:rsidRDefault="002D2105" w:rsidP="002D2105">
            <w:pPr>
              <w:spacing w:line="400" w:lineRule="exact"/>
              <w:ind w:firstLineChars="200" w:firstLine="482"/>
              <w:rPr>
                <w:rFonts w:ascii="仿宋" w:eastAsia="仿宋" w:hAnsi="仿宋" w:cs="仿宋" w:hint="eastAsia"/>
                <w:kern w:val="0"/>
                <w:sz w:val="24"/>
                <w:szCs w:val="21"/>
              </w:rPr>
            </w:pPr>
            <w:r>
              <w:rPr>
                <w:rFonts w:ascii="黑体" w:eastAsia="黑体" w:hAnsi="黑体" w:cs="宋体" w:hint="eastAsia"/>
                <w:b/>
                <w:bCs/>
                <w:kern w:val="0"/>
                <w:sz w:val="24"/>
                <w:szCs w:val="21"/>
              </w:rPr>
              <w:t>第</w:t>
            </w:r>
            <w:r>
              <w:rPr>
                <w:rFonts w:ascii="黑体" w:eastAsia="黑体" w:hAnsi="黑体" w:cs="宋体"/>
                <w:b/>
                <w:bCs/>
                <w:kern w:val="0"/>
                <w:sz w:val="24"/>
                <w:szCs w:val="21"/>
              </w:rPr>
              <w:t>一百一十五</w:t>
            </w:r>
            <w:r>
              <w:rPr>
                <w:rFonts w:ascii="黑体" w:eastAsia="黑体" w:hAnsi="黑体" w:cs="宋体" w:hint="eastAsia"/>
                <w:b/>
                <w:bCs/>
                <w:kern w:val="0"/>
                <w:sz w:val="24"/>
                <w:szCs w:val="21"/>
              </w:rPr>
              <w:t>条</w:t>
            </w:r>
            <w:r>
              <w:rPr>
                <w:rFonts w:ascii="黑体" w:eastAsia="黑体" w:hAnsi="黑体" w:cs="宋体"/>
                <w:kern w:val="0"/>
                <w:sz w:val="24"/>
                <w:szCs w:val="21"/>
              </w:rPr>
              <w:t xml:space="preserve">  </w:t>
            </w:r>
            <w:r>
              <w:rPr>
                <w:rFonts w:ascii="仿宋" w:eastAsia="仿宋" w:hAnsi="仿宋" w:cs="仿宋" w:hint="eastAsia"/>
                <w:kern w:val="0"/>
                <w:sz w:val="24"/>
                <w:szCs w:val="21"/>
              </w:rPr>
              <w:t>监视居住期限届满或者发现不应当追究犯罪嫌疑人刑事责任的，应当解除或者撤销监视居住。</w:t>
            </w:r>
          </w:p>
          <w:p w:rsidR="002D2105" w:rsidRDefault="002D2105">
            <w:pPr>
              <w:spacing w:line="400" w:lineRule="exact"/>
              <w:ind w:firstLineChars="200" w:firstLine="480"/>
              <w:rPr>
                <w:rFonts w:ascii="黑体" w:eastAsia="黑体" w:hAnsi="黑体" w:cs="黑体"/>
                <w:b/>
                <w:bCs/>
                <w:kern w:val="0"/>
                <w:sz w:val="24"/>
              </w:rPr>
            </w:pPr>
            <w:r>
              <w:rPr>
                <w:rFonts w:ascii="仿宋" w:eastAsia="仿宋" w:hAnsi="仿宋" w:cs="仿宋" w:hint="eastAsia"/>
                <w:kern w:val="0"/>
                <w:sz w:val="24"/>
                <w:szCs w:val="21"/>
              </w:rPr>
              <w:t>解除或者撤销监视居住的决定应当通知执行机关，并将解除或者撤销监视居住的决定书送达犯罪嫌疑人。</w:t>
            </w:r>
          </w:p>
        </w:tc>
      </w:tr>
      <w:tr w:rsidR="002D2105">
        <w:tc>
          <w:tcPr>
            <w:tcW w:w="7404" w:type="dxa"/>
          </w:tcPr>
          <w:p w:rsidR="002D2105" w:rsidRDefault="002D2105">
            <w:pPr>
              <w:spacing w:line="400" w:lineRule="exact"/>
              <w:rPr>
                <w:rFonts w:ascii="仿宋_GB2312" w:hAnsi="仿宋" w:cs="仿宋"/>
                <w:kern w:val="0"/>
                <w:sz w:val="24"/>
              </w:rPr>
            </w:pPr>
            <w:r>
              <w:rPr>
                <w:rFonts w:ascii="黑体" w:eastAsia="黑体" w:hAnsi="黑体"/>
                <w:kern w:val="0"/>
                <w:sz w:val="24"/>
              </w:rPr>
              <w:t xml:space="preserve">    </w:t>
            </w:r>
            <w:r>
              <w:rPr>
                <w:rFonts w:ascii="黑体" w:eastAsia="黑体" w:hAnsi="黑体" w:hint="eastAsia"/>
                <w:kern w:val="0"/>
                <w:sz w:val="24"/>
              </w:rPr>
              <w:t>第一百二十七条</w:t>
            </w:r>
            <w:r>
              <w:rPr>
                <w:rFonts w:ascii="黑体" w:eastAsia="黑体" w:hAnsi="黑体"/>
                <w:kern w:val="0"/>
                <w:sz w:val="24"/>
              </w:rPr>
              <w:t xml:space="preserve"> </w:t>
            </w:r>
            <w:r>
              <w:rPr>
                <w:rFonts w:ascii="仿宋" w:eastAsia="仿宋" w:hAnsi="仿宋" w:cs="仿宋"/>
                <w:kern w:val="0"/>
                <w:sz w:val="24"/>
              </w:rPr>
              <w:t xml:space="preserve"> </w:t>
            </w:r>
            <w:r>
              <w:rPr>
                <w:rFonts w:ascii="仿宋" w:eastAsia="仿宋" w:hAnsi="仿宋" w:cs="仿宋" w:hint="eastAsia"/>
                <w:kern w:val="0"/>
                <w:sz w:val="24"/>
                <w:szCs w:val="21"/>
              </w:rPr>
              <w:t>解除或者撤销监视居住的决定应当通知执行机关，并将解除或者撤销监视居住的决定书送达犯罪嫌疑人。</w:t>
            </w:r>
          </w:p>
        </w:tc>
        <w:tc>
          <w:tcPr>
            <w:tcW w:w="7336" w:type="dxa"/>
            <w:vMerge/>
          </w:tcPr>
          <w:p w:rsidR="002D2105" w:rsidRDefault="002D2105">
            <w:pPr>
              <w:spacing w:line="400" w:lineRule="exact"/>
              <w:rPr>
                <w:rFonts w:ascii="黑体" w:eastAsia="黑体" w:hAnsi="黑体" w:cs="黑体"/>
                <w:b/>
                <w:bCs/>
                <w:kern w:val="0"/>
                <w:sz w:val="24"/>
              </w:rPr>
            </w:pPr>
          </w:p>
        </w:tc>
      </w:tr>
      <w:tr w:rsidR="002D2105">
        <w:tc>
          <w:tcPr>
            <w:tcW w:w="7404" w:type="dxa"/>
          </w:tcPr>
          <w:p w:rsidR="002D2105" w:rsidRDefault="002D2105">
            <w:pPr>
              <w:spacing w:line="400" w:lineRule="exact"/>
              <w:ind w:firstLineChars="200" w:firstLine="480"/>
              <w:rPr>
                <w:rFonts w:ascii="黑体" w:eastAsia="黑体" w:hAnsi="宋体" w:cs="宋体" w:hint="eastAsia"/>
                <w:kern w:val="0"/>
                <w:sz w:val="24"/>
                <w:szCs w:val="21"/>
              </w:rPr>
            </w:pPr>
            <w:r>
              <w:rPr>
                <w:rFonts w:ascii="黑体" w:eastAsia="黑体" w:hAnsi="黑体" w:cs="宋体" w:hint="eastAsia"/>
                <w:kern w:val="0"/>
                <w:sz w:val="24"/>
                <w:szCs w:val="21"/>
              </w:rPr>
              <w:t>第一百二十六条</w:t>
            </w:r>
            <w:r>
              <w:rPr>
                <w:rFonts w:ascii="黑体" w:eastAsia="黑体" w:hAnsi="黑体" w:cs="宋体"/>
                <w:kern w:val="0"/>
                <w:sz w:val="24"/>
                <w:szCs w:val="21"/>
              </w:rPr>
              <w:t xml:space="preserve"> </w:t>
            </w:r>
            <w:r>
              <w:rPr>
                <w:rFonts w:ascii="仿宋" w:eastAsia="仿宋" w:hAnsi="仿宋" w:cs="仿宋"/>
                <w:kern w:val="0"/>
                <w:sz w:val="24"/>
                <w:szCs w:val="21"/>
              </w:rPr>
              <w:t xml:space="preserve"> </w:t>
            </w:r>
            <w:r>
              <w:rPr>
                <w:rFonts w:ascii="仿宋" w:eastAsia="仿宋" w:hAnsi="仿宋" w:cs="仿宋" w:hint="eastAsia"/>
                <w:kern w:val="0"/>
                <w:sz w:val="24"/>
                <w:szCs w:val="21"/>
              </w:rPr>
              <w:t>解除或者撤销监视居住，应当由办案人员提出意见，部门负责人审核，检察长决定。</w:t>
            </w:r>
          </w:p>
        </w:tc>
        <w:tc>
          <w:tcPr>
            <w:tcW w:w="7336" w:type="dxa"/>
            <w:vAlign w:val="center"/>
          </w:tcPr>
          <w:p w:rsidR="002D2105" w:rsidRDefault="002D2105">
            <w:pPr>
              <w:spacing w:line="400" w:lineRule="exact"/>
              <w:rPr>
                <w:rFonts w:ascii="黑体" w:eastAsia="黑体" w:hAnsi="黑体" w:hint="eastAsia"/>
                <w:b/>
                <w:bCs/>
                <w:kern w:val="0"/>
                <w:sz w:val="24"/>
              </w:rPr>
            </w:pPr>
            <w:r>
              <w:rPr>
                <w:rFonts w:ascii="黑体" w:eastAsia="黑体" w:hAnsi="黑体" w:cs="仿宋" w:hint="eastAsia"/>
                <w:b/>
                <w:bCs/>
                <w:kern w:val="0"/>
                <w:sz w:val="24"/>
              </w:rPr>
              <w:t>删  除</w:t>
            </w:r>
          </w:p>
        </w:tc>
      </w:tr>
      <w:tr w:rsidR="002D2105">
        <w:tc>
          <w:tcPr>
            <w:tcW w:w="7404" w:type="dxa"/>
          </w:tcPr>
          <w:p w:rsidR="002D2105" w:rsidRDefault="002D2105">
            <w:pPr>
              <w:spacing w:line="400" w:lineRule="exact"/>
              <w:ind w:firstLineChars="200" w:firstLine="480"/>
              <w:rPr>
                <w:rFonts w:ascii="黑体" w:eastAsia="黑体" w:hAnsi="黑体"/>
                <w:b/>
                <w:bCs/>
                <w:kern w:val="0"/>
                <w:sz w:val="24"/>
              </w:rPr>
            </w:pPr>
            <w:r>
              <w:rPr>
                <w:rFonts w:ascii="黑体" w:eastAsia="黑体" w:hAnsi="宋体" w:cs="宋体" w:hint="eastAsia"/>
                <w:kern w:val="0"/>
                <w:sz w:val="24"/>
                <w:szCs w:val="21"/>
              </w:rPr>
              <w:t>第一百二</w:t>
            </w:r>
            <w:r>
              <w:rPr>
                <w:rFonts w:ascii="黑体" w:eastAsia="黑体" w:hAnsi="黑体" w:hint="eastAsia"/>
                <w:kern w:val="0"/>
                <w:sz w:val="24"/>
              </w:rPr>
              <w:t>十八</w:t>
            </w:r>
            <w:r>
              <w:rPr>
                <w:rFonts w:ascii="黑体" w:eastAsia="黑体" w:hAnsi="宋体" w:cs="宋体" w:hint="eastAsia"/>
                <w:kern w:val="0"/>
                <w:sz w:val="24"/>
                <w:szCs w:val="21"/>
              </w:rPr>
              <w:t>条</w:t>
            </w:r>
            <w:r>
              <w:rPr>
                <w:rFonts w:ascii="黑体" w:eastAsia="黑体" w:hAnsi="黑体" w:hint="eastAsia"/>
                <w:kern w:val="0"/>
                <w:sz w:val="24"/>
              </w:rPr>
              <w:t xml:space="preserve">  略</w:t>
            </w:r>
          </w:p>
        </w:tc>
        <w:tc>
          <w:tcPr>
            <w:tcW w:w="7336" w:type="dxa"/>
            <w:vAlign w:val="center"/>
          </w:tcPr>
          <w:p w:rsidR="002D2105" w:rsidRDefault="002D2105">
            <w:pPr>
              <w:spacing w:line="400" w:lineRule="exact"/>
              <w:rPr>
                <w:rFonts w:ascii="仿宋" w:eastAsia="仿宋" w:hAnsi="仿宋" w:cs="仿宋" w:hint="eastAsia"/>
                <w:kern w:val="0"/>
                <w:sz w:val="24"/>
                <w:szCs w:val="21"/>
              </w:rPr>
            </w:pPr>
            <w:r>
              <w:rPr>
                <w:rFonts w:ascii="黑体" w:eastAsia="黑体" w:hAnsi="黑体" w:hint="eastAsia"/>
                <w:b/>
                <w:bCs/>
                <w:kern w:val="0"/>
                <w:sz w:val="24"/>
              </w:rPr>
              <w:t>合并至第</w:t>
            </w:r>
            <w:r>
              <w:rPr>
                <w:rFonts w:ascii="黑体" w:eastAsia="黑体" w:hAnsi="黑体"/>
                <w:b/>
                <w:bCs/>
                <w:kern w:val="0"/>
                <w:sz w:val="24"/>
              </w:rPr>
              <w:t>一百五十</w:t>
            </w:r>
            <w:r>
              <w:rPr>
                <w:rFonts w:ascii="黑体" w:eastAsia="黑体" w:hAnsi="黑体" w:hint="eastAsia"/>
                <w:b/>
                <w:bCs/>
                <w:kern w:val="0"/>
                <w:sz w:val="24"/>
              </w:rPr>
              <w:t>条</w:t>
            </w:r>
          </w:p>
        </w:tc>
      </w:tr>
      <w:tr w:rsidR="002D2105">
        <w:tc>
          <w:tcPr>
            <w:tcW w:w="7404" w:type="dxa"/>
          </w:tcPr>
          <w:p w:rsidR="002D2105" w:rsidRDefault="002D2105">
            <w:pPr>
              <w:spacing w:line="400" w:lineRule="exact"/>
              <w:ind w:firstLineChars="200" w:firstLine="480"/>
              <w:rPr>
                <w:rFonts w:ascii="仿宋" w:eastAsia="仿宋" w:hAnsi="仿宋" w:cs="仿宋"/>
                <w:kern w:val="0"/>
                <w:sz w:val="24"/>
                <w:szCs w:val="21"/>
              </w:rPr>
            </w:pPr>
            <w:r>
              <w:rPr>
                <w:rFonts w:ascii="黑体" w:eastAsia="黑体" w:hAnsi="黑体" w:hint="eastAsia"/>
                <w:kern w:val="0"/>
                <w:sz w:val="24"/>
              </w:rPr>
              <w:t>第一百一十条</w:t>
            </w:r>
            <w:r>
              <w:rPr>
                <w:rFonts w:ascii="黑体" w:eastAsia="黑体" w:hAnsi="黑体" w:cs="宋体"/>
                <w:b/>
                <w:bCs/>
                <w:kern w:val="0"/>
                <w:sz w:val="24"/>
                <w:szCs w:val="21"/>
              </w:rPr>
              <w:t xml:space="preserve">  </w:t>
            </w:r>
            <w:r>
              <w:rPr>
                <w:rFonts w:ascii="仿宋" w:eastAsia="仿宋" w:hAnsi="仿宋" w:cs="仿宋" w:hint="eastAsia"/>
                <w:kern w:val="0"/>
                <w:sz w:val="24"/>
                <w:szCs w:val="21"/>
              </w:rPr>
              <w:t>监视居住应当在犯罪嫌疑人的住处执行。对于犯罪嫌疑人无固定住处或者涉嫌特别重大贿赂犯罪在住处执行可能有碍侦查的，可以在指定的居所执行。</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固定住处是指犯罪嫌疑人在办案机关所在地的市、县内工作、生活的合法居所。</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本条第一款规定的特别重大贿赂犯罪依照本规则第四十五条第二款规定的条件予以认定。</w:t>
            </w:r>
          </w:p>
          <w:p w:rsidR="002D2105" w:rsidRDefault="002D2105">
            <w:pPr>
              <w:spacing w:line="400" w:lineRule="exact"/>
              <w:ind w:firstLineChars="200" w:firstLine="480"/>
              <w:rPr>
                <w:rFonts w:ascii="仿宋" w:eastAsia="仿宋" w:hAnsi="仿宋" w:cs="仿宋" w:hint="eastAsia"/>
                <w:kern w:val="0"/>
                <w:sz w:val="24"/>
                <w:szCs w:val="21"/>
              </w:rPr>
            </w:pPr>
            <w:r>
              <w:rPr>
                <w:rFonts w:ascii="仿宋" w:eastAsia="仿宋" w:hAnsi="仿宋" w:cs="仿宋" w:hint="eastAsia"/>
                <w:kern w:val="0"/>
                <w:sz w:val="24"/>
                <w:szCs w:val="21"/>
              </w:rPr>
              <w:t>有下列情形之一的，属于有碍侦查：</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（一）可能毁灭、伪造证据，干扰证人作证或者串供的；</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（二）可能自杀或者逃跑的；</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（三）可能导致同案犯逃避侦查的；</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（四）在住处执行监视居住可能导致犯罪嫌疑人面临人身危险的；</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（五）犯罪嫌疑人的家属或者其所在单位的人员与犯罪有牵连的；</w:t>
            </w:r>
          </w:p>
          <w:p w:rsidR="002D2105" w:rsidRDefault="002D2105">
            <w:pPr>
              <w:spacing w:line="400" w:lineRule="exact"/>
              <w:ind w:firstLineChars="200" w:firstLine="480"/>
              <w:rPr>
                <w:rFonts w:ascii="仿宋" w:eastAsia="仿宋" w:hAnsi="仿宋" w:cs="仿宋" w:hint="eastAsia"/>
                <w:kern w:val="0"/>
                <w:sz w:val="24"/>
                <w:szCs w:val="21"/>
              </w:rPr>
            </w:pPr>
            <w:r>
              <w:rPr>
                <w:rFonts w:ascii="仿宋" w:eastAsia="仿宋" w:hAnsi="仿宋" w:cs="仿宋" w:hint="eastAsia"/>
                <w:kern w:val="0"/>
                <w:sz w:val="24"/>
                <w:szCs w:val="21"/>
              </w:rPr>
              <w:t>（六）可能对举报人、控告人、证人及其他人员等实施打击报复的。</w:t>
            </w:r>
          </w:p>
          <w:p w:rsidR="002D2105" w:rsidRDefault="002D2105">
            <w:pPr>
              <w:spacing w:line="400" w:lineRule="exact"/>
              <w:ind w:firstLineChars="200" w:firstLine="480"/>
              <w:rPr>
                <w:rFonts w:ascii="仿宋" w:eastAsia="仿宋" w:hAnsi="仿宋" w:cs="仿宋" w:hint="eastAsia"/>
                <w:kern w:val="0"/>
                <w:sz w:val="24"/>
                <w:szCs w:val="21"/>
              </w:rPr>
            </w:pPr>
            <w:r>
              <w:rPr>
                <w:rFonts w:ascii="仿宋" w:eastAsia="仿宋" w:hAnsi="仿宋" w:cs="仿宋" w:hint="eastAsia"/>
                <w:kern w:val="0"/>
                <w:sz w:val="24"/>
                <w:szCs w:val="21"/>
              </w:rPr>
              <w:t>指定的居所应当符合下列条件：</w:t>
            </w:r>
          </w:p>
          <w:p w:rsidR="002D2105" w:rsidRDefault="002D2105">
            <w:pPr>
              <w:spacing w:line="400" w:lineRule="exact"/>
              <w:ind w:firstLineChars="200" w:firstLine="480"/>
              <w:rPr>
                <w:rFonts w:ascii="仿宋" w:eastAsia="仿宋" w:hAnsi="仿宋" w:cs="仿宋" w:hint="eastAsia"/>
                <w:kern w:val="0"/>
                <w:sz w:val="24"/>
                <w:szCs w:val="21"/>
              </w:rPr>
            </w:pPr>
            <w:r>
              <w:rPr>
                <w:rFonts w:ascii="仿宋" w:eastAsia="仿宋" w:hAnsi="仿宋" w:cs="仿宋" w:hint="eastAsia"/>
                <w:kern w:val="0"/>
                <w:sz w:val="24"/>
                <w:szCs w:val="21"/>
              </w:rPr>
              <w:t>（一）具备正常的生活、休息条件；</w:t>
            </w:r>
          </w:p>
          <w:p w:rsidR="002D2105" w:rsidRDefault="002D2105">
            <w:pPr>
              <w:spacing w:line="400" w:lineRule="exact"/>
              <w:ind w:firstLineChars="200" w:firstLine="480"/>
              <w:rPr>
                <w:rFonts w:ascii="仿宋" w:eastAsia="仿宋" w:hAnsi="仿宋" w:cs="仿宋" w:hint="eastAsia"/>
                <w:kern w:val="0"/>
                <w:sz w:val="24"/>
                <w:szCs w:val="21"/>
              </w:rPr>
            </w:pPr>
            <w:r>
              <w:rPr>
                <w:rFonts w:ascii="仿宋" w:eastAsia="仿宋" w:hAnsi="仿宋" w:cs="仿宋" w:hint="eastAsia"/>
                <w:kern w:val="0"/>
                <w:sz w:val="24"/>
                <w:szCs w:val="21"/>
              </w:rPr>
              <w:t>（二）便于监视、管理；</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（三）能够保证办案安全。</w:t>
            </w:r>
          </w:p>
          <w:p w:rsidR="002D2105" w:rsidRDefault="002D2105">
            <w:pPr>
              <w:spacing w:line="400" w:lineRule="exact"/>
              <w:ind w:firstLineChars="200" w:firstLine="480"/>
              <w:rPr>
                <w:rFonts w:ascii="仿宋" w:eastAsia="仿宋" w:hAnsi="仿宋" w:cs="仿宋" w:hint="eastAsia"/>
                <w:kern w:val="0"/>
                <w:sz w:val="24"/>
                <w:szCs w:val="21"/>
              </w:rPr>
            </w:pPr>
            <w:r>
              <w:rPr>
                <w:rFonts w:ascii="仿宋" w:eastAsia="仿宋" w:hAnsi="仿宋" w:cs="仿宋" w:hint="eastAsia"/>
                <w:kern w:val="0"/>
                <w:sz w:val="24"/>
                <w:szCs w:val="21"/>
              </w:rPr>
              <w:t>采取指定居所监视居住的，不得在看守所、拘留所、监狱等羁押、监管场所以及留置室、讯问室等专门的办案场所、办公区域执行。</w:t>
            </w:r>
            <w:r>
              <w:rPr>
                <w:rFonts w:ascii="仿宋" w:eastAsia="仿宋" w:hAnsi="仿宋" w:cs="仿宋"/>
                <w:kern w:val="0"/>
                <w:sz w:val="24"/>
                <w:szCs w:val="21"/>
              </w:rPr>
              <w:t xml:space="preserve">   </w:t>
            </w:r>
          </w:p>
        </w:tc>
        <w:tc>
          <w:tcPr>
            <w:tcW w:w="7336" w:type="dxa"/>
          </w:tcPr>
          <w:p w:rsidR="002D2105" w:rsidRDefault="002D2105" w:rsidP="002D2105">
            <w:pPr>
              <w:spacing w:line="400" w:lineRule="exact"/>
              <w:ind w:firstLineChars="200" w:firstLine="482"/>
              <w:rPr>
                <w:rFonts w:ascii="仿宋" w:eastAsia="仿宋" w:hAnsi="仿宋" w:cs="仿宋"/>
                <w:kern w:val="0"/>
                <w:sz w:val="24"/>
                <w:szCs w:val="21"/>
              </w:rPr>
            </w:pPr>
            <w:r>
              <w:rPr>
                <w:rFonts w:ascii="黑体" w:eastAsia="黑体" w:hAnsi="黑体" w:hint="eastAsia"/>
                <w:b/>
                <w:bCs/>
                <w:kern w:val="0"/>
                <w:sz w:val="24"/>
              </w:rPr>
              <w:t>第</w:t>
            </w:r>
            <w:r>
              <w:rPr>
                <w:rFonts w:ascii="黑体" w:eastAsia="黑体" w:hAnsi="黑体"/>
                <w:b/>
                <w:bCs/>
                <w:kern w:val="0"/>
                <w:sz w:val="24"/>
              </w:rPr>
              <w:t>一百一十六</w:t>
            </w:r>
            <w:r>
              <w:rPr>
                <w:rFonts w:ascii="黑体" w:eastAsia="黑体" w:hAnsi="黑体" w:hint="eastAsia"/>
                <w:b/>
                <w:bCs/>
                <w:kern w:val="0"/>
                <w:sz w:val="24"/>
              </w:rPr>
              <w:t>条</w:t>
            </w:r>
            <w:r>
              <w:rPr>
                <w:rFonts w:ascii="黑体" w:eastAsia="黑体" w:hAnsi="黑体" w:cs="宋体"/>
                <w:b/>
                <w:bCs/>
                <w:kern w:val="0"/>
                <w:sz w:val="24"/>
                <w:szCs w:val="21"/>
              </w:rPr>
              <w:t xml:space="preserve">  </w:t>
            </w:r>
            <w:r>
              <w:rPr>
                <w:rFonts w:ascii="仿宋" w:eastAsia="仿宋" w:hAnsi="仿宋" w:cs="仿宋" w:hint="eastAsia"/>
                <w:kern w:val="0"/>
                <w:sz w:val="24"/>
                <w:szCs w:val="21"/>
              </w:rPr>
              <w:t>监视居住应当在犯罪嫌疑人的住处执行。</w:t>
            </w:r>
            <w:r>
              <w:rPr>
                <w:rFonts w:ascii="楷体" w:eastAsia="楷体" w:hAnsi="楷体" w:cs="楷体" w:hint="eastAsia"/>
                <w:kern w:val="0"/>
                <w:sz w:val="24"/>
                <w:szCs w:val="21"/>
                <w:bdr w:val="single" w:sz="0" w:space="0" w:color="auto"/>
                <w:shd w:val="clear" w:color="FFFFFF" w:fill="D9D9D9"/>
              </w:rPr>
              <w:t>对于</w:t>
            </w:r>
            <w:r>
              <w:rPr>
                <w:rFonts w:ascii="仿宋" w:eastAsia="仿宋" w:hAnsi="仿宋" w:cs="仿宋" w:hint="eastAsia"/>
                <w:kern w:val="0"/>
                <w:sz w:val="24"/>
                <w:szCs w:val="21"/>
              </w:rPr>
              <w:t>犯罪嫌疑人无固定住处</w:t>
            </w:r>
            <w:r>
              <w:rPr>
                <w:rFonts w:ascii="楷体" w:eastAsia="楷体" w:hAnsi="楷体" w:cs="楷体" w:hint="eastAsia"/>
                <w:kern w:val="0"/>
                <w:sz w:val="24"/>
                <w:szCs w:val="21"/>
                <w:bdr w:val="single" w:sz="0" w:space="0" w:color="auto"/>
                <w:shd w:val="clear" w:color="FFFFFF" w:fill="D9D9D9"/>
              </w:rPr>
              <w:t>或者涉嫌特别重大贿赂犯罪在住处执行可能有碍侦查</w:t>
            </w:r>
            <w:r>
              <w:rPr>
                <w:rFonts w:ascii="仿宋" w:eastAsia="仿宋" w:hAnsi="仿宋" w:cs="仿宋" w:hint="eastAsia"/>
                <w:kern w:val="0"/>
                <w:sz w:val="24"/>
                <w:szCs w:val="21"/>
              </w:rPr>
              <w:t>的，可以在指定的居所执行。</w:t>
            </w:r>
          </w:p>
          <w:p w:rsidR="002D2105" w:rsidRDefault="002D2105">
            <w:pPr>
              <w:spacing w:line="400" w:lineRule="exact"/>
              <w:ind w:firstLineChars="200" w:firstLine="480"/>
              <w:rPr>
                <w:rFonts w:ascii="仿宋" w:eastAsia="仿宋" w:hAnsi="仿宋" w:cs="仿宋" w:hint="eastAsia"/>
                <w:kern w:val="0"/>
                <w:sz w:val="24"/>
                <w:szCs w:val="21"/>
              </w:rPr>
            </w:pPr>
            <w:r>
              <w:rPr>
                <w:rFonts w:ascii="仿宋" w:eastAsia="仿宋" w:hAnsi="仿宋" w:cs="仿宋" w:hint="eastAsia"/>
                <w:kern w:val="0"/>
                <w:sz w:val="24"/>
                <w:szCs w:val="21"/>
              </w:rPr>
              <w:t>固定住处是指犯罪嫌疑人在办案机关所在地的市、县内工作、生活的合法居所。</w:t>
            </w:r>
          </w:p>
          <w:p w:rsidR="002D2105" w:rsidRDefault="002D2105">
            <w:pPr>
              <w:spacing w:line="400" w:lineRule="exact"/>
              <w:ind w:firstLineChars="200" w:firstLine="480"/>
              <w:rPr>
                <w:rFonts w:ascii="楷体" w:eastAsia="楷体" w:hAnsi="楷体" w:cs="楷体" w:hint="eastAsia"/>
                <w:kern w:val="0"/>
                <w:sz w:val="24"/>
                <w:szCs w:val="21"/>
                <w:bdr w:val="single" w:sz="0" w:space="0" w:color="auto"/>
                <w:shd w:val="clear" w:color="FFFFFF" w:fill="D9D9D9"/>
              </w:rPr>
            </w:pPr>
            <w:r>
              <w:rPr>
                <w:rFonts w:ascii="楷体" w:eastAsia="楷体" w:hAnsi="楷体" w:cs="楷体" w:hint="eastAsia"/>
                <w:kern w:val="0"/>
                <w:sz w:val="24"/>
                <w:szCs w:val="21"/>
                <w:bdr w:val="single" w:sz="0" w:space="0" w:color="auto"/>
                <w:shd w:val="clear" w:color="FFFFFF" w:fill="D9D9D9"/>
              </w:rPr>
              <w:t>本条第一款规定的特别重大贿赂犯罪依照本规则第四十五条第二款规定的条件予以认定。</w:t>
            </w:r>
          </w:p>
          <w:p w:rsidR="002D2105" w:rsidRDefault="002D2105">
            <w:pPr>
              <w:spacing w:line="400" w:lineRule="exact"/>
              <w:ind w:firstLineChars="200" w:firstLine="480"/>
              <w:rPr>
                <w:rFonts w:ascii="楷体" w:eastAsia="楷体" w:hAnsi="楷体" w:cs="楷体" w:hint="eastAsia"/>
                <w:kern w:val="0"/>
                <w:sz w:val="24"/>
                <w:szCs w:val="21"/>
                <w:bdr w:val="single" w:sz="0" w:space="0" w:color="auto"/>
                <w:shd w:val="clear" w:color="FFFFFF" w:fill="D9D9D9"/>
              </w:rPr>
            </w:pPr>
            <w:r>
              <w:rPr>
                <w:rFonts w:ascii="楷体" w:eastAsia="楷体" w:hAnsi="楷体" w:cs="楷体" w:hint="eastAsia"/>
                <w:kern w:val="0"/>
                <w:sz w:val="24"/>
                <w:szCs w:val="21"/>
                <w:bdr w:val="single" w:sz="0" w:space="0" w:color="auto"/>
                <w:shd w:val="clear" w:color="FFFFFF" w:fill="D9D9D9"/>
              </w:rPr>
              <w:t>有下列情形之一的，属于有碍侦查：</w:t>
            </w:r>
          </w:p>
          <w:p w:rsidR="002D2105" w:rsidRDefault="002D2105">
            <w:pPr>
              <w:spacing w:line="400" w:lineRule="exact"/>
              <w:ind w:firstLineChars="200" w:firstLine="480"/>
              <w:rPr>
                <w:rFonts w:ascii="楷体" w:eastAsia="楷体" w:hAnsi="楷体" w:cs="楷体" w:hint="eastAsia"/>
                <w:kern w:val="0"/>
                <w:sz w:val="24"/>
                <w:szCs w:val="21"/>
                <w:bdr w:val="single" w:sz="0" w:space="0" w:color="auto"/>
                <w:shd w:val="clear" w:color="FFFFFF" w:fill="D9D9D9"/>
              </w:rPr>
            </w:pPr>
            <w:r>
              <w:rPr>
                <w:rFonts w:ascii="楷体" w:eastAsia="楷体" w:hAnsi="楷体" w:cs="楷体" w:hint="eastAsia"/>
                <w:kern w:val="0"/>
                <w:sz w:val="24"/>
                <w:szCs w:val="21"/>
                <w:bdr w:val="single" w:sz="0" w:space="0" w:color="auto"/>
                <w:shd w:val="clear" w:color="FFFFFF" w:fill="D9D9D9"/>
              </w:rPr>
              <w:t>（一）可能毁灭、伪造证据，干扰证人作证或者串供的；</w:t>
            </w:r>
          </w:p>
          <w:p w:rsidR="002D2105" w:rsidRDefault="002D2105">
            <w:pPr>
              <w:spacing w:line="400" w:lineRule="exact"/>
              <w:ind w:firstLineChars="200" w:firstLine="480"/>
              <w:rPr>
                <w:rFonts w:ascii="楷体" w:eastAsia="楷体" w:hAnsi="楷体" w:cs="楷体" w:hint="eastAsia"/>
                <w:kern w:val="0"/>
                <w:sz w:val="24"/>
                <w:szCs w:val="21"/>
                <w:bdr w:val="single" w:sz="0" w:space="0" w:color="auto"/>
                <w:shd w:val="clear" w:color="FFFFFF" w:fill="D9D9D9"/>
              </w:rPr>
            </w:pPr>
            <w:r>
              <w:rPr>
                <w:rFonts w:ascii="楷体" w:eastAsia="楷体" w:hAnsi="楷体" w:cs="楷体" w:hint="eastAsia"/>
                <w:kern w:val="0"/>
                <w:sz w:val="24"/>
                <w:szCs w:val="21"/>
                <w:bdr w:val="single" w:sz="0" w:space="0" w:color="auto"/>
                <w:shd w:val="clear" w:color="FFFFFF" w:fill="D9D9D9"/>
              </w:rPr>
              <w:t>（二）可能自残、自杀或者逃跑的；</w:t>
            </w:r>
          </w:p>
          <w:p w:rsidR="002D2105" w:rsidRDefault="002D2105">
            <w:pPr>
              <w:spacing w:line="400" w:lineRule="exact"/>
              <w:ind w:firstLineChars="200" w:firstLine="480"/>
              <w:rPr>
                <w:rFonts w:ascii="楷体" w:eastAsia="楷体" w:hAnsi="楷体" w:cs="楷体" w:hint="eastAsia"/>
                <w:kern w:val="0"/>
                <w:sz w:val="24"/>
                <w:szCs w:val="21"/>
                <w:bdr w:val="single" w:sz="0" w:space="0" w:color="auto"/>
                <w:shd w:val="clear" w:color="FFFFFF" w:fill="D9D9D9"/>
              </w:rPr>
            </w:pPr>
            <w:r>
              <w:rPr>
                <w:rFonts w:ascii="楷体" w:eastAsia="楷体" w:hAnsi="楷体" w:cs="楷体" w:hint="eastAsia"/>
                <w:kern w:val="0"/>
                <w:sz w:val="24"/>
                <w:szCs w:val="21"/>
                <w:bdr w:val="single" w:sz="0" w:space="0" w:color="auto"/>
                <w:shd w:val="clear" w:color="FFFFFF" w:fill="D9D9D9"/>
              </w:rPr>
              <w:t>（三）可能导致同案犯逃避侦查的；</w:t>
            </w:r>
          </w:p>
          <w:p w:rsidR="002D2105" w:rsidRDefault="002D2105">
            <w:pPr>
              <w:spacing w:line="400" w:lineRule="exact"/>
              <w:ind w:firstLineChars="200" w:firstLine="480"/>
              <w:rPr>
                <w:rFonts w:ascii="楷体" w:eastAsia="楷体" w:hAnsi="楷体" w:cs="楷体" w:hint="eastAsia"/>
                <w:kern w:val="0"/>
                <w:sz w:val="24"/>
                <w:szCs w:val="21"/>
                <w:bdr w:val="single" w:sz="0" w:space="0" w:color="auto"/>
                <w:shd w:val="clear" w:color="FFFFFF" w:fill="D9D9D9"/>
              </w:rPr>
            </w:pPr>
            <w:r>
              <w:rPr>
                <w:rFonts w:ascii="楷体" w:eastAsia="楷体" w:hAnsi="楷体" w:cs="楷体" w:hint="eastAsia"/>
                <w:kern w:val="0"/>
                <w:sz w:val="24"/>
                <w:szCs w:val="21"/>
                <w:bdr w:val="single" w:sz="0" w:space="0" w:color="auto"/>
                <w:shd w:val="clear" w:color="FFFFFF" w:fill="D9D9D9"/>
              </w:rPr>
              <w:t>（四）在住处执行监视居住可能导致犯罪嫌疑人面临人身危险的；</w:t>
            </w:r>
          </w:p>
          <w:p w:rsidR="002D2105" w:rsidRDefault="002D2105">
            <w:pPr>
              <w:spacing w:line="400" w:lineRule="exact"/>
              <w:ind w:firstLineChars="200" w:firstLine="480"/>
              <w:rPr>
                <w:rFonts w:ascii="楷体" w:eastAsia="楷体" w:hAnsi="楷体" w:cs="楷体" w:hint="eastAsia"/>
                <w:kern w:val="0"/>
                <w:sz w:val="24"/>
                <w:szCs w:val="21"/>
                <w:bdr w:val="single" w:sz="0" w:space="0" w:color="auto"/>
                <w:shd w:val="clear" w:color="FFFFFF" w:fill="D9D9D9"/>
              </w:rPr>
            </w:pPr>
            <w:r>
              <w:rPr>
                <w:rFonts w:ascii="楷体" w:eastAsia="楷体" w:hAnsi="楷体" w:cs="楷体" w:hint="eastAsia"/>
                <w:kern w:val="0"/>
                <w:sz w:val="24"/>
                <w:szCs w:val="21"/>
                <w:bdr w:val="single" w:sz="0" w:space="0" w:color="auto"/>
                <w:shd w:val="clear" w:color="FFFFFF" w:fill="D9D9D9"/>
              </w:rPr>
              <w:t>（五）犯罪嫌疑人的家属或者其所在单位的人员与犯罪有牵连的；</w:t>
            </w:r>
          </w:p>
          <w:p w:rsidR="002D2105" w:rsidRDefault="002D2105">
            <w:pPr>
              <w:spacing w:line="400" w:lineRule="exact"/>
              <w:ind w:firstLineChars="200" w:firstLine="480"/>
              <w:rPr>
                <w:rFonts w:ascii="楷体" w:eastAsia="楷体" w:hAnsi="楷体" w:cs="楷体" w:hint="eastAsia"/>
                <w:kern w:val="0"/>
                <w:sz w:val="24"/>
                <w:szCs w:val="21"/>
                <w:bdr w:val="single" w:sz="0" w:space="0" w:color="auto"/>
                <w:shd w:val="clear" w:color="FFFFFF" w:fill="D9D9D9"/>
              </w:rPr>
            </w:pPr>
            <w:r>
              <w:rPr>
                <w:rFonts w:ascii="楷体" w:eastAsia="楷体" w:hAnsi="楷体" w:cs="楷体" w:hint="eastAsia"/>
                <w:kern w:val="0"/>
                <w:sz w:val="24"/>
                <w:szCs w:val="21"/>
                <w:bdr w:val="single" w:sz="0" w:space="0" w:color="auto"/>
                <w:shd w:val="clear" w:color="FFFFFF" w:fill="D9D9D9"/>
              </w:rPr>
              <w:t>（六）可能对举报人、控告人、证人、鉴定人或者其他人员等实施打击报复的。</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指定的居所应当符合下列条件：</w:t>
            </w:r>
          </w:p>
          <w:p w:rsidR="002D2105" w:rsidRDefault="002D2105">
            <w:pPr>
              <w:spacing w:line="400" w:lineRule="exact"/>
              <w:ind w:firstLineChars="200" w:firstLine="480"/>
              <w:rPr>
                <w:rFonts w:ascii="仿宋" w:eastAsia="仿宋" w:hAnsi="仿宋" w:cs="仿宋" w:hint="eastAsia"/>
                <w:kern w:val="0"/>
                <w:sz w:val="24"/>
                <w:szCs w:val="21"/>
              </w:rPr>
            </w:pPr>
            <w:r>
              <w:rPr>
                <w:rFonts w:ascii="仿宋" w:eastAsia="仿宋" w:hAnsi="仿宋" w:cs="仿宋" w:hint="eastAsia"/>
                <w:kern w:val="0"/>
                <w:sz w:val="24"/>
                <w:szCs w:val="21"/>
              </w:rPr>
              <w:t>（一）具备正常的生活、休息条件；</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（二）便于监视、管理；</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（三）能够保证</w:t>
            </w:r>
            <w:r>
              <w:rPr>
                <w:rFonts w:ascii="楷体" w:eastAsia="楷体" w:hAnsi="楷体" w:cs="楷体" w:hint="eastAsia"/>
                <w:kern w:val="0"/>
                <w:sz w:val="24"/>
                <w:szCs w:val="21"/>
                <w:bdr w:val="single" w:sz="0" w:space="0" w:color="auto"/>
                <w:shd w:val="clear" w:color="FFFFFF" w:fill="D9D9D9"/>
              </w:rPr>
              <w:t>办案</w:t>
            </w:r>
            <w:r>
              <w:rPr>
                <w:rFonts w:ascii="仿宋" w:eastAsia="仿宋" w:hAnsi="仿宋" w:cs="仿宋" w:hint="eastAsia"/>
                <w:kern w:val="0"/>
                <w:sz w:val="24"/>
                <w:szCs w:val="21"/>
              </w:rPr>
              <w:t>安全。</w:t>
            </w:r>
          </w:p>
          <w:p w:rsidR="002D2105" w:rsidRDefault="002D2105">
            <w:pPr>
              <w:spacing w:line="400" w:lineRule="exact"/>
              <w:ind w:firstLineChars="200" w:firstLine="480"/>
              <w:rPr>
                <w:rFonts w:ascii="仿宋" w:eastAsia="仿宋" w:hAnsi="仿宋" w:cs="仿宋" w:hint="eastAsia"/>
                <w:kern w:val="0"/>
                <w:sz w:val="24"/>
                <w:szCs w:val="21"/>
              </w:rPr>
            </w:pPr>
            <w:r>
              <w:rPr>
                <w:rFonts w:ascii="仿宋" w:eastAsia="仿宋" w:hAnsi="仿宋" w:cs="仿宋" w:hint="eastAsia"/>
                <w:kern w:val="0"/>
                <w:sz w:val="24"/>
                <w:szCs w:val="21"/>
              </w:rPr>
              <w:t>采取指定居所监视居住</w:t>
            </w:r>
            <w:r>
              <w:rPr>
                <w:rFonts w:ascii="楷体" w:eastAsia="楷体" w:hAnsi="楷体" w:cs="楷体" w:hint="eastAsia"/>
                <w:kern w:val="0"/>
                <w:sz w:val="24"/>
                <w:szCs w:val="21"/>
                <w:bdr w:val="single" w:sz="0" w:space="0" w:color="auto"/>
                <w:shd w:val="clear" w:color="FFFFFF" w:fill="D9D9D9"/>
              </w:rPr>
              <w:t>的</w:t>
            </w:r>
            <w:r>
              <w:rPr>
                <w:rFonts w:ascii="仿宋" w:eastAsia="仿宋" w:hAnsi="仿宋" w:cs="仿宋" w:hint="eastAsia"/>
                <w:kern w:val="0"/>
                <w:sz w:val="24"/>
                <w:szCs w:val="21"/>
              </w:rPr>
              <w:t>，不得在看守所、拘留所、监狱等羁押、监管场所以及留置室、讯问室等专门的办案场所、办公区域执行。</w:t>
            </w:r>
          </w:p>
        </w:tc>
      </w:tr>
      <w:tr w:rsidR="002D2105">
        <w:tc>
          <w:tcPr>
            <w:tcW w:w="7404" w:type="dxa"/>
          </w:tcPr>
          <w:p w:rsidR="002D2105" w:rsidRDefault="002D2105">
            <w:pPr>
              <w:spacing w:line="400" w:lineRule="exact"/>
              <w:ind w:firstLineChars="200" w:firstLine="480"/>
              <w:rPr>
                <w:rFonts w:ascii="仿宋" w:eastAsia="仿宋" w:hAnsi="仿宋" w:cs="仿宋"/>
                <w:kern w:val="0"/>
                <w:sz w:val="24"/>
                <w:szCs w:val="21"/>
              </w:rPr>
            </w:pPr>
            <w:r>
              <w:rPr>
                <w:rFonts w:ascii="黑体" w:eastAsia="黑体" w:hAnsi="黑体" w:hint="eastAsia"/>
                <w:kern w:val="0"/>
                <w:sz w:val="24"/>
              </w:rPr>
              <w:t>第一百一十四条</w:t>
            </w:r>
            <w:r>
              <w:rPr>
                <w:rFonts w:ascii="黑体" w:eastAsia="黑体" w:hAnsi="黑体"/>
                <w:b/>
                <w:bCs/>
                <w:kern w:val="0"/>
                <w:sz w:val="24"/>
              </w:rPr>
              <w:t xml:space="preserve">  </w:t>
            </w:r>
            <w:r>
              <w:rPr>
                <w:rFonts w:ascii="仿宋" w:eastAsia="仿宋" w:hAnsi="仿宋" w:cs="仿宋" w:hint="eastAsia"/>
                <w:kern w:val="0"/>
                <w:sz w:val="24"/>
                <w:szCs w:val="21"/>
              </w:rPr>
              <w:t>对犯罪嫌疑人决定在指定的居所执行监视居住，除无法通知的以外，人民检察院应当在执行监视居住后二十四小时以内，将指定居所监视居住的原因通知被监视居住人的家属。无法通知的，应当向检察长报告，并将原因写明附卷。无法通知的情形消除后，应当立即通知其家属。</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无法通知包括以下情形：</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（一）被监视居住人无家属的；</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（二）与其家属无法取得联系的；</w:t>
            </w:r>
          </w:p>
          <w:p w:rsidR="002D2105" w:rsidRDefault="002D2105">
            <w:pPr>
              <w:spacing w:line="400" w:lineRule="exact"/>
              <w:ind w:firstLineChars="200" w:firstLine="480"/>
              <w:rPr>
                <w:rFonts w:ascii="黑体" w:eastAsia="黑体" w:hAnsi="黑体"/>
                <w:b/>
                <w:bCs/>
                <w:kern w:val="0"/>
                <w:sz w:val="24"/>
              </w:rPr>
            </w:pPr>
            <w:r>
              <w:rPr>
                <w:rFonts w:ascii="仿宋" w:eastAsia="仿宋" w:hAnsi="仿宋" w:cs="仿宋" w:hint="eastAsia"/>
                <w:kern w:val="0"/>
                <w:sz w:val="24"/>
                <w:szCs w:val="21"/>
              </w:rPr>
              <w:t>（三）受自然灾害等不可抗力阻碍的。</w:t>
            </w:r>
          </w:p>
        </w:tc>
        <w:tc>
          <w:tcPr>
            <w:tcW w:w="7336" w:type="dxa"/>
          </w:tcPr>
          <w:p w:rsidR="002D2105" w:rsidRDefault="002D2105" w:rsidP="002D2105">
            <w:pPr>
              <w:spacing w:line="400" w:lineRule="exact"/>
              <w:ind w:firstLineChars="200" w:firstLine="482"/>
              <w:rPr>
                <w:rFonts w:ascii="仿宋" w:eastAsia="仿宋" w:hAnsi="仿宋" w:cs="仿宋"/>
                <w:kern w:val="0"/>
                <w:sz w:val="24"/>
                <w:szCs w:val="21"/>
              </w:rPr>
            </w:pPr>
            <w:r>
              <w:rPr>
                <w:rFonts w:ascii="黑体" w:eastAsia="黑体" w:hAnsi="黑体" w:hint="eastAsia"/>
                <w:b/>
                <w:bCs/>
                <w:kern w:val="0"/>
                <w:sz w:val="24"/>
              </w:rPr>
              <w:t>第</w:t>
            </w:r>
            <w:r>
              <w:rPr>
                <w:rFonts w:ascii="黑体" w:eastAsia="黑体" w:hAnsi="黑体"/>
                <w:b/>
                <w:bCs/>
                <w:kern w:val="0"/>
                <w:sz w:val="24"/>
              </w:rPr>
              <w:t>一百一十七</w:t>
            </w:r>
            <w:r>
              <w:rPr>
                <w:rFonts w:ascii="黑体" w:eastAsia="黑体" w:hAnsi="黑体" w:hint="eastAsia"/>
                <w:b/>
                <w:bCs/>
                <w:kern w:val="0"/>
                <w:sz w:val="24"/>
              </w:rPr>
              <w:t>条</w:t>
            </w:r>
            <w:r>
              <w:rPr>
                <w:rFonts w:ascii="黑体" w:eastAsia="黑体" w:hAnsi="黑体"/>
                <w:b/>
                <w:bCs/>
                <w:kern w:val="0"/>
                <w:sz w:val="24"/>
              </w:rPr>
              <w:t xml:space="preserve">  </w:t>
            </w:r>
            <w:r>
              <w:rPr>
                <w:rFonts w:ascii="楷体" w:eastAsia="楷体" w:hAnsi="楷体" w:cs="楷体" w:hint="eastAsia"/>
                <w:kern w:val="0"/>
                <w:sz w:val="24"/>
                <w:szCs w:val="21"/>
                <w:bdr w:val="single" w:sz="0" w:space="0" w:color="auto"/>
                <w:shd w:val="clear" w:color="FFFFFF" w:fill="D9D9D9"/>
              </w:rPr>
              <w:t>对犯罪嫌疑人决定</w:t>
            </w:r>
            <w:r>
              <w:rPr>
                <w:rFonts w:ascii="仿宋" w:eastAsia="仿宋" w:hAnsi="仿宋" w:cs="仿宋" w:hint="eastAsia"/>
                <w:kern w:val="0"/>
                <w:sz w:val="24"/>
                <w:szCs w:val="21"/>
              </w:rPr>
              <w:t>在指定的居所执行监视居住，除无法通知的以外，人民检察院应当在执行监视居住后二十四小时以内，将指定居所监视居住的原因通知被监视居住人的家属。无法通知的，应当</w:t>
            </w:r>
            <w:r>
              <w:rPr>
                <w:rFonts w:ascii="楷体" w:eastAsia="楷体" w:hAnsi="楷体" w:cs="楷体" w:hint="eastAsia"/>
                <w:kern w:val="0"/>
                <w:sz w:val="24"/>
                <w:szCs w:val="21"/>
                <w:bdr w:val="single" w:sz="0" w:space="0" w:color="auto"/>
                <w:shd w:val="clear" w:color="FFFFFF" w:fill="D9D9D9"/>
              </w:rPr>
              <w:t>向检察长报告，并</w:t>
            </w:r>
            <w:r>
              <w:rPr>
                <w:rFonts w:ascii="仿宋" w:eastAsia="仿宋" w:hAnsi="仿宋" w:cs="仿宋" w:hint="eastAsia"/>
                <w:kern w:val="0"/>
                <w:sz w:val="24"/>
                <w:szCs w:val="21"/>
              </w:rPr>
              <w:t>将原因写明附卷。无法通知的情形消除后，应当立即通知</w:t>
            </w:r>
            <w:r>
              <w:rPr>
                <w:rFonts w:ascii="楷体" w:eastAsia="楷体" w:hAnsi="楷体" w:cs="楷体" w:hint="eastAsia"/>
                <w:kern w:val="0"/>
                <w:sz w:val="24"/>
                <w:szCs w:val="21"/>
                <w:bdr w:val="single" w:sz="0" w:space="0" w:color="auto"/>
                <w:shd w:val="clear" w:color="FFFFFF" w:fill="D9D9D9"/>
              </w:rPr>
              <w:t>其家属</w:t>
            </w:r>
            <w:r>
              <w:rPr>
                <w:rFonts w:ascii="仿宋" w:eastAsia="仿宋" w:hAnsi="仿宋" w:cs="仿宋" w:hint="eastAsia"/>
                <w:kern w:val="0"/>
                <w:sz w:val="24"/>
                <w:szCs w:val="21"/>
              </w:rPr>
              <w:t>。</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无法通知包括</w:t>
            </w:r>
            <w:r>
              <w:rPr>
                <w:rFonts w:ascii="楷体" w:eastAsia="楷体" w:hAnsi="楷体" w:cs="楷体" w:hint="eastAsia"/>
                <w:kern w:val="0"/>
                <w:sz w:val="24"/>
                <w:szCs w:val="21"/>
                <w:bdr w:val="single" w:sz="0" w:space="0" w:color="auto"/>
                <w:shd w:val="clear" w:color="FFFFFF" w:fill="D9D9D9"/>
              </w:rPr>
              <w:t>以下</w:t>
            </w:r>
            <w:r>
              <w:rPr>
                <w:rFonts w:ascii="黑体" w:eastAsia="黑体" w:hAnsi="黑体" w:cs="仿宋" w:hint="eastAsia"/>
                <w:b/>
                <w:kern w:val="0"/>
                <w:sz w:val="24"/>
                <w:szCs w:val="21"/>
              </w:rPr>
              <w:t>下列</w:t>
            </w:r>
            <w:r>
              <w:rPr>
                <w:rFonts w:ascii="仿宋" w:eastAsia="仿宋" w:hAnsi="仿宋" w:cs="仿宋" w:hint="eastAsia"/>
                <w:kern w:val="0"/>
                <w:sz w:val="24"/>
                <w:szCs w:val="21"/>
              </w:rPr>
              <w:t>情形：</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（一）被监视居住人无家属</w:t>
            </w:r>
            <w:r>
              <w:rPr>
                <w:rFonts w:ascii="楷体" w:eastAsia="楷体" w:hAnsi="楷体" w:cs="楷体" w:hint="eastAsia"/>
                <w:kern w:val="0"/>
                <w:sz w:val="24"/>
                <w:szCs w:val="21"/>
                <w:bdr w:val="single" w:sz="0" w:space="0" w:color="auto"/>
                <w:shd w:val="clear" w:color="FFFFFF" w:fill="D9D9D9"/>
              </w:rPr>
              <w:t>的</w:t>
            </w:r>
            <w:r>
              <w:rPr>
                <w:rFonts w:ascii="仿宋" w:eastAsia="仿宋" w:hAnsi="仿宋" w:cs="仿宋" w:hint="eastAsia"/>
                <w:kern w:val="0"/>
                <w:sz w:val="24"/>
                <w:szCs w:val="21"/>
              </w:rPr>
              <w:t>；</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（二）与其家属无法取得联系</w:t>
            </w:r>
            <w:r>
              <w:rPr>
                <w:rFonts w:ascii="楷体" w:eastAsia="楷体" w:hAnsi="楷体" w:cs="楷体" w:hint="eastAsia"/>
                <w:kern w:val="0"/>
                <w:sz w:val="24"/>
                <w:szCs w:val="21"/>
                <w:bdr w:val="single" w:sz="0" w:space="0" w:color="auto"/>
                <w:shd w:val="clear" w:color="FFFFFF" w:fill="D9D9D9"/>
              </w:rPr>
              <w:t>的</w:t>
            </w:r>
            <w:r>
              <w:rPr>
                <w:rFonts w:ascii="仿宋" w:eastAsia="仿宋" w:hAnsi="仿宋" w:cs="仿宋" w:hint="eastAsia"/>
                <w:kern w:val="0"/>
                <w:sz w:val="24"/>
                <w:szCs w:val="21"/>
              </w:rPr>
              <w:t>；</w:t>
            </w:r>
          </w:p>
          <w:p w:rsidR="002D2105" w:rsidRDefault="002D2105">
            <w:pPr>
              <w:spacing w:line="400" w:lineRule="exact"/>
              <w:ind w:firstLineChars="200" w:firstLine="480"/>
              <w:rPr>
                <w:rFonts w:ascii="黑体" w:eastAsia="黑体" w:hAnsi="黑体" w:cs="黑体"/>
                <w:b/>
                <w:dstrike/>
                <w:kern w:val="0"/>
                <w:sz w:val="24"/>
                <w:szCs w:val="21"/>
              </w:rPr>
            </w:pPr>
            <w:r>
              <w:rPr>
                <w:rFonts w:ascii="仿宋" w:eastAsia="仿宋" w:hAnsi="仿宋" w:cs="仿宋" w:hint="eastAsia"/>
                <w:kern w:val="0"/>
                <w:sz w:val="24"/>
                <w:szCs w:val="21"/>
              </w:rPr>
              <w:t>（三）受自然灾害等不可抗力阻碍</w:t>
            </w:r>
            <w:r>
              <w:rPr>
                <w:rFonts w:ascii="楷体" w:eastAsia="楷体" w:hAnsi="楷体" w:cs="楷体" w:hint="eastAsia"/>
                <w:kern w:val="0"/>
                <w:sz w:val="24"/>
                <w:szCs w:val="21"/>
                <w:bdr w:val="single" w:sz="0" w:space="0" w:color="auto"/>
                <w:shd w:val="clear" w:color="FFFFFF" w:fill="D9D9D9"/>
              </w:rPr>
              <w:t>的</w:t>
            </w:r>
            <w:r>
              <w:rPr>
                <w:rFonts w:ascii="仿宋" w:eastAsia="仿宋" w:hAnsi="仿宋" w:cs="仿宋" w:hint="eastAsia"/>
                <w:kern w:val="0"/>
                <w:sz w:val="24"/>
                <w:szCs w:val="21"/>
              </w:rPr>
              <w:t>。</w:t>
            </w:r>
          </w:p>
        </w:tc>
      </w:tr>
      <w:tr w:rsidR="002D2105">
        <w:tc>
          <w:tcPr>
            <w:tcW w:w="7404" w:type="dxa"/>
          </w:tcPr>
          <w:p w:rsidR="002D2105" w:rsidRDefault="002D2105">
            <w:pPr>
              <w:spacing w:line="400" w:lineRule="exact"/>
              <w:ind w:firstLineChars="200" w:firstLine="480"/>
              <w:rPr>
                <w:rFonts w:ascii="仿宋" w:eastAsia="仿宋" w:hAnsi="仿宋" w:cs="仿宋"/>
                <w:kern w:val="0"/>
                <w:sz w:val="24"/>
                <w:szCs w:val="21"/>
              </w:rPr>
            </w:pPr>
            <w:r>
              <w:rPr>
                <w:rFonts w:ascii="黑体" w:eastAsia="黑体" w:hAnsi="黑体" w:hint="eastAsia"/>
                <w:bCs/>
                <w:kern w:val="0"/>
                <w:sz w:val="24"/>
              </w:rPr>
              <w:t>第一百一十八条</w:t>
            </w:r>
            <w:r>
              <w:rPr>
                <w:rFonts w:ascii="黑体" w:eastAsia="黑体" w:hAnsi="黑体"/>
                <w:b/>
                <w:bCs/>
                <w:kern w:val="0"/>
                <w:sz w:val="24"/>
              </w:rPr>
              <w:t xml:space="preserve">  </w:t>
            </w:r>
            <w:r>
              <w:rPr>
                <w:rFonts w:ascii="仿宋" w:eastAsia="仿宋" w:hAnsi="仿宋" w:cs="仿宋" w:hint="eastAsia"/>
                <w:kern w:val="0"/>
                <w:sz w:val="24"/>
                <w:szCs w:val="21"/>
              </w:rPr>
              <w:t>人民检察院应当依法对指定居所监视居住的决定是否合法实行监督。</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对于下级人民检察院报请指定居所监视居住的案件，由上一级人民检察院侦查监督部门依法对决定是否合法进行监督。</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对于公安机关决定的指定居所监视居住的案件，由作出批准决定公安机关的同级人民检察院侦查监督部门依法对决定是否合法进行监督。</w:t>
            </w:r>
          </w:p>
          <w:p w:rsidR="002D2105" w:rsidRDefault="002D2105">
            <w:pPr>
              <w:spacing w:line="400" w:lineRule="exact"/>
              <w:ind w:firstLineChars="200" w:firstLine="480"/>
              <w:rPr>
                <w:rFonts w:ascii="楷体_GB2312" w:eastAsia="楷体_GB2312" w:hAnsi="楷体_GB2312" w:cs="楷体_GB2312"/>
                <w:b/>
                <w:bCs/>
                <w:kern w:val="0"/>
                <w:sz w:val="24"/>
              </w:rPr>
            </w:pPr>
            <w:r>
              <w:rPr>
                <w:rFonts w:ascii="仿宋" w:eastAsia="仿宋" w:hAnsi="仿宋" w:cs="仿宋" w:hint="eastAsia"/>
                <w:kern w:val="0"/>
                <w:sz w:val="24"/>
                <w:szCs w:val="21"/>
              </w:rPr>
              <w:t>对于人民法院因被告人无固定住处而指定居所监视居住的，由同级人民检察院公诉部门依法对决定是否合法进行监督。</w:t>
            </w:r>
          </w:p>
        </w:tc>
        <w:tc>
          <w:tcPr>
            <w:tcW w:w="7336" w:type="dxa"/>
          </w:tcPr>
          <w:p w:rsidR="002D2105" w:rsidRDefault="002D2105" w:rsidP="002D2105">
            <w:pPr>
              <w:spacing w:line="400" w:lineRule="exact"/>
              <w:ind w:firstLineChars="200" w:firstLine="482"/>
              <w:rPr>
                <w:rFonts w:ascii="楷体" w:eastAsia="楷体" w:hAnsi="楷体" w:cs="楷体" w:hint="eastAsia"/>
                <w:kern w:val="0"/>
                <w:sz w:val="24"/>
                <w:szCs w:val="21"/>
                <w:bdr w:val="single" w:sz="0" w:space="0" w:color="auto"/>
                <w:shd w:val="clear" w:color="FFFFFF" w:fill="D9D9D9"/>
              </w:rPr>
            </w:pPr>
            <w:r>
              <w:rPr>
                <w:rFonts w:ascii="黑体" w:eastAsia="黑体" w:hAnsi="黑体" w:hint="eastAsia"/>
                <w:b/>
                <w:kern w:val="0"/>
                <w:sz w:val="24"/>
              </w:rPr>
              <w:t>第</w:t>
            </w:r>
            <w:r>
              <w:rPr>
                <w:rFonts w:ascii="黑体" w:eastAsia="黑体" w:hAnsi="黑体"/>
                <w:b/>
                <w:kern w:val="0"/>
                <w:sz w:val="24"/>
              </w:rPr>
              <w:t>一百一十八</w:t>
            </w:r>
            <w:r>
              <w:rPr>
                <w:rFonts w:ascii="黑体" w:eastAsia="黑体" w:hAnsi="黑体" w:hint="eastAsia"/>
                <w:b/>
                <w:kern w:val="0"/>
                <w:sz w:val="24"/>
              </w:rPr>
              <w:t>条</w:t>
            </w:r>
            <w:r>
              <w:rPr>
                <w:rFonts w:ascii="黑体" w:eastAsia="黑体" w:hAnsi="黑体"/>
                <w:b/>
                <w:bCs/>
                <w:kern w:val="0"/>
                <w:sz w:val="24"/>
              </w:rPr>
              <w:t xml:space="preserve">  </w:t>
            </w:r>
            <w:r>
              <w:rPr>
                <w:rFonts w:ascii="楷体" w:eastAsia="楷体" w:hAnsi="楷体" w:cs="楷体" w:hint="eastAsia"/>
                <w:kern w:val="0"/>
                <w:sz w:val="24"/>
                <w:szCs w:val="21"/>
                <w:bdr w:val="single" w:sz="0" w:space="0" w:color="auto"/>
                <w:shd w:val="clear" w:color="FFFFFF" w:fill="D9D9D9"/>
              </w:rPr>
              <w:t>人民检察院应当依法对指定居所监视居住的决定是否合法实行监督。</w:t>
            </w:r>
          </w:p>
          <w:p w:rsidR="002D2105" w:rsidRDefault="002D2105">
            <w:pPr>
              <w:spacing w:line="400" w:lineRule="exact"/>
              <w:ind w:firstLineChars="200" w:firstLine="480"/>
              <w:rPr>
                <w:rFonts w:ascii="楷体" w:eastAsia="楷体" w:hAnsi="楷体" w:cs="楷体" w:hint="eastAsia"/>
                <w:kern w:val="0"/>
                <w:sz w:val="24"/>
                <w:szCs w:val="21"/>
                <w:bdr w:val="single" w:sz="0" w:space="0" w:color="auto"/>
                <w:shd w:val="clear" w:color="FFFFFF" w:fill="D9D9D9"/>
              </w:rPr>
            </w:pPr>
            <w:r>
              <w:rPr>
                <w:rFonts w:ascii="楷体" w:eastAsia="楷体" w:hAnsi="楷体" w:cs="楷体" w:hint="eastAsia"/>
                <w:kern w:val="0"/>
                <w:sz w:val="24"/>
                <w:szCs w:val="21"/>
                <w:bdr w:val="single" w:sz="0" w:space="0" w:color="auto"/>
                <w:shd w:val="clear" w:color="FFFFFF" w:fill="D9D9D9"/>
              </w:rPr>
              <w:t>对于下级人民检察院报请指定居所监视居住的案件，由上一级人民检察院侦查监督部门依法对决定是否合法进行监督。</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对于公安机关</w:t>
            </w:r>
            <w:r>
              <w:rPr>
                <w:rFonts w:ascii="黑体" w:eastAsia="黑体" w:hAnsi="黑体" w:cs="黑体"/>
                <w:b/>
                <w:bCs/>
                <w:kern w:val="0"/>
                <w:sz w:val="24"/>
              </w:rPr>
              <w:t>、人民法院</w:t>
            </w:r>
            <w:r>
              <w:rPr>
                <w:rFonts w:ascii="仿宋" w:eastAsia="仿宋" w:hAnsi="仿宋" w:cs="仿宋" w:hint="eastAsia"/>
                <w:kern w:val="0"/>
                <w:sz w:val="24"/>
                <w:szCs w:val="21"/>
              </w:rPr>
              <w:t>决定</w:t>
            </w:r>
            <w:r>
              <w:rPr>
                <w:rFonts w:ascii="楷体" w:eastAsia="楷体" w:hAnsi="楷体" w:cs="楷体" w:hint="eastAsia"/>
                <w:kern w:val="0"/>
                <w:sz w:val="24"/>
                <w:szCs w:val="21"/>
                <w:bdr w:val="single" w:sz="0" w:space="0" w:color="auto"/>
                <w:shd w:val="clear" w:color="FFFFFF" w:fill="D9D9D9"/>
              </w:rPr>
              <w:t>的</w:t>
            </w:r>
            <w:r>
              <w:rPr>
                <w:rFonts w:ascii="仿宋" w:eastAsia="仿宋" w:hAnsi="仿宋" w:cs="仿宋" w:hint="eastAsia"/>
                <w:kern w:val="0"/>
                <w:sz w:val="24"/>
                <w:szCs w:val="21"/>
              </w:rPr>
              <w:t>指定居所监视居住的案件，由</w:t>
            </w:r>
            <w:r>
              <w:rPr>
                <w:rFonts w:ascii="楷体" w:eastAsia="楷体" w:hAnsi="楷体" w:cs="楷体" w:hint="eastAsia"/>
                <w:kern w:val="0"/>
                <w:sz w:val="24"/>
                <w:szCs w:val="21"/>
                <w:bdr w:val="single" w:sz="0" w:space="0" w:color="auto"/>
                <w:shd w:val="clear" w:color="FFFFFF" w:fill="D9D9D9"/>
              </w:rPr>
              <w:t>作出</w:t>
            </w:r>
            <w:r>
              <w:rPr>
                <w:rFonts w:ascii="仿宋" w:eastAsia="仿宋" w:hAnsi="仿宋" w:cs="仿宋" w:hint="eastAsia"/>
                <w:kern w:val="0"/>
                <w:sz w:val="24"/>
                <w:szCs w:val="21"/>
              </w:rPr>
              <w:t>批准</w:t>
            </w:r>
            <w:r>
              <w:rPr>
                <w:rFonts w:ascii="黑体" w:eastAsia="黑体" w:hAnsi="黑体" w:cs="黑体"/>
                <w:b/>
                <w:bCs/>
                <w:kern w:val="0"/>
                <w:sz w:val="24"/>
              </w:rPr>
              <w:t>或者</w:t>
            </w:r>
            <w:r>
              <w:rPr>
                <w:rFonts w:ascii="仿宋" w:eastAsia="仿宋" w:hAnsi="仿宋" w:cs="仿宋" w:hint="eastAsia"/>
                <w:kern w:val="0"/>
                <w:sz w:val="24"/>
                <w:szCs w:val="21"/>
              </w:rPr>
              <w:t>决定</w:t>
            </w:r>
            <w:r>
              <w:rPr>
                <w:rFonts w:ascii="黑体" w:eastAsia="黑体" w:hAnsi="黑体" w:cs="黑体"/>
                <w:b/>
                <w:bCs/>
                <w:kern w:val="0"/>
                <w:sz w:val="24"/>
              </w:rPr>
              <w:t>的</w:t>
            </w:r>
            <w:r>
              <w:rPr>
                <w:rFonts w:ascii="仿宋" w:eastAsia="仿宋" w:hAnsi="仿宋" w:cs="仿宋" w:hint="eastAsia"/>
                <w:kern w:val="0"/>
                <w:sz w:val="24"/>
                <w:szCs w:val="21"/>
              </w:rPr>
              <w:t>公安机关</w:t>
            </w:r>
            <w:r>
              <w:rPr>
                <w:rFonts w:ascii="黑体" w:eastAsia="黑体" w:hAnsi="黑体" w:cs="黑体"/>
                <w:b/>
                <w:bCs/>
                <w:kern w:val="0"/>
                <w:sz w:val="24"/>
              </w:rPr>
              <w:t>、人民法院</w:t>
            </w:r>
            <w:r>
              <w:rPr>
                <w:rFonts w:ascii="仿宋" w:eastAsia="仿宋" w:hAnsi="仿宋" w:cs="仿宋" w:hint="eastAsia"/>
                <w:kern w:val="0"/>
                <w:sz w:val="24"/>
                <w:szCs w:val="21"/>
              </w:rPr>
              <w:t>的同级人民检察院</w:t>
            </w:r>
            <w:r>
              <w:rPr>
                <w:rFonts w:ascii="楷体" w:eastAsia="楷体" w:hAnsi="楷体" w:cs="楷体" w:hint="eastAsia"/>
                <w:kern w:val="0"/>
                <w:sz w:val="24"/>
                <w:szCs w:val="21"/>
                <w:bdr w:val="single" w:sz="0" w:space="0" w:color="auto"/>
                <w:shd w:val="clear" w:color="FFFFFF" w:fill="D9D9D9"/>
              </w:rPr>
              <w:t>侦查监督部门</w:t>
            </w:r>
            <w:r>
              <w:rPr>
                <w:rFonts w:ascii="黑体" w:eastAsia="黑体" w:hAnsi="黑体" w:cs="黑体"/>
                <w:b/>
                <w:bCs/>
                <w:kern w:val="0"/>
                <w:sz w:val="24"/>
              </w:rPr>
              <w:t>负责捕诉的部门</w:t>
            </w:r>
            <w:r>
              <w:rPr>
                <w:rFonts w:ascii="楷体" w:eastAsia="楷体" w:hAnsi="楷体" w:cs="楷体" w:hint="eastAsia"/>
                <w:kern w:val="0"/>
                <w:sz w:val="24"/>
                <w:szCs w:val="21"/>
                <w:bdr w:val="single" w:sz="0" w:space="0" w:color="auto"/>
                <w:shd w:val="clear" w:color="FFFFFF" w:fill="D9D9D9"/>
              </w:rPr>
              <w:t>依法</w:t>
            </w:r>
            <w:r>
              <w:rPr>
                <w:rFonts w:ascii="仿宋" w:eastAsia="仿宋" w:hAnsi="仿宋" w:cs="仿宋" w:hint="eastAsia"/>
                <w:kern w:val="0"/>
                <w:sz w:val="24"/>
                <w:szCs w:val="21"/>
              </w:rPr>
              <w:t>对决定是否合法</w:t>
            </w:r>
            <w:r>
              <w:rPr>
                <w:rFonts w:ascii="楷体" w:eastAsia="楷体" w:hAnsi="楷体" w:cs="楷体" w:hint="eastAsia"/>
                <w:kern w:val="0"/>
                <w:sz w:val="24"/>
                <w:szCs w:val="21"/>
                <w:bdr w:val="single" w:sz="0" w:space="0" w:color="auto"/>
                <w:shd w:val="clear" w:color="FFFFFF" w:fill="D9D9D9"/>
              </w:rPr>
              <w:t>进行</w:t>
            </w:r>
            <w:r>
              <w:rPr>
                <w:rFonts w:ascii="黑体" w:eastAsia="黑体" w:hAnsi="黑体" w:cs="黑体" w:hint="eastAsia"/>
                <w:b/>
                <w:bCs/>
                <w:kern w:val="0"/>
                <w:sz w:val="24"/>
              </w:rPr>
              <w:t>实行</w:t>
            </w:r>
            <w:r>
              <w:rPr>
                <w:rFonts w:ascii="仿宋" w:eastAsia="仿宋" w:hAnsi="仿宋" w:cs="仿宋" w:hint="eastAsia"/>
                <w:kern w:val="0"/>
                <w:sz w:val="24"/>
                <w:szCs w:val="21"/>
              </w:rPr>
              <w:t>监督。</w:t>
            </w:r>
          </w:p>
          <w:p w:rsidR="002D2105" w:rsidRDefault="002D2105">
            <w:pPr>
              <w:spacing w:line="400" w:lineRule="exact"/>
              <w:ind w:firstLineChars="200" w:firstLine="480"/>
              <w:rPr>
                <w:rFonts w:ascii="楷体" w:eastAsia="楷体" w:hAnsi="楷体" w:cs="楷体" w:hint="eastAsia"/>
                <w:kern w:val="0"/>
                <w:sz w:val="24"/>
                <w:szCs w:val="21"/>
                <w:bdr w:val="single" w:sz="0" w:space="0" w:color="auto"/>
                <w:shd w:val="clear" w:color="FFFFFF" w:fill="D9D9D9"/>
              </w:rPr>
            </w:pPr>
            <w:r>
              <w:rPr>
                <w:rFonts w:ascii="楷体" w:eastAsia="楷体" w:hAnsi="楷体" w:cs="楷体" w:hint="eastAsia"/>
                <w:kern w:val="0"/>
                <w:sz w:val="24"/>
                <w:szCs w:val="21"/>
                <w:bdr w:val="single" w:sz="0" w:space="0" w:color="auto"/>
                <w:shd w:val="clear" w:color="FFFFFF" w:fill="D9D9D9"/>
              </w:rPr>
              <w:t>对于人民法院因被告人无固定住处而指定居所监视居住的，由同级人民检察院公诉部门依法对决定是否合法进行监督。</w:t>
            </w:r>
          </w:p>
          <w:p w:rsidR="002D2105" w:rsidRDefault="002D2105" w:rsidP="002D2105">
            <w:pPr>
              <w:spacing w:line="400" w:lineRule="exact"/>
              <w:ind w:firstLineChars="200" w:firstLine="482"/>
              <w:rPr>
                <w:rFonts w:ascii="仿宋" w:eastAsia="仿宋" w:hAnsi="仿宋" w:cs="仿宋" w:hint="eastAsia"/>
                <w:kern w:val="0"/>
                <w:sz w:val="24"/>
                <w:szCs w:val="21"/>
              </w:rPr>
            </w:pPr>
            <w:r>
              <w:rPr>
                <w:rFonts w:ascii="黑体" w:eastAsia="黑体" w:hAnsi="黑体" w:cs="黑体" w:hint="eastAsia"/>
                <w:b/>
                <w:bCs/>
                <w:kern w:val="0"/>
                <w:sz w:val="24"/>
              </w:rPr>
              <w:t>人民检察院决定指定居所监视居住的案件，由负责控告申诉检察的部门对决定是否合法实行监督。</w:t>
            </w:r>
          </w:p>
        </w:tc>
      </w:tr>
      <w:tr w:rsidR="002D2105">
        <w:tc>
          <w:tcPr>
            <w:tcW w:w="7404" w:type="dxa"/>
          </w:tcPr>
          <w:p w:rsidR="002D2105" w:rsidRDefault="002D2105">
            <w:pPr>
              <w:spacing w:line="400" w:lineRule="exact"/>
              <w:ind w:firstLineChars="200" w:firstLine="480"/>
              <w:rPr>
                <w:rFonts w:ascii="仿宋" w:eastAsia="仿宋" w:hAnsi="仿宋" w:cs="仿宋"/>
                <w:kern w:val="0"/>
                <w:sz w:val="24"/>
                <w:szCs w:val="21"/>
              </w:rPr>
            </w:pPr>
            <w:r>
              <w:rPr>
                <w:rFonts w:ascii="黑体" w:eastAsia="黑体" w:hAnsi="黑体" w:hint="eastAsia"/>
                <w:bCs/>
                <w:kern w:val="0"/>
                <w:sz w:val="24"/>
              </w:rPr>
              <w:t>第一百一十九条</w:t>
            </w:r>
            <w:r>
              <w:rPr>
                <w:rFonts w:ascii="黑体" w:eastAsia="黑体" w:hAnsi="黑体"/>
                <w:bCs/>
                <w:kern w:val="0"/>
                <w:sz w:val="24"/>
              </w:rPr>
              <w:t xml:space="preserve"> </w:t>
            </w:r>
            <w:r>
              <w:rPr>
                <w:rFonts w:ascii="黑体" w:eastAsia="黑体" w:hAnsi="黑体"/>
                <w:b/>
                <w:kern w:val="0"/>
                <w:sz w:val="24"/>
              </w:rPr>
              <w:t xml:space="preserve"> </w:t>
            </w:r>
            <w:r>
              <w:rPr>
                <w:rFonts w:ascii="仿宋" w:eastAsia="仿宋" w:hAnsi="仿宋" w:cs="仿宋" w:hint="eastAsia"/>
                <w:kern w:val="0"/>
                <w:sz w:val="24"/>
                <w:szCs w:val="21"/>
              </w:rPr>
              <w:t>被指定居所监视居住人及其法定代理人、近亲属或者辩护人认为侦查机关、人民法院的指定居所监视居住决定存在违法情形，提出控告或者举报的，人民检察院应当受理，并报送或者移送本规则第一百一十八条规定的承担监督职责的部门办理。</w:t>
            </w:r>
          </w:p>
          <w:p w:rsidR="002D2105" w:rsidRDefault="002D2105">
            <w:pPr>
              <w:spacing w:line="400" w:lineRule="exact"/>
              <w:ind w:firstLineChars="200" w:firstLine="480"/>
              <w:rPr>
                <w:rFonts w:ascii="仿宋" w:eastAsia="仿宋" w:hAnsi="仿宋" w:cs="仿宋" w:hint="eastAsia"/>
                <w:bCs/>
                <w:kern w:val="0"/>
                <w:sz w:val="24"/>
                <w:szCs w:val="21"/>
              </w:rPr>
            </w:pPr>
            <w:r>
              <w:rPr>
                <w:rFonts w:ascii="仿宋" w:eastAsia="仿宋" w:hAnsi="仿宋" w:cs="仿宋" w:hint="eastAsia"/>
                <w:bCs/>
                <w:kern w:val="0"/>
                <w:sz w:val="24"/>
                <w:szCs w:val="21"/>
              </w:rPr>
              <w:t>人民检察院可以要求侦查机关、人民法院提供指定居所监视居住决定书和相关案件材料。经审查，发现存在下列违法情形的，应当及时通知有关机关纠正：</w:t>
            </w:r>
          </w:p>
          <w:p w:rsidR="002D2105" w:rsidRDefault="002D2105">
            <w:pPr>
              <w:spacing w:line="400" w:lineRule="exact"/>
              <w:ind w:firstLineChars="200" w:firstLine="480"/>
              <w:rPr>
                <w:rFonts w:ascii="仿宋" w:eastAsia="仿宋" w:hAnsi="仿宋" w:cs="仿宋" w:hint="eastAsia"/>
                <w:bCs/>
                <w:kern w:val="0"/>
                <w:sz w:val="24"/>
                <w:szCs w:val="21"/>
              </w:rPr>
            </w:pPr>
            <w:r>
              <w:rPr>
                <w:rFonts w:ascii="仿宋" w:eastAsia="仿宋" w:hAnsi="仿宋" w:cs="仿宋" w:hint="eastAsia"/>
                <w:bCs/>
                <w:kern w:val="0"/>
                <w:sz w:val="24"/>
                <w:szCs w:val="21"/>
              </w:rPr>
              <w:t>（一）不符合指定居所监视居住的适用条件的；</w:t>
            </w:r>
          </w:p>
          <w:p w:rsidR="002D2105" w:rsidRDefault="002D2105">
            <w:pPr>
              <w:spacing w:line="400" w:lineRule="exact"/>
              <w:ind w:firstLineChars="200" w:firstLine="480"/>
              <w:rPr>
                <w:rFonts w:ascii="仿宋" w:eastAsia="仿宋" w:hAnsi="仿宋" w:cs="仿宋"/>
                <w:bCs/>
                <w:kern w:val="0"/>
                <w:sz w:val="24"/>
                <w:szCs w:val="21"/>
              </w:rPr>
            </w:pPr>
            <w:r>
              <w:rPr>
                <w:rFonts w:ascii="仿宋" w:eastAsia="仿宋" w:hAnsi="仿宋" w:cs="仿宋" w:hint="eastAsia"/>
                <w:bCs/>
                <w:kern w:val="0"/>
                <w:sz w:val="24"/>
                <w:szCs w:val="21"/>
              </w:rPr>
              <w:t>（二）未按法定程序履行批准手续的；</w:t>
            </w:r>
          </w:p>
          <w:p w:rsidR="002D2105" w:rsidRDefault="002D2105">
            <w:pPr>
              <w:spacing w:line="400" w:lineRule="exact"/>
              <w:ind w:firstLineChars="200" w:firstLine="480"/>
              <w:rPr>
                <w:rFonts w:ascii="黑体" w:eastAsia="黑体" w:hAnsi="黑体"/>
                <w:b/>
                <w:bCs/>
                <w:kern w:val="0"/>
                <w:sz w:val="24"/>
              </w:rPr>
            </w:pPr>
            <w:r>
              <w:rPr>
                <w:rFonts w:ascii="仿宋" w:eastAsia="仿宋" w:hAnsi="仿宋" w:cs="仿宋" w:hint="eastAsia"/>
                <w:bCs/>
                <w:kern w:val="0"/>
                <w:sz w:val="24"/>
                <w:szCs w:val="21"/>
              </w:rPr>
              <w:t>（三）在决定过程中有其他违反刑事诉讼法规定的行为的。</w:t>
            </w:r>
          </w:p>
        </w:tc>
        <w:tc>
          <w:tcPr>
            <w:tcW w:w="7336" w:type="dxa"/>
          </w:tcPr>
          <w:p w:rsidR="002D2105" w:rsidRDefault="002D2105" w:rsidP="002D2105">
            <w:pPr>
              <w:spacing w:line="400" w:lineRule="exact"/>
              <w:ind w:firstLineChars="200" w:firstLine="482"/>
              <w:rPr>
                <w:rFonts w:ascii="黑体" w:eastAsia="黑体" w:hAnsi="黑体" w:cs="仿宋"/>
                <w:b/>
                <w:dstrike/>
                <w:kern w:val="0"/>
                <w:sz w:val="24"/>
                <w:szCs w:val="21"/>
              </w:rPr>
            </w:pPr>
            <w:r>
              <w:rPr>
                <w:rFonts w:ascii="黑体" w:eastAsia="黑体" w:hAnsi="黑体" w:hint="eastAsia"/>
                <w:b/>
                <w:kern w:val="0"/>
                <w:sz w:val="24"/>
              </w:rPr>
              <w:t>第</w:t>
            </w:r>
            <w:r>
              <w:rPr>
                <w:rFonts w:ascii="黑体" w:eastAsia="黑体" w:hAnsi="黑体"/>
                <w:b/>
                <w:kern w:val="0"/>
                <w:sz w:val="24"/>
              </w:rPr>
              <w:t>一百一十九</w:t>
            </w:r>
            <w:r>
              <w:rPr>
                <w:rFonts w:ascii="黑体" w:eastAsia="黑体" w:hAnsi="黑体" w:hint="eastAsia"/>
                <w:b/>
                <w:kern w:val="0"/>
                <w:sz w:val="24"/>
              </w:rPr>
              <w:t xml:space="preserve">条  </w:t>
            </w:r>
            <w:r>
              <w:rPr>
                <w:rFonts w:ascii="仿宋" w:eastAsia="仿宋" w:hAnsi="仿宋" w:cs="仿宋" w:hint="eastAsia"/>
                <w:bCs/>
                <w:kern w:val="0"/>
                <w:sz w:val="24"/>
                <w:szCs w:val="21"/>
              </w:rPr>
              <w:t>被指定居所监视居住人及其法定代理人、近亲属或者辩护人认为</w:t>
            </w:r>
            <w:r>
              <w:rPr>
                <w:rFonts w:ascii="楷体" w:eastAsia="楷体" w:hAnsi="楷体" w:cs="楷体" w:hint="eastAsia"/>
                <w:kern w:val="0"/>
                <w:sz w:val="24"/>
                <w:szCs w:val="21"/>
                <w:bdr w:val="single" w:sz="0" w:space="0" w:color="auto"/>
                <w:shd w:val="clear" w:color="FFFFFF" w:fill="D9D9D9"/>
              </w:rPr>
              <w:t>侦查机关、人民法院的</w:t>
            </w:r>
            <w:r>
              <w:rPr>
                <w:rFonts w:ascii="仿宋" w:eastAsia="仿宋" w:hAnsi="仿宋" w:cs="仿宋" w:hint="eastAsia"/>
                <w:bCs/>
                <w:kern w:val="0"/>
                <w:sz w:val="24"/>
                <w:szCs w:val="21"/>
              </w:rPr>
              <w:t>指定居所监视居住决定存在违法情形，提出控告或者举报的，人民检察院应当受理</w:t>
            </w:r>
            <w:r>
              <w:rPr>
                <w:rFonts w:ascii="楷体" w:eastAsia="楷体" w:hAnsi="楷体" w:cs="楷体" w:hint="eastAsia"/>
                <w:kern w:val="0"/>
                <w:sz w:val="24"/>
                <w:szCs w:val="21"/>
                <w:bdr w:val="single" w:sz="0" w:space="0" w:color="auto"/>
                <w:shd w:val="clear" w:color="FFFFFF" w:fill="D9D9D9"/>
              </w:rPr>
              <w:t>，并报送或者移送本规则第一百一十八条规定的承担监督职责的部门办理</w:t>
            </w:r>
            <w:r>
              <w:rPr>
                <w:rFonts w:ascii="仿宋" w:eastAsia="仿宋" w:hAnsi="仿宋" w:cs="仿宋" w:hint="eastAsia"/>
                <w:bCs/>
                <w:kern w:val="0"/>
                <w:sz w:val="24"/>
                <w:szCs w:val="21"/>
              </w:rPr>
              <w:t>。</w:t>
            </w:r>
          </w:p>
          <w:p w:rsidR="002D2105" w:rsidRDefault="002D2105">
            <w:pPr>
              <w:spacing w:line="400" w:lineRule="exact"/>
              <w:ind w:firstLineChars="200" w:firstLine="480"/>
              <w:rPr>
                <w:rFonts w:ascii="仿宋" w:eastAsia="仿宋" w:hAnsi="仿宋" w:cs="仿宋"/>
                <w:bCs/>
                <w:kern w:val="0"/>
                <w:sz w:val="24"/>
                <w:szCs w:val="21"/>
              </w:rPr>
            </w:pPr>
            <w:r>
              <w:rPr>
                <w:rFonts w:ascii="仿宋" w:eastAsia="仿宋" w:hAnsi="仿宋" w:cs="仿宋" w:hint="eastAsia"/>
                <w:bCs/>
                <w:kern w:val="0"/>
                <w:sz w:val="24"/>
                <w:szCs w:val="21"/>
              </w:rPr>
              <w:t>人民检察院可以要求</w:t>
            </w:r>
            <w:r>
              <w:rPr>
                <w:rFonts w:ascii="楷体" w:eastAsia="楷体" w:hAnsi="楷体" w:cs="楷体" w:hint="eastAsia"/>
                <w:kern w:val="0"/>
                <w:sz w:val="24"/>
                <w:szCs w:val="21"/>
                <w:bdr w:val="single" w:sz="0" w:space="0" w:color="auto"/>
                <w:shd w:val="clear" w:color="FFFFFF" w:fill="D9D9D9"/>
              </w:rPr>
              <w:t>侦查机关、人民法院</w:t>
            </w:r>
            <w:r>
              <w:rPr>
                <w:rFonts w:ascii="黑体" w:eastAsia="黑体" w:hAnsi="黑体" w:cs="仿宋"/>
                <w:b/>
                <w:bCs/>
                <w:kern w:val="0"/>
                <w:sz w:val="24"/>
                <w:szCs w:val="21"/>
              </w:rPr>
              <w:t>有关</w:t>
            </w:r>
            <w:r>
              <w:rPr>
                <w:rFonts w:ascii="黑体" w:eastAsia="黑体" w:hAnsi="黑体" w:cs="仿宋" w:hint="eastAsia"/>
                <w:b/>
                <w:bCs/>
                <w:kern w:val="0"/>
                <w:sz w:val="24"/>
                <w:szCs w:val="21"/>
              </w:rPr>
              <w:t>机关</w:t>
            </w:r>
            <w:r>
              <w:rPr>
                <w:rFonts w:ascii="仿宋" w:eastAsia="仿宋" w:hAnsi="仿宋" w:cs="仿宋" w:hint="eastAsia"/>
                <w:bCs/>
                <w:kern w:val="0"/>
                <w:sz w:val="24"/>
                <w:szCs w:val="21"/>
              </w:rPr>
              <w:t>提供指定居所监视居住决定书和相关</w:t>
            </w:r>
            <w:r>
              <w:rPr>
                <w:rFonts w:ascii="楷体" w:eastAsia="楷体" w:hAnsi="楷体" w:cs="楷体" w:hint="eastAsia"/>
                <w:kern w:val="0"/>
                <w:sz w:val="24"/>
                <w:bdr w:val="single" w:sz="0" w:space="0" w:color="auto"/>
                <w:shd w:val="clear" w:color="FFFFFF" w:fill="D9D9D9"/>
              </w:rPr>
              <w:t>案件</w:t>
            </w:r>
            <w:r>
              <w:rPr>
                <w:rFonts w:ascii="黑体" w:eastAsia="黑体" w:hAnsi="黑体" w:cs="黑体"/>
                <w:b/>
                <w:bCs/>
                <w:kern w:val="0"/>
                <w:sz w:val="24"/>
              </w:rPr>
              <w:t>案卷</w:t>
            </w:r>
            <w:r>
              <w:rPr>
                <w:rFonts w:ascii="仿宋" w:eastAsia="仿宋" w:hAnsi="仿宋" w:cs="仿宋" w:hint="eastAsia"/>
                <w:bCs/>
                <w:kern w:val="0"/>
                <w:sz w:val="24"/>
                <w:szCs w:val="21"/>
              </w:rPr>
              <w:t>材料。经审查，发现存在下列违法情形</w:t>
            </w:r>
            <w:r>
              <w:rPr>
                <w:rFonts w:ascii="黑体" w:eastAsia="黑体" w:hAnsi="黑体" w:cs="黑体" w:hint="eastAsia"/>
                <w:b/>
                <w:bCs/>
                <w:kern w:val="0"/>
                <w:sz w:val="24"/>
              </w:rPr>
              <w:t>之一</w:t>
            </w:r>
            <w:r>
              <w:rPr>
                <w:rFonts w:ascii="仿宋" w:eastAsia="仿宋" w:hAnsi="仿宋" w:cs="仿宋" w:hint="eastAsia"/>
                <w:bCs/>
                <w:kern w:val="0"/>
                <w:sz w:val="24"/>
                <w:szCs w:val="21"/>
              </w:rPr>
              <w:t>的，应当及时通知</w:t>
            </w:r>
            <w:r>
              <w:rPr>
                <w:rFonts w:ascii="楷体" w:eastAsia="楷体" w:hAnsi="楷体" w:cs="楷体" w:hint="eastAsia"/>
                <w:kern w:val="0"/>
                <w:sz w:val="24"/>
                <w:szCs w:val="21"/>
                <w:bdr w:val="single" w:sz="0" w:space="0" w:color="auto"/>
                <w:shd w:val="clear" w:color="FFFFFF" w:fill="D9D9D9"/>
              </w:rPr>
              <w:t>有关机关</w:t>
            </w:r>
            <w:r>
              <w:rPr>
                <w:rFonts w:ascii="黑体" w:eastAsia="黑体" w:hAnsi="黑体" w:cs="仿宋"/>
                <w:b/>
                <w:bCs/>
                <w:kern w:val="0"/>
                <w:sz w:val="24"/>
                <w:szCs w:val="21"/>
              </w:rPr>
              <w:t>其</w:t>
            </w:r>
            <w:r>
              <w:rPr>
                <w:rFonts w:ascii="仿宋" w:eastAsia="仿宋" w:hAnsi="仿宋" w:cs="仿宋" w:hint="eastAsia"/>
                <w:bCs/>
                <w:kern w:val="0"/>
                <w:sz w:val="24"/>
                <w:szCs w:val="21"/>
              </w:rPr>
              <w:t>纠正：</w:t>
            </w:r>
          </w:p>
          <w:p w:rsidR="002D2105" w:rsidRDefault="002D2105">
            <w:pPr>
              <w:spacing w:line="400" w:lineRule="exact"/>
              <w:ind w:firstLineChars="200" w:firstLine="480"/>
              <w:rPr>
                <w:rFonts w:ascii="仿宋" w:eastAsia="仿宋" w:hAnsi="仿宋" w:cs="仿宋"/>
                <w:bCs/>
                <w:kern w:val="0"/>
                <w:sz w:val="24"/>
                <w:szCs w:val="21"/>
              </w:rPr>
            </w:pPr>
            <w:r>
              <w:rPr>
                <w:rFonts w:ascii="仿宋" w:eastAsia="仿宋" w:hAnsi="仿宋" w:cs="仿宋" w:hint="eastAsia"/>
                <w:bCs/>
                <w:kern w:val="0"/>
                <w:sz w:val="24"/>
                <w:szCs w:val="21"/>
              </w:rPr>
              <w:t>（一）不符合指定居所监视居住的适用条件的；</w:t>
            </w:r>
          </w:p>
          <w:p w:rsidR="002D2105" w:rsidRDefault="002D2105">
            <w:pPr>
              <w:spacing w:line="400" w:lineRule="exact"/>
              <w:ind w:firstLineChars="200" w:firstLine="480"/>
              <w:rPr>
                <w:rFonts w:ascii="仿宋" w:eastAsia="仿宋" w:hAnsi="仿宋" w:cs="仿宋"/>
                <w:bCs/>
                <w:kern w:val="0"/>
                <w:sz w:val="24"/>
                <w:szCs w:val="21"/>
              </w:rPr>
            </w:pPr>
            <w:r>
              <w:rPr>
                <w:rFonts w:ascii="仿宋" w:eastAsia="仿宋" w:hAnsi="仿宋" w:cs="仿宋" w:hint="eastAsia"/>
                <w:bCs/>
                <w:kern w:val="0"/>
                <w:sz w:val="24"/>
                <w:szCs w:val="21"/>
              </w:rPr>
              <w:t>（二）未按法定程序履行批准手续的；</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bCs/>
                <w:kern w:val="0"/>
                <w:sz w:val="24"/>
                <w:szCs w:val="21"/>
              </w:rPr>
              <w:t>（三）在决定过程中有其他违反刑事诉讼法规定的行为的。</w:t>
            </w:r>
          </w:p>
        </w:tc>
      </w:tr>
      <w:tr w:rsidR="002D2105">
        <w:tc>
          <w:tcPr>
            <w:tcW w:w="7404" w:type="dxa"/>
          </w:tcPr>
          <w:p w:rsidR="002D2105" w:rsidRDefault="002D2105">
            <w:pPr>
              <w:spacing w:line="400" w:lineRule="exact"/>
              <w:ind w:firstLineChars="200" w:firstLine="480"/>
              <w:rPr>
                <w:rFonts w:ascii="仿宋" w:eastAsia="仿宋" w:hAnsi="仿宋" w:cs="仿宋"/>
                <w:kern w:val="0"/>
                <w:sz w:val="24"/>
                <w:szCs w:val="21"/>
              </w:rPr>
            </w:pPr>
            <w:r>
              <w:rPr>
                <w:rFonts w:ascii="黑体" w:eastAsia="黑体" w:hAnsi="黑体" w:hint="eastAsia"/>
                <w:bCs/>
                <w:kern w:val="0"/>
                <w:sz w:val="24"/>
              </w:rPr>
              <w:t>第一百二十条</w:t>
            </w:r>
            <w:r>
              <w:rPr>
                <w:rFonts w:ascii="黑体" w:eastAsia="黑体" w:hAnsi="黑体"/>
                <w:bCs/>
                <w:kern w:val="0"/>
                <w:sz w:val="24"/>
              </w:rPr>
              <w:t xml:space="preserve"> </w:t>
            </w:r>
            <w:r>
              <w:rPr>
                <w:rFonts w:ascii="黑体" w:eastAsia="黑体" w:hAnsi="黑体"/>
                <w:b/>
                <w:bCs/>
                <w:kern w:val="0"/>
                <w:sz w:val="24"/>
              </w:rPr>
              <w:t xml:space="preserve"> </w:t>
            </w:r>
            <w:r>
              <w:rPr>
                <w:rFonts w:ascii="仿宋" w:eastAsia="仿宋" w:hAnsi="仿宋" w:cs="仿宋" w:hint="eastAsia"/>
                <w:kern w:val="0"/>
                <w:sz w:val="24"/>
                <w:szCs w:val="21"/>
              </w:rPr>
              <w:t>人民检察院监所检察部门依法对指定居所监视居住的执行活动是否合法实行监督。发现下列违法情形的，应当及时提出纠正意见：</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（一）在执行指定居所监视居住后二十四小时以内没有通知被监视居住人的家属的；</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（二）在羁押场所、专门的办案场所执行监视居住的；</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（三）为被监视居住人通风报信、私自传递信件、物品的；</w:t>
            </w:r>
          </w:p>
          <w:p w:rsidR="002D2105" w:rsidRDefault="002D2105">
            <w:pPr>
              <w:spacing w:line="400" w:lineRule="exact"/>
              <w:ind w:firstLineChars="200" w:firstLine="480"/>
              <w:rPr>
                <w:rFonts w:ascii="仿宋" w:eastAsia="仿宋" w:hAnsi="仿宋" w:cs="仿宋" w:hint="eastAsia"/>
                <w:kern w:val="0"/>
                <w:sz w:val="24"/>
                <w:szCs w:val="21"/>
              </w:rPr>
            </w:pPr>
            <w:r>
              <w:rPr>
                <w:rFonts w:ascii="仿宋" w:eastAsia="仿宋" w:hAnsi="仿宋" w:cs="仿宋" w:hint="eastAsia"/>
                <w:kern w:val="0"/>
                <w:sz w:val="24"/>
                <w:szCs w:val="21"/>
              </w:rPr>
              <w:t>（四）对被监视居住人刑讯逼供、体罚、虐待或者变相体罚、虐待的；</w:t>
            </w:r>
          </w:p>
          <w:p w:rsidR="002D2105" w:rsidRDefault="002D2105">
            <w:pPr>
              <w:spacing w:line="400" w:lineRule="exact"/>
              <w:ind w:firstLineChars="200" w:firstLine="480"/>
              <w:rPr>
                <w:rFonts w:ascii="仿宋" w:eastAsia="仿宋" w:hAnsi="仿宋" w:cs="仿宋" w:hint="eastAsia"/>
                <w:kern w:val="0"/>
                <w:sz w:val="24"/>
                <w:szCs w:val="21"/>
              </w:rPr>
            </w:pPr>
            <w:r>
              <w:rPr>
                <w:rFonts w:ascii="仿宋" w:eastAsia="仿宋" w:hAnsi="仿宋" w:cs="仿宋" w:hint="eastAsia"/>
                <w:kern w:val="0"/>
                <w:sz w:val="24"/>
                <w:szCs w:val="21"/>
              </w:rPr>
              <w:t>（五）有其他侵犯被监视居住人合法权利或者其他违法行为的。</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被监视居住人及其法定代理人、近亲属或者辩护人对于公安机关、本院侦查部门或者侦查人员存在上述违法情形提出控告的，人民检察院控告检察部门应当受理并及时移送监所检察部门处理。</w:t>
            </w:r>
          </w:p>
        </w:tc>
        <w:tc>
          <w:tcPr>
            <w:tcW w:w="7336" w:type="dxa"/>
          </w:tcPr>
          <w:p w:rsidR="002D2105" w:rsidRDefault="002D2105" w:rsidP="002D2105">
            <w:pPr>
              <w:spacing w:line="400" w:lineRule="exact"/>
              <w:ind w:firstLineChars="200" w:firstLine="482"/>
              <w:rPr>
                <w:rFonts w:ascii="仿宋" w:eastAsia="仿宋" w:hAnsi="仿宋" w:cs="仿宋"/>
                <w:kern w:val="0"/>
                <w:sz w:val="24"/>
                <w:szCs w:val="21"/>
              </w:rPr>
            </w:pPr>
            <w:r>
              <w:rPr>
                <w:rFonts w:ascii="黑体" w:eastAsia="黑体" w:hAnsi="黑体" w:hint="eastAsia"/>
                <w:b/>
                <w:kern w:val="0"/>
                <w:sz w:val="24"/>
              </w:rPr>
              <w:t>第</w:t>
            </w:r>
            <w:r>
              <w:rPr>
                <w:rFonts w:ascii="黑体" w:eastAsia="黑体" w:hAnsi="黑体"/>
                <w:b/>
                <w:kern w:val="0"/>
                <w:sz w:val="24"/>
              </w:rPr>
              <w:t>一百二十</w:t>
            </w:r>
            <w:r>
              <w:rPr>
                <w:rFonts w:ascii="黑体" w:eastAsia="黑体" w:hAnsi="黑体" w:hint="eastAsia"/>
                <w:b/>
                <w:kern w:val="0"/>
                <w:sz w:val="24"/>
              </w:rPr>
              <w:t xml:space="preserve">条  </w:t>
            </w:r>
            <w:r>
              <w:rPr>
                <w:rFonts w:ascii="黑体" w:eastAsia="黑体" w:hAnsi="黑体" w:cs="黑体" w:hint="eastAsia"/>
                <w:b/>
                <w:bCs/>
                <w:kern w:val="0"/>
                <w:sz w:val="24"/>
              </w:rPr>
              <w:t>对于公安机关、人民法院决定指定居所监视居住的案件，</w:t>
            </w:r>
            <w:r>
              <w:rPr>
                <w:rFonts w:ascii="黑体" w:eastAsia="黑体" w:hAnsi="黑体" w:cs="黑体"/>
                <w:b/>
                <w:bCs/>
                <w:kern w:val="0"/>
                <w:sz w:val="24"/>
              </w:rPr>
              <w:t>由</w:t>
            </w:r>
            <w:r>
              <w:rPr>
                <w:rFonts w:ascii="仿宋" w:eastAsia="仿宋" w:hAnsi="仿宋" w:cs="仿宋" w:hint="eastAsia"/>
                <w:kern w:val="0"/>
                <w:sz w:val="24"/>
                <w:szCs w:val="21"/>
              </w:rPr>
              <w:t>人民检察院</w:t>
            </w:r>
            <w:r>
              <w:rPr>
                <w:rFonts w:ascii="楷体" w:eastAsia="楷体" w:hAnsi="楷体" w:cs="楷体" w:hint="eastAsia"/>
                <w:kern w:val="0"/>
                <w:sz w:val="24"/>
                <w:szCs w:val="21"/>
                <w:bdr w:val="single" w:sz="0" w:space="0" w:color="auto"/>
                <w:shd w:val="clear" w:color="FFFFFF" w:fill="D9D9D9"/>
              </w:rPr>
              <w:t>监所检察部门</w:t>
            </w:r>
            <w:r>
              <w:rPr>
                <w:rFonts w:ascii="黑体" w:eastAsia="黑体" w:hAnsi="黑体" w:cs="仿宋"/>
                <w:b/>
                <w:kern w:val="0"/>
                <w:sz w:val="24"/>
                <w:szCs w:val="21"/>
              </w:rPr>
              <w:t>负责</w:t>
            </w:r>
            <w:r>
              <w:rPr>
                <w:rFonts w:ascii="黑体" w:eastAsia="黑体" w:hAnsi="黑体" w:cs="仿宋" w:hint="eastAsia"/>
                <w:b/>
                <w:kern w:val="0"/>
                <w:sz w:val="24"/>
                <w:szCs w:val="21"/>
              </w:rPr>
              <w:t>刑事执行检察</w:t>
            </w:r>
            <w:r>
              <w:rPr>
                <w:rFonts w:ascii="黑体" w:eastAsia="黑体" w:hAnsi="黑体" w:cs="仿宋"/>
                <w:b/>
                <w:kern w:val="0"/>
                <w:sz w:val="24"/>
                <w:szCs w:val="21"/>
              </w:rPr>
              <w:t>的</w:t>
            </w:r>
            <w:r>
              <w:rPr>
                <w:rFonts w:ascii="黑体" w:eastAsia="黑体" w:hAnsi="黑体" w:cs="仿宋" w:hint="eastAsia"/>
                <w:b/>
                <w:kern w:val="0"/>
                <w:sz w:val="24"/>
                <w:szCs w:val="21"/>
              </w:rPr>
              <w:t>部门</w:t>
            </w:r>
            <w:r>
              <w:rPr>
                <w:rFonts w:ascii="楷体" w:eastAsia="楷体" w:hAnsi="楷体" w:cs="楷体" w:hint="eastAsia"/>
                <w:kern w:val="0"/>
                <w:sz w:val="24"/>
                <w:szCs w:val="21"/>
                <w:bdr w:val="single" w:sz="0" w:space="0" w:color="auto"/>
                <w:shd w:val="clear" w:color="FFFFFF" w:fill="D9D9D9"/>
              </w:rPr>
              <w:t>依法</w:t>
            </w:r>
            <w:r>
              <w:rPr>
                <w:rFonts w:ascii="仿宋" w:eastAsia="仿宋" w:hAnsi="仿宋" w:cs="仿宋" w:hint="eastAsia"/>
                <w:kern w:val="0"/>
                <w:sz w:val="24"/>
                <w:szCs w:val="21"/>
              </w:rPr>
              <w:t>对指定居所监视居住的执行活动是否合法实行监督。发现</w:t>
            </w:r>
            <w:r>
              <w:rPr>
                <w:rFonts w:ascii="黑体" w:eastAsia="黑体" w:hAnsi="黑体" w:cs="黑体"/>
                <w:b/>
                <w:bCs/>
                <w:kern w:val="0"/>
                <w:sz w:val="24"/>
              </w:rPr>
              <w:t>存在</w:t>
            </w:r>
            <w:r>
              <w:rPr>
                <w:rFonts w:ascii="仿宋" w:eastAsia="仿宋" w:hAnsi="仿宋" w:cs="仿宋" w:hint="eastAsia"/>
                <w:kern w:val="0"/>
                <w:sz w:val="24"/>
                <w:szCs w:val="21"/>
              </w:rPr>
              <w:t>下列违法情形</w:t>
            </w:r>
            <w:r>
              <w:rPr>
                <w:rFonts w:ascii="黑体" w:eastAsia="黑体" w:hAnsi="黑体" w:cs="黑体" w:hint="eastAsia"/>
                <w:b/>
                <w:bCs/>
                <w:kern w:val="0"/>
                <w:sz w:val="24"/>
              </w:rPr>
              <w:t>之一</w:t>
            </w:r>
            <w:r>
              <w:rPr>
                <w:rFonts w:ascii="仿宋" w:eastAsia="仿宋" w:hAnsi="仿宋" w:cs="仿宋" w:hint="eastAsia"/>
                <w:kern w:val="0"/>
                <w:sz w:val="24"/>
                <w:szCs w:val="21"/>
              </w:rPr>
              <w:t>的，应当及时提出纠正意见：</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（一）执行机关收到指定居所监视居住决定书、执行通知书等法律文书后不派员执行或者不及时派员执行的；</w:t>
            </w:r>
          </w:p>
          <w:p w:rsidR="002D2105" w:rsidRDefault="002D2105" w:rsidP="002D2105">
            <w:pPr>
              <w:spacing w:line="400" w:lineRule="exact"/>
              <w:ind w:firstLineChars="200" w:firstLine="482"/>
              <w:rPr>
                <w:rFonts w:ascii="仿宋" w:eastAsia="仿宋" w:hAnsi="仿宋" w:cs="仿宋"/>
                <w:kern w:val="0"/>
                <w:sz w:val="24"/>
                <w:szCs w:val="21"/>
              </w:rPr>
            </w:pPr>
            <w:r>
              <w:rPr>
                <w:rFonts w:ascii="黑体" w:eastAsia="黑体" w:hAnsi="黑体" w:cs="黑体" w:hint="eastAsia"/>
                <w:b/>
                <w:bCs/>
                <w:kern w:val="0"/>
                <w:sz w:val="24"/>
              </w:rPr>
              <w:t>（二）</w:t>
            </w:r>
            <w:r>
              <w:rPr>
                <w:rFonts w:ascii="仿宋" w:eastAsia="仿宋" w:hAnsi="仿宋" w:cs="仿宋" w:hint="eastAsia"/>
                <w:kern w:val="0"/>
                <w:sz w:val="24"/>
                <w:szCs w:val="21"/>
              </w:rPr>
              <w:t>在执行指定居所监视居住后二十四小时以内没有通知被监视居住人的家属的；</w:t>
            </w:r>
          </w:p>
          <w:p w:rsidR="002D2105" w:rsidRDefault="002D2105" w:rsidP="002D2105">
            <w:pPr>
              <w:spacing w:line="400" w:lineRule="exact"/>
              <w:ind w:firstLineChars="200" w:firstLine="482"/>
              <w:rPr>
                <w:rFonts w:ascii="仿宋" w:eastAsia="仿宋" w:hAnsi="仿宋" w:cs="仿宋"/>
                <w:kern w:val="0"/>
                <w:sz w:val="24"/>
                <w:szCs w:val="21"/>
              </w:rPr>
            </w:pPr>
            <w:r>
              <w:rPr>
                <w:rFonts w:ascii="黑体" w:eastAsia="黑体" w:hAnsi="黑体" w:cs="黑体" w:hint="eastAsia"/>
                <w:b/>
                <w:bCs/>
                <w:kern w:val="0"/>
                <w:sz w:val="24"/>
              </w:rPr>
              <w:t>（三）</w:t>
            </w:r>
            <w:r>
              <w:rPr>
                <w:rFonts w:ascii="仿宋" w:eastAsia="仿宋" w:hAnsi="仿宋" w:cs="仿宋" w:hint="eastAsia"/>
                <w:kern w:val="0"/>
                <w:sz w:val="24"/>
                <w:szCs w:val="21"/>
              </w:rPr>
              <w:t>在羁押场所、专门的办案场所执行监视居住的；</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（四）</w:t>
            </w:r>
            <w:r>
              <w:rPr>
                <w:rFonts w:ascii="仿宋" w:eastAsia="仿宋" w:hAnsi="仿宋" w:cs="仿宋" w:hint="eastAsia"/>
                <w:kern w:val="0"/>
                <w:sz w:val="24"/>
                <w:szCs w:val="21"/>
              </w:rPr>
              <w:t>为被监视居住人通风报信、私自传递信件、物品的；</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（五）违反规定安排辩护</w:t>
            </w:r>
            <w:r>
              <w:rPr>
                <w:rFonts w:ascii="黑体" w:eastAsia="黑体" w:hAnsi="黑体" w:cs="黑体"/>
                <w:b/>
                <w:bCs/>
                <w:kern w:val="0"/>
                <w:sz w:val="24"/>
              </w:rPr>
              <w:t>人</w:t>
            </w:r>
            <w:r>
              <w:rPr>
                <w:rFonts w:ascii="黑体" w:eastAsia="黑体" w:hAnsi="黑体" w:cs="黑体" w:hint="eastAsia"/>
                <w:b/>
                <w:bCs/>
                <w:kern w:val="0"/>
                <w:sz w:val="24"/>
              </w:rPr>
              <w:t>同被监视居住人会见、通信，或者违法限制被监视居住人与辩护</w:t>
            </w:r>
            <w:r>
              <w:rPr>
                <w:rFonts w:ascii="黑体" w:eastAsia="黑体" w:hAnsi="黑体" w:cs="黑体"/>
                <w:b/>
                <w:bCs/>
                <w:kern w:val="0"/>
                <w:sz w:val="24"/>
              </w:rPr>
              <w:t>人</w:t>
            </w:r>
            <w:r>
              <w:rPr>
                <w:rFonts w:ascii="黑体" w:eastAsia="黑体" w:hAnsi="黑体" w:cs="黑体" w:hint="eastAsia"/>
                <w:b/>
                <w:bCs/>
                <w:kern w:val="0"/>
                <w:sz w:val="24"/>
              </w:rPr>
              <w:t>会见、通信的；</w:t>
            </w:r>
          </w:p>
          <w:p w:rsidR="002D2105" w:rsidRDefault="002D2105" w:rsidP="002D2105">
            <w:pPr>
              <w:spacing w:line="400" w:lineRule="exact"/>
              <w:ind w:firstLineChars="200" w:firstLine="482"/>
              <w:rPr>
                <w:rFonts w:ascii="仿宋" w:eastAsia="仿宋" w:hAnsi="仿宋" w:cs="仿宋"/>
                <w:kern w:val="0"/>
                <w:sz w:val="24"/>
                <w:szCs w:val="21"/>
              </w:rPr>
            </w:pPr>
            <w:r>
              <w:rPr>
                <w:rFonts w:ascii="黑体" w:eastAsia="黑体" w:hAnsi="黑体" w:cs="黑体" w:hint="eastAsia"/>
                <w:b/>
                <w:bCs/>
                <w:kern w:val="0"/>
                <w:sz w:val="24"/>
              </w:rPr>
              <w:t>（六）</w:t>
            </w:r>
            <w:r>
              <w:rPr>
                <w:rFonts w:ascii="仿宋" w:eastAsia="仿宋" w:hAnsi="仿宋" w:cs="仿宋" w:hint="eastAsia"/>
                <w:kern w:val="0"/>
                <w:sz w:val="24"/>
                <w:szCs w:val="21"/>
              </w:rPr>
              <w:t>对被监视居住人刑讯逼供、体罚、虐待或者变相体罚、虐待的；</w:t>
            </w:r>
          </w:p>
          <w:p w:rsidR="002D2105" w:rsidRDefault="002D2105" w:rsidP="002D2105">
            <w:pPr>
              <w:spacing w:line="400" w:lineRule="exact"/>
              <w:ind w:firstLineChars="200" w:firstLine="482"/>
              <w:rPr>
                <w:rFonts w:ascii="仿宋" w:eastAsia="仿宋" w:hAnsi="仿宋" w:cs="仿宋"/>
                <w:kern w:val="0"/>
                <w:sz w:val="24"/>
                <w:szCs w:val="21"/>
              </w:rPr>
            </w:pPr>
            <w:r>
              <w:rPr>
                <w:rFonts w:ascii="黑体" w:eastAsia="黑体" w:hAnsi="黑体" w:cs="黑体" w:hint="eastAsia"/>
                <w:b/>
                <w:bCs/>
                <w:kern w:val="0"/>
                <w:sz w:val="24"/>
              </w:rPr>
              <w:t>（七）</w:t>
            </w:r>
            <w:r>
              <w:rPr>
                <w:rFonts w:ascii="仿宋" w:eastAsia="仿宋" w:hAnsi="仿宋" w:cs="仿宋" w:hint="eastAsia"/>
                <w:kern w:val="0"/>
                <w:sz w:val="24"/>
                <w:szCs w:val="21"/>
              </w:rPr>
              <w:t>有其他侵犯被监视居住人合法权利</w:t>
            </w:r>
            <w:r>
              <w:rPr>
                <w:rFonts w:ascii="黑体" w:eastAsia="黑体" w:hAnsi="黑体" w:cs="黑体"/>
                <w:b/>
                <w:bCs/>
                <w:kern w:val="0"/>
                <w:sz w:val="24"/>
              </w:rPr>
              <w:t>行为</w:t>
            </w:r>
            <w:r>
              <w:rPr>
                <w:rFonts w:ascii="仿宋" w:eastAsia="仿宋" w:hAnsi="仿宋" w:cs="仿宋" w:hint="eastAsia"/>
                <w:kern w:val="0"/>
                <w:sz w:val="24"/>
                <w:szCs w:val="21"/>
              </w:rPr>
              <w:t>或者其他违法行为的。</w:t>
            </w:r>
          </w:p>
          <w:p w:rsidR="002D2105" w:rsidRDefault="002D2105">
            <w:pPr>
              <w:spacing w:line="400" w:lineRule="exact"/>
              <w:ind w:firstLineChars="200" w:firstLine="480"/>
              <w:rPr>
                <w:rFonts w:ascii="仿宋" w:eastAsia="仿宋" w:hAnsi="仿宋" w:cs="仿宋" w:hint="eastAsia"/>
                <w:kern w:val="0"/>
                <w:sz w:val="24"/>
                <w:szCs w:val="21"/>
              </w:rPr>
            </w:pPr>
            <w:r>
              <w:rPr>
                <w:rFonts w:ascii="仿宋" w:eastAsia="仿宋" w:hAnsi="仿宋" w:cs="仿宋" w:hint="eastAsia"/>
                <w:kern w:val="0"/>
                <w:sz w:val="24"/>
                <w:szCs w:val="21"/>
              </w:rPr>
              <w:t>被监视居住人及其法定代理人、近亲属或者辩护人</w:t>
            </w:r>
            <w:r>
              <w:rPr>
                <w:rFonts w:ascii="楷体" w:eastAsia="楷体" w:hAnsi="楷体" w:cs="楷体" w:hint="eastAsia"/>
                <w:bCs/>
                <w:kern w:val="0"/>
                <w:sz w:val="24"/>
                <w:szCs w:val="21"/>
                <w:bdr w:val="single" w:sz="0" w:space="0" w:color="auto"/>
                <w:shd w:val="clear" w:color="FFFFFF" w:fill="D9D9D9"/>
              </w:rPr>
              <w:t>对于公安机关、本院侦查部门或者侦查人员</w:t>
            </w:r>
            <w:r>
              <w:rPr>
                <w:rFonts w:ascii="黑体" w:eastAsia="黑体" w:hAnsi="黑体" w:cs="黑体"/>
                <w:b/>
                <w:bCs/>
                <w:kern w:val="0"/>
                <w:sz w:val="24"/>
              </w:rPr>
              <w:t>认为</w:t>
            </w:r>
            <w:r>
              <w:rPr>
                <w:rFonts w:ascii="黑体" w:eastAsia="黑体" w:hAnsi="黑体" w:cs="黑体" w:hint="eastAsia"/>
                <w:b/>
                <w:bCs/>
                <w:kern w:val="0"/>
                <w:sz w:val="24"/>
              </w:rPr>
              <w:t>执行机关或者执行人员</w:t>
            </w:r>
            <w:r>
              <w:rPr>
                <w:rFonts w:ascii="仿宋" w:eastAsia="仿宋" w:hAnsi="仿宋" w:cs="仿宋" w:hint="eastAsia"/>
                <w:kern w:val="0"/>
                <w:sz w:val="24"/>
                <w:szCs w:val="21"/>
              </w:rPr>
              <w:t>存在上述违法情形</w:t>
            </w:r>
            <w:r>
              <w:rPr>
                <w:rFonts w:ascii="黑体" w:eastAsia="黑体" w:hAnsi="黑体" w:cs="黑体"/>
                <w:b/>
                <w:bCs/>
                <w:kern w:val="0"/>
                <w:sz w:val="24"/>
              </w:rPr>
              <w:t>，</w:t>
            </w:r>
            <w:r>
              <w:rPr>
                <w:rFonts w:ascii="仿宋" w:eastAsia="仿宋" w:hAnsi="仿宋" w:cs="仿宋" w:hint="eastAsia"/>
                <w:kern w:val="0"/>
                <w:sz w:val="24"/>
                <w:szCs w:val="21"/>
              </w:rPr>
              <w:t>提出控告</w:t>
            </w:r>
            <w:r>
              <w:rPr>
                <w:rFonts w:ascii="黑体" w:eastAsia="黑体" w:hAnsi="黑体" w:cs="黑体"/>
                <w:b/>
                <w:bCs/>
                <w:kern w:val="0"/>
                <w:sz w:val="24"/>
              </w:rPr>
              <w:t>或者举报</w:t>
            </w:r>
            <w:r>
              <w:rPr>
                <w:rFonts w:ascii="仿宋" w:eastAsia="仿宋" w:hAnsi="仿宋" w:cs="仿宋" w:hint="eastAsia"/>
                <w:kern w:val="0"/>
                <w:sz w:val="24"/>
                <w:szCs w:val="21"/>
              </w:rPr>
              <w:t>的，人民检察院</w:t>
            </w:r>
            <w:r>
              <w:rPr>
                <w:rFonts w:ascii="楷体" w:eastAsia="楷体" w:hAnsi="楷体" w:cs="楷体" w:hint="eastAsia"/>
                <w:bCs/>
                <w:kern w:val="0"/>
                <w:sz w:val="24"/>
                <w:szCs w:val="21"/>
                <w:bdr w:val="single" w:sz="0" w:space="0" w:color="auto"/>
                <w:shd w:val="clear" w:color="FFFFFF" w:fill="D9D9D9"/>
              </w:rPr>
              <w:t>控告检察部门</w:t>
            </w:r>
            <w:r>
              <w:rPr>
                <w:rFonts w:ascii="仿宋" w:eastAsia="仿宋" w:hAnsi="仿宋" w:cs="仿宋" w:hint="eastAsia"/>
                <w:kern w:val="0"/>
                <w:sz w:val="24"/>
                <w:szCs w:val="21"/>
              </w:rPr>
              <w:t>应当受理</w:t>
            </w:r>
            <w:r>
              <w:rPr>
                <w:rFonts w:ascii="楷体" w:eastAsia="楷体" w:hAnsi="楷体" w:cs="楷体" w:hint="eastAsia"/>
                <w:bCs/>
                <w:kern w:val="0"/>
                <w:sz w:val="24"/>
                <w:szCs w:val="21"/>
                <w:bdr w:val="single" w:sz="0" w:space="0" w:color="auto"/>
                <w:shd w:val="clear" w:color="FFFFFF" w:fill="D9D9D9"/>
              </w:rPr>
              <w:t>并及时移送监所检察部门处理</w:t>
            </w:r>
            <w:r>
              <w:rPr>
                <w:rFonts w:ascii="仿宋" w:eastAsia="仿宋" w:hAnsi="仿宋" w:cs="仿宋" w:hint="eastAsia"/>
                <w:kern w:val="0"/>
                <w:sz w:val="24"/>
                <w:szCs w:val="21"/>
              </w:rPr>
              <w:t>。</w:t>
            </w:r>
          </w:p>
          <w:p w:rsidR="002D2105" w:rsidRDefault="002D2105" w:rsidP="002D2105">
            <w:pPr>
              <w:spacing w:line="400" w:lineRule="exact"/>
              <w:ind w:firstLineChars="200" w:firstLine="482"/>
              <w:rPr>
                <w:rFonts w:ascii="仿宋" w:eastAsia="仿宋" w:hAnsi="仿宋" w:cs="仿宋" w:hint="eastAsia"/>
                <w:kern w:val="0"/>
                <w:sz w:val="24"/>
                <w:szCs w:val="21"/>
              </w:rPr>
            </w:pPr>
            <w:r>
              <w:rPr>
                <w:rFonts w:ascii="黑体" w:eastAsia="黑体" w:hAnsi="黑体" w:cs="黑体"/>
                <w:b/>
                <w:bCs/>
                <w:kern w:val="0"/>
                <w:sz w:val="24"/>
              </w:rPr>
              <w:t>人民检察院决定指定居所监视居住的案件，由负责控告申诉检察的部门对指定居所监视居住的执行活动是否合法实行监督。</w:t>
            </w:r>
          </w:p>
        </w:tc>
      </w:tr>
      <w:tr w:rsidR="002D2105">
        <w:tc>
          <w:tcPr>
            <w:tcW w:w="7404" w:type="dxa"/>
            <w:vAlign w:val="center"/>
          </w:tcPr>
          <w:p w:rsidR="002D2105" w:rsidRDefault="002D2105">
            <w:pPr>
              <w:spacing w:line="480" w:lineRule="auto"/>
              <w:jc w:val="center"/>
              <w:rPr>
                <w:rFonts w:ascii="Times New Roman" w:eastAsia="楷体_GB2312" w:hAnsi="Times New Roman"/>
                <w:b/>
                <w:bCs/>
                <w:kern w:val="0"/>
                <w:sz w:val="24"/>
              </w:rPr>
            </w:pPr>
            <w:r>
              <w:rPr>
                <w:rFonts w:ascii="Times New Roman" w:eastAsia="楷体_GB2312" w:hAnsi="Times New Roman"/>
                <w:b/>
                <w:bCs/>
                <w:kern w:val="0"/>
                <w:sz w:val="24"/>
              </w:rPr>
              <w:t>第四节</w:t>
            </w:r>
            <w:r>
              <w:rPr>
                <w:rFonts w:ascii="Times New Roman" w:eastAsia="楷体_GB2312" w:hAnsi="Times New Roman"/>
                <w:b/>
                <w:bCs/>
                <w:kern w:val="0"/>
                <w:sz w:val="24"/>
              </w:rPr>
              <w:t xml:space="preserve">  </w:t>
            </w:r>
            <w:r>
              <w:rPr>
                <w:rFonts w:ascii="Times New Roman" w:eastAsia="楷体_GB2312" w:hAnsi="Times New Roman"/>
                <w:b/>
                <w:bCs/>
                <w:kern w:val="0"/>
                <w:sz w:val="24"/>
              </w:rPr>
              <w:t>拘</w:t>
            </w:r>
            <w:r>
              <w:rPr>
                <w:rFonts w:ascii="Times New Roman" w:eastAsia="楷体_GB2312" w:hAnsi="Times New Roman"/>
                <w:b/>
                <w:bCs/>
                <w:kern w:val="0"/>
                <w:sz w:val="24"/>
              </w:rPr>
              <w:t xml:space="preserve">  </w:t>
            </w:r>
            <w:r>
              <w:rPr>
                <w:rFonts w:ascii="Times New Roman" w:eastAsia="楷体_GB2312" w:hAnsi="Times New Roman"/>
                <w:b/>
                <w:bCs/>
                <w:kern w:val="0"/>
                <w:sz w:val="24"/>
              </w:rPr>
              <w:t>留</w:t>
            </w:r>
          </w:p>
        </w:tc>
        <w:tc>
          <w:tcPr>
            <w:tcW w:w="7336" w:type="dxa"/>
          </w:tcPr>
          <w:p w:rsidR="002D2105" w:rsidRDefault="002D2105">
            <w:pPr>
              <w:pStyle w:val="2"/>
              <w:keepNext w:val="0"/>
              <w:keepLines w:val="0"/>
              <w:rPr>
                <w:rFonts w:ascii="Times New Roman" w:hAnsi="Times New Roman"/>
                <w:kern w:val="0"/>
              </w:rPr>
            </w:pPr>
            <w:bookmarkStart w:id="36" w:name="_Toc5128"/>
            <w:bookmarkStart w:id="37" w:name="_Toc691674619"/>
            <w:bookmarkStart w:id="38" w:name="_Toc261297330"/>
            <w:r>
              <w:rPr>
                <w:rFonts w:ascii="Times New Roman" w:hAnsi="Times New Roman"/>
              </w:rPr>
              <w:t>第四节</w:t>
            </w:r>
            <w:r>
              <w:rPr>
                <w:rFonts w:ascii="Times New Roman" w:hAnsi="Times New Roman"/>
              </w:rPr>
              <w:t xml:space="preserve">  </w:t>
            </w:r>
            <w:r>
              <w:rPr>
                <w:rFonts w:ascii="Times New Roman" w:hAnsi="Times New Roman"/>
              </w:rPr>
              <w:t>拘</w:t>
            </w:r>
            <w:r>
              <w:rPr>
                <w:rFonts w:ascii="Times New Roman" w:hAnsi="Times New Roman"/>
              </w:rPr>
              <w:t xml:space="preserve">  </w:t>
            </w:r>
            <w:r>
              <w:rPr>
                <w:rFonts w:ascii="Times New Roman" w:hAnsi="Times New Roman"/>
              </w:rPr>
              <w:t>留</w:t>
            </w:r>
            <w:bookmarkEnd w:id="36"/>
            <w:bookmarkEnd w:id="37"/>
            <w:bookmarkEnd w:id="38"/>
          </w:p>
        </w:tc>
      </w:tr>
      <w:tr w:rsidR="002D2105">
        <w:tc>
          <w:tcPr>
            <w:tcW w:w="7404" w:type="dxa"/>
          </w:tcPr>
          <w:p w:rsidR="002D2105" w:rsidRDefault="002D2105">
            <w:pPr>
              <w:spacing w:line="400" w:lineRule="exact"/>
              <w:ind w:firstLineChars="200" w:firstLine="480"/>
              <w:rPr>
                <w:rFonts w:ascii="仿宋" w:eastAsia="仿宋" w:hAnsi="仿宋" w:cs="仿宋"/>
                <w:kern w:val="0"/>
                <w:sz w:val="24"/>
                <w:szCs w:val="21"/>
              </w:rPr>
            </w:pPr>
            <w:r>
              <w:rPr>
                <w:rFonts w:ascii="黑体" w:eastAsia="黑体" w:hAnsi="黑体" w:hint="eastAsia"/>
                <w:kern w:val="0"/>
                <w:sz w:val="24"/>
                <w:szCs w:val="21"/>
              </w:rPr>
              <w:t>第一百二十九条</w:t>
            </w:r>
            <w:r>
              <w:rPr>
                <w:rFonts w:ascii="黑体" w:eastAsia="黑体" w:hAnsi="黑体"/>
                <w:kern w:val="0"/>
                <w:sz w:val="24"/>
                <w:szCs w:val="21"/>
              </w:rPr>
              <w:t xml:space="preserve"> </w:t>
            </w:r>
            <w:r>
              <w:rPr>
                <w:rFonts w:ascii="仿宋" w:eastAsia="仿宋" w:hAnsi="仿宋" w:cs="仿宋"/>
                <w:kern w:val="0"/>
                <w:sz w:val="24"/>
                <w:szCs w:val="21"/>
              </w:rPr>
              <w:t xml:space="preserve"> </w:t>
            </w:r>
            <w:r>
              <w:rPr>
                <w:rFonts w:ascii="仿宋" w:eastAsia="仿宋" w:hAnsi="仿宋" w:cs="仿宋" w:hint="eastAsia"/>
                <w:kern w:val="0"/>
                <w:sz w:val="24"/>
                <w:szCs w:val="21"/>
              </w:rPr>
              <w:t>人民检察院对于有下列情形之一的犯罪嫌疑人，可以决定拘留：</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（一）犯罪后企图自杀、逃跑或者在逃的；</w:t>
            </w:r>
          </w:p>
          <w:p w:rsidR="002D2105" w:rsidRDefault="002D2105">
            <w:pPr>
              <w:spacing w:line="400" w:lineRule="exact"/>
              <w:ind w:firstLineChars="200" w:firstLine="480"/>
              <w:rPr>
                <w:rFonts w:ascii="黑体" w:eastAsia="黑体" w:hAnsi="黑体"/>
                <w:b/>
                <w:bCs/>
                <w:kern w:val="0"/>
                <w:sz w:val="24"/>
              </w:rPr>
            </w:pPr>
            <w:r>
              <w:rPr>
                <w:rFonts w:ascii="仿宋" w:eastAsia="仿宋" w:hAnsi="仿宋" w:cs="仿宋" w:hint="eastAsia"/>
                <w:kern w:val="0"/>
                <w:sz w:val="24"/>
                <w:szCs w:val="21"/>
              </w:rPr>
              <w:t>（二）有毁灭、伪造证据或者串供可能的。</w:t>
            </w:r>
          </w:p>
        </w:tc>
        <w:tc>
          <w:tcPr>
            <w:tcW w:w="7336" w:type="dxa"/>
          </w:tcPr>
          <w:p w:rsidR="002D2105" w:rsidRDefault="002D2105" w:rsidP="002D2105">
            <w:pPr>
              <w:spacing w:line="400" w:lineRule="exact"/>
              <w:ind w:firstLineChars="200" w:firstLine="482"/>
              <w:rPr>
                <w:rFonts w:ascii="仿宋" w:eastAsia="仿宋" w:hAnsi="仿宋" w:cs="仿宋"/>
                <w:kern w:val="0"/>
                <w:sz w:val="24"/>
                <w:szCs w:val="21"/>
              </w:rPr>
            </w:pPr>
            <w:r>
              <w:rPr>
                <w:rFonts w:ascii="黑体" w:eastAsia="黑体" w:hAnsi="黑体" w:hint="eastAsia"/>
                <w:b/>
                <w:bCs/>
                <w:kern w:val="0"/>
                <w:sz w:val="24"/>
                <w:szCs w:val="21"/>
              </w:rPr>
              <w:t>第</w:t>
            </w:r>
            <w:r>
              <w:rPr>
                <w:rFonts w:ascii="黑体" w:eastAsia="黑体" w:hAnsi="黑体"/>
                <w:b/>
                <w:bCs/>
                <w:kern w:val="0"/>
                <w:sz w:val="24"/>
                <w:szCs w:val="21"/>
              </w:rPr>
              <w:t>一百二十一</w:t>
            </w:r>
            <w:r>
              <w:rPr>
                <w:rFonts w:ascii="黑体" w:eastAsia="黑体" w:hAnsi="黑体" w:hint="eastAsia"/>
                <w:b/>
                <w:bCs/>
                <w:kern w:val="0"/>
                <w:sz w:val="24"/>
                <w:szCs w:val="21"/>
              </w:rPr>
              <w:t>条</w:t>
            </w:r>
            <w:r>
              <w:rPr>
                <w:rFonts w:ascii="黑体" w:eastAsia="黑体" w:hAnsi="黑体"/>
                <w:kern w:val="0"/>
                <w:sz w:val="24"/>
                <w:szCs w:val="21"/>
              </w:rPr>
              <w:t xml:space="preserve"> </w:t>
            </w:r>
            <w:r>
              <w:rPr>
                <w:rFonts w:ascii="仿宋" w:eastAsia="仿宋" w:hAnsi="仿宋" w:cs="仿宋"/>
                <w:kern w:val="0"/>
                <w:sz w:val="24"/>
                <w:szCs w:val="21"/>
              </w:rPr>
              <w:t xml:space="preserve"> </w:t>
            </w:r>
            <w:r>
              <w:rPr>
                <w:rFonts w:ascii="仿宋" w:eastAsia="仿宋" w:hAnsi="仿宋" w:cs="仿宋" w:hint="eastAsia"/>
                <w:kern w:val="0"/>
                <w:sz w:val="24"/>
                <w:szCs w:val="21"/>
              </w:rPr>
              <w:t>人民检察院对于</w:t>
            </w:r>
            <w:r>
              <w:rPr>
                <w:rFonts w:ascii="黑体" w:eastAsia="黑体" w:hAnsi="黑体" w:hint="eastAsia"/>
                <w:b/>
                <w:bCs/>
                <w:kern w:val="0"/>
                <w:sz w:val="24"/>
                <w:szCs w:val="21"/>
              </w:rPr>
              <w:t>具</w:t>
            </w:r>
            <w:r>
              <w:rPr>
                <w:rFonts w:ascii="仿宋" w:eastAsia="仿宋" w:hAnsi="仿宋" w:cs="仿宋" w:hint="eastAsia"/>
                <w:kern w:val="0"/>
                <w:sz w:val="24"/>
                <w:szCs w:val="21"/>
              </w:rPr>
              <w:t>有下列情形之一的犯罪嫌疑人，可以决定拘留：</w:t>
            </w:r>
          </w:p>
          <w:p w:rsidR="002D2105" w:rsidRDefault="002D2105">
            <w:pPr>
              <w:spacing w:line="400" w:lineRule="exact"/>
              <w:ind w:firstLineChars="200" w:firstLine="480"/>
              <w:rPr>
                <w:rFonts w:ascii="仿宋" w:eastAsia="仿宋" w:hAnsi="仿宋" w:cs="仿宋"/>
                <w:kern w:val="0"/>
                <w:sz w:val="24"/>
                <w:szCs w:val="21"/>
              </w:rPr>
            </w:pPr>
            <w:r>
              <w:rPr>
                <w:rFonts w:ascii="仿宋" w:eastAsia="仿宋" w:hAnsi="仿宋" w:cs="仿宋" w:hint="eastAsia"/>
                <w:kern w:val="0"/>
                <w:sz w:val="24"/>
                <w:szCs w:val="21"/>
              </w:rPr>
              <w:t>（一）犯罪后企图自杀、逃跑或者在逃的；</w:t>
            </w:r>
          </w:p>
          <w:p w:rsidR="002D2105" w:rsidRDefault="002D2105">
            <w:pPr>
              <w:spacing w:line="400" w:lineRule="exact"/>
              <w:ind w:firstLineChars="200" w:firstLine="480"/>
              <w:rPr>
                <w:rFonts w:ascii="黑体" w:eastAsia="黑体" w:hAnsi="黑体"/>
                <w:b/>
                <w:bCs/>
                <w:kern w:val="0"/>
                <w:sz w:val="24"/>
              </w:rPr>
            </w:pPr>
            <w:r>
              <w:rPr>
                <w:rFonts w:ascii="仿宋" w:eastAsia="仿宋" w:hAnsi="仿宋" w:cs="仿宋" w:hint="eastAsia"/>
                <w:kern w:val="0"/>
                <w:sz w:val="24"/>
                <w:szCs w:val="21"/>
              </w:rPr>
              <w:t>（二）有毁灭、伪造证据或者串供可能的。</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第一百三十条</w:t>
            </w:r>
            <w:r>
              <w:rPr>
                <w:rFonts w:ascii="黑体" w:eastAsia="黑体" w:hAnsi="黑体"/>
                <w:kern w:val="0"/>
                <w:sz w:val="24"/>
              </w:rPr>
              <w:t xml:space="preserve">  </w:t>
            </w:r>
            <w:r>
              <w:rPr>
                <w:rFonts w:ascii="仿宋" w:eastAsia="仿宋" w:hAnsi="仿宋" w:cs="仿宋" w:hint="eastAsia"/>
                <w:kern w:val="0"/>
                <w:sz w:val="24"/>
              </w:rPr>
              <w:t>人民检察院拘留犯罪嫌疑人的时候，必须出示拘留证。</w:t>
            </w:r>
          </w:p>
          <w:p w:rsidR="002D2105" w:rsidRDefault="002D2105">
            <w:pPr>
              <w:spacing w:line="400" w:lineRule="exact"/>
              <w:ind w:firstLineChars="200" w:firstLine="480"/>
              <w:rPr>
                <w:rFonts w:ascii="黑体" w:eastAsia="黑体" w:hAnsi="黑体"/>
                <w:b/>
                <w:bCs/>
                <w:kern w:val="0"/>
                <w:sz w:val="24"/>
              </w:rPr>
            </w:pPr>
            <w:r>
              <w:rPr>
                <w:rFonts w:ascii="仿宋" w:eastAsia="仿宋" w:hAnsi="仿宋" w:cs="仿宋" w:hint="eastAsia"/>
                <w:kern w:val="0"/>
                <w:sz w:val="24"/>
                <w:szCs w:val="21"/>
              </w:rPr>
              <w:t>拘留犯罪嫌疑人，应当由办案人员提出意见，部门负责人审核，检察长决定。</w:t>
            </w:r>
          </w:p>
        </w:tc>
        <w:tc>
          <w:tcPr>
            <w:tcW w:w="7336" w:type="dxa"/>
            <w:vAlign w:val="center"/>
          </w:tcPr>
          <w:p w:rsidR="002D2105" w:rsidRDefault="002D2105">
            <w:pPr>
              <w:spacing w:line="400" w:lineRule="exact"/>
              <w:rPr>
                <w:rFonts w:ascii="楷体" w:eastAsia="楷体" w:hAnsi="楷体" w:cs="楷体" w:hint="eastAsia"/>
                <w:kern w:val="0"/>
                <w:sz w:val="24"/>
              </w:rPr>
            </w:pPr>
            <w:r>
              <w:rPr>
                <w:rFonts w:ascii="黑体" w:eastAsia="黑体" w:hAnsi="黑体" w:cs="黑体" w:hint="eastAsia"/>
                <w:b/>
                <w:kern w:val="0"/>
                <w:sz w:val="24"/>
                <w:szCs w:val="21"/>
              </w:rPr>
              <w:t>删  除</w:t>
            </w:r>
          </w:p>
        </w:tc>
      </w:tr>
      <w:tr w:rsidR="002D2105">
        <w:tc>
          <w:tcPr>
            <w:tcW w:w="7404" w:type="dxa"/>
          </w:tcPr>
          <w:p w:rsidR="002D2105" w:rsidRDefault="002D2105">
            <w:pPr>
              <w:spacing w:line="400" w:lineRule="exact"/>
              <w:ind w:firstLineChars="200" w:firstLine="480"/>
              <w:rPr>
                <w:rFonts w:ascii="仿宋" w:eastAsia="仿宋" w:hAnsi="仿宋" w:cs="仿宋"/>
                <w:kern w:val="0"/>
                <w:sz w:val="24"/>
                <w:szCs w:val="21"/>
              </w:rPr>
            </w:pPr>
            <w:r>
              <w:rPr>
                <w:rFonts w:ascii="黑体" w:eastAsia="黑体" w:hAnsi="黑体" w:hint="eastAsia"/>
                <w:kern w:val="0"/>
                <w:sz w:val="24"/>
              </w:rPr>
              <w:t>第一百三十一条</w:t>
            </w:r>
            <w:r>
              <w:rPr>
                <w:rFonts w:ascii="黑体" w:eastAsia="黑体" w:hAnsi="黑体"/>
                <w:kern w:val="0"/>
                <w:sz w:val="24"/>
              </w:rPr>
              <w:t xml:space="preserve">  </w:t>
            </w:r>
            <w:r>
              <w:rPr>
                <w:rFonts w:ascii="仿宋" w:eastAsia="仿宋" w:hAnsi="仿宋" w:cs="仿宋" w:hint="eastAsia"/>
                <w:kern w:val="0"/>
                <w:sz w:val="24"/>
              </w:rPr>
              <w:t>人民检察院作出拘留决定后，应当将有关法律文书和案由、犯罪嫌疑人基本情况的材料送交同级公安</w:t>
            </w:r>
            <w:r>
              <w:rPr>
                <w:rFonts w:ascii="仿宋" w:eastAsia="仿宋" w:hAnsi="仿宋" w:cs="仿宋" w:hint="eastAsia"/>
                <w:kern w:val="0"/>
                <w:sz w:val="24"/>
                <w:szCs w:val="21"/>
              </w:rPr>
              <w:t>机关执行。必要时人民检察院可以协助公安机关执行。</w:t>
            </w:r>
          </w:p>
          <w:p w:rsidR="002D2105" w:rsidRDefault="002D2105">
            <w:pPr>
              <w:spacing w:line="400" w:lineRule="exact"/>
              <w:ind w:firstLineChars="200" w:firstLine="480"/>
              <w:rPr>
                <w:rFonts w:ascii="黑体" w:eastAsia="黑体" w:hAnsi="黑体"/>
                <w:b/>
                <w:bCs/>
                <w:kern w:val="0"/>
                <w:sz w:val="24"/>
              </w:rPr>
            </w:pPr>
            <w:r>
              <w:rPr>
                <w:rFonts w:ascii="仿宋" w:eastAsia="仿宋" w:hAnsi="仿宋" w:cs="仿宋" w:hint="eastAsia"/>
                <w:kern w:val="0"/>
                <w:sz w:val="24"/>
                <w:szCs w:val="21"/>
              </w:rPr>
              <w:t>拘留后，应当立即将被拘留人送看守所羁押，至迟不得超过二十四小时。</w:t>
            </w:r>
          </w:p>
        </w:tc>
        <w:tc>
          <w:tcPr>
            <w:tcW w:w="7336" w:type="dxa"/>
          </w:tcPr>
          <w:p w:rsidR="002D2105" w:rsidRDefault="002D2105" w:rsidP="002D2105">
            <w:pPr>
              <w:spacing w:line="400" w:lineRule="exact"/>
              <w:ind w:firstLineChars="200" w:firstLine="482"/>
              <w:rPr>
                <w:rFonts w:ascii="仿宋" w:eastAsia="仿宋" w:hAnsi="仿宋" w:cs="仿宋"/>
                <w:kern w:val="0"/>
                <w:sz w:val="24"/>
                <w:szCs w:val="21"/>
              </w:rPr>
            </w:pPr>
            <w:r>
              <w:rPr>
                <w:rFonts w:ascii="黑体" w:eastAsia="黑体" w:hAnsi="黑体" w:hint="eastAsia"/>
                <w:b/>
                <w:bCs/>
                <w:kern w:val="0"/>
                <w:sz w:val="24"/>
              </w:rPr>
              <w:t>第</w:t>
            </w:r>
            <w:r>
              <w:rPr>
                <w:rFonts w:ascii="黑体" w:eastAsia="黑体" w:hAnsi="黑体"/>
                <w:b/>
                <w:bCs/>
                <w:kern w:val="0"/>
                <w:sz w:val="24"/>
              </w:rPr>
              <w:t>一百二十二</w:t>
            </w:r>
            <w:r>
              <w:rPr>
                <w:rFonts w:ascii="黑体" w:eastAsia="黑体" w:hAnsi="黑体" w:hint="eastAsia"/>
                <w:b/>
                <w:bCs/>
                <w:kern w:val="0"/>
                <w:sz w:val="24"/>
              </w:rPr>
              <w:t>条</w:t>
            </w:r>
            <w:r>
              <w:rPr>
                <w:rFonts w:ascii="黑体" w:eastAsia="黑体" w:hAnsi="黑体"/>
                <w:kern w:val="0"/>
                <w:sz w:val="24"/>
              </w:rPr>
              <w:t xml:space="preserve">  </w:t>
            </w:r>
            <w:r>
              <w:rPr>
                <w:rFonts w:ascii="仿宋" w:eastAsia="仿宋" w:hAnsi="仿宋" w:cs="仿宋" w:hint="eastAsia"/>
                <w:kern w:val="0"/>
                <w:sz w:val="24"/>
              </w:rPr>
              <w:t>人民检察院作出拘留决定后，应当将有关法律文书和案由、犯罪嫌疑人基本情况的材料送交同级公安</w:t>
            </w:r>
            <w:r>
              <w:rPr>
                <w:rFonts w:ascii="仿宋" w:eastAsia="仿宋" w:hAnsi="仿宋" w:cs="仿宋" w:hint="eastAsia"/>
                <w:kern w:val="0"/>
                <w:sz w:val="24"/>
                <w:szCs w:val="21"/>
              </w:rPr>
              <w:t>机关执行。必要时</w:t>
            </w:r>
            <w:r>
              <w:rPr>
                <w:rFonts w:ascii="黑体" w:eastAsia="黑体" w:hAnsi="黑体"/>
                <w:b/>
                <w:bCs/>
                <w:kern w:val="0"/>
                <w:sz w:val="24"/>
              </w:rPr>
              <w:t>，</w:t>
            </w:r>
            <w:r>
              <w:rPr>
                <w:rFonts w:ascii="仿宋" w:eastAsia="仿宋" w:hAnsi="仿宋" w:cs="仿宋" w:hint="eastAsia"/>
                <w:kern w:val="0"/>
                <w:sz w:val="24"/>
                <w:szCs w:val="21"/>
              </w:rPr>
              <w:t>人民检察院可以协助公安机关执行。</w:t>
            </w:r>
          </w:p>
          <w:p w:rsidR="002D2105" w:rsidRDefault="002D2105">
            <w:pPr>
              <w:spacing w:line="400" w:lineRule="exact"/>
              <w:ind w:firstLineChars="200" w:firstLine="480"/>
              <w:rPr>
                <w:rFonts w:ascii="黑体" w:eastAsia="黑体" w:hAnsi="黑体"/>
                <w:b/>
                <w:bCs/>
                <w:kern w:val="0"/>
                <w:sz w:val="24"/>
              </w:rPr>
            </w:pPr>
            <w:r>
              <w:rPr>
                <w:rFonts w:ascii="仿宋" w:eastAsia="仿宋" w:hAnsi="仿宋" w:cs="仿宋" w:hint="eastAsia"/>
                <w:kern w:val="0"/>
                <w:sz w:val="24"/>
                <w:szCs w:val="21"/>
              </w:rPr>
              <w:t>拘留后，应当立即将被拘留人送看守所羁押，至迟不得超过二十四小时。</w:t>
            </w:r>
          </w:p>
        </w:tc>
      </w:tr>
      <w:tr w:rsidR="002D2105">
        <w:tc>
          <w:tcPr>
            <w:tcW w:w="7404" w:type="dxa"/>
          </w:tcPr>
          <w:p w:rsidR="002D2105" w:rsidRDefault="002D2105">
            <w:pPr>
              <w:spacing w:line="400" w:lineRule="exact"/>
              <w:ind w:firstLineChars="200" w:firstLine="480"/>
              <w:rPr>
                <w:rFonts w:ascii="仿宋" w:eastAsia="黑体" w:hAnsi="仿宋" w:cs="仿宋"/>
                <w:kern w:val="0"/>
                <w:sz w:val="24"/>
                <w:szCs w:val="21"/>
              </w:rPr>
            </w:pPr>
            <w:r>
              <w:rPr>
                <w:rFonts w:ascii="黑体" w:eastAsia="黑体" w:hAnsi="黑体" w:hint="eastAsia"/>
                <w:kern w:val="0"/>
                <w:sz w:val="24"/>
              </w:rPr>
              <w:t>第一百三十二条  略</w:t>
            </w:r>
          </w:p>
        </w:tc>
        <w:tc>
          <w:tcPr>
            <w:tcW w:w="7336" w:type="dxa"/>
          </w:tcPr>
          <w:p w:rsidR="002D2105" w:rsidRDefault="002D2105">
            <w:pPr>
              <w:spacing w:line="400" w:lineRule="exact"/>
              <w:rPr>
                <w:rFonts w:ascii="仿宋" w:eastAsia="仿宋" w:hAnsi="仿宋" w:cs="仿宋"/>
                <w:kern w:val="0"/>
                <w:sz w:val="24"/>
                <w:szCs w:val="21"/>
              </w:rPr>
            </w:pPr>
            <w:r>
              <w:rPr>
                <w:rFonts w:ascii="黑体" w:eastAsia="黑体" w:hAnsi="黑体" w:hint="eastAsia"/>
                <w:b/>
                <w:bCs/>
                <w:kern w:val="0"/>
                <w:sz w:val="24"/>
              </w:rPr>
              <w:t>合并至第</w:t>
            </w:r>
            <w:r>
              <w:rPr>
                <w:rFonts w:ascii="黑体" w:eastAsia="黑体" w:hAnsi="黑体"/>
                <w:b/>
                <w:bCs/>
                <w:kern w:val="0"/>
                <w:sz w:val="24"/>
              </w:rPr>
              <w:t>一百四十八</w:t>
            </w:r>
            <w:r>
              <w:rPr>
                <w:rFonts w:ascii="黑体" w:eastAsia="黑体" w:hAnsi="黑体" w:hint="eastAsia"/>
                <w:b/>
                <w:bCs/>
                <w:kern w:val="0"/>
                <w:sz w:val="24"/>
              </w:rPr>
              <w:t>条、第</w:t>
            </w:r>
            <w:r>
              <w:rPr>
                <w:rFonts w:ascii="黑体" w:eastAsia="黑体" w:hAnsi="黑体"/>
                <w:b/>
                <w:bCs/>
                <w:kern w:val="0"/>
                <w:sz w:val="24"/>
              </w:rPr>
              <w:t>一百四十九</w:t>
            </w:r>
            <w:r>
              <w:rPr>
                <w:rFonts w:ascii="黑体" w:eastAsia="黑体" w:hAnsi="黑体" w:hint="eastAsia"/>
                <w:b/>
                <w:bCs/>
                <w:kern w:val="0"/>
                <w:sz w:val="24"/>
              </w:rPr>
              <w:t>条</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第一百三十三条</w:t>
            </w:r>
            <w:r>
              <w:rPr>
                <w:rFonts w:ascii="黑体" w:eastAsia="黑体" w:hAnsi="黑体"/>
                <w:kern w:val="0"/>
                <w:sz w:val="24"/>
              </w:rPr>
              <w:t xml:space="preserve">  </w:t>
            </w:r>
            <w:r>
              <w:rPr>
                <w:rFonts w:ascii="仿宋" w:eastAsia="仿宋" w:hAnsi="仿宋" w:cs="仿宋" w:hint="eastAsia"/>
                <w:kern w:val="0"/>
                <w:sz w:val="24"/>
              </w:rPr>
              <w:t>对犯罪嫌疑人拘留后，除无法通知的以外，人民检察院应当在二十四小时以内，通知被拘留人的家属。</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无法通知的，应当向检察长报告，并将原因写明附卷。无法通知的情形消除后，应当立即通知其家属。</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无法通知包括以下情形：</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（一）被拘留人无家属的；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（二）与其家属无法取得联系的；</w:t>
            </w:r>
          </w:p>
          <w:p w:rsidR="002D2105" w:rsidRDefault="002D2105">
            <w:pPr>
              <w:spacing w:line="400" w:lineRule="exact"/>
              <w:ind w:firstLineChars="200" w:firstLine="480"/>
              <w:rPr>
                <w:rFonts w:ascii="黑体" w:eastAsia="仿宋" w:hAnsi="黑体"/>
                <w:b/>
                <w:bCs/>
                <w:kern w:val="0"/>
                <w:sz w:val="24"/>
              </w:rPr>
            </w:pPr>
            <w:r>
              <w:rPr>
                <w:rFonts w:ascii="仿宋" w:eastAsia="仿宋" w:hAnsi="仿宋" w:cs="仿宋" w:hint="eastAsia"/>
                <w:kern w:val="0"/>
                <w:sz w:val="24"/>
              </w:rPr>
              <w:t>（三）受自然灾害等不可抗力阻碍的。</w:t>
            </w:r>
          </w:p>
        </w:tc>
        <w:tc>
          <w:tcPr>
            <w:tcW w:w="7336" w:type="dxa"/>
          </w:tcPr>
          <w:p w:rsidR="002D2105" w:rsidRDefault="002D2105" w:rsidP="002D2105">
            <w:pPr>
              <w:spacing w:line="400" w:lineRule="exact"/>
              <w:ind w:firstLineChars="200" w:firstLine="482"/>
              <w:rPr>
                <w:rFonts w:ascii="仿宋" w:eastAsia="仿宋" w:hAnsi="仿宋" w:cs="仿宋"/>
                <w:kern w:val="0"/>
                <w:sz w:val="24"/>
              </w:rPr>
            </w:pPr>
            <w:r>
              <w:rPr>
                <w:rFonts w:ascii="黑体" w:eastAsia="黑体" w:hAnsi="黑体" w:hint="eastAsia"/>
                <w:b/>
                <w:bCs/>
                <w:kern w:val="0"/>
                <w:sz w:val="24"/>
              </w:rPr>
              <w:t>第</w:t>
            </w:r>
            <w:r>
              <w:rPr>
                <w:rFonts w:ascii="黑体" w:eastAsia="黑体" w:hAnsi="黑体"/>
                <w:b/>
                <w:bCs/>
                <w:kern w:val="0"/>
                <w:sz w:val="24"/>
              </w:rPr>
              <w:t>一百二十三</w:t>
            </w:r>
            <w:r>
              <w:rPr>
                <w:rFonts w:ascii="黑体" w:eastAsia="黑体" w:hAnsi="黑体" w:hint="eastAsia"/>
                <w:b/>
                <w:bCs/>
                <w:kern w:val="0"/>
                <w:sz w:val="24"/>
              </w:rPr>
              <w:t>条</w:t>
            </w:r>
            <w:r>
              <w:rPr>
                <w:rFonts w:ascii="黑体" w:eastAsia="黑体" w:hAnsi="黑体"/>
                <w:kern w:val="0"/>
                <w:sz w:val="24"/>
              </w:rPr>
              <w:t xml:space="preserve">  </w:t>
            </w:r>
            <w:r>
              <w:rPr>
                <w:rFonts w:ascii="仿宋" w:eastAsia="仿宋" w:hAnsi="仿宋" w:cs="仿宋" w:hint="eastAsia"/>
                <w:kern w:val="0"/>
                <w:sz w:val="24"/>
              </w:rPr>
              <w:t>对犯罪嫌疑人拘留后，除无法通知的以外，人民检察院应当在二十四小时以内，通知被拘留人的家属。</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无法通知的，应当</w:t>
            </w:r>
            <w:r>
              <w:rPr>
                <w:rFonts w:ascii="楷体" w:eastAsia="楷体" w:hAnsi="楷体" w:cs="楷体" w:hint="eastAsia"/>
                <w:bCs/>
                <w:kern w:val="0"/>
                <w:sz w:val="24"/>
                <w:szCs w:val="21"/>
                <w:bdr w:val="single" w:sz="0" w:space="0" w:color="auto"/>
                <w:shd w:val="clear" w:color="FFFFFF" w:fill="D9D9D9"/>
              </w:rPr>
              <w:t>向检察长报告，并</w:t>
            </w:r>
            <w:r>
              <w:rPr>
                <w:rFonts w:ascii="仿宋" w:eastAsia="仿宋" w:hAnsi="仿宋" w:cs="仿宋" w:hint="eastAsia"/>
                <w:kern w:val="0"/>
                <w:sz w:val="24"/>
              </w:rPr>
              <w:t>将原因写明附卷。无法通知的情形消除后，应当立即通知其家属。</w:t>
            </w:r>
          </w:p>
          <w:p w:rsidR="002D2105" w:rsidRDefault="002D2105">
            <w:pPr>
              <w:spacing w:line="400" w:lineRule="exact"/>
              <w:ind w:firstLineChars="200" w:firstLine="480"/>
              <w:rPr>
                <w:rFonts w:ascii="楷体" w:eastAsia="楷体" w:hAnsi="楷体" w:cs="楷体" w:hint="eastAsia"/>
                <w:kern w:val="0"/>
                <w:sz w:val="24"/>
                <w:bdr w:val="single" w:sz="0" w:space="0" w:color="auto"/>
                <w:shd w:val="clear" w:color="FFFFFF" w:fill="D9D9D9"/>
              </w:rPr>
            </w:pPr>
            <w:r>
              <w:rPr>
                <w:rFonts w:ascii="楷体" w:eastAsia="楷体" w:hAnsi="楷体" w:cs="楷体" w:hint="eastAsia"/>
                <w:kern w:val="0"/>
                <w:sz w:val="24"/>
                <w:bdr w:val="single" w:sz="0" w:space="0" w:color="auto"/>
                <w:shd w:val="clear" w:color="FFFFFF" w:fill="D9D9D9"/>
              </w:rPr>
              <w:t>无法通知包括以下情形：</w:t>
            </w:r>
          </w:p>
          <w:p w:rsidR="002D2105" w:rsidRDefault="002D2105">
            <w:pPr>
              <w:spacing w:line="400" w:lineRule="exact"/>
              <w:ind w:firstLineChars="200" w:firstLine="480"/>
              <w:rPr>
                <w:rFonts w:ascii="楷体" w:eastAsia="楷体" w:hAnsi="楷体" w:cs="楷体" w:hint="eastAsia"/>
                <w:kern w:val="0"/>
                <w:sz w:val="24"/>
                <w:bdr w:val="single" w:sz="0" w:space="0" w:color="auto"/>
                <w:shd w:val="clear" w:color="FFFFFF" w:fill="D9D9D9"/>
              </w:rPr>
            </w:pPr>
            <w:r>
              <w:rPr>
                <w:rFonts w:ascii="楷体" w:eastAsia="楷体" w:hAnsi="楷体" w:cs="楷体" w:hint="eastAsia"/>
                <w:kern w:val="0"/>
                <w:sz w:val="24"/>
                <w:bdr w:val="single" w:sz="0" w:space="0" w:color="auto"/>
                <w:shd w:val="clear" w:color="FFFFFF" w:fill="D9D9D9"/>
              </w:rPr>
              <w:t>（一）被拘留人无家属的；</w:t>
            </w:r>
          </w:p>
          <w:p w:rsidR="002D2105" w:rsidRDefault="002D2105">
            <w:pPr>
              <w:spacing w:line="400" w:lineRule="exact"/>
              <w:ind w:firstLineChars="200" w:firstLine="480"/>
              <w:rPr>
                <w:rFonts w:ascii="楷体" w:eastAsia="楷体" w:hAnsi="楷体" w:cs="楷体" w:hint="eastAsia"/>
                <w:kern w:val="0"/>
                <w:sz w:val="24"/>
                <w:bdr w:val="single" w:sz="0" w:space="0" w:color="auto"/>
                <w:shd w:val="clear" w:color="FFFFFF" w:fill="D9D9D9"/>
              </w:rPr>
            </w:pPr>
            <w:r>
              <w:rPr>
                <w:rFonts w:ascii="楷体" w:eastAsia="楷体" w:hAnsi="楷体" w:cs="楷体" w:hint="eastAsia"/>
                <w:kern w:val="0"/>
                <w:sz w:val="24"/>
                <w:bdr w:val="single" w:sz="0" w:space="0" w:color="auto"/>
                <w:shd w:val="clear" w:color="FFFFFF" w:fill="D9D9D9"/>
              </w:rPr>
              <w:t>（二）与其家属无法取得联系的；</w:t>
            </w:r>
          </w:p>
          <w:p w:rsidR="002D2105" w:rsidRDefault="002D2105">
            <w:pPr>
              <w:spacing w:line="400" w:lineRule="exact"/>
              <w:ind w:firstLineChars="200" w:firstLine="480"/>
              <w:rPr>
                <w:rFonts w:ascii="黑体" w:eastAsia="黑体" w:hAnsi="黑体" w:cs="仿宋"/>
                <w:kern w:val="0"/>
                <w:sz w:val="24"/>
              </w:rPr>
            </w:pPr>
            <w:r>
              <w:rPr>
                <w:rFonts w:ascii="楷体" w:eastAsia="楷体" w:hAnsi="楷体" w:cs="楷体" w:hint="eastAsia"/>
                <w:kern w:val="0"/>
                <w:sz w:val="24"/>
                <w:bdr w:val="single" w:sz="0" w:space="0" w:color="auto"/>
                <w:shd w:val="clear" w:color="FFFFFF" w:fill="D9D9D9"/>
              </w:rPr>
              <w:t>（三）受自然灾害等不可抗力阻碍的。</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cs="宋体" w:hint="eastAsia"/>
                <w:kern w:val="0"/>
                <w:sz w:val="24"/>
                <w:szCs w:val="21"/>
              </w:rPr>
              <w:t>第一百三十四条</w:t>
            </w:r>
            <w:r>
              <w:rPr>
                <w:rFonts w:ascii="仿宋_GB2312" w:hAnsi="仿宋_GB2312" w:cs="宋体"/>
                <w:kern w:val="0"/>
                <w:sz w:val="24"/>
                <w:szCs w:val="21"/>
              </w:rPr>
              <w:t xml:space="preserve"> </w:t>
            </w:r>
            <w:r>
              <w:rPr>
                <w:rFonts w:ascii="仿宋" w:eastAsia="仿宋" w:hAnsi="仿宋" w:cs="仿宋"/>
                <w:kern w:val="0"/>
                <w:sz w:val="24"/>
                <w:szCs w:val="21"/>
              </w:rPr>
              <w:t xml:space="preserve"> </w:t>
            </w:r>
            <w:r>
              <w:rPr>
                <w:rFonts w:ascii="仿宋" w:eastAsia="仿宋" w:hAnsi="仿宋" w:cs="仿宋" w:hint="eastAsia"/>
                <w:kern w:val="0"/>
                <w:sz w:val="24"/>
                <w:szCs w:val="21"/>
              </w:rPr>
              <w:t>对被拘留的犯罪嫌疑人，应当在拘留后的二十四小时以内进行讯问。</w:t>
            </w:r>
          </w:p>
        </w:tc>
        <w:tc>
          <w:tcPr>
            <w:tcW w:w="7336" w:type="dxa"/>
          </w:tcPr>
          <w:p w:rsidR="002D2105" w:rsidRDefault="002D2105" w:rsidP="002D2105">
            <w:pPr>
              <w:spacing w:line="400" w:lineRule="exact"/>
              <w:ind w:firstLineChars="200" w:firstLine="482"/>
              <w:rPr>
                <w:rFonts w:ascii="黑体" w:eastAsia="黑体" w:hAnsi="黑体" w:cs="黑体"/>
                <w:b/>
                <w:kern w:val="0"/>
                <w:sz w:val="24"/>
              </w:rPr>
            </w:pPr>
            <w:r>
              <w:rPr>
                <w:rFonts w:ascii="黑体" w:eastAsia="黑体" w:hAnsi="黑体" w:cs="宋体" w:hint="eastAsia"/>
                <w:b/>
                <w:bCs/>
                <w:kern w:val="0"/>
                <w:sz w:val="24"/>
                <w:szCs w:val="21"/>
              </w:rPr>
              <w:t>第</w:t>
            </w:r>
            <w:r>
              <w:rPr>
                <w:rFonts w:ascii="黑体" w:eastAsia="黑体" w:hAnsi="黑体" w:cs="宋体"/>
                <w:b/>
                <w:bCs/>
                <w:kern w:val="0"/>
                <w:sz w:val="24"/>
                <w:szCs w:val="21"/>
              </w:rPr>
              <w:t>一百二十四</w:t>
            </w:r>
            <w:r>
              <w:rPr>
                <w:rFonts w:ascii="黑体" w:eastAsia="黑体" w:hAnsi="黑体" w:cs="宋体" w:hint="eastAsia"/>
                <w:b/>
                <w:bCs/>
                <w:kern w:val="0"/>
                <w:sz w:val="24"/>
                <w:szCs w:val="21"/>
              </w:rPr>
              <w:t>条</w:t>
            </w:r>
            <w:r>
              <w:rPr>
                <w:rFonts w:ascii="仿宋_GB2312" w:hAnsi="仿宋_GB2312" w:cs="宋体"/>
                <w:kern w:val="0"/>
                <w:sz w:val="24"/>
                <w:szCs w:val="21"/>
              </w:rPr>
              <w:t xml:space="preserve"> </w:t>
            </w:r>
            <w:r>
              <w:rPr>
                <w:rFonts w:ascii="仿宋" w:eastAsia="仿宋" w:hAnsi="仿宋" w:cs="仿宋"/>
                <w:kern w:val="0"/>
                <w:sz w:val="24"/>
                <w:szCs w:val="21"/>
              </w:rPr>
              <w:t xml:space="preserve"> </w:t>
            </w:r>
            <w:r>
              <w:rPr>
                <w:rFonts w:ascii="仿宋" w:eastAsia="仿宋" w:hAnsi="仿宋" w:cs="仿宋" w:hint="eastAsia"/>
                <w:kern w:val="0"/>
                <w:sz w:val="24"/>
                <w:szCs w:val="21"/>
              </w:rPr>
              <w:t>对被拘留的犯罪嫌疑人，应当在拘留后</w:t>
            </w:r>
            <w:r>
              <w:rPr>
                <w:rFonts w:ascii="楷体" w:eastAsia="楷体" w:hAnsi="楷体" w:cs="楷体" w:hint="eastAsia"/>
                <w:kern w:val="0"/>
                <w:sz w:val="24"/>
                <w:bdr w:val="single" w:sz="0" w:space="0" w:color="auto"/>
                <w:shd w:val="clear" w:color="FFFFFF" w:fill="D9D9D9"/>
              </w:rPr>
              <w:t>的</w:t>
            </w:r>
            <w:r>
              <w:rPr>
                <w:rFonts w:ascii="仿宋" w:eastAsia="仿宋" w:hAnsi="仿宋" w:cs="仿宋" w:hint="eastAsia"/>
                <w:kern w:val="0"/>
                <w:sz w:val="24"/>
                <w:szCs w:val="21"/>
              </w:rPr>
              <w:t>二十四小时以内进行讯问。</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第一百三十五条</w:t>
            </w:r>
            <w:r>
              <w:rPr>
                <w:rFonts w:ascii="黑体" w:eastAsia="黑体" w:hAnsi="黑体"/>
                <w:kern w:val="0"/>
                <w:sz w:val="24"/>
              </w:rPr>
              <w:t xml:space="preserve">  </w:t>
            </w:r>
            <w:r>
              <w:rPr>
                <w:rFonts w:ascii="仿宋" w:eastAsia="仿宋" w:hAnsi="仿宋" w:cs="仿宋" w:hint="eastAsia"/>
                <w:kern w:val="0"/>
                <w:sz w:val="24"/>
              </w:rPr>
              <w:t>对被拘留的犯罪嫌疑人，发现不应当拘留的，应当立即释放；依法可以取保候审或者监视居住的，按照本规则的有关规定办理取保候审或者监视居住手续。</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对被拘留的犯罪嫌疑人，需要逮捕的，按照本规则的有关规定办理逮捕手续；决定不予逮捕的，应当及时变更强制措施。</w:t>
            </w:r>
          </w:p>
        </w:tc>
        <w:tc>
          <w:tcPr>
            <w:tcW w:w="7336" w:type="dxa"/>
          </w:tcPr>
          <w:p w:rsidR="002D2105" w:rsidRDefault="002D2105" w:rsidP="002D2105">
            <w:pPr>
              <w:spacing w:line="400" w:lineRule="exact"/>
              <w:ind w:firstLineChars="200" w:firstLine="482"/>
              <w:rPr>
                <w:rFonts w:ascii="仿宋" w:eastAsia="仿宋" w:hAnsi="仿宋" w:cs="仿宋"/>
                <w:kern w:val="0"/>
                <w:sz w:val="24"/>
              </w:rPr>
            </w:pPr>
            <w:r>
              <w:rPr>
                <w:rFonts w:ascii="黑体" w:eastAsia="黑体" w:hAnsi="黑体" w:hint="eastAsia"/>
                <w:b/>
                <w:bCs/>
                <w:kern w:val="0"/>
                <w:sz w:val="24"/>
              </w:rPr>
              <w:t>第</w:t>
            </w:r>
            <w:r>
              <w:rPr>
                <w:rFonts w:ascii="黑体" w:eastAsia="黑体" w:hAnsi="黑体"/>
                <w:b/>
                <w:bCs/>
                <w:kern w:val="0"/>
                <w:sz w:val="24"/>
              </w:rPr>
              <w:t>一百二十五</w:t>
            </w:r>
            <w:r>
              <w:rPr>
                <w:rFonts w:ascii="黑体" w:eastAsia="黑体" w:hAnsi="黑体" w:hint="eastAsia"/>
                <w:b/>
                <w:bCs/>
                <w:kern w:val="0"/>
                <w:sz w:val="24"/>
              </w:rPr>
              <w:t>条</w:t>
            </w:r>
            <w:r>
              <w:rPr>
                <w:rFonts w:ascii="黑体" w:eastAsia="黑体" w:hAnsi="黑体"/>
                <w:kern w:val="0"/>
                <w:sz w:val="24"/>
              </w:rPr>
              <w:t xml:space="preserve"> </w:t>
            </w:r>
            <w:r>
              <w:rPr>
                <w:rFonts w:ascii="仿宋" w:eastAsia="仿宋" w:hAnsi="仿宋" w:cs="仿宋"/>
                <w:kern w:val="0"/>
                <w:sz w:val="24"/>
              </w:rPr>
              <w:t xml:space="preserve"> </w:t>
            </w:r>
            <w:r>
              <w:rPr>
                <w:rFonts w:ascii="仿宋" w:eastAsia="仿宋" w:hAnsi="仿宋" w:cs="仿宋" w:hint="eastAsia"/>
                <w:kern w:val="0"/>
                <w:sz w:val="24"/>
              </w:rPr>
              <w:t>对被拘留的犯罪嫌疑人，发现不应当拘留的，应当立即释放；依法可以取保候审或者监视居住的，按照本规则的有关规定办理取保候审或者监视居住手续。</w:t>
            </w:r>
          </w:p>
          <w:p w:rsidR="002D2105" w:rsidRDefault="002D2105">
            <w:pPr>
              <w:spacing w:line="400" w:lineRule="exact"/>
              <w:ind w:firstLineChars="200" w:firstLine="480"/>
              <w:rPr>
                <w:rFonts w:ascii="黑体" w:eastAsia="黑体" w:hAnsi="黑体" w:cs="黑体"/>
                <w:b/>
                <w:kern w:val="0"/>
                <w:sz w:val="24"/>
              </w:rPr>
            </w:pPr>
            <w:r>
              <w:rPr>
                <w:rFonts w:ascii="仿宋" w:eastAsia="仿宋" w:hAnsi="仿宋" w:cs="仿宋" w:hint="eastAsia"/>
                <w:kern w:val="0"/>
                <w:sz w:val="24"/>
              </w:rPr>
              <w:t>对被拘留的犯罪嫌疑人，需要逮捕的，按照本规则的有关规定办理逮捕手续；决定不予逮捕的，应当及时变更强制措施。</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第一百三十六条</w:t>
            </w:r>
            <w:r>
              <w:rPr>
                <w:rFonts w:ascii="仿宋_GB2312" w:hAnsi="仿宋_GB2312"/>
                <w:kern w:val="0"/>
                <w:sz w:val="24"/>
              </w:rPr>
              <w:t xml:space="preserve"> </w:t>
            </w:r>
            <w:r>
              <w:rPr>
                <w:rFonts w:ascii="仿宋" w:eastAsia="仿宋" w:hAnsi="仿宋" w:cs="仿宋"/>
                <w:kern w:val="0"/>
                <w:sz w:val="24"/>
              </w:rPr>
              <w:t xml:space="preserve"> </w:t>
            </w:r>
            <w:r>
              <w:rPr>
                <w:rFonts w:ascii="仿宋" w:eastAsia="仿宋" w:hAnsi="仿宋" w:cs="仿宋" w:hint="eastAsia"/>
                <w:kern w:val="0"/>
                <w:sz w:val="24"/>
              </w:rPr>
              <w:t>人民检察院拘留犯罪嫌疑人的羁押期限为十四日，特殊情况下可以延长一日至三日。</w:t>
            </w:r>
          </w:p>
        </w:tc>
        <w:tc>
          <w:tcPr>
            <w:tcW w:w="7336" w:type="dxa"/>
          </w:tcPr>
          <w:p w:rsidR="002D2105" w:rsidRDefault="002D2105" w:rsidP="002D2105">
            <w:pPr>
              <w:spacing w:line="400" w:lineRule="exact"/>
              <w:ind w:firstLineChars="200" w:firstLine="482"/>
              <w:rPr>
                <w:rFonts w:ascii="黑体" w:eastAsia="黑体" w:hAnsi="黑体" w:cs="黑体"/>
                <w:b/>
                <w:kern w:val="0"/>
                <w:sz w:val="24"/>
              </w:rPr>
            </w:pPr>
            <w:r>
              <w:rPr>
                <w:rFonts w:ascii="黑体" w:eastAsia="黑体" w:hAnsi="黑体" w:hint="eastAsia"/>
                <w:b/>
                <w:bCs/>
                <w:kern w:val="0"/>
                <w:sz w:val="24"/>
              </w:rPr>
              <w:t>第</w:t>
            </w:r>
            <w:r>
              <w:rPr>
                <w:rFonts w:ascii="黑体" w:eastAsia="黑体" w:hAnsi="黑体"/>
                <w:b/>
                <w:bCs/>
                <w:kern w:val="0"/>
                <w:sz w:val="24"/>
              </w:rPr>
              <w:t>一百二十六</w:t>
            </w:r>
            <w:r>
              <w:rPr>
                <w:rFonts w:ascii="黑体" w:eastAsia="黑体" w:hAnsi="黑体" w:hint="eastAsia"/>
                <w:b/>
                <w:bCs/>
                <w:kern w:val="0"/>
                <w:sz w:val="24"/>
              </w:rPr>
              <w:t>条</w:t>
            </w:r>
            <w:r>
              <w:rPr>
                <w:rFonts w:ascii="仿宋_GB2312" w:hAnsi="仿宋_GB2312"/>
                <w:kern w:val="0"/>
                <w:sz w:val="24"/>
              </w:rPr>
              <w:t xml:space="preserve"> </w:t>
            </w:r>
            <w:r>
              <w:rPr>
                <w:rFonts w:ascii="黑体" w:eastAsia="黑体" w:hAnsi="黑体" w:cs="黑体"/>
                <w:kern w:val="0"/>
                <w:sz w:val="24"/>
              </w:rPr>
              <w:t xml:space="preserve"> </w:t>
            </w:r>
            <w:r>
              <w:rPr>
                <w:rFonts w:ascii="仿宋" w:eastAsia="仿宋" w:hAnsi="仿宋" w:cs="仿宋" w:hint="eastAsia"/>
                <w:kern w:val="0"/>
                <w:sz w:val="24"/>
              </w:rPr>
              <w:t>人民检察院</w:t>
            </w:r>
            <w:r>
              <w:rPr>
                <w:rFonts w:ascii="黑体" w:eastAsia="黑体" w:hAnsi="黑体" w:cs="黑体" w:hint="eastAsia"/>
                <w:b/>
                <w:bCs/>
                <w:kern w:val="0"/>
                <w:sz w:val="24"/>
              </w:rPr>
              <w:t>直接受理侦查的案件，</w:t>
            </w:r>
            <w:r>
              <w:rPr>
                <w:rFonts w:ascii="仿宋" w:eastAsia="仿宋" w:hAnsi="仿宋" w:cs="仿宋" w:hint="eastAsia"/>
                <w:kern w:val="0"/>
                <w:sz w:val="24"/>
              </w:rPr>
              <w:t>拘留犯罪嫌疑人的羁押期限为十四日，特殊情况下可以延长一日至三日。</w:t>
            </w:r>
          </w:p>
        </w:tc>
      </w:tr>
      <w:tr w:rsidR="002D2105">
        <w:tc>
          <w:tcPr>
            <w:tcW w:w="7404" w:type="dxa"/>
          </w:tcPr>
          <w:p w:rsidR="002D2105" w:rsidRDefault="002D2105">
            <w:pPr>
              <w:spacing w:line="400" w:lineRule="exact"/>
              <w:rPr>
                <w:rFonts w:ascii="仿宋" w:eastAsia="仿宋" w:hAnsi="仿宋" w:cs="仿宋"/>
                <w:kern w:val="0"/>
                <w:sz w:val="24"/>
              </w:rPr>
            </w:pPr>
            <w:r>
              <w:rPr>
                <w:rFonts w:ascii="黑体" w:eastAsia="黑体" w:hAnsi="黑体"/>
                <w:kern w:val="0"/>
                <w:sz w:val="24"/>
              </w:rPr>
              <w:t xml:space="preserve">    </w:t>
            </w:r>
            <w:r>
              <w:rPr>
                <w:rFonts w:ascii="黑体" w:eastAsia="黑体" w:hAnsi="黑体" w:hint="eastAsia"/>
                <w:kern w:val="0"/>
                <w:sz w:val="24"/>
              </w:rPr>
              <w:t>第一百三十七条</w:t>
            </w:r>
            <w:r>
              <w:rPr>
                <w:rFonts w:ascii="仿宋_GB2312" w:hAnsi="仿宋_GB2312"/>
                <w:kern w:val="0"/>
                <w:sz w:val="24"/>
              </w:rPr>
              <w:t xml:space="preserve">  </w:t>
            </w:r>
            <w:r>
              <w:rPr>
                <w:rFonts w:ascii="仿宋" w:eastAsia="仿宋" w:hAnsi="仿宋" w:cs="仿宋" w:hint="eastAsia"/>
                <w:kern w:val="0"/>
                <w:sz w:val="24"/>
              </w:rPr>
              <w:t>公民将正在实行犯罪或者在犯罪后即被发觉的、通缉在案的、越狱逃跑的、正在被追捕的犯罪嫌疑人或者犯罪人扭送到人民检察院的，人民检察院应当予以接受，并且根据具体情况决定是否采取相应的紧急措施。对于不属于自己管辖的，应当移送主管机关处理。</w:t>
            </w:r>
          </w:p>
        </w:tc>
        <w:tc>
          <w:tcPr>
            <w:tcW w:w="7336" w:type="dxa"/>
          </w:tcPr>
          <w:p w:rsidR="002D2105" w:rsidRDefault="002D2105">
            <w:pPr>
              <w:spacing w:line="400" w:lineRule="exact"/>
              <w:rPr>
                <w:rFonts w:ascii="黑体" w:eastAsia="黑体" w:hAnsi="黑体" w:cs="黑体"/>
                <w:b/>
                <w:bCs/>
                <w:kern w:val="0"/>
                <w:sz w:val="24"/>
              </w:rPr>
            </w:pPr>
            <w:r>
              <w:rPr>
                <w:rFonts w:ascii="黑体" w:eastAsia="黑体" w:hAnsi="黑体"/>
                <w:kern w:val="0"/>
                <w:sz w:val="24"/>
              </w:rPr>
              <w:t xml:space="preserve">    </w:t>
            </w:r>
            <w:r>
              <w:rPr>
                <w:rFonts w:ascii="黑体" w:eastAsia="黑体" w:hAnsi="黑体" w:hint="eastAsia"/>
                <w:b/>
                <w:bCs/>
                <w:kern w:val="0"/>
                <w:sz w:val="24"/>
              </w:rPr>
              <w:t>第</w:t>
            </w:r>
            <w:r>
              <w:rPr>
                <w:rFonts w:ascii="黑体" w:eastAsia="黑体" w:hAnsi="黑体"/>
                <w:b/>
                <w:bCs/>
                <w:kern w:val="0"/>
                <w:sz w:val="24"/>
              </w:rPr>
              <w:t>一百二十七</w:t>
            </w:r>
            <w:r>
              <w:rPr>
                <w:rFonts w:ascii="黑体" w:eastAsia="黑体" w:hAnsi="黑体" w:hint="eastAsia"/>
                <w:b/>
                <w:bCs/>
                <w:kern w:val="0"/>
                <w:sz w:val="24"/>
              </w:rPr>
              <w:t>条</w:t>
            </w:r>
            <w:r>
              <w:rPr>
                <w:rFonts w:ascii="仿宋_GB2312" w:hAnsi="仿宋_GB2312"/>
                <w:kern w:val="0"/>
                <w:sz w:val="24"/>
              </w:rPr>
              <w:t xml:space="preserve">  </w:t>
            </w:r>
            <w:r>
              <w:rPr>
                <w:rFonts w:ascii="仿宋" w:eastAsia="仿宋" w:hAnsi="仿宋" w:cs="仿宋" w:hint="eastAsia"/>
                <w:kern w:val="0"/>
                <w:sz w:val="24"/>
              </w:rPr>
              <w:t>公民将正在实行犯罪或者在犯罪后即被发觉的、通缉在案的、越狱逃跑的、正在被追捕的犯罪嫌疑人或者犯罪人扭送到人民检察院的，人民检察院应当予以接受，并且根据具体情况决定是否采取相应的紧急措施。</w:t>
            </w:r>
            <w:r>
              <w:rPr>
                <w:rFonts w:ascii="楷体" w:eastAsia="楷体" w:hAnsi="楷体" w:cs="楷体" w:hint="eastAsia"/>
                <w:kern w:val="0"/>
                <w:sz w:val="24"/>
                <w:bdr w:val="single" w:sz="0" w:space="0" w:color="auto"/>
                <w:shd w:val="clear" w:color="FFFFFF" w:fill="D9D9D9"/>
              </w:rPr>
              <w:t>对于</w:t>
            </w:r>
            <w:r>
              <w:rPr>
                <w:rFonts w:ascii="仿宋" w:eastAsia="仿宋" w:hAnsi="仿宋" w:cs="仿宋" w:hint="eastAsia"/>
                <w:kern w:val="0"/>
                <w:sz w:val="24"/>
              </w:rPr>
              <w:t>不属于自己管辖的，应当移送主管机关处理。</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宋体" w:hint="eastAsia"/>
                <w:kern w:val="0"/>
                <w:sz w:val="24"/>
              </w:rPr>
              <w:t>第一百三十八条</w:t>
            </w:r>
            <w:r>
              <w:rPr>
                <w:rFonts w:ascii="宋体" w:hAnsi="宋体"/>
                <w:kern w:val="0"/>
                <w:sz w:val="24"/>
              </w:rPr>
              <w:t xml:space="preserve">  </w:t>
            </w:r>
            <w:r>
              <w:rPr>
                <w:rFonts w:ascii="仿宋" w:eastAsia="仿宋" w:hAnsi="仿宋" w:cs="仿宋" w:hint="eastAsia"/>
                <w:kern w:val="0"/>
                <w:sz w:val="24"/>
              </w:rPr>
              <w:t>犯罪嫌疑人及其法定代理人、近亲属或者</w:t>
            </w:r>
            <w:r>
              <w:rPr>
                <w:rFonts w:ascii="仿宋" w:eastAsia="仿宋" w:hAnsi="仿宋" w:cs="仿宋" w:hint="eastAsia"/>
                <w:bCs/>
                <w:kern w:val="0"/>
                <w:sz w:val="24"/>
              </w:rPr>
              <w:t>辩护人</w:t>
            </w:r>
            <w:r>
              <w:rPr>
                <w:rFonts w:ascii="仿宋" w:eastAsia="仿宋" w:hAnsi="仿宋" w:cs="仿宋" w:hint="eastAsia"/>
                <w:kern w:val="0"/>
                <w:sz w:val="24"/>
              </w:rPr>
              <w:t>认为人民检察院对拘留的犯罪嫌疑人法定羁押</w:t>
            </w:r>
            <w:r>
              <w:rPr>
                <w:rFonts w:ascii="仿宋" w:eastAsia="仿宋" w:hAnsi="仿宋" w:cs="仿宋" w:hint="eastAsia"/>
                <w:bCs/>
                <w:kern w:val="0"/>
                <w:sz w:val="24"/>
              </w:rPr>
              <w:t>期限届满，向人民检察院提出释放犯罪嫌疑人或者变更拘留措施要求的，人民检察院侦查部门应当在三日以内审查</w:t>
            </w:r>
            <w:r>
              <w:rPr>
                <w:rFonts w:ascii="仿宋" w:eastAsia="仿宋" w:hAnsi="仿宋" w:cs="仿宋" w:hint="eastAsia"/>
                <w:kern w:val="0"/>
                <w:sz w:val="24"/>
              </w:rPr>
              <w:t>完毕。</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侦查部门经审查认为</w:t>
            </w:r>
            <w:r>
              <w:rPr>
                <w:rFonts w:ascii="仿宋" w:eastAsia="仿宋" w:hAnsi="仿宋" w:cs="仿宋" w:hint="eastAsia"/>
                <w:bCs/>
                <w:kern w:val="0"/>
                <w:sz w:val="24"/>
              </w:rPr>
              <w:t>法定期限届满的，应当提出释放犯罪嫌疑人或者变更强制措施的意见，经检察长批准后，通知公安机关执行；经审查认为未满法定期限的，书面答复申诉人</w:t>
            </w:r>
            <w:r>
              <w:rPr>
                <w:rFonts w:ascii="仿宋" w:eastAsia="仿宋" w:hAnsi="仿宋" w:cs="仿宋" w:hint="eastAsia"/>
                <w:kern w:val="0"/>
                <w:sz w:val="24"/>
              </w:rPr>
              <w:t>。</w:t>
            </w:r>
          </w:p>
          <w:p w:rsidR="002D2105" w:rsidRDefault="002D2105">
            <w:pPr>
              <w:spacing w:line="400" w:lineRule="exact"/>
              <w:ind w:firstLineChars="200" w:firstLine="480"/>
              <w:rPr>
                <w:rFonts w:ascii="宋体" w:eastAsia="宋体" w:cs="宋体"/>
                <w:kern w:val="0"/>
                <w:sz w:val="24"/>
              </w:rPr>
            </w:pPr>
            <w:r>
              <w:rPr>
                <w:rFonts w:ascii="仿宋" w:eastAsia="仿宋" w:hAnsi="仿宋" w:cs="仿宋" w:hint="eastAsia"/>
                <w:kern w:val="0"/>
                <w:sz w:val="24"/>
              </w:rPr>
              <w:t>侦查部门应当将审查结果同时书面通知本院监所检察部门。</w:t>
            </w:r>
          </w:p>
        </w:tc>
        <w:tc>
          <w:tcPr>
            <w:tcW w:w="7336" w:type="dxa"/>
            <w:vAlign w:val="center"/>
          </w:tcPr>
          <w:p w:rsidR="002D2105" w:rsidRDefault="002D2105">
            <w:pPr>
              <w:spacing w:line="400" w:lineRule="exact"/>
              <w:rPr>
                <w:rFonts w:ascii="黑体" w:eastAsia="黑体" w:hAnsi="黑体" w:hint="eastAsia"/>
                <w:b/>
                <w:bCs/>
                <w:kern w:val="0"/>
                <w:sz w:val="24"/>
              </w:rPr>
            </w:pPr>
            <w:r>
              <w:rPr>
                <w:rFonts w:ascii="黑体" w:eastAsia="黑体" w:hAnsi="黑体" w:hint="eastAsia"/>
                <w:b/>
                <w:bCs/>
                <w:kern w:val="0"/>
                <w:sz w:val="24"/>
              </w:rPr>
              <w:t>第一款、第二款合并至第</w:t>
            </w:r>
            <w:r>
              <w:rPr>
                <w:rFonts w:ascii="黑体" w:eastAsia="黑体" w:hAnsi="黑体"/>
                <w:b/>
                <w:bCs/>
                <w:kern w:val="0"/>
                <w:sz w:val="24"/>
              </w:rPr>
              <w:t>一百五十</w:t>
            </w:r>
            <w:r>
              <w:rPr>
                <w:rFonts w:ascii="黑体" w:eastAsia="黑体" w:hAnsi="黑体" w:hint="eastAsia"/>
                <w:b/>
                <w:bCs/>
                <w:kern w:val="0"/>
                <w:sz w:val="24"/>
              </w:rPr>
              <w:t>条、第</w:t>
            </w:r>
            <w:r>
              <w:rPr>
                <w:rFonts w:ascii="黑体" w:eastAsia="黑体" w:hAnsi="黑体"/>
                <w:b/>
                <w:bCs/>
                <w:kern w:val="0"/>
                <w:sz w:val="24"/>
              </w:rPr>
              <w:t>一百五十一</w:t>
            </w:r>
            <w:r>
              <w:rPr>
                <w:rFonts w:ascii="黑体" w:eastAsia="黑体" w:hAnsi="黑体" w:hint="eastAsia"/>
                <w:b/>
                <w:bCs/>
                <w:kern w:val="0"/>
                <w:sz w:val="24"/>
              </w:rPr>
              <w:t>条</w:t>
            </w:r>
          </w:p>
          <w:p w:rsidR="002D2105" w:rsidRDefault="002D2105">
            <w:pPr>
              <w:spacing w:line="400" w:lineRule="exact"/>
              <w:rPr>
                <w:rFonts w:ascii="宋体" w:eastAsia="宋体" w:cs="宋体" w:hint="eastAsia"/>
                <w:kern w:val="0"/>
                <w:sz w:val="24"/>
              </w:rPr>
            </w:pPr>
            <w:r>
              <w:rPr>
                <w:rFonts w:ascii="黑体" w:eastAsia="黑体" w:hAnsi="黑体" w:hint="eastAsia"/>
                <w:b/>
                <w:bCs/>
                <w:kern w:val="0"/>
                <w:sz w:val="24"/>
              </w:rPr>
              <w:t>第三款删除</w:t>
            </w:r>
          </w:p>
        </w:tc>
      </w:tr>
      <w:tr w:rsidR="002D2105">
        <w:tc>
          <w:tcPr>
            <w:tcW w:w="7404" w:type="dxa"/>
            <w:vAlign w:val="center"/>
          </w:tcPr>
          <w:p w:rsidR="002D2105" w:rsidRDefault="002D2105">
            <w:pPr>
              <w:spacing w:line="480" w:lineRule="auto"/>
              <w:jc w:val="center"/>
              <w:rPr>
                <w:rFonts w:ascii="Times New Roman" w:eastAsia="楷体_GB2312" w:hAnsi="Times New Roman"/>
                <w:b/>
                <w:bCs/>
                <w:kern w:val="0"/>
                <w:sz w:val="24"/>
              </w:rPr>
            </w:pPr>
            <w:r>
              <w:rPr>
                <w:rFonts w:ascii="Times New Roman" w:eastAsia="楷体_GB2312" w:hAnsi="Times New Roman"/>
                <w:b/>
                <w:bCs/>
                <w:kern w:val="0"/>
                <w:sz w:val="24"/>
              </w:rPr>
              <w:t>第五节</w:t>
            </w:r>
            <w:r>
              <w:rPr>
                <w:rFonts w:ascii="Times New Roman" w:eastAsia="楷体_GB2312" w:hAnsi="Times New Roman"/>
                <w:b/>
                <w:bCs/>
                <w:kern w:val="0"/>
                <w:sz w:val="24"/>
              </w:rPr>
              <w:t xml:space="preserve">  </w:t>
            </w:r>
            <w:r>
              <w:rPr>
                <w:rFonts w:ascii="Times New Roman" w:eastAsia="楷体_GB2312" w:hAnsi="Times New Roman"/>
                <w:b/>
                <w:bCs/>
                <w:kern w:val="0"/>
                <w:sz w:val="24"/>
              </w:rPr>
              <w:t>逮</w:t>
            </w:r>
            <w:r>
              <w:rPr>
                <w:rFonts w:ascii="Times New Roman" w:eastAsia="楷体_GB2312" w:hAnsi="Times New Roman"/>
                <w:b/>
                <w:bCs/>
                <w:kern w:val="0"/>
                <w:sz w:val="24"/>
              </w:rPr>
              <w:t xml:space="preserve">  </w:t>
            </w:r>
            <w:r>
              <w:rPr>
                <w:rFonts w:ascii="Times New Roman" w:eastAsia="楷体_GB2312" w:hAnsi="Times New Roman"/>
                <w:b/>
                <w:bCs/>
                <w:kern w:val="0"/>
                <w:sz w:val="24"/>
              </w:rPr>
              <w:t>捕</w:t>
            </w:r>
          </w:p>
        </w:tc>
        <w:tc>
          <w:tcPr>
            <w:tcW w:w="7336" w:type="dxa"/>
          </w:tcPr>
          <w:p w:rsidR="002D2105" w:rsidRDefault="002D2105">
            <w:pPr>
              <w:pStyle w:val="2"/>
              <w:keepNext w:val="0"/>
              <w:keepLines w:val="0"/>
              <w:rPr>
                <w:rFonts w:ascii="Times New Roman" w:hAnsi="Times New Roman"/>
                <w:kern w:val="0"/>
              </w:rPr>
            </w:pPr>
            <w:bookmarkStart w:id="39" w:name="_Toc23964"/>
            <w:bookmarkStart w:id="40" w:name="_Toc1499862991"/>
            <w:bookmarkStart w:id="41" w:name="_Toc384354986"/>
            <w:r>
              <w:rPr>
                <w:rFonts w:ascii="Times New Roman" w:hAnsi="Times New Roman"/>
              </w:rPr>
              <w:t>第五节</w:t>
            </w:r>
            <w:r>
              <w:rPr>
                <w:rFonts w:ascii="Times New Roman" w:hAnsi="Times New Roman"/>
              </w:rPr>
              <w:t xml:space="preserve">  </w:t>
            </w:r>
            <w:r>
              <w:rPr>
                <w:rFonts w:ascii="Times New Roman" w:hAnsi="Times New Roman"/>
              </w:rPr>
              <w:t>逮</w:t>
            </w:r>
            <w:r>
              <w:rPr>
                <w:rFonts w:ascii="Times New Roman" w:hAnsi="Times New Roman"/>
              </w:rPr>
              <w:t xml:space="preserve">  </w:t>
            </w:r>
            <w:r>
              <w:rPr>
                <w:rFonts w:ascii="Times New Roman" w:hAnsi="Times New Roman"/>
              </w:rPr>
              <w:t>捕</w:t>
            </w:r>
            <w:bookmarkEnd w:id="39"/>
            <w:bookmarkEnd w:id="40"/>
            <w:bookmarkEnd w:id="41"/>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第一百三十九条</w:t>
            </w:r>
            <w:r>
              <w:rPr>
                <w:kern w:val="0"/>
                <w:sz w:val="24"/>
              </w:rPr>
              <w:t xml:space="preserve">  </w:t>
            </w:r>
            <w:r>
              <w:rPr>
                <w:rFonts w:ascii="仿宋" w:eastAsia="仿宋" w:hAnsi="仿宋" w:cs="仿宋" w:hint="eastAsia"/>
                <w:kern w:val="0"/>
                <w:sz w:val="24"/>
              </w:rPr>
              <w:t>人民检察院对有证据证明有犯罪事实，可能判处徒刑以上刑罚的犯罪嫌疑人，采取取保候审尚不足以防止发生下列社会危险性的，应当予以逮捕：</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（一）可能实施新的犯罪的，即犯罪嫌疑人多次作案、连续作案、流窜作案，其主观恶性、犯罪习性表明其可能实施新的犯罪，以及有一定证据证明犯罪嫌疑人已经开始策划、预备实施犯罪的；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二）有危害国家安全、公共安全或者社会秩序的现实危险的，即有一定证据证明或者有迹象表明犯罪嫌疑人在案发前或者案发后正在积极策划、组织或者预备实施危害国家安全、公共安全或者社会秩序的重大违法犯罪行为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（三）可能毁灭、伪造证据，干扰证人作证或者串供的，即有一定证据证明或者有迹象表明犯罪嫌疑人在归案前或者归案后已经着手实施或者企图实施毁灭、伪造证据，干扰证人作证或者串供行为的；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（四）有一定证据证明或者有迹象表明犯罪嫌疑人可能对被害人、举报人、控告人实施打击报复的；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（五）企图自杀或者逃跑的，即犯罪嫌疑人归案前或者归案后曾经自杀，或者有一定证据证明或者有迹象表明犯罪嫌疑人试图自杀或者逃跑的。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有证据证明有犯罪事实是指同时具备下列情形：</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（一）有证据证明发生了犯罪事实；</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（二）有证据证明该犯罪事实是犯罪嫌疑人实施的；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（三）证明犯罪嫌疑人实施犯罪行为的证据已经查证属实的。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犯罪事实既可以是单一犯罪行为的事实，也可以是数个犯罪行为中任何一个犯罪行为的事实。</w:t>
            </w:r>
          </w:p>
        </w:tc>
        <w:tc>
          <w:tcPr>
            <w:tcW w:w="7336" w:type="dxa"/>
          </w:tcPr>
          <w:p w:rsidR="002D2105" w:rsidRDefault="002D2105" w:rsidP="002D2105">
            <w:pPr>
              <w:spacing w:line="400" w:lineRule="exact"/>
              <w:ind w:firstLineChars="200" w:firstLine="482"/>
              <w:rPr>
                <w:rFonts w:ascii="仿宋" w:eastAsia="仿宋" w:hAnsi="仿宋" w:cs="仿宋"/>
                <w:kern w:val="0"/>
                <w:sz w:val="24"/>
              </w:rPr>
            </w:pPr>
            <w:r>
              <w:rPr>
                <w:rFonts w:ascii="黑体" w:eastAsia="黑体" w:hAnsi="黑体" w:hint="eastAsia"/>
                <w:b/>
                <w:bCs/>
                <w:kern w:val="0"/>
                <w:sz w:val="24"/>
              </w:rPr>
              <w:t>第</w:t>
            </w:r>
            <w:r>
              <w:rPr>
                <w:rFonts w:ascii="黑体" w:eastAsia="黑体" w:hAnsi="黑体"/>
                <w:b/>
                <w:bCs/>
                <w:kern w:val="0"/>
                <w:sz w:val="24"/>
              </w:rPr>
              <w:t>一百二十八</w:t>
            </w:r>
            <w:r>
              <w:rPr>
                <w:rFonts w:ascii="黑体" w:eastAsia="黑体" w:hAnsi="黑体" w:hint="eastAsia"/>
                <w:b/>
                <w:bCs/>
                <w:kern w:val="0"/>
                <w:sz w:val="24"/>
              </w:rPr>
              <w:t>条</w:t>
            </w:r>
            <w:r>
              <w:rPr>
                <w:kern w:val="0"/>
                <w:sz w:val="24"/>
              </w:rPr>
              <w:t xml:space="preserve">  </w:t>
            </w:r>
            <w:r>
              <w:rPr>
                <w:rFonts w:ascii="仿宋" w:eastAsia="仿宋" w:hAnsi="仿宋" w:cs="仿宋" w:hint="eastAsia"/>
                <w:kern w:val="0"/>
                <w:sz w:val="24"/>
              </w:rPr>
              <w:t>人民检察院对有证据证明有犯罪事实，可能判处徒刑以上刑罚的犯罪嫌疑人，采取取保候审尚不足以防止发生下列社会危险性的，应当</w:t>
            </w:r>
            <w:r>
              <w:rPr>
                <w:rFonts w:ascii="楷体" w:eastAsia="楷体" w:hAnsi="楷体" w:cs="楷体" w:hint="eastAsia"/>
                <w:bCs/>
                <w:kern w:val="0"/>
                <w:sz w:val="24"/>
                <w:szCs w:val="21"/>
                <w:bdr w:val="single" w:sz="0" w:space="0" w:color="auto"/>
                <w:shd w:val="clear" w:color="FFFFFF" w:fill="D9D9D9"/>
              </w:rPr>
              <w:t>予以</w:t>
            </w:r>
            <w:r>
              <w:rPr>
                <w:rFonts w:ascii="黑体" w:eastAsia="黑体" w:hAnsi="黑体" w:cs="黑体" w:hint="eastAsia"/>
                <w:b/>
                <w:bCs/>
                <w:kern w:val="0"/>
                <w:sz w:val="24"/>
              </w:rPr>
              <w:t>批准或者决定</w:t>
            </w:r>
            <w:r>
              <w:rPr>
                <w:rFonts w:ascii="仿宋" w:eastAsia="仿宋" w:hAnsi="仿宋" w:cs="仿宋" w:hint="eastAsia"/>
                <w:kern w:val="0"/>
                <w:sz w:val="24"/>
              </w:rPr>
              <w:t>逮捕：</w:t>
            </w:r>
          </w:p>
          <w:p w:rsidR="002D2105" w:rsidRDefault="002D2105">
            <w:pPr>
              <w:spacing w:line="400" w:lineRule="exact"/>
              <w:ind w:firstLineChars="200" w:firstLine="480"/>
              <w:rPr>
                <w:rFonts w:ascii="黑体" w:eastAsia="黑体" w:hAnsi="黑体" w:cs="黑体"/>
                <w:b/>
                <w:strike/>
                <w:kern w:val="0"/>
                <w:sz w:val="24"/>
              </w:rPr>
            </w:pPr>
            <w:r>
              <w:rPr>
                <w:rFonts w:ascii="仿宋" w:eastAsia="仿宋" w:hAnsi="仿宋" w:cs="仿宋" w:hint="eastAsia"/>
                <w:kern w:val="0"/>
                <w:sz w:val="24"/>
              </w:rPr>
              <w:t>（一）可能实施新的犯罪的</w:t>
            </w:r>
            <w:r>
              <w:rPr>
                <w:rFonts w:ascii="楷体" w:eastAsia="楷体" w:hAnsi="楷体" w:cs="楷体" w:hint="eastAsia"/>
                <w:bCs/>
                <w:kern w:val="0"/>
                <w:sz w:val="24"/>
                <w:szCs w:val="21"/>
                <w:bdr w:val="single" w:sz="0" w:space="0" w:color="auto"/>
                <w:shd w:val="clear" w:color="FFFFFF" w:fill="D9D9D9"/>
              </w:rPr>
              <w:t>，即犯罪嫌疑人多次作案、连续作案、流窜作案，其主观恶性、犯罪习性表明其可能实施新的犯罪，以及有一定证据证明犯罪嫌疑人已经开始策划、预备实施犯罪的</w:t>
            </w:r>
            <w:r>
              <w:rPr>
                <w:rFonts w:ascii="仿宋" w:eastAsia="仿宋" w:hAnsi="仿宋" w:cs="仿宋" w:hint="eastAsia"/>
                <w:kern w:val="0"/>
                <w:sz w:val="24"/>
              </w:rPr>
              <w:t>；</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（二）有危害国家安全、公共安全或者社会秩序的现实危险的</w:t>
            </w:r>
            <w:r>
              <w:rPr>
                <w:rFonts w:ascii="楷体" w:eastAsia="楷体" w:hAnsi="楷体" w:cs="楷体" w:hint="eastAsia"/>
                <w:bCs/>
                <w:kern w:val="0"/>
                <w:sz w:val="24"/>
                <w:szCs w:val="21"/>
                <w:bdr w:val="single" w:sz="0" w:space="0" w:color="auto"/>
                <w:shd w:val="clear" w:color="FFFFFF" w:fill="D9D9D9"/>
              </w:rPr>
              <w:t>，即有一定证据证明或者有迹象表明犯罪嫌疑人在案发前或者案发后正在积极策划、组织或者预备实施危害国家安全、公共安全或者社会秩序的重大违法犯罪行为的</w:t>
            </w:r>
            <w:r>
              <w:rPr>
                <w:rFonts w:ascii="仿宋" w:eastAsia="仿宋" w:hAnsi="仿宋" w:cs="仿宋" w:hint="eastAsia"/>
                <w:kern w:val="0"/>
                <w:sz w:val="24"/>
              </w:rPr>
              <w:t>；</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（三）可能毁灭、伪造证据，干扰证人作证或者串供的</w:t>
            </w:r>
            <w:r>
              <w:rPr>
                <w:rFonts w:ascii="楷体" w:eastAsia="楷体" w:hAnsi="楷体" w:cs="楷体" w:hint="eastAsia"/>
                <w:bCs/>
                <w:kern w:val="0"/>
                <w:sz w:val="24"/>
                <w:szCs w:val="21"/>
                <w:bdr w:val="single" w:sz="0" w:space="0" w:color="auto"/>
                <w:shd w:val="clear" w:color="FFFFFF" w:fill="D9D9D9"/>
              </w:rPr>
              <w:t>，即有一定证据证明或者有迹象表明犯罪嫌疑人在归案前或者归案后已经着手实施或者企图实施毁灭、伪造证据，干扰证人作证或者串供行为的</w:t>
            </w:r>
            <w:r>
              <w:rPr>
                <w:rFonts w:ascii="仿宋" w:eastAsia="仿宋" w:hAnsi="仿宋" w:cs="仿宋" w:hint="eastAsia"/>
                <w:kern w:val="0"/>
                <w:sz w:val="24"/>
              </w:rPr>
              <w:t>；</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（四）</w:t>
            </w:r>
            <w:r>
              <w:rPr>
                <w:rFonts w:ascii="楷体" w:eastAsia="楷体" w:hAnsi="楷体" w:cs="楷体" w:hint="eastAsia"/>
                <w:bCs/>
                <w:kern w:val="0"/>
                <w:sz w:val="24"/>
                <w:szCs w:val="21"/>
                <w:bdr w:val="single" w:sz="0" w:space="0" w:color="auto"/>
                <w:shd w:val="clear" w:color="FFFFFF" w:fill="D9D9D9"/>
              </w:rPr>
              <w:t>有一定证据证明或者有迹象表明犯罪嫌疑人</w:t>
            </w:r>
            <w:r>
              <w:rPr>
                <w:rFonts w:ascii="仿宋" w:eastAsia="仿宋" w:hAnsi="仿宋" w:cs="仿宋" w:hint="eastAsia"/>
                <w:kern w:val="0"/>
                <w:sz w:val="24"/>
              </w:rPr>
              <w:t>可能对被害人、举报人、控告人实施打击报复的；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（五）企图自杀或者逃跑的</w:t>
            </w:r>
            <w:r>
              <w:rPr>
                <w:rFonts w:ascii="楷体" w:eastAsia="楷体" w:hAnsi="楷体" w:cs="楷体" w:hint="eastAsia"/>
                <w:bCs/>
                <w:kern w:val="0"/>
                <w:sz w:val="24"/>
                <w:szCs w:val="21"/>
                <w:bdr w:val="single" w:sz="0" w:space="0" w:color="auto"/>
                <w:shd w:val="clear" w:color="FFFFFF" w:fill="D9D9D9"/>
              </w:rPr>
              <w:t>，即犯罪嫌疑人归案前或者归案后曾经自杀，或者有一定证据证明或者有迹象表明犯罪嫌疑人试图自杀或者逃跑的</w:t>
            </w:r>
            <w:r>
              <w:rPr>
                <w:rFonts w:ascii="仿宋" w:eastAsia="仿宋" w:hAnsi="仿宋" w:cs="仿宋" w:hint="eastAsia"/>
                <w:kern w:val="0"/>
                <w:sz w:val="24"/>
              </w:rPr>
              <w:t>。</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有证据证明有犯罪事实是指同时具备下列情形：</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（一）有证据证明发生了犯罪事实；</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（二）有证据证明该犯罪事实是犯罪嫌疑人实施的；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（三）证明犯罪嫌疑人实施犯罪行为的证据已经查证属实</w:t>
            </w:r>
            <w:r>
              <w:rPr>
                <w:rFonts w:ascii="楷体" w:eastAsia="楷体" w:hAnsi="楷体" w:cs="楷体" w:hint="eastAsia"/>
                <w:bCs/>
                <w:kern w:val="0"/>
                <w:sz w:val="24"/>
                <w:szCs w:val="21"/>
                <w:bdr w:val="single" w:sz="0" w:space="0" w:color="auto"/>
                <w:shd w:val="clear" w:color="FFFFFF" w:fill="D9D9D9"/>
              </w:rPr>
              <w:t>的</w:t>
            </w:r>
            <w:r>
              <w:rPr>
                <w:rFonts w:ascii="仿宋" w:eastAsia="仿宋" w:hAnsi="仿宋" w:cs="仿宋" w:hint="eastAsia"/>
                <w:kern w:val="0"/>
                <w:sz w:val="24"/>
              </w:rPr>
              <w:t>。</w:t>
            </w:r>
          </w:p>
          <w:p w:rsidR="002D2105" w:rsidRDefault="002D2105">
            <w:pPr>
              <w:spacing w:line="400" w:lineRule="exact"/>
              <w:ind w:firstLineChars="200" w:firstLine="480"/>
              <w:rPr>
                <w:rFonts w:ascii="黑体" w:eastAsia="黑体" w:hAnsi="黑体" w:cs="黑体"/>
                <w:b/>
                <w:bCs/>
                <w:kern w:val="0"/>
                <w:sz w:val="24"/>
              </w:rPr>
            </w:pPr>
            <w:r>
              <w:rPr>
                <w:rFonts w:ascii="仿宋" w:eastAsia="仿宋" w:hAnsi="仿宋" w:cs="仿宋" w:hint="eastAsia"/>
                <w:kern w:val="0"/>
                <w:sz w:val="24"/>
              </w:rPr>
              <w:t>犯罪事实既可以是单一犯罪行为的事实，也可以是数个犯罪行为中任何一个犯罪行为的事实。</w:t>
            </w:r>
          </w:p>
        </w:tc>
      </w:tr>
      <w:tr w:rsidR="002D2105">
        <w:tc>
          <w:tcPr>
            <w:tcW w:w="7404" w:type="dxa"/>
          </w:tcPr>
          <w:p w:rsidR="002D2105" w:rsidRDefault="002D2105">
            <w:pPr>
              <w:spacing w:line="400" w:lineRule="exact"/>
              <w:ind w:firstLineChars="200" w:firstLine="480"/>
              <w:rPr>
                <w:rFonts w:ascii="宋体" w:eastAsia="宋体" w:cs="宋体"/>
                <w:kern w:val="0"/>
                <w:sz w:val="24"/>
              </w:rPr>
            </w:pPr>
          </w:p>
        </w:tc>
        <w:tc>
          <w:tcPr>
            <w:tcW w:w="7336" w:type="dxa"/>
          </w:tcPr>
          <w:p w:rsidR="002D2105" w:rsidRDefault="002D2105" w:rsidP="002D2105">
            <w:pPr>
              <w:spacing w:line="400" w:lineRule="exact"/>
              <w:ind w:firstLineChars="200" w:firstLine="482"/>
              <w:rPr>
                <w:rFonts w:ascii="黑体" w:eastAsia="黑体" w:hAnsi="黑体" w:cs="黑体" w:hint="eastAsia"/>
                <w:b/>
                <w:kern w:val="0"/>
                <w:sz w:val="24"/>
              </w:rPr>
            </w:pPr>
            <w:r>
              <w:rPr>
                <w:rFonts w:ascii="黑体" w:eastAsia="黑体" w:hAnsi="黑体" w:cs="黑体" w:hint="eastAsia"/>
                <w:b/>
                <w:kern w:val="0"/>
                <w:sz w:val="24"/>
              </w:rPr>
              <w:t>第</w:t>
            </w:r>
            <w:r>
              <w:rPr>
                <w:rFonts w:ascii="黑体" w:eastAsia="黑体" w:hAnsi="黑体" w:cs="黑体"/>
                <w:b/>
                <w:kern w:val="0"/>
                <w:sz w:val="24"/>
              </w:rPr>
              <w:t>一百二十九</w:t>
            </w:r>
            <w:r>
              <w:rPr>
                <w:rFonts w:ascii="黑体" w:eastAsia="黑体" w:hAnsi="黑体" w:cs="黑体" w:hint="eastAsia"/>
                <w:b/>
                <w:kern w:val="0"/>
                <w:sz w:val="24"/>
              </w:rPr>
              <w:t>条  犯罪嫌疑人具有下列情形之一的，可以认定为“可能实施新的犯罪”：</w:t>
            </w:r>
          </w:p>
          <w:p w:rsidR="002D2105" w:rsidRDefault="002D2105" w:rsidP="002D2105">
            <w:pPr>
              <w:spacing w:line="400" w:lineRule="exact"/>
              <w:ind w:firstLineChars="200" w:firstLine="482"/>
              <w:rPr>
                <w:rFonts w:ascii="黑体" w:eastAsia="黑体" w:hAnsi="黑体" w:cs="黑体"/>
                <w:b/>
                <w:kern w:val="0"/>
                <w:sz w:val="24"/>
              </w:rPr>
            </w:pPr>
            <w:r>
              <w:rPr>
                <w:rFonts w:ascii="黑体" w:eastAsia="黑体" w:hAnsi="黑体" w:cs="黑体" w:hint="eastAsia"/>
                <w:b/>
                <w:kern w:val="0"/>
                <w:sz w:val="24"/>
              </w:rPr>
              <w:t>（一）案发前或者案发后正在策划、组织或者预备实施新的犯罪的；</w:t>
            </w:r>
          </w:p>
          <w:p w:rsidR="002D2105" w:rsidRDefault="002D2105" w:rsidP="002D2105">
            <w:pPr>
              <w:spacing w:line="400" w:lineRule="exact"/>
              <w:ind w:firstLineChars="200" w:firstLine="482"/>
              <w:rPr>
                <w:rFonts w:ascii="黑体" w:eastAsia="黑体" w:hAnsi="黑体" w:cs="黑体"/>
                <w:b/>
                <w:kern w:val="0"/>
                <w:sz w:val="24"/>
              </w:rPr>
            </w:pPr>
            <w:r>
              <w:rPr>
                <w:rFonts w:ascii="黑体" w:eastAsia="黑体" w:hAnsi="黑体" w:cs="黑体" w:hint="eastAsia"/>
                <w:b/>
                <w:kern w:val="0"/>
                <w:sz w:val="24"/>
              </w:rPr>
              <w:t>（二）扬言实施新的犯罪的；</w:t>
            </w:r>
          </w:p>
          <w:p w:rsidR="002D2105" w:rsidRDefault="002D2105" w:rsidP="002D2105">
            <w:pPr>
              <w:spacing w:line="400" w:lineRule="exact"/>
              <w:ind w:firstLineChars="200" w:firstLine="482"/>
              <w:rPr>
                <w:rFonts w:ascii="黑体" w:eastAsia="黑体" w:hAnsi="黑体" w:cs="黑体"/>
                <w:b/>
                <w:kern w:val="0"/>
                <w:sz w:val="24"/>
              </w:rPr>
            </w:pPr>
            <w:r>
              <w:rPr>
                <w:rFonts w:ascii="黑体" w:eastAsia="黑体" w:hAnsi="黑体" w:cs="黑体" w:hint="eastAsia"/>
                <w:b/>
                <w:kern w:val="0"/>
                <w:sz w:val="24"/>
              </w:rPr>
              <w:t>（三）多次作案、连续作案、流窜作案的；</w:t>
            </w:r>
          </w:p>
          <w:p w:rsidR="002D2105" w:rsidRDefault="002D2105" w:rsidP="002D2105">
            <w:pPr>
              <w:spacing w:line="400" w:lineRule="exact"/>
              <w:ind w:firstLineChars="200" w:firstLine="482"/>
              <w:rPr>
                <w:rFonts w:ascii="黑体" w:eastAsia="黑体" w:hAnsi="黑体" w:cs="黑体"/>
                <w:b/>
                <w:kern w:val="0"/>
                <w:sz w:val="24"/>
              </w:rPr>
            </w:pPr>
            <w:r>
              <w:rPr>
                <w:rFonts w:ascii="黑体" w:eastAsia="黑体" w:hAnsi="黑体" w:cs="黑体" w:hint="eastAsia"/>
                <w:b/>
                <w:kern w:val="0"/>
                <w:sz w:val="24"/>
              </w:rPr>
              <w:t>（四）一年内曾因故意实施同类违法行为受到行政处罚的；</w:t>
            </w:r>
          </w:p>
          <w:p w:rsidR="002D2105" w:rsidRDefault="002D2105" w:rsidP="002D2105">
            <w:pPr>
              <w:spacing w:line="400" w:lineRule="exact"/>
              <w:ind w:firstLineChars="200" w:firstLine="482"/>
              <w:rPr>
                <w:rFonts w:ascii="黑体" w:eastAsia="黑体" w:hAnsi="黑体" w:cs="黑体"/>
                <w:b/>
                <w:kern w:val="0"/>
                <w:sz w:val="24"/>
              </w:rPr>
            </w:pPr>
            <w:r>
              <w:rPr>
                <w:rFonts w:ascii="黑体" w:eastAsia="黑体" w:hAnsi="黑体" w:cs="黑体" w:hint="eastAsia"/>
                <w:b/>
                <w:kern w:val="0"/>
                <w:sz w:val="24"/>
              </w:rPr>
              <w:t>（五）以犯罪所得为主要生活来源的；</w:t>
            </w:r>
          </w:p>
          <w:p w:rsidR="002D2105" w:rsidRDefault="002D2105" w:rsidP="002D2105">
            <w:pPr>
              <w:spacing w:line="400" w:lineRule="exact"/>
              <w:ind w:firstLineChars="200" w:firstLine="482"/>
              <w:rPr>
                <w:rFonts w:ascii="黑体" w:eastAsia="黑体" w:hAnsi="黑体" w:cs="黑体"/>
                <w:b/>
                <w:kern w:val="0"/>
                <w:sz w:val="24"/>
              </w:rPr>
            </w:pPr>
            <w:r>
              <w:rPr>
                <w:rFonts w:ascii="黑体" w:eastAsia="黑体" w:hAnsi="黑体" w:cs="黑体" w:hint="eastAsia"/>
                <w:b/>
                <w:kern w:val="0"/>
                <w:sz w:val="24"/>
              </w:rPr>
              <w:t>（六）有吸毒、赌博等恶习的；</w:t>
            </w:r>
          </w:p>
          <w:p w:rsidR="002D2105" w:rsidRDefault="002D2105" w:rsidP="002D2105">
            <w:pPr>
              <w:spacing w:line="400" w:lineRule="exact"/>
              <w:ind w:firstLineChars="200" w:firstLine="482"/>
              <w:rPr>
                <w:rFonts w:ascii="宋体" w:eastAsia="宋体" w:cs="宋体"/>
                <w:kern w:val="0"/>
                <w:sz w:val="24"/>
              </w:rPr>
            </w:pPr>
            <w:r>
              <w:rPr>
                <w:rFonts w:ascii="黑体" w:eastAsia="黑体" w:hAnsi="黑体" w:cs="黑体" w:hint="eastAsia"/>
                <w:b/>
                <w:kern w:val="0"/>
                <w:sz w:val="24"/>
              </w:rPr>
              <w:t>（七）其他可能实施新的犯罪的情形。</w:t>
            </w:r>
          </w:p>
        </w:tc>
      </w:tr>
      <w:tr w:rsidR="002D2105">
        <w:tc>
          <w:tcPr>
            <w:tcW w:w="7404" w:type="dxa"/>
          </w:tcPr>
          <w:p w:rsidR="002D2105" w:rsidRDefault="002D2105">
            <w:pPr>
              <w:spacing w:line="400" w:lineRule="exact"/>
              <w:ind w:firstLineChars="200" w:firstLine="480"/>
              <w:rPr>
                <w:rFonts w:ascii="宋体" w:eastAsia="宋体" w:cs="宋体"/>
                <w:kern w:val="0"/>
                <w:sz w:val="24"/>
              </w:rPr>
            </w:pPr>
          </w:p>
        </w:tc>
        <w:tc>
          <w:tcPr>
            <w:tcW w:w="7336" w:type="dxa"/>
          </w:tcPr>
          <w:p w:rsidR="002D2105" w:rsidRDefault="002D2105" w:rsidP="002D2105">
            <w:pPr>
              <w:spacing w:line="400" w:lineRule="exact"/>
              <w:ind w:firstLineChars="200" w:firstLine="482"/>
              <w:rPr>
                <w:rFonts w:ascii="黑体" w:eastAsia="黑体" w:hAnsi="黑体" w:cs="黑体"/>
                <w:b/>
                <w:kern w:val="0"/>
                <w:sz w:val="24"/>
              </w:rPr>
            </w:pPr>
            <w:r>
              <w:rPr>
                <w:rFonts w:ascii="黑体" w:eastAsia="黑体" w:hAnsi="黑体" w:cs="黑体" w:hint="eastAsia"/>
                <w:b/>
                <w:kern w:val="0"/>
                <w:sz w:val="24"/>
              </w:rPr>
              <w:t>第</w:t>
            </w:r>
            <w:r>
              <w:rPr>
                <w:rFonts w:ascii="黑体" w:eastAsia="黑体" w:hAnsi="黑体" w:cs="黑体"/>
                <w:b/>
                <w:kern w:val="0"/>
                <w:sz w:val="24"/>
              </w:rPr>
              <w:t>一百三十</w:t>
            </w:r>
            <w:r>
              <w:rPr>
                <w:rFonts w:ascii="黑体" w:eastAsia="黑体" w:hAnsi="黑体" w:cs="黑体" w:hint="eastAsia"/>
                <w:b/>
                <w:kern w:val="0"/>
                <w:sz w:val="24"/>
              </w:rPr>
              <w:t>条</w:t>
            </w:r>
            <w:r>
              <w:rPr>
                <w:rFonts w:ascii="黑体" w:eastAsia="黑体" w:hAnsi="黑体" w:cs="黑体"/>
                <w:b/>
                <w:kern w:val="0"/>
                <w:sz w:val="24"/>
              </w:rPr>
              <w:t xml:space="preserve">  </w:t>
            </w:r>
            <w:r>
              <w:rPr>
                <w:rFonts w:ascii="黑体" w:eastAsia="黑体" w:hAnsi="黑体" w:cs="黑体" w:hint="eastAsia"/>
                <w:b/>
                <w:kern w:val="0"/>
                <w:sz w:val="24"/>
              </w:rPr>
              <w:t>犯罪嫌疑人具有下列情形之一的，可以认定为“有危害国家安全、公共安全或者社会秩序的现实危险”：</w:t>
            </w:r>
          </w:p>
          <w:p w:rsidR="002D2105" w:rsidRDefault="002D2105" w:rsidP="002D2105">
            <w:pPr>
              <w:spacing w:line="400" w:lineRule="exact"/>
              <w:ind w:firstLineChars="200" w:firstLine="482"/>
              <w:rPr>
                <w:rFonts w:ascii="黑体" w:eastAsia="黑体" w:hAnsi="黑体" w:cs="黑体"/>
                <w:b/>
                <w:kern w:val="0"/>
                <w:sz w:val="24"/>
              </w:rPr>
            </w:pPr>
            <w:r>
              <w:rPr>
                <w:rFonts w:ascii="黑体" w:eastAsia="黑体" w:hAnsi="黑体" w:cs="黑体" w:hint="eastAsia"/>
                <w:b/>
                <w:kern w:val="0"/>
                <w:sz w:val="24"/>
              </w:rPr>
              <w:t>（一）案发前或者案发后正在积极策划、组织或者预备实施危害国家安全、公共安全或者社会秩序的重大违法犯罪行为的；</w:t>
            </w:r>
          </w:p>
          <w:p w:rsidR="002D2105" w:rsidRDefault="002D2105" w:rsidP="002D2105">
            <w:pPr>
              <w:spacing w:line="400" w:lineRule="exact"/>
              <w:ind w:firstLineChars="200" w:firstLine="482"/>
              <w:rPr>
                <w:rFonts w:ascii="黑体" w:eastAsia="黑体" w:hAnsi="黑体" w:cs="黑体"/>
                <w:b/>
                <w:kern w:val="0"/>
                <w:sz w:val="24"/>
              </w:rPr>
            </w:pPr>
            <w:r>
              <w:rPr>
                <w:rFonts w:ascii="黑体" w:eastAsia="黑体" w:hAnsi="黑体" w:cs="黑体" w:hint="eastAsia"/>
                <w:b/>
                <w:kern w:val="0"/>
                <w:sz w:val="24"/>
              </w:rPr>
              <w:t>（二）曾因危害国家安全、公共安全或者社会秩序受到刑事处罚或者行政处罚的；</w:t>
            </w:r>
          </w:p>
          <w:p w:rsidR="002D2105" w:rsidRDefault="002D2105" w:rsidP="002D2105">
            <w:pPr>
              <w:spacing w:line="400" w:lineRule="exact"/>
              <w:ind w:firstLineChars="200" w:firstLine="482"/>
              <w:rPr>
                <w:rFonts w:ascii="黑体" w:eastAsia="黑体" w:hAnsi="黑体" w:cs="黑体"/>
                <w:b/>
                <w:kern w:val="0"/>
                <w:sz w:val="24"/>
              </w:rPr>
            </w:pPr>
            <w:r>
              <w:rPr>
                <w:rFonts w:ascii="黑体" w:eastAsia="黑体" w:hAnsi="黑体" w:cs="黑体" w:hint="eastAsia"/>
                <w:b/>
                <w:kern w:val="0"/>
                <w:sz w:val="24"/>
              </w:rPr>
              <w:t>（三）在危害国家安全、黑恶势力、恐怖活动、毒品犯罪中起组织、策划、指挥作用或者积极参加的；</w:t>
            </w:r>
          </w:p>
          <w:p w:rsidR="002D2105" w:rsidRDefault="002D2105" w:rsidP="002D2105">
            <w:pPr>
              <w:spacing w:line="400" w:lineRule="exact"/>
              <w:ind w:firstLineChars="200" w:firstLine="482"/>
              <w:rPr>
                <w:kern w:val="0"/>
              </w:rPr>
            </w:pPr>
            <w:r>
              <w:rPr>
                <w:rFonts w:ascii="黑体" w:eastAsia="黑体" w:hAnsi="黑体" w:cs="黑体" w:hint="eastAsia"/>
                <w:b/>
                <w:kern w:val="0"/>
                <w:sz w:val="24"/>
              </w:rPr>
              <w:t>（四）其他有危害国家安全、公共安全或者社会秩序的现实危险的情形。</w:t>
            </w:r>
          </w:p>
        </w:tc>
      </w:tr>
      <w:tr w:rsidR="002D2105">
        <w:tc>
          <w:tcPr>
            <w:tcW w:w="7404" w:type="dxa"/>
          </w:tcPr>
          <w:p w:rsidR="002D2105" w:rsidRDefault="002D2105">
            <w:pPr>
              <w:spacing w:line="400" w:lineRule="exact"/>
              <w:ind w:firstLineChars="200" w:firstLine="480"/>
              <w:rPr>
                <w:rFonts w:ascii="宋体" w:eastAsia="宋体" w:cs="宋体"/>
                <w:kern w:val="0"/>
                <w:sz w:val="24"/>
              </w:rPr>
            </w:pPr>
          </w:p>
        </w:tc>
        <w:tc>
          <w:tcPr>
            <w:tcW w:w="7336" w:type="dxa"/>
          </w:tcPr>
          <w:p w:rsidR="002D2105" w:rsidRDefault="002D2105" w:rsidP="002D2105">
            <w:pPr>
              <w:spacing w:line="400" w:lineRule="exact"/>
              <w:ind w:firstLineChars="200" w:firstLine="482"/>
              <w:rPr>
                <w:rFonts w:ascii="黑体" w:eastAsia="黑体" w:hAnsi="黑体" w:cs="黑体"/>
                <w:b/>
                <w:kern w:val="0"/>
                <w:sz w:val="24"/>
              </w:rPr>
            </w:pPr>
            <w:r>
              <w:rPr>
                <w:rFonts w:ascii="黑体" w:eastAsia="黑体" w:hAnsi="黑体" w:cs="黑体" w:hint="eastAsia"/>
                <w:b/>
                <w:kern w:val="0"/>
                <w:sz w:val="24"/>
              </w:rPr>
              <w:t>第</w:t>
            </w:r>
            <w:r>
              <w:rPr>
                <w:rFonts w:ascii="黑体" w:eastAsia="黑体" w:hAnsi="黑体" w:cs="黑体"/>
                <w:b/>
                <w:kern w:val="0"/>
                <w:sz w:val="24"/>
              </w:rPr>
              <w:t>一百三十一</w:t>
            </w:r>
            <w:r>
              <w:rPr>
                <w:rFonts w:ascii="黑体" w:eastAsia="黑体" w:hAnsi="黑体" w:cs="黑体" w:hint="eastAsia"/>
                <w:b/>
                <w:kern w:val="0"/>
                <w:sz w:val="24"/>
              </w:rPr>
              <w:t>条</w:t>
            </w:r>
            <w:r>
              <w:rPr>
                <w:rFonts w:ascii="黑体" w:eastAsia="黑体" w:hAnsi="黑体" w:cs="黑体"/>
                <w:b/>
                <w:kern w:val="0"/>
                <w:sz w:val="24"/>
              </w:rPr>
              <w:t xml:space="preserve">  </w:t>
            </w:r>
            <w:r>
              <w:rPr>
                <w:rFonts w:ascii="黑体" w:eastAsia="黑体" w:hAnsi="黑体" w:cs="黑体" w:hint="eastAsia"/>
                <w:b/>
                <w:kern w:val="0"/>
                <w:sz w:val="24"/>
              </w:rPr>
              <w:t>犯罪嫌疑人具有下列情形之一的，可以认定为“可能毁灭、伪造证据，干扰证人作证或者串供”：</w:t>
            </w:r>
          </w:p>
          <w:p w:rsidR="002D2105" w:rsidRDefault="002D2105" w:rsidP="002D2105">
            <w:pPr>
              <w:spacing w:line="400" w:lineRule="exact"/>
              <w:ind w:firstLineChars="200" w:firstLine="482"/>
              <w:rPr>
                <w:rFonts w:ascii="黑体" w:eastAsia="黑体" w:hAnsi="黑体" w:cs="黑体"/>
                <w:b/>
                <w:kern w:val="0"/>
                <w:sz w:val="24"/>
              </w:rPr>
            </w:pPr>
            <w:r>
              <w:rPr>
                <w:rFonts w:ascii="黑体" w:eastAsia="黑体" w:hAnsi="黑体" w:cs="黑体" w:hint="eastAsia"/>
                <w:b/>
                <w:kern w:val="0"/>
                <w:sz w:val="24"/>
              </w:rPr>
              <w:t>（一）曾经或者企图毁灭、伪造、隐匿、转移证据的；</w:t>
            </w:r>
          </w:p>
          <w:p w:rsidR="002D2105" w:rsidRDefault="002D2105" w:rsidP="002D2105">
            <w:pPr>
              <w:spacing w:line="400" w:lineRule="exact"/>
              <w:ind w:firstLineChars="200" w:firstLine="482"/>
              <w:rPr>
                <w:rFonts w:ascii="黑体" w:eastAsia="黑体" w:hAnsi="黑体" w:cs="黑体"/>
                <w:b/>
                <w:kern w:val="0"/>
                <w:sz w:val="24"/>
              </w:rPr>
            </w:pPr>
            <w:r>
              <w:rPr>
                <w:rFonts w:ascii="黑体" w:eastAsia="黑体" w:hAnsi="黑体" w:cs="黑体" w:hint="eastAsia"/>
                <w:b/>
                <w:kern w:val="0"/>
                <w:sz w:val="24"/>
              </w:rPr>
              <w:t>（二）曾经或者企图威逼、恐吓、利诱、收买证人，干扰证人作证的；</w:t>
            </w:r>
          </w:p>
          <w:p w:rsidR="002D2105" w:rsidRDefault="002D2105" w:rsidP="002D2105">
            <w:pPr>
              <w:spacing w:line="400" w:lineRule="exact"/>
              <w:ind w:firstLineChars="200" w:firstLine="482"/>
              <w:rPr>
                <w:rFonts w:ascii="黑体" w:eastAsia="黑体" w:hAnsi="黑体" w:cs="黑体"/>
                <w:b/>
                <w:kern w:val="0"/>
                <w:sz w:val="24"/>
              </w:rPr>
            </w:pPr>
            <w:r>
              <w:rPr>
                <w:rFonts w:ascii="黑体" w:eastAsia="黑体" w:hAnsi="黑体" w:cs="黑体" w:hint="eastAsia"/>
                <w:b/>
                <w:kern w:val="0"/>
                <w:sz w:val="24"/>
              </w:rPr>
              <w:t>（三）有同案犯罪嫌疑人或者与其在事实上存在密切关联犯罪的犯罪嫌疑人在逃，重要证据尚未收集到位的；</w:t>
            </w:r>
          </w:p>
          <w:p w:rsidR="002D2105" w:rsidRDefault="002D2105" w:rsidP="002D2105">
            <w:pPr>
              <w:spacing w:line="400" w:lineRule="exact"/>
              <w:ind w:firstLineChars="200" w:firstLine="482"/>
              <w:rPr>
                <w:rFonts w:ascii="宋体" w:eastAsia="宋体" w:cs="宋体"/>
                <w:kern w:val="0"/>
                <w:sz w:val="24"/>
              </w:rPr>
            </w:pPr>
            <w:r>
              <w:rPr>
                <w:rFonts w:ascii="黑体" w:eastAsia="黑体" w:hAnsi="黑体" w:cs="黑体" w:hint="eastAsia"/>
                <w:b/>
                <w:kern w:val="0"/>
                <w:sz w:val="24"/>
              </w:rPr>
              <w:t>（四）其他可能毁灭、伪造证据，干扰证人作证或者串供的情形。</w:t>
            </w:r>
          </w:p>
        </w:tc>
      </w:tr>
      <w:tr w:rsidR="002D2105">
        <w:tc>
          <w:tcPr>
            <w:tcW w:w="7404" w:type="dxa"/>
          </w:tcPr>
          <w:p w:rsidR="002D2105" w:rsidRDefault="002D2105">
            <w:pPr>
              <w:spacing w:line="400" w:lineRule="exact"/>
              <w:ind w:firstLineChars="200" w:firstLine="480"/>
              <w:rPr>
                <w:rFonts w:ascii="宋体" w:eastAsia="宋体" w:cs="宋体"/>
                <w:kern w:val="0"/>
                <w:sz w:val="24"/>
              </w:rPr>
            </w:pPr>
          </w:p>
        </w:tc>
        <w:tc>
          <w:tcPr>
            <w:tcW w:w="7336" w:type="dxa"/>
          </w:tcPr>
          <w:p w:rsidR="002D2105" w:rsidRDefault="002D2105" w:rsidP="002D2105">
            <w:pPr>
              <w:spacing w:line="400" w:lineRule="exact"/>
              <w:ind w:firstLineChars="200" w:firstLine="482"/>
              <w:rPr>
                <w:rFonts w:ascii="黑体" w:eastAsia="黑体" w:hAnsi="黑体" w:cs="黑体"/>
                <w:b/>
                <w:kern w:val="0"/>
                <w:sz w:val="24"/>
              </w:rPr>
            </w:pPr>
            <w:r>
              <w:rPr>
                <w:rFonts w:ascii="黑体" w:eastAsia="黑体" w:hAnsi="黑体" w:cs="黑体" w:hint="eastAsia"/>
                <w:b/>
                <w:kern w:val="0"/>
                <w:sz w:val="24"/>
              </w:rPr>
              <w:t>第</w:t>
            </w:r>
            <w:r>
              <w:rPr>
                <w:rFonts w:ascii="黑体" w:eastAsia="黑体" w:hAnsi="黑体" w:cs="黑体"/>
                <w:b/>
                <w:kern w:val="0"/>
                <w:sz w:val="24"/>
              </w:rPr>
              <w:t>一百三十二</w:t>
            </w:r>
            <w:r>
              <w:rPr>
                <w:rFonts w:ascii="黑体" w:eastAsia="黑体" w:hAnsi="黑体" w:cs="黑体" w:hint="eastAsia"/>
                <w:b/>
                <w:kern w:val="0"/>
                <w:sz w:val="24"/>
              </w:rPr>
              <w:t>条</w:t>
            </w:r>
            <w:r>
              <w:rPr>
                <w:rFonts w:ascii="黑体" w:eastAsia="黑体" w:hAnsi="黑体" w:cs="黑体"/>
                <w:b/>
                <w:kern w:val="0"/>
                <w:sz w:val="24"/>
              </w:rPr>
              <w:t xml:space="preserve">  </w:t>
            </w:r>
            <w:r>
              <w:rPr>
                <w:rFonts w:ascii="黑体" w:eastAsia="黑体" w:hAnsi="黑体" w:cs="黑体" w:hint="eastAsia"/>
                <w:b/>
                <w:kern w:val="0"/>
                <w:sz w:val="24"/>
              </w:rPr>
              <w:t>犯罪嫌疑人具有下列情形之一的，可以认定为“可能对被害人、举报人、控告人实施打击报复”：</w:t>
            </w:r>
          </w:p>
          <w:p w:rsidR="002D2105" w:rsidRDefault="002D2105" w:rsidP="002D2105">
            <w:pPr>
              <w:spacing w:line="400" w:lineRule="exact"/>
              <w:ind w:firstLineChars="200" w:firstLine="482"/>
              <w:rPr>
                <w:rFonts w:ascii="黑体" w:eastAsia="黑体" w:hAnsi="黑体" w:cs="黑体"/>
                <w:b/>
                <w:kern w:val="0"/>
                <w:sz w:val="24"/>
              </w:rPr>
            </w:pPr>
            <w:r>
              <w:rPr>
                <w:rFonts w:ascii="黑体" w:eastAsia="黑体" w:hAnsi="黑体" w:cs="黑体" w:hint="eastAsia"/>
                <w:b/>
                <w:kern w:val="0"/>
                <w:sz w:val="24"/>
              </w:rPr>
              <w:t>（一）扬言或者准备、策划对被害人、举报人、控告人实施打击报复的；</w:t>
            </w:r>
          </w:p>
          <w:p w:rsidR="002D2105" w:rsidRDefault="002D2105" w:rsidP="002D2105">
            <w:pPr>
              <w:spacing w:line="400" w:lineRule="exact"/>
              <w:ind w:firstLineChars="200" w:firstLine="482"/>
              <w:rPr>
                <w:rFonts w:ascii="黑体" w:eastAsia="黑体" w:hAnsi="黑体" w:cs="黑体" w:hint="eastAsia"/>
                <w:b/>
                <w:kern w:val="0"/>
                <w:sz w:val="24"/>
              </w:rPr>
            </w:pPr>
            <w:r>
              <w:rPr>
                <w:rFonts w:ascii="黑体" w:eastAsia="黑体" w:hAnsi="黑体" w:cs="黑体" w:hint="eastAsia"/>
                <w:b/>
                <w:kern w:val="0"/>
                <w:sz w:val="24"/>
              </w:rPr>
              <w:t>（二）曾经对被害人、举报人、控告人实施打击、要挟、迫害等行为的；</w:t>
            </w:r>
          </w:p>
          <w:p w:rsidR="002D2105" w:rsidRDefault="002D2105" w:rsidP="002D2105">
            <w:pPr>
              <w:spacing w:line="400" w:lineRule="exact"/>
              <w:ind w:firstLineChars="200" w:firstLine="482"/>
              <w:rPr>
                <w:rFonts w:ascii="黑体" w:eastAsia="黑体" w:hAnsi="黑体" w:cs="黑体" w:hint="eastAsia"/>
                <w:b/>
                <w:kern w:val="0"/>
                <w:sz w:val="24"/>
              </w:rPr>
            </w:pPr>
            <w:r>
              <w:rPr>
                <w:rFonts w:ascii="黑体" w:eastAsia="黑体" w:hAnsi="黑体" w:cs="黑体" w:hint="eastAsia"/>
                <w:b/>
                <w:kern w:val="0"/>
                <w:sz w:val="24"/>
              </w:rPr>
              <w:t>（三）采取其他方式滋扰被害人、举报人、控告人的正常生活、工作的；</w:t>
            </w:r>
          </w:p>
          <w:p w:rsidR="002D2105" w:rsidRDefault="002D2105" w:rsidP="002D2105">
            <w:pPr>
              <w:spacing w:line="400" w:lineRule="exact"/>
              <w:ind w:firstLineChars="200" w:firstLine="482"/>
              <w:rPr>
                <w:rFonts w:ascii="宋体" w:eastAsia="宋体" w:cs="宋体"/>
                <w:kern w:val="0"/>
                <w:sz w:val="24"/>
              </w:rPr>
            </w:pPr>
            <w:r>
              <w:rPr>
                <w:rFonts w:ascii="黑体" w:eastAsia="黑体" w:hAnsi="黑体" w:cs="黑体" w:hint="eastAsia"/>
                <w:b/>
                <w:kern w:val="0"/>
                <w:sz w:val="24"/>
              </w:rPr>
              <w:t>（四）其他可能对被害人、举报人、控告人实施打击报复的情形。</w:t>
            </w:r>
          </w:p>
        </w:tc>
      </w:tr>
      <w:tr w:rsidR="002D2105">
        <w:tc>
          <w:tcPr>
            <w:tcW w:w="7404" w:type="dxa"/>
          </w:tcPr>
          <w:p w:rsidR="002D2105" w:rsidRDefault="002D2105" w:rsidP="002D2105">
            <w:pPr>
              <w:spacing w:line="400" w:lineRule="exact"/>
              <w:ind w:firstLineChars="200" w:firstLine="482"/>
              <w:rPr>
                <w:rFonts w:ascii="楷体_GB2312" w:eastAsia="楷体_GB2312" w:hAnsi="楷体_GB2312" w:cs="楷体_GB2312"/>
                <w:b/>
                <w:bCs/>
                <w:kern w:val="0"/>
                <w:sz w:val="24"/>
              </w:rPr>
            </w:pPr>
          </w:p>
        </w:tc>
        <w:tc>
          <w:tcPr>
            <w:tcW w:w="7336" w:type="dxa"/>
          </w:tcPr>
          <w:p w:rsidR="002D2105" w:rsidRDefault="002D2105" w:rsidP="002D2105">
            <w:pPr>
              <w:spacing w:line="400" w:lineRule="exact"/>
              <w:ind w:firstLineChars="200" w:firstLine="482"/>
              <w:rPr>
                <w:rFonts w:ascii="黑体" w:eastAsia="黑体" w:hAnsi="黑体" w:cs="黑体"/>
                <w:b/>
                <w:kern w:val="0"/>
                <w:sz w:val="24"/>
              </w:rPr>
            </w:pPr>
            <w:r>
              <w:rPr>
                <w:rFonts w:ascii="黑体" w:eastAsia="黑体" w:hAnsi="黑体" w:cs="黑体" w:hint="eastAsia"/>
                <w:b/>
                <w:kern w:val="0"/>
                <w:sz w:val="24"/>
              </w:rPr>
              <w:t>第</w:t>
            </w:r>
            <w:r>
              <w:rPr>
                <w:rFonts w:ascii="黑体" w:eastAsia="黑体" w:hAnsi="黑体" w:cs="黑体"/>
                <w:b/>
                <w:kern w:val="0"/>
                <w:sz w:val="24"/>
              </w:rPr>
              <w:t>一百三十三</w:t>
            </w:r>
            <w:r>
              <w:rPr>
                <w:rFonts w:ascii="黑体" w:eastAsia="黑体" w:hAnsi="黑体" w:cs="黑体" w:hint="eastAsia"/>
                <w:b/>
                <w:kern w:val="0"/>
                <w:sz w:val="24"/>
              </w:rPr>
              <w:t>条  犯罪嫌疑人具有下列情形之一的，可以认定为“企图自杀或者逃跑”：</w:t>
            </w:r>
          </w:p>
          <w:p w:rsidR="002D2105" w:rsidRDefault="002D2105" w:rsidP="002D2105">
            <w:pPr>
              <w:spacing w:line="400" w:lineRule="exact"/>
              <w:ind w:firstLineChars="200" w:firstLine="482"/>
              <w:rPr>
                <w:rFonts w:ascii="黑体" w:eastAsia="黑体" w:hAnsi="黑体" w:cs="黑体"/>
                <w:b/>
                <w:kern w:val="0"/>
                <w:sz w:val="24"/>
              </w:rPr>
            </w:pPr>
            <w:r>
              <w:rPr>
                <w:rFonts w:ascii="黑体" w:eastAsia="黑体" w:hAnsi="黑体" w:cs="黑体" w:hint="eastAsia"/>
                <w:b/>
                <w:kern w:val="0"/>
                <w:sz w:val="24"/>
              </w:rPr>
              <w:t>（一）着手准备自杀、自残或者逃跑的；</w:t>
            </w:r>
          </w:p>
          <w:p w:rsidR="002D2105" w:rsidRDefault="002D2105" w:rsidP="002D2105">
            <w:pPr>
              <w:spacing w:line="400" w:lineRule="exact"/>
              <w:ind w:firstLineChars="200" w:firstLine="482"/>
              <w:rPr>
                <w:rFonts w:ascii="黑体" w:eastAsia="黑体" w:hAnsi="黑体" w:cs="黑体"/>
                <w:b/>
                <w:kern w:val="0"/>
                <w:sz w:val="24"/>
              </w:rPr>
            </w:pPr>
            <w:r>
              <w:rPr>
                <w:rFonts w:ascii="黑体" w:eastAsia="黑体" w:hAnsi="黑体" w:cs="黑体" w:hint="eastAsia"/>
                <w:b/>
                <w:kern w:val="0"/>
                <w:sz w:val="24"/>
              </w:rPr>
              <w:t>（二）曾经自杀、自残或者逃跑的；</w:t>
            </w:r>
          </w:p>
          <w:p w:rsidR="002D2105" w:rsidRDefault="002D2105" w:rsidP="002D2105">
            <w:pPr>
              <w:spacing w:line="400" w:lineRule="exact"/>
              <w:ind w:firstLineChars="200" w:firstLine="482"/>
              <w:rPr>
                <w:rFonts w:ascii="黑体" w:eastAsia="黑体" w:hAnsi="黑体" w:cs="黑体"/>
                <w:b/>
                <w:kern w:val="0"/>
                <w:sz w:val="24"/>
              </w:rPr>
            </w:pPr>
            <w:r>
              <w:rPr>
                <w:rFonts w:ascii="黑体" w:eastAsia="黑体" w:hAnsi="黑体" w:cs="黑体" w:hint="eastAsia"/>
                <w:b/>
                <w:kern w:val="0"/>
                <w:sz w:val="24"/>
              </w:rPr>
              <w:t>（三）有自杀、自残或者逃跑的意思表示的；</w:t>
            </w:r>
          </w:p>
          <w:p w:rsidR="002D2105" w:rsidRDefault="002D2105" w:rsidP="002D2105">
            <w:pPr>
              <w:spacing w:line="400" w:lineRule="exact"/>
              <w:ind w:firstLineChars="200" w:firstLine="482"/>
              <w:rPr>
                <w:rFonts w:ascii="黑体" w:eastAsia="黑体" w:hAnsi="黑体" w:cs="黑体"/>
                <w:b/>
                <w:kern w:val="0"/>
                <w:sz w:val="24"/>
              </w:rPr>
            </w:pPr>
            <w:r>
              <w:rPr>
                <w:rFonts w:ascii="黑体" w:eastAsia="黑体" w:hAnsi="黑体" w:cs="黑体" w:hint="eastAsia"/>
                <w:b/>
                <w:kern w:val="0"/>
                <w:sz w:val="24"/>
              </w:rPr>
              <w:t>（四）曾经以暴力、威胁手段抗拒抓捕的；</w:t>
            </w:r>
          </w:p>
          <w:p w:rsidR="002D2105" w:rsidRDefault="002D2105" w:rsidP="002D2105">
            <w:pPr>
              <w:spacing w:line="400" w:lineRule="exact"/>
              <w:ind w:firstLineChars="200" w:firstLine="482"/>
              <w:rPr>
                <w:rFonts w:ascii="仿宋" w:eastAsia="仿宋" w:hAnsi="仿宋" w:cs="仿宋"/>
                <w:kern w:val="0"/>
                <w:sz w:val="24"/>
              </w:rPr>
            </w:pPr>
            <w:r>
              <w:rPr>
                <w:rFonts w:ascii="黑体" w:eastAsia="黑体" w:hAnsi="黑体" w:cs="黑体" w:hint="eastAsia"/>
                <w:b/>
                <w:kern w:val="0"/>
                <w:sz w:val="24"/>
              </w:rPr>
              <w:t>（五）其他企图自杀或者逃跑的情形。</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p>
        </w:tc>
        <w:tc>
          <w:tcPr>
            <w:tcW w:w="7336" w:type="dxa"/>
          </w:tcPr>
          <w:p w:rsidR="002D2105" w:rsidRDefault="002D2105" w:rsidP="002D2105">
            <w:pPr>
              <w:autoSpaceDE w:val="0"/>
              <w:spacing w:line="400" w:lineRule="exact"/>
              <w:ind w:firstLineChars="200" w:firstLine="482"/>
              <w:rPr>
                <w:rFonts w:ascii="仿宋" w:eastAsia="仿宋" w:hAnsi="仿宋" w:cs="仿宋"/>
                <w:kern w:val="0"/>
                <w:sz w:val="24"/>
              </w:rPr>
            </w:pPr>
            <w:r>
              <w:rPr>
                <w:rFonts w:ascii="黑体" w:eastAsia="黑体" w:hAnsi="黑体" w:cs="黑体" w:hint="eastAsia"/>
                <w:b/>
                <w:bCs/>
                <w:kern w:val="0"/>
                <w:sz w:val="24"/>
              </w:rPr>
              <w:t>第</w:t>
            </w:r>
            <w:r>
              <w:rPr>
                <w:rFonts w:ascii="黑体" w:eastAsia="黑体" w:hAnsi="黑体" w:cs="黑体"/>
                <w:b/>
                <w:bCs/>
                <w:kern w:val="0"/>
                <w:sz w:val="24"/>
              </w:rPr>
              <w:t>一百三十四</w:t>
            </w:r>
            <w:r>
              <w:rPr>
                <w:rFonts w:ascii="黑体" w:eastAsia="黑体" w:hAnsi="黑体" w:cs="黑体" w:hint="eastAsia"/>
                <w:b/>
                <w:bCs/>
                <w:kern w:val="0"/>
                <w:sz w:val="24"/>
              </w:rPr>
              <w:t>条</w:t>
            </w:r>
            <w:r>
              <w:rPr>
                <w:rFonts w:ascii="黑体" w:eastAsia="黑体" w:hAnsi="黑体" w:cs="黑体"/>
                <w:b/>
                <w:bCs/>
                <w:kern w:val="0"/>
                <w:sz w:val="24"/>
              </w:rPr>
              <w:t xml:space="preserve">  </w:t>
            </w:r>
            <w:r>
              <w:rPr>
                <w:rFonts w:ascii="黑体" w:eastAsia="黑体" w:hAnsi="黑体" w:cs="黑体" w:hint="eastAsia"/>
                <w:b/>
                <w:bCs/>
                <w:kern w:val="0"/>
                <w:sz w:val="24"/>
              </w:rPr>
              <w:t>人民检察院办理审查逮捕案件，应当全面把握逮捕条件，对有证据证明有犯罪事实、可能判处徒刑以上刑罚的犯罪嫌疑人，除</w:t>
            </w:r>
            <w:r>
              <w:rPr>
                <w:rFonts w:ascii="黑体" w:eastAsia="黑体" w:hAnsi="黑体" w:cs="黑体"/>
                <w:b/>
                <w:bCs/>
                <w:kern w:val="0"/>
                <w:sz w:val="24"/>
              </w:rPr>
              <w:t>具有</w:t>
            </w:r>
            <w:r>
              <w:rPr>
                <w:rFonts w:ascii="黑体" w:eastAsia="黑体" w:hAnsi="黑体" w:cs="黑体" w:hint="eastAsia"/>
                <w:b/>
                <w:bCs/>
                <w:kern w:val="0"/>
                <w:sz w:val="24"/>
              </w:rPr>
              <w:t>刑事诉讼法第八十一条第三款、第四款规定的情形外，应当严格审查是否具备社会危险性条件。</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p>
        </w:tc>
        <w:tc>
          <w:tcPr>
            <w:tcW w:w="7336" w:type="dxa"/>
          </w:tcPr>
          <w:p w:rsidR="002D2105" w:rsidRDefault="002D2105" w:rsidP="002D2105">
            <w:pPr>
              <w:autoSpaceDE w:val="0"/>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第</w:t>
            </w:r>
            <w:r>
              <w:rPr>
                <w:rFonts w:ascii="黑体" w:eastAsia="黑体" w:hAnsi="黑体" w:cs="黑体"/>
                <w:b/>
                <w:bCs/>
                <w:kern w:val="0"/>
                <w:sz w:val="24"/>
              </w:rPr>
              <w:t>一百三十五</w:t>
            </w:r>
            <w:r>
              <w:rPr>
                <w:rFonts w:ascii="黑体" w:eastAsia="黑体" w:hAnsi="黑体" w:cs="黑体" w:hint="eastAsia"/>
                <w:b/>
                <w:bCs/>
                <w:kern w:val="0"/>
                <w:sz w:val="24"/>
              </w:rPr>
              <w:t>条  人民检察院审查认定犯罪嫌疑人是否具有社会危险性，应当以公安机关移送的社会危险性相关证据为依据，并结合案件具体情况综合认定。必要时</w:t>
            </w:r>
            <w:r>
              <w:rPr>
                <w:rFonts w:ascii="黑体" w:eastAsia="黑体" w:hAnsi="黑体" w:cs="黑体"/>
                <w:b/>
                <w:bCs/>
                <w:kern w:val="0"/>
                <w:sz w:val="24"/>
              </w:rPr>
              <w:t>，</w:t>
            </w:r>
            <w:r>
              <w:rPr>
                <w:rFonts w:ascii="黑体" w:eastAsia="黑体" w:hAnsi="黑体" w:cs="黑体" w:hint="eastAsia"/>
                <w:b/>
                <w:bCs/>
                <w:kern w:val="0"/>
                <w:sz w:val="24"/>
              </w:rPr>
              <w:t>可以通过讯问犯罪嫌疑人、询问证人等诉讼参与人、听取辩护律师意见等方式，核实相关证据。</w:t>
            </w:r>
          </w:p>
          <w:p w:rsidR="002D2105" w:rsidRDefault="002D2105" w:rsidP="002D2105">
            <w:pPr>
              <w:spacing w:line="400" w:lineRule="exact"/>
              <w:ind w:firstLineChars="200" w:firstLine="482"/>
              <w:rPr>
                <w:rFonts w:ascii="仿宋" w:eastAsia="仿宋" w:hAnsi="仿宋" w:cs="仿宋"/>
                <w:kern w:val="0"/>
              </w:rPr>
            </w:pPr>
            <w:r>
              <w:rPr>
                <w:rFonts w:ascii="黑体" w:eastAsia="黑体" w:hAnsi="黑体" w:cs="黑体" w:hint="eastAsia"/>
                <w:b/>
                <w:bCs/>
                <w:kern w:val="0"/>
                <w:sz w:val="24"/>
              </w:rPr>
              <w:t>依据在案证据不能认定犯罪嫌疑人符合逮捕社会危险性条件的，人民检察院可以要求公安机关补充相关证据，公安机关没有补充移送的，应当作出不批准逮捕的决定。</w:t>
            </w:r>
          </w:p>
        </w:tc>
      </w:tr>
      <w:tr w:rsidR="002D2105">
        <w:tc>
          <w:tcPr>
            <w:tcW w:w="7404" w:type="dxa"/>
          </w:tcPr>
          <w:p w:rsidR="002D2105" w:rsidRDefault="002D2105">
            <w:pPr>
              <w:autoSpaceDN w:val="0"/>
              <w:spacing w:line="400" w:lineRule="exact"/>
              <w:ind w:firstLineChars="200" w:firstLine="480"/>
              <w:rPr>
                <w:rFonts w:ascii="仿宋" w:eastAsia="仿宋" w:hAnsi="仿宋" w:cs="仿宋"/>
                <w:kern w:val="0"/>
                <w:sz w:val="24"/>
              </w:rPr>
            </w:pPr>
            <w:r>
              <w:rPr>
                <w:rFonts w:ascii="黑体" w:eastAsia="黑体" w:hAnsi="黑体" w:hint="eastAsia"/>
                <w:kern w:val="0"/>
                <w:sz w:val="24"/>
              </w:rPr>
              <w:t>第一百四十条</w:t>
            </w:r>
            <w:r>
              <w:rPr>
                <w:rFonts w:ascii="黑体" w:eastAsia="黑体" w:hAnsi="黑体"/>
                <w:kern w:val="0"/>
                <w:sz w:val="24"/>
              </w:rPr>
              <w:t xml:space="preserve"> </w:t>
            </w:r>
            <w:r>
              <w:rPr>
                <w:rFonts w:ascii="仿宋" w:eastAsia="仿宋" w:hAnsi="仿宋" w:cs="仿宋"/>
                <w:kern w:val="0"/>
                <w:sz w:val="24"/>
              </w:rPr>
              <w:t xml:space="preserve"> </w:t>
            </w:r>
            <w:r>
              <w:rPr>
                <w:rFonts w:ascii="仿宋" w:eastAsia="仿宋" w:hAnsi="仿宋" w:cs="仿宋" w:hint="eastAsia"/>
                <w:kern w:val="0"/>
                <w:sz w:val="24"/>
              </w:rPr>
              <w:t>对有证据证明有犯罪事实，可能判处十年有期徒刑以上刑罚的犯罪嫌疑人，应当批准或者决定逮捕。</w:t>
            </w:r>
          </w:p>
          <w:p w:rsidR="002D2105" w:rsidRDefault="002D2105">
            <w:pPr>
              <w:autoSpaceDN w:val="0"/>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对有证据证明有犯罪事实，可能判处徒刑以上刑罚，犯罪嫌疑人曾经故意犯罪或者不讲真实姓名、住址，身份不明的，应当批准或者决定逮捕</w:t>
            </w:r>
            <w:r>
              <w:rPr>
                <w:rFonts w:hint="eastAsia"/>
                <w:kern w:val="0"/>
                <w:sz w:val="24"/>
              </w:rPr>
              <w:t>。</w:t>
            </w:r>
          </w:p>
        </w:tc>
        <w:tc>
          <w:tcPr>
            <w:tcW w:w="7336" w:type="dxa"/>
          </w:tcPr>
          <w:p w:rsidR="002D2105" w:rsidRDefault="002D2105" w:rsidP="002D2105">
            <w:pPr>
              <w:spacing w:line="400" w:lineRule="exact"/>
              <w:ind w:firstLineChars="200" w:firstLine="482"/>
              <w:rPr>
                <w:rFonts w:ascii="仿宋" w:eastAsia="仿宋" w:hAnsi="仿宋" w:cs="仿宋"/>
                <w:kern w:val="0"/>
                <w:sz w:val="24"/>
              </w:rPr>
            </w:pPr>
            <w:r>
              <w:rPr>
                <w:rFonts w:ascii="黑体" w:eastAsia="黑体" w:hAnsi="黑体" w:hint="eastAsia"/>
                <w:b/>
                <w:bCs/>
                <w:kern w:val="0"/>
                <w:sz w:val="24"/>
              </w:rPr>
              <w:t>第</w:t>
            </w:r>
            <w:r>
              <w:rPr>
                <w:rFonts w:ascii="黑体" w:eastAsia="黑体" w:hAnsi="黑体"/>
                <w:b/>
                <w:bCs/>
                <w:kern w:val="0"/>
                <w:sz w:val="24"/>
              </w:rPr>
              <w:t>一百三十六</w:t>
            </w:r>
            <w:r>
              <w:rPr>
                <w:rFonts w:ascii="黑体" w:eastAsia="黑体" w:hAnsi="黑体" w:hint="eastAsia"/>
                <w:b/>
                <w:bCs/>
                <w:kern w:val="0"/>
                <w:sz w:val="24"/>
              </w:rPr>
              <w:t>条</w:t>
            </w:r>
            <w:r>
              <w:rPr>
                <w:rFonts w:ascii="黑体" w:eastAsia="黑体" w:hAnsi="黑体"/>
                <w:b/>
                <w:bCs/>
                <w:kern w:val="0"/>
                <w:sz w:val="24"/>
              </w:rPr>
              <w:t xml:space="preserve"> </w:t>
            </w:r>
            <w:r>
              <w:rPr>
                <w:rFonts w:ascii="宋体" w:hAnsi="宋体"/>
                <w:kern w:val="0"/>
                <w:sz w:val="24"/>
              </w:rPr>
              <w:t xml:space="preserve"> </w:t>
            </w:r>
            <w:r>
              <w:rPr>
                <w:rFonts w:ascii="仿宋" w:eastAsia="仿宋" w:hAnsi="仿宋" w:cs="仿宋" w:hint="eastAsia"/>
                <w:kern w:val="0"/>
                <w:sz w:val="24"/>
              </w:rPr>
              <w:t>对有证据证明有犯罪事实，可能判处十年有期徒刑以上刑罚的犯罪嫌疑人，应当批准或者决定逮捕。</w:t>
            </w:r>
          </w:p>
          <w:p w:rsidR="002D2105" w:rsidRDefault="002D2105">
            <w:pPr>
              <w:spacing w:line="400" w:lineRule="exact"/>
              <w:ind w:firstLineChars="200" w:firstLine="480"/>
              <w:rPr>
                <w:rFonts w:ascii="黑体" w:eastAsia="黑体" w:hAnsi="黑体" w:cs="黑体"/>
                <w:b/>
                <w:bCs/>
                <w:kern w:val="0"/>
                <w:sz w:val="24"/>
              </w:rPr>
            </w:pPr>
            <w:r>
              <w:rPr>
                <w:rFonts w:ascii="仿宋" w:eastAsia="仿宋" w:hAnsi="仿宋" w:cs="仿宋" w:hint="eastAsia"/>
                <w:kern w:val="0"/>
                <w:sz w:val="24"/>
              </w:rPr>
              <w:t>对有证据证明有犯罪事实，可能判处徒刑以上刑罚，犯罪嫌疑人曾经故意犯罪或者不讲真实姓名、住址，身份不明的，应当批准或者决定逮捕。</w:t>
            </w:r>
          </w:p>
        </w:tc>
      </w:tr>
      <w:tr w:rsidR="002D2105">
        <w:tc>
          <w:tcPr>
            <w:tcW w:w="7404" w:type="dxa"/>
          </w:tcPr>
          <w:p w:rsidR="002D2105" w:rsidRDefault="002D2105">
            <w:pPr>
              <w:autoSpaceDN w:val="0"/>
              <w:spacing w:line="400" w:lineRule="exact"/>
              <w:ind w:firstLineChars="200" w:firstLine="480"/>
              <w:rPr>
                <w:rFonts w:ascii="仿宋" w:eastAsia="仿宋" w:hAnsi="仿宋" w:cs="仿宋"/>
                <w:kern w:val="0"/>
                <w:sz w:val="24"/>
              </w:rPr>
            </w:pPr>
            <w:r>
              <w:rPr>
                <w:rFonts w:ascii="黑体" w:eastAsia="黑体" w:hAnsi="黑体" w:hint="eastAsia"/>
                <w:kern w:val="0"/>
                <w:sz w:val="24"/>
              </w:rPr>
              <w:t>第一百四十一条</w:t>
            </w:r>
            <w:r>
              <w:rPr>
                <w:rFonts w:ascii="黑体" w:eastAsia="黑体" w:hAnsi="黑体"/>
                <w:kern w:val="0"/>
                <w:sz w:val="24"/>
              </w:rPr>
              <w:t xml:space="preserve"> </w:t>
            </w:r>
            <w:r>
              <w:rPr>
                <w:rFonts w:ascii="仿宋" w:eastAsia="仿宋" w:hAnsi="仿宋" w:cs="仿宋"/>
                <w:kern w:val="0"/>
                <w:sz w:val="24"/>
              </w:rPr>
              <w:t xml:space="preserve"> </w:t>
            </w:r>
            <w:r>
              <w:rPr>
                <w:rFonts w:ascii="仿宋" w:eastAsia="仿宋" w:hAnsi="仿宋" w:cs="仿宋" w:hint="eastAsia"/>
                <w:kern w:val="0"/>
                <w:sz w:val="24"/>
              </w:rPr>
              <w:t>人民检察院经审查认为被取保候审、监视居住的犯罪嫌疑人违反取保候审、监视居住规定的，依照本规则第一百条、第一百二十一条的规定办理。</w:t>
            </w:r>
          </w:p>
        </w:tc>
        <w:tc>
          <w:tcPr>
            <w:tcW w:w="7336" w:type="dxa"/>
          </w:tcPr>
          <w:p w:rsidR="002D2105" w:rsidRDefault="002D2105" w:rsidP="002D2105">
            <w:pPr>
              <w:autoSpaceDN w:val="0"/>
              <w:spacing w:line="400" w:lineRule="exact"/>
              <w:ind w:firstLineChars="200" w:firstLine="482"/>
              <w:rPr>
                <w:rFonts w:ascii="仿宋" w:eastAsia="仿宋" w:hAnsi="仿宋" w:cs="仿宋"/>
                <w:kern w:val="0"/>
                <w:sz w:val="24"/>
              </w:rPr>
            </w:pPr>
            <w:r>
              <w:rPr>
                <w:rFonts w:ascii="黑体" w:eastAsia="黑体" w:hAnsi="黑体" w:hint="eastAsia"/>
                <w:b/>
                <w:bCs/>
                <w:kern w:val="0"/>
                <w:sz w:val="24"/>
              </w:rPr>
              <w:t>第</w:t>
            </w:r>
            <w:r>
              <w:rPr>
                <w:rFonts w:ascii="黑体" w:eastAsia="黑体" w:hAnsi="黑体"/>
                <w:b/>
                <w:bCs/>
                <w:kern w:val="0"/>
                <w:sz w:val="24"/>
              </w:rPr>
              <w:t>一百三十七</w:t>
            </w:r>
            <w:r>
              <w:rPr>
                <w:rFonts w:ascii="黑体" w:eastAsia="黑体" w:hAnsi="黑体" w:hint="eastAsia"/>
                <w:b/>
                <w:bCs/>
                <w:kern w:val="0"/>
                <w:sz w:val="24"/>
              </w:rPr>
              <w:t>条</w:t>
            </w:r>
            <w:r>
              <w:rPr>
                <w:rFonts w:ascii="黑体" w:eastAsia="黑体" w:hAnsi="黑体"/>
                <w:kern w:val="0"/>
                <w:sz w:val="24"/>
              </w:rPr>
              <w:t xml:space="preserve">  </w:t>
            </w:r>
            <w:r>
              <w:rPr>
                <w:rFonts w:ascii="仿宋" w:eastAsia="仿宋" w:hAnsi="仿宋" w:cs="仿宋" w:hint="eastAsia"/>
                <w:kern w:val="0"/>
                <w:sz w:val="24"/>
              </w:rPr>
              <w:t>人民检察院经审查认为被取保候审、监视居住的犯罪嫌疑人违反取保候审、监视居住规定</w:t>
            </w:r>
            <w:r>
              <w:rPr>
                <w:rFonts w:ascii="楷体" w:eastAsia="楷体" w:hAnsi="楷体" w:cs="楷体" w:hint="eastAsia"/>
                <w:iCs/>
                <w:kern w:val="0"/>
                <w:sz w:val="24"/>
                <w:bdr w:val="single" w:sz="0" w:space="0" w:color="auto"/>
                <w:shd w:val="clear" w:color="FFFFFF" w:fill="D9D9D9"/>
              </w:rPr>
              <w:t>的</w:t>
            </w:r>
            <w:r>
              <w:rPr>
                <w:rFonts w:ascii="仿宋" w:eastAsia="仿宋" w:hAnsi="仿宋" w:cs="仿宋" w:hint="eastAsia"/>
                <w:kern w:val="0"/>
                <w:sz w:val="24"/>
              </w:rPr>
              <w:t>，依照本规则</w:t>
            </w:r>
            <w:r>
              <w:rPr>
                <w:rFonts w:ascii="黑体" w:eastAsia="黑体" w:hAnsi="黑体" w:cs="黑体" w:hint="eastAsia"/>
                <w:b/>
                <w:bCs/>
                <w:kern w:val="0"/>
                <w:sz w:val="24"/>
              </w:rPr>
              <w:t>第</w:t>
            </w:r>
            <w:r>
              <w:rPr>
                <w:rFonts w:ascii="黑体" w:eastAsia="黑体" w:hAnsi="黑体" w:cs="黑体"/>
                <w:b/>
                <w:bCs/>
                <w:kern w:val="0"/>
                <w:sz w:val="24"/>
              </w:rPr>
              <w:t>一百零一</w:t>
            </w:r>
            <w:r>
              <w:rPr>
                <w:rFonts w:ascii="黑体" w:eastAsia="黑体" w:hAnsi="黑体" w:cs="黑体" w:hint="eastAsia"/>
                <w:b/>
                <w:bCs/>
                <w:kern w:val="0"/>
                <w:sz w:val="24"/>
              </w:rPr>
              <w:t>条、第</w:t>
            </w:r>
            <w:r>
              <w:rPr>
                <w:rFonts w:ascii="黑体" w:eastAsia="黑体" w:hAnsi="黑体" w:cs="黑体"/>
                <w:b/>
                <w:bCs/>
                <w:kern w:val="0"/>
                <w:sz w:val="24"/>
              </w:rPr>
              <w:t>一百一十一</w:t>
            </w:r>
            <w:r>
              <w:rPr>
                <w:rFonts w:ascii="黑体" w:eastAsia="黑体" w:hAnsi="黑体" w:cs="黑体" w:hint="eastAsia"/>
                <w:b/>
                <w:bCs/>
                <w:kern w:val="0"/>
                <w:sz w:val="24"/>
              </w:rPr>
              <w:t>条</w:t>
            </w:r>
            <w:r>
              <w:rPr>
                <w:rFonts w:ascii="仿宋" w:eastAsia="仿宋" w:hAnsi="仿宋" w:cs="仿宋" w:hint="eastAsia"/>
                <w:kern w:val="0"/>
                <w:sz w:val="24"/>
              </w:rPr>
              <w:t>的规定办理。</w:t>
            </w:r>
          </w:p>
          <w:p w:rsidR="002D2105" w:rsidRDefault="002D2105" w:rsidP="002D2105">
            <w:pPr>
              <w:autoSpaceDN w:val="0"/>
              <w:spacing w:line="400" w:lineRule="exact"/>
              <w:ind w:firstLineChars="200" w:firstLine="482"/>
              <w:rPr>
                <w:rFonts w:ascii="仿宋" w:eastAsia="仿宋" w:hAnsi="仿宋" w:cs="仿宋"/>
                <w:kern w:val="0"/>
                <w:sz w:val="24"/>
              </w:rPr>
            </w:pPr>
            <w:r>
              <w:rPr>
                <w:rFonts w:ascii="黑体" w:eastAsia="黑体" w:hAnsi="黑体" w:cs="黑体" w:hint="eastAsia"/>
                <w:b/>
                <w:bCs/>
                <w:kern w:val="0"/>
                <w:sz w:val="24"/>
              </w:rPr>
              <w:t>对于被取保候审、监视居住的可能判处徒刑以下刑罚的犯罪嫌疑人，违反取保候审、监视居住规定，严重影响诉讼活动正常进行的，可以予以逮捕。</w:t>
            </w:r>
          </w:p>
        </w:tc>
      </w:tr>
      <w:tr w:rsidR="002D2105">
        <w:tc>
          <w:tcPr>
            <w:tcW w:w="7404" w:type="dxa"/>
          </w:tcPr>
          <w:p w:rsidR="002D2105" w:rsidRDefault="002D2105">
            <w:pPr>
              <w:autoSpaceDN w:val="0"/>
              <w:spacing w:line="400" w:lineRule="exact"/>
              <w:ind w:firstLineChars="200" w:firstLine="480"/>
              <w:rPr>
                <w:rFonts w:ascii="仿宋" w:eastAsia="仿宋" w:hAnsi="仿宋" w:cs="仿宋"/>
                <w:kern w:val="0"/>
                <w:sz w:val="24"/>
              </w:rPr>
            </w:pPr>
            <w:r>
              <w:rPr>
                <w:rFonts w:ascii="黑体" w:eastAsia="黑体" w:hAnsi="黑体" w:hint="eastAsia"/>
                <w:kern w:val="0"/>
                <w:sz w:val="24"/>
              </w:rPr>
              <w:t>第一百四十二条</w:t>
            </w:r>
            <w:r>
              <w:rPr>
                <w:rFonts w:ascii="黑体" w:eastAsia="黑体" w:hAnsi="黑体"/>
                <w:kern w:val="0"/>
                <w:sz w:val="24"/>
              </w:rPr>
              <w:t xml:space="preserve">  </w:t>
            </w:r>
            <w:r>
              <w:rPr>
                <w:rFonts w:ascii="仿宋" w:eastAsia="仿宋" w:hAnsi="仿宋" w:cs="仿宋" w:hint="eastAsia"/>
                <w:kern w:val="0"/>
                <w:sz w:val="24"/>
              </w:rPr>
              <w:t>对实施多个犯罪行为或者共同犯罪案件的犯罪嫌疑人，符合本规则第一百三十九条的规定，具有下列情形之一的，应当批准或者决定逮捕：</w:t>
            </w:r>
            <w:r>
              <w:rPr>
                <w:rFonts w:ascii="仿宋" w:eastAsia="仿宋" w:hAnsi="仿宋" w:cs="仿宋"/>
                <w:kern w:val="0"/>
                <w:sz w:val="24"/>
              </w:rPr>
              <w:t xml:space="preserve">  </w:t>
            </w:r>
          </w:p>
          <w:p w:rsidR="002D2105" w:rsidRDefault="002D2105">
            <w:pPr>
              <w:autoSpaceDN w:val="0"/>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（一）有证据证明犯有数罪中的一罪的；</w:t>
            </w:r>
          </w:p>
          <w:p w:rsidR="002D2105" w:rsidRDefault="002D2105">
            <w:pPr>
              <w:autoSpaceDN w:val="0"/>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（二）有证据证明实施多次犯罪中的一次犯罪的；</w:t>
            </w:r>
          </w:p>
          <w:p w:rsidR="002D2105" w:rsidRDefault="002D2105">
            <w:pPr>
              <w:autoSpaceDN w:val="0"/>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（三）共同犯罪中，已有证据证明有犯罪事实的犯罪嫌疑人。</w:t>
            </w:r>
          </w:p>
        </w:tc>
        <w:tc>
          <w:tcPr>
            <w:tcW w:w="7336" w:type="dxa"/>
          </w:tcPr>
          <w:p w:rsidR="002D2105" w:rsidRDefault="002D2105" w:rsidP="002D2105">
            <w:pPr>
              <w:autoSpaceDN w:val="0"/>
              <w:spacing w:line="400" w:lineRule="exact"/>
              <w:ind w:firstLineChars="200" w:firstLine="482"/>
              <w:rPr>
                <w:rFonts w:ascii="仿宋" w:eastAsia="仿宋" w:hAnsi="仿宋" w:cs="仿宋"/>
                <w:kern w:val="0"/>
                <w:sz w:val="24"/>
              </w:rPr>
            </w:pPr>
            <w:r>
              <w:rPr>
                <w:rFonts w:ascii="黑体" w:eastAsia="黑体" w:hAnsi="黑体" w:hint="eastAsia"/>
                <w:b/>
                <w:bCs/>
                <w:kern w:val="0"/>
                <w:sz w:val="24"/>
              </w:rPr>
              <w:t>第</w:t>
            </w:r>
            <w:r>
              <w:rPr>
                <w:rFonts w:ascii="黑体" w:eastAsia="黑体" w:hAnsi="黑体"/>
                <w:b/>
                <w:bCs/>
                <w:kern w:val="0"/>
                <w:sz w:val="24"/>
              </w:rPr>
              <w:t>一百三十八</w:t>
            </w:r>
            <w:r>
              <w:rPr>
                <w:rFonts w:ascii="黑体" w:eastAsia="黑体" w:hAnsi="黑体" w:hint="eastAsia"/>
                <w:b/>
                <w:bCs/>
                <w:kern w:val="0"/>
                <w:sz w:val="24"/>
              </w:rPr>
              <w:t>条</w:t>
            </w:r>
            <w:r>
              <w:rPr>
                <w:rFonts w:ascii="黑体" w:eastAsia="黑体" w:hAnsi="黑体"/>
                <w:kern w:val="0"/>
                <w:sz w:val="24"/>
              </w:rPr>
              <w:t xml:space="preserve">  </w:t>
            </w:r>
            <w:r>
              <w:rPr>
                <w:rFonts w:ascii="仿宋" w:eastAsia="仿宋" w:hAnsi="仿宋" w:cs="仿宋" w:hint="eastAsia"/>
                <w:kern w:val="0"/>
                <w:sz w:val="24"/>
              </w:rPr>
              <w:t>对实施多个犯罪行为或者共同犯罪案件的犯罪嫌疑人，符合本规则</w:t>
            </w:r>
            <w:r>
              <w:rPr>
                <w:rFonts w:ascii="黑体" w:eastAsia="黑体" w:hAnsi="黑体" w:cs="黑体" w:hint="eastAsia"/>
                <w:b/>
                <w:bCs/>
                <w:kern w:val="0"/>
                <w:sz w:val="24"/>
              </w:rPr>
              <w:t>第</w:t>
            </w:r>
            <w:r>
              <w:rPr>
                <w:rFonts w:ascii="黑体" w:eastAsia="黑体" w:hAnsi="黑体" w:cs="黑体"/>
                <w:b/>
                <w:bCs/>
                <w:kern w:val="0"/>
                <w:sz w:val="24"/>
              </w:rPr>
              <w:t>一百二十八</w:t>
            </w:r>
            <w:r>
              <w:rPr>
                <w:rFonts w:ascii="黑体" w:eastAsia="黑体" w:hAnsi="黑体" w:cs="黑体" w:hint="eastAsia"/>
                <w:b/>
                <w:bCs/>
                <w:kern w:val="0"/>
                <w:sz w:val="24"/>
              </w:rPr>
              <w:t>条</w:t>
            </w:r>
            <w:r>
              <w:rPr>
                <w:rFonts w:ascii="仿宋" w:eastAsia="仿宋" w:hAnsi="仿宋" w:cs="仿宋" w:hint="eastAsia"/>
                <w:kern w:val="0"/>
                <w:sz w:val="24"/>
              </w:rPr>
              <w:t>的规定，具有下列情形之一的，应当批准或者决定逮捕：</w:t>
            </w:r>
          </w:p>
          <w:p w:rsidR="002D2105" w:rsidRDefault="002D2105">
            <w:pPr>
              <w:autoSpaceDN w:val="0"/>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（一）有证据证明犯有数罪中的一罪的；</w:t>
            </w:r>
          </w:p>
          <w:p w:rsidR="002D2105" w:rsidRDefault="002D2105">
            <w:pPr>
              <w:autoSpaceDN w:val="0"/>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（二）有证据证明实施多次犯罪中的一次犯罪的；</w:t>
            </w:r>
          </w:p>
          <w:p w:rsidR="002D2105" w:rsidRDefault="002D2105">
            <w:pPr>
              <w:autoSpaceDN w:val="0"/>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（三）共同犯罪中，已有证据证明有犯罪事实的犯罪嫌疑人。</w:t>
            </w:r>
          </w:p>
        </w:tc>
      </w:tr>
      <w:tr w:rsidR="002D2105">
        <w:tc>
          <w:tcPr>
            <w:tcW w:w="7404" w:type="dxa"/>
          </w:tcPr>
          <w:p w:rsidR="002D2105" w:rsidRDefault="002D2105">
            <w:pPr>
              <w:autoSpaceDN w:val="0"/>
              <w:spacing w:line="400" w:lineRule="exact"/>
              <w:ind w:firstLineChars="200" w:firstLine="480"/>
              <w:rPr>
                <w:rFonts w:ascii="仿宋" w:eastAsia="仿宋" w:hAnsi="仿宋" w:cs="仿宋"/>
                <w:kern w:val="0"/>
                <w:sz w:val="24"/>
              </w:rPr>
            </w:pPr>
            <w:r>
              <w:rPr>
                <w:rFonts w:ascii="黑体" w:eastAsia="黑体" w:hAnsi="黑体" w:hint="eastAsia"/>
                <w:kern w:val="0"/>
                <w:sz w:val="24"/>
              </w:rPr>
              <w:t>第一百四十三条</w:t>
            </w:r>
            <w:r>
              <w:rPr>
                <w:rFonts w:ascii="黑体" w:eastAsia="黑体" w:hAnsi="黑体"/>
                <w:kern w:val="0"/>
                <w:sz w:val="24"/>
              </w:rPr>
              <w:t xml:space="preserve">  </w:t>
            </w:r>
            <w:r>
              <w:rPr>
                <w:rFonts w:ascii="仿宋" w:eastAsia="仿宋" w:hAnsi="仿宋" w:cs="仿宋" w:hint="eastAsia"/>
                <w:kern w:val="0"/>
                <w:sz w:val="24"/>
              </w:rPr>
              <w:t>对具有下列情形之一的犯罪嫌疑人，人民检察院应当作出不批准逮捕的决定或者不予逮捕：</w:t>
            </w:r>
          </w:p>
          <w:p w:rsidR="002D2105" w:rsidRDefault="002D2105">
            <w:pPr>
              <w:autoSpaceDN w:val="0"/>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（一）不符合本规则第一百三十九条至第一百四十二条规定的逮捕条件的；</w:t>
            </w:r>
          </w:p>
          <w:p w:rsidR="002D2105" w:rsidRDefault="002D2105">
            <w:pPr>
              <w:autoSpaceDN w:val="0"/>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（二）具有</w:t>
            </w:r>
            <w:hyperlink r:id="rId7" w:history="1">
              <w:r>
                <w:rPr>
                  <w:rFonts w:ascii="仿宋" w:eastAsia="仿宋" w:hAnsi="仿宋" w:cs="仿宋" w:hint="eastAsia"/>
                  <w:kern w:val="0"/>
                  <w:sz w:val="24"/>
                </w:rPr>
                <w:t>刑事诉讼法</w:t>
              </w:r>
            </w:hyperlink>
            <w:r>
              <w:rPr>
                <w:rFonts w:ascii="仿宋" w:eastAsia="仿宋" w:hAnsi="仿宋" w:cs="仿宋" w:hint="eastAsia"/>
                <w:kern w:val="0"/>
                <w:sz w:val="24"/>
              </w:rPr>
              <w:t>第</w:t>
            </w:r>
            <w:hyperlink r:id="rId8" w:history="1">
              <w:r>
                <w:rPr>
                  <w:rFonts w:ascii="仿宋" w:eastAsia="仿宋" w:hAnsi="仿宋" w:cs="仿宋" w:hint="eastAsia"/>
                  <w:kern w:val="0"/>
                  <w:sz w:val="24"/>
                </w:rPr>
                <w:t>十五条</w:t>
              </w:r>
            </w:hyperlink>
            <w:r>
              <w:rPr>
                <w:rFonts w:ascii="仿宋" w:eastAsia="仿宋" w:hAnsi="仿宋" w:cs="仿宋" w:hint="eastAsia"/>
                <w:kern w:val="0"/>
                <w:sz w:val="24"/>
              </w:rPr>
              <w:t>规定的情形之一的。</w:t>
            </w:r>
          </w:p>
        </w:tc>
        <w:tc>
          <w:tcPr>
            <w:tcW w:w="7336" w:type="dxa"/>
          </w:tcPr>
          <w:p w:rsidR="002D2105" w:rsidRDefault="002D2105" w:rsidP="002D2105">
            <w:pPr>
              <w:autoSpaceDN w:val="0"/>
              <w:spacing w:line="400" w:lineRule="exact"/>
              <w:ind w:firstLineChars="200" w:firstLine="482"/>
              <w:rPr>
                <w:rFonts w:ascii="仿宋" w:eastAsia="仿宋" w:hAnsi="仿宋" w:cs="仿宋"/>
                <w:kern w:val="0"/>
                <w:sz w:val="24"/>
              </w:rPr>
            </w:pPr>
            <w:r>
              <w:rPr>
                <w:rFonts w:ascii="黑体" w:eastAsia="黑体" w:hAnsi="黑体" w:hint="eastAsia"/>
                <w:b/>
                <w:bCs/>
                <w:kern w:val="0"/>
                <w:sz w:val="24"/>
              </w:rPr>
              <w:t>第</w:t>
            </w:r>
            <w:r>
              <w:rPr>
                <w:rFonts w:ascii="黑体" w:eastAsia="黑体" w:hAnsi="黑体"/>
                <w:b/>
                <w:bCs/>
                <w:kern w:val="0"/>
                <w:sz w:val="24"/>
              </w:rPr>
              <w:t>一百三十九</w:t>
            </w:r>
            <w:r>
              <w:rPr>
                <w:rFonts w:ascii="黑体" w:eastAsia="黑体" w:hAnsi="黑体" w:hint="eastAsia"/>
                <w:b/>
                <w:bCs/>
                <w:kern w:val="0"/>
                <w:sz w:val="24"/>
              </w:rPr>
              <w:t xml:space="preserve">条  </w:t>
            </w:r>
            <w:r>
              <w:rPr>
                <w:rFonts w:ascii="仿宋" w:eastAsia="仿宋" w:hAnsi="仿宋" w:cs="仿宋" w:hint="eastAsia"/>
                <w:kern w:val="0"/>
                <w:sz w:val="24"/>
              </w:rPr>
              <w:t>对具有下列情形之一的犯罪嫌疑人，人民检察院应当作出不批准逮捕</w:t>
            </w:r>
            <w:r>
              <w:rPr>
                <w:rFonts w:ascii="楷体" w:eastAsia="楷体" w:hAnsi="楷体" w:cs="楷体" w:hint="eastAsia"/>
                <w:iCs/>
                <w:kern w:val="0"/>
                <w:sz w:val="24"/>
                <w:bdr w:val="single" w:sz="0" w:space="0" w:color="auto"/>
                <w:shd w:val="clear" w:color="FFFFFF" w:fill="D9D9D9"/>
              </w:rPr>
              <w:t>的决定</w:t>
            </w:r>
            <w:r>
              <w:rPr>
                <w:rFonts w:ascii="仿宋" w:eastAsia="仿宋" w:hAnsi="仿宋" w:cs="仿宋" w:hint="eastAsia"/>
                <w:kern w:val="0"/>
                <w:sz w:val="24"/>
              </w:rPr>
              <w:t>或者不予逮捕</w:t>
            </w:r>
            <w:r>
              <w:rPr>
                <w:rFonts w:ascii="黑体" w:eastAsia="黑体" w:hAnsi="黑体" w:cs="黑体"/>
                <w:b/>
                <w:bCs/>
                <w:kern w:val="0"/>
                <w:sz w:val="24"/>
              </w:rPr>
              <w:t>的决定</w:t>
            </w:r>
            <w:r>
              <w:rPr>
                <w:rFonts w:ascii="仿宋" w:eastAsia="仿宋" w:hAnsi="仿宋" w:cs="仿宋" w:hint="eastAsia"/>
                <w:kern w:val="0"/>
                <w:sz w:val="24"/>
              </w:rPr>
              <w:t>：</w:t>
            </w:r>
          </w:p>
          <w:p w:rsidR="002D2105" w:rsidRDefault="002D2105">
            <w:pPr>
              <w:autoSpaceDN w:val="0"/>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（一）不符合本规则</w:t>
            </w:r>
            <w:r>
              <w:rPr>
                <w:rFonts w:ascii="楷体" w:eastAsia="楷体" w:hAnsi="楷体" w:cs="楷体" w:hint="eastAsia"/>
                <w:iCs/>
                <w:kern w:val="0"/>
                <w:sz w:val="24"/>
                <w:bdr w:val="single" w:sz="0" w:space="0" w:color="auto"/>
                <w:shd w:val="clear" w:color="FFFFFF" w:fill="D9D9D9"/>
              </w:rPr>
              <w:t>第一百三十九条至第一百四十二条</w:t>
            </w:r>
            <w:r>
              <w:rPr>
                <w:rFonts w:ascii="仿宋" w:eastAsia="仿宋" w:hAnsi="仿宋" w:cs="仿宋" w:hint="eastAsia"/>
                <w:kern w:val="0"/>
                <w:sz w:val="24"/>
              </w:rPr>
              <w:t>规定的逮捕条件的；</w:t>
            </w:r>
          </w:p>
          <w:p w:rsidR="002D2105" w:rsidRDefault="002D2105">
            <w:pPr>
              <w:spacing w:line="400" w:lineRule="exact"/>
              <w:ind w:firstLineChars="200" w:firstLine="480"/>
              <w:rPr>
                <w:rFonts w:ascii="黑体" w:eastAsia="黑体" w:hAnsi="黑体" w:cs="黑体"/>
                <w:b/>
                <w:bCs/>
                <w:kern w:val="0"/>
                <w:sz w:val="24"/>
              </w:rPr>
            </w:pPr>
            <w:r>
              <w:rPr>
                <w:rFonts w:ascii="仿宋" w:eastAsia="仿宋" w:hAnsi="仿宋" w:cs="仿宋" w:hint="eastAsia"/>
                <w:kern w:val="0"/>
                <w:sz w:val="24"/>
              </w:rPr>
              <w:t>（二）具有</w:t>
            </w:r>
            <w:hyperlink r:id="rId9" w:history="1">
              <w:r>
                <w:rPr>
                  <w:rFonts w:ascii="仿宋" w:eastAsia="仿宋" w:hAnsi="仿宋" w:cs="仿宋" w:hint="eastAsia"/>
                  <w:kern w:val="0"/>
                  <w:sz w:val="24"/>
                </w:rPr>
                <w:t>刑事诉讼法</w:t>
              </w:r>
            </w:hyperlink>
            <w:r>
              <w:rPr>
                <w:rFonts w:ascii="黑体" w:eastAsia="黑体" w:hAnsi="黑体" w:hint="eastAsia"/>
                <w:b/>
                <w:bCs/>
                <w:kern w:val="0"/>
                <w:sz w:val="24"/>
              </w:rPr>
              <w:t>第</w:t>
            </w:r>
            <w:hyperlink r:id="rId10" w:history="1">
              <w:r>
                <w:rPr>
                  <w:rFonts w:ascii="黑体" w:eastAsia="黑体" w:hAnsi="黑体" w:hint="eastAsia"/>
                  <w:b/>
                  <w:bCs/>
                  <w:kern w:val="0"/>
                  <w:sz w:val="24"/>
                </w:rPr>
                <w:t>十六条</w:t>
              </w:r>
            </w:hyperlink>
            <w:r>
              <w:rPr>
                <w:rFonts w:ascii="仿宋" w:eastAsia="仿宋" w:hAnsi="仿宋" w:cs="仿宋" w:hint="eastAsia"/>
                <w:kern w:val="0"/>
                <w:sz w:val="24"/>
              </w:rPr>
              <w:t>规定的情形之一的。</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第一百四十四条</w:t>
            </w:r>
            <w:r>
              <w:rPr>
                <w:rFonts w:ascii="黑体" w:eastAsia="黑体" w:hAnsi="黑体"/>
                <w:b/>
                <w:bCs/>
                <w:kern w:val="0"/>
                <w:sz w:val="24"/>
              </w:rPr>
              <w:t xml:space="preserve">  </w:t>
            </w:r>
            <w:r>
              <w:rPr>
                <w:rFonts w:ascii="仿宋" w:eastAsia="仿宋" w:hAnsi="仿宋" w:cs="仿宋" w:hint="eastAsia"/>
                <w:kern w:val="0"/>
                <w:sz w:val="24"/>
              </w:rPr>
              <w:t>犯罪嫌疑人涉嫌的罪行较轻，且没有其他重大犯罪嫌疑，具有以下情形之一的，可以作出不批准逮捕的决定或者不予逮捕：</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（一）属于预备犯、中止犯，或者防卫过当、避险过当的；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（二）主观恶性较小的初犯，共同犯罪中的从犯、胁从犯，犯罪后自首、有立功表现或者积极退赃、赔偿损失、确有悔罪表现的；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（三）过失犯罪的犯罪嫌疑人，犯罪后有悔罪表现，有效控制损失或者积极赔偿损失的；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（四）犯罪嫌疑人与被害人双方根据刑事诉讼法的有关规定达成和解协议，经审查，认为和解系自愿、合法且已经履行或者提供担保的；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（五）犯罪嫌疑人系已满十四周岁未满十八周岁的未成年人或者在校学生，本人有悔罪表现，其家庭、学校或者所在社区、居民委员会、村民委员会具备监护、帮教条件的；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（六）年满七十五周岁以上的老年人。</w:t>
            </w:r>
          </w:p>
        </w:tc>
        <w:tc>
          <w:tcPr>
            <w:tcW w:w="7336" w:type="dxa"/>
          </w:tcPr>
          <w:p w:rsidR="002D2105" w:rsidRDefault="002D2105" w:rsidP="002D2105">
            <w:pPr>
              <w:spacing w:line="400" w:lineRule="exact"/>
              <w:ind w:firstLineChars="200" w:firstLine="482"/>
              <w:rPr>
                <w:rFonts w:ascii="仿宋" w:eastAsia="仿宋" w:hAnsi="仿宋" w:cs="仿宋"/>
                <w:kern w:val="0"/>
                <w:sz w:val="24"/>
              </w:rPr>
            </w:pPr>
            <w:r>
              <w:rPr>
                <w:rFonts w:ascii="黑体" w:eastAsia="黑体" w:hAnsi="黑体" w:hint="eastAsia"/>
                <w:b/>
                <w:bCs/>
                <w:kern w:val="0"/>
                <w:sz w:val="24"/>
              </w:rPr>
              <w:t>第</w:t>
            </w:r>
            <w:r>
              <w:rPr>
                <w:rFonts w:ascii="黑体" w:eastAsia="黑体" w:hAnsi="黑体"/>
                <w:b/>
                <w:bCs/>
                <w:kern w:val="0"/>
                <w:sz w:val="24"/>
              </w:rPr>
              <w:t>一百四十</w:t>
            </w:r>
            <w:r>
              <w:rPr>
                <w:rFonts w:ascii="黑体" w:eastAsia="黑体" w:hAnsi="黑体" w:hint="eastAsia"/>
                <w:b/>
                <w:bCs/>
                <w:kern w:val="0"/>
                <w:sz w:val="24"/>
              </w:rPr>
              <w:t>条</w:t>
            </w:r>
            <w:r>
              <w:rPr>
                <w:rFonts w:ascii="黑体" w:eastAsia="黑体" w:hAnsi="黑体"/>
                <w:b/>
                <w:bCs/>
                <w:kern w:val="0"/>
                <w:sz w:val="24"/>
              </w:rPr>
              <w:t xml:space="preserve">  </w:t>
            </w:r>
            <w:r>
              <w:rPr>
                <w:rFonts w:ascii="仿宋" w:eastAsia="仿宋" w:hAnsi="仿宋" w:cs="仿宋" w:hint="eastAsia"/>
                <w:kern w:val="0"/>
                <w:sz w:val="24"/>
              </w:rPr>
              <w:t>犯罪嫌疑人涉嫌的罪行较轻，且没有其他重大犯罪嫌疑，具有</w:t>
            </w:r>
            <w:r>
              <w:rPr>
                <w:rFonts w:ascii="楷体" w:eastAsia="楷体" w:hAnsi="楷体" w:cs="楷体" w:hint="eastAsia"/>
                <w:iCs/>
                <w:kern w:val="0"/>
                <w:sz w:val="24"/>
                <w:bdr w:val="single" w:sz="0" w:space="0" w:color="auto"/>
                <w:shd w:val="clear" w:color="FFFFFF" w:fill="D9D9D9"/>
              </w:rPr>
              <w:t>以下</w:t>
            </w:r>
            <w:r>
              <w:rPr>
                <w:rFonts w:ascii="黑体" w:eastAsia="黑体" w:hAnsi="黑体" w:cs="仿宋" w:hint="eastAsia"/>
                <w:b/>
                <w:kern w:val="0"/>
                <w:sz w:val="24"/>
              </w:rPr>
              <w:t>下列</w:t>
            </w:r>
            <w:r>
              <w:rPr>
                <w:rFonts w:ascii="仿宋" w:eastAsia="仿宋" w:hAnsi="仿宋" w:cs="仿宋" w:hint="eastAsia"/>
                <w:kern w:val="0"/>
                <w:sz w:val="24"/>
              </w:rPr>
              <w:t>情形之一的，可以作出不批准逮捕</w:t>
            </w:r>
            <w:r>
              <w:rPr>
                <w:rFonts w:ascii="楷体" w:eastAsia="楷体" w:hAnsi="楷体" w:cs="楷体" w:hint="eastAsia"/>
                <w:iCs/>
                <w:kern w:val="0"/>
                <w:sz w:val="24"/>
                <w:bdr w:val="single" w:sz="0" w:space="0" w:color="auto"/>
                <w:shd w:val="clear" w:color="FFFFFF" w:fill="D9D9D9"/>
              </w:rPr>
              <w:t>的决定</w:t>
            </w:r>
            <w:r>
              <w:rPr>
                <w:rFonts w:ascii="仿宋" w:eastAsia="仿宋" w:hAnsi="仿宋" w:cs="仿宋" w:hint="eastAsia"/>
                <w:kern w:val="0"/>
                <w:sz w:val="24"/>
              </w:rPr>
              <w:t>或者不予逮捕</w:t>
            </w:r>
            <w:r>
              <w:rPr>
                <w:rFonts w:ascii="黑体" w:eastAsia="黑体" w:hAnsi="黑体" w:cs="仿宋" w:hint="eastAsia"/>
                <w:b/>
                <w:kern w:val="0"/>
                <w:sz w:val="24"/>
              </w:rPr>
              <w:t>的决定</w:t>
            </w:r>
            <w:r>
              <w:rPr>
                <w:rFonts w:ascii="仿宋" w:eastAsia="仿宋" w:hAnsi="仿宋" w:cs="仿宋" w:hint="eastAsia"/>
                <w:kern w:val="0"/>
                <w:sz w:val="24"/>
              </w:rPr>
              <w:t>：</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（一）属于预备犯、中止犯，或者防卫过当、避险过当的；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（二）主观恶性较小的初犯，共同犯罪中的从犯、胁从犯，犯罪后自首、有立功表现或者积极退赃、赔偿损失、确有悔罪表现的；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（三）过失犯罪的犯罪嫌疑人，犯罪后有悔罪表现，有效控制损失或者积极赔偿损失的；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（四）犯罪嫌疑人与被害人双方根据刑事诉讼法的有关规定达成和解协议，经审查，认为和解系自愿、合法且已经履行或者提供担保的；</w:t>
            </w:r>
          </w:p>
          <w:p w:rsidR="002D2105" w:rsidRDefault="002D2105" w:rsidP="002D2105">
            <w:pPr>
              <w:spacing w:line="400" w:lineRule="exact"/>
              <w:ind w:firstLineChars="200" w:firstLine="482"/>
              <w:rPr>
                <w:rFonts w:ascii="黑体" w:eastAsia="黑体" w:hAnsi="黑体" w:cs="仿宋"/>
                <w:b/>
                <w:dstrike/>
                <w:kern w:val="0"/>
                <w:sz w:val="24"/>
              </w:rPr>
            </w:pPr>
            <w:r>
              <w:rPr>
                <w:rFonts w:ascii="黑体" w:eastAsia="黑体" w:hAnsi="黑体" w:cs="仿宋" w:hint="eastAsia"/>
                <w:b/>
                <w:kern w:val="0"/>
                <w:sz w:val="24"/>
              </w:rPr>
              <w:t>（五）犯罪嫌疑人认罪认罚的；</w:t>
            </w:r>
          </w:p>
          <w:p w:rsidR="002D2105" w:rsidRDefault="002D2105" w:rsidP="002D2105">
            <w:pPr>
              <w:spacing w:line="400" w:lineRule="exact"/>
              <w:ind w:firstLineChars="200" w:firstLine="482"/>
              <w:rPr>
                <w:rFonts w:ascii="仿宋" w:eastAsia="仿宋" w:hAnsi="仿宋" w:cs="仿宋"/>
                <w:kern w:val="0"/>
                <w:sz w:val="24"/>
              </w:rPr>
            </w:pPr>
            <w:r>
              <w:rPr>
                <w:rFonts w:ascii="黑体" w:eastAsia="黑体" w:hAnsi="黑体" w:cs="仿宋" w:hint="eastAsia"/>
                <w:b/>
                <w:kern w:val="0"/>
                <w:sz w:val="24"/>
              </w:rPr>
              <w:t>（六）</w:t>
            </w:r>
            <w:r>
              <w:rPr>
                <w:rFonts w:ascii="仿宋" w:eastAsia="仿宋" w:hAnsi="仿宋" w:cs="仿宋" w:hint="eastAsia"/>
                <w:kern w:val="0"/>
                <w:sz w:val="24"/>
              </w:rPr>
              <w:t>犯罪嫌疑人系已满十四周岁未满十八周岁的未成年人或者在校学生，本人有悔罪表现，其家庭、学校或者所在社区、居民委员会、村民委员会具备监护、帮教条件的；</w:t>
            </w:r>
          </w:p>
          <w:p w:rsidR="002D2105" w:rsidRDefault="002D2105" w:rsidP="002D2105">
            <w:pPr>
              <w:spacing w:line="400" w:lineRule="exact"/>
              <w:ind w:firstLineChars="200" w:firstLine="482"/>
              <w:rPr>
                <w:rFonts w:ascii="仿宋" w:eastAsia="仿宋" w:hAnsi="仿宋" w:cs="仿宋"/>
                <w:kern w:val="0"/>
                <w:sz w:val="24"/>
              </w:rPr>
            </w:pPr>
            <w:r>
              <w:rPr>
                <w:rFonts w:ascii="黑体" w:eastAsia="黑体" w:hAnsi="黑体" w:cs="仿宋" w:hint="eastAsia"/>
                <w:b/>
                <w:kern w:val="0"/>
                <w:sz w:val="24"/>
              </w:rPr>
              <w:t>（七）</w:t>
            </w:r>
            <w:r>
              <w:rPr>
                <w:rFonts w:ascii="黑体" w:eastAsia="黑体" w:hAnsi="黑体" w:hint="eastAsia"/>
                <w:b/>
                <w:bCs/>
                <w:kern w:val="0"/>
                <w:sz w:val="24"/>
              </w:rPr>
              <w:t>犯罪嫌疑人系</w:t>
            </w:r>
            <w:r>
              <w:rPr>
                <w:rFonts w:ascii="楷体" w:eastAsia="楷体" w:hAnsi="楷体" w:cs="楷体" w:hint="eastAsia"/>
                <w:iCs/>
                <w:kern w:val="0"/>
                <w:sz w:val="24"/>
                <w:bdr w:val="single" w:sz="0" w:space="0" w:color="auto"/>
                <w:shd w:val="clear" w:color="FFFFFF" w:fill="D9D9D9"/>
              </w:rPr>
              <w:t>年</w:t>
            </w:r>
            <w:r>
              <w:rPr>
                <w:rFonts w:ascii="黑体" w:eastAsia="黑体" w:hAnsi="黑体"/>
                <w:b/>
                <w:bCs/>
                <w:kern w:val="0"/>
                <w:sz w:val="24"/>
              </w:rPr>
              <w:t>已</w:t>
            </w:r>
            <w:r>
              <w:rPr>
                <w:rFonts w:ascii="仿宋" w:eastAsia="仿宋" w:hAnsi="仿宋" w:cs="仿宋" w:hint="eastAsia"/>
                <w:kern w:val="0"/>
                <w:sz w:val="24"/>
              </w:rPr>
              <w:t>满七十五周岁</w:t>
            </w:r>
            <w:r>
              <w:rPr>
                <w:rFonts w:ascii="楷体" w:eastAsia="楷体" w:hAnsi="楷体" w:cs="楷体" w:hint="eastAsia"/>
                <w:iCs/>
                <w:kern w:val="0"/>
                <w:sz w:val="24"/>
                <w:bdr w:val="single" w:sz="0" w:space="0" w:color="auto"/>
                <w:shd w:val="clear" w:color="FFFFFF" w:fill="D9D9D9"/>
              </w:rPr>
              <w:t>以上</w:t>
            </w:r>
            <w:r>
              <w:rPr>
                <w:rFonts w:ascii="仿宋" w:eastAsia="仿宋" w:hAnsi="仿宋" w:cs="仿宋" w:hint="eastAsia"/>
                <w:kern w:val="0"/>
                <w:sz w:val="24"/>
              </w:rPr>
              <w:t>的</w:t>
            </w:r>
            <w:r>
              <w:rPr>
                <w:rFonts w:ascii="楷体" w:eastAsia="楷体" w:hAnsi="楷体" w:cs="楷体" w:hint="eastAsia"/>
                <w:iCs/>
                <w:kern w:val="0"/>
                <w:sz w:val="24"/>
                <w:bdr w:val="single" w:sz="0" w:space="0" w:color="auto"/>
                <w:shd w:val="clear" w:color="FFFFFF" w:fill="D9D9D9"/>
              </w:rPr>
              <w:t>老年</w:t>
            </w:r>
            <w:r>
              <w:rPr>
                <w:rFonts w:ascii="仿宋" w:eastAsia="仿宋" w:hAnsi="仿宋" w:cs="仿宋" w:hint="eastAsia"/>
                <w:kern w:val="0"/>
                <w:sz w:val="24"/>
              </w:rPr>
              <w:t>人。</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第一百四十五条</w:t>
            </w:r>
            <w:r>
              <w:rPr>
                <w:kern w:val="0"/>
                <w:sz w:val="24"/>
              </w:rPr>
              <w:t xml:space="preserve">  </w:t>
            </w:r>
            <w:r>
              <w:rPr>
                <w:rFonts w:ascii="仿宋" w:eastAsia="仿宋" w:hAnsi="仿宋" w:cs="仿宋" w:hint="eastAsia"/>
                <w:kern w:val="0"/>
                <w:sz w:val="24"/>
              </w:rPr>
              <w:t>对符合刑事诉讼法第七十二条第一款规定的犯罪嫌疑人，人民检察院经审查认为不需要逮捕的，可以在作出不批准逮捕或者不予逮捕决定的同时，向侦查机关提出监视居住的建议。</w:t>
            </w:r>
          </w:p>
        </w:tc>
        <w:tc>
          <w:tcPr>
            <w:tcW w:w="7336" w:type="dxa"/>
          </w:tcPr>
          <w:p w:rsidR="002D2105" w:rsidRDefault="002D2105">
            <w:pPr>
              <w:spacing w:line="400" w:lineRule="exact"/>
              <w:ind w:firstLineChars="196" w:firstLine="472"/>
              <w:rPr>
                <w:rFonts w:ascii="仿宋" w:eastAsia="仿宋" w:hAnsi="仿宋" w:cs="仿宋"/>
                <w:kern w:val="0"/>
                <w:sz w:val="24"/>
              </w:rPr>
            </w:pPr>
            <w:r>
              <w:rPr>
                <w:rFonts w:ascii="黑体" w:eastAsia="黑体" w:hAnsi="黑体" w:hint="eastAsia"/>
                <w:b/>
                <w:bCs/>
                <w:kern w:val="0"/>
                <w:sz w:val="24"/>
              </w:rPr>
              <w:t>第</w:t>
            </w:r>
            <w:r>
              <w:rPr>
                <w:rFonts w:ascii="黑体" w:eastAsia="黑体" w:hAnsi="黑体"/>
                <w:b/>
                <w:bCs/>
                <w:kern w:val="0"/>
                <w:sz w:val="24"/>
              </w:rPr>
              <w:t>一百四十一</w:t>
            </w:r>
            <w:r>
              <w:rPr>
                <w:rFonts w:ascii="黑体" w:eastAsia="黑体" w:hAnsi="黑体" w:hint="eastAsia"/>
                <w:b/>
                <w:bCs/>
                <w:kern w:val="0"/>
                <w:sz w:val="24"/>
              </w:rPr>
              <w:t>条</w:t>
            </w:r>
            <w:r>
              <w:rPr>
                <w:kern w:val="0"/>
                <w:sz w:val="24"/>
              </w:rPr>
              <w:t xml:space="preserve">  </w:t>
            </w:r>
            <w:r>
              <w:rPr>
                <w:rFonts w:ascii="仿宋" w:eastAsia="仿宋" w:hAnsi="仿宋" w:cs="仿宋" w:hint="eastAsia"/>
                <w:kern w:val="0"/>
                <w:sz w:val="24"/>
              </w:rPr>
              <w:t>对符合刑事诉讼法</w:t>
            </w:r>
            <w:r>
              <w:rPr>
                <w:rFonts w:ascii="黑体" w:eastAsia="黑体" w:hAnsi="黑体" w:cs="黑体" w:hint="eastAsia"/>
                <w:b/>
                <w:bCs/>
                <w:kern w:val="0"/>
                <w:sz w:val="24"/>
              </w:rPr>
              <w:t>第七十四条</w:t>
            </w:r>
            <w:r>
              <w:rPr>
                <w:rFonts w:ascii="仿宋" w:eastAsia="仿宋" w:hAnsi="仿宋" w:cs="仿宋" w:hint="eastAsia"/>
                <w:kern w:val="0"/>
                <w:sz w:val="24"/>
              </w:rPr>
              <w:t>第一款规定的犯罪嫌疑人，人民检察院经审查认为不需要逮捕的，可以在作出不批准逮捕</w:t>
            </w:r>
            <w:r>
              <w:rPr>
                <w:rFonts w:ascii="楷体" w:eastAsia="楷体" w:hAnsi="楷体" w:cs="楷体" w:hint="eastAsia"/>
                <w:iCs/>
                <w:kern w:val="0"/>
                <w:sz w:val="24"/>
                <w:bdr w:val="single" w:sz="0" w:space="0" w:color="auto"/>
                <w:shd w:val="clear" w:color="FFFFFF" w:fill="D9D9D9"/>
              </w:rPr>
              <w:t>或者不予逮捕</w:t>
            </w:r>
            <w:r>
              <w:rPr>
                <w:rFonts w:ascii="仿宋" w:eastAsia="仿宋" w:hAnsi="仿宋" w:cs="仿宋" w:hint="eastAsia"/>
                <w:kern w:val="0"/>
                <w:sz w:val="24"/>
              </w:rPr>
              <w:t>决定的同时，向</w:t>
            </w:r>
            <w:r>
              <w:rPr>
                <w:rFonts w:ascii="楷体" w:eastAsia="楷体" w:hAnsi="楷体" w:cs="楷体" w:hint="eastAsia"/>
                <w:iCs/>
                <w:kern w:val="0"/>
                <w:sz w:val="24"/>
                <w:bdr w:val="single" w:sz="0" w:space="0" w:color="auto"/>
                <w:shd w:val="clear" w:color="FFFFFF" w:fill="D9D9D9"/>
              </w:rPr>
              <w:t>侦查</w:t>
            </w:r>
            <w:r>
              <w:rPr>
                <w:rFonts w:ascii="黑体" w:eastAsia="黑体" w:hAnsi="黑体" w:hint="eastAsia"/>
                <w:b/>
                <w:bCs/>
                <w:kern w:val="0"/>
                <w:sz w:val="24"/>
              </w:rPr>
              <w:t>公安</w:t>
            </w:r>
            <w:r>
              <w:rPr>
                <w:rFonts w:ascii="仿宋" w:eastAsia="仿宋" w:hAnsi="仿宋" w:cs="仿宋" w:hint="eastAsia"/>
                <w:kern w:val="0"/>
                <w:sz w:val="24"/>
              </w:rPr>
              <w:t>机关提出</w:t>
            </w:r>
            <w:r>
              <w:rPr>
                <w:rFonts w:ascii="黑体" w:eastAsia="黑体" w:hAnsi="黑体"/>
                <w:b/>
                <w:bCs/>
                <w:kern w:val="0"/>
                <w:sz w:val="24"/>
              </w:rPr>
              <w:t>采取</w:t>
            </w:r>
            <w:r>
              <w:rPr>
                <w:rFonts w:ascii="仿宋" w:eastAsia="仿宋" w:hAnsi="仿宋" w:cs="仿宋" w:hint="eastAsia"/>
                <w:kern w:val="0"/>
                <w:sz w:val="24"/>
              </w:rPr>
              <w:t>监视居住</w:t>
            </w:r>
            <w:r>
              <w:rPr>
                <w:rFonts w:ascii="黑体" w:eastAsia="黑体" w:hAnsi="黑体"/>
                <w:b/>
                <w:bCs/>
                <w:kern w:val="0"/>
                <w:sz w:val="24"/>
              </w:rPr>
              <w:t>措施</w:t>
            </w:r>
            <w:r>
              <w:rPr>
                <w:rFonts w:ascii="仿宋" w:eastAsia="仿宋" w:hAnsi="仿宋" w:cs="仿宋" w:hint="eastAsia"/>
                <w:kern w:val="0"/>
                <w:sz w:val="24"/>
              </w:rPr>
              <w:t>的建议。</w:t>
            </w:r>
          </w:p>
        </w:tc>
      </w:tr>
      <w:tr w:rsidR="002D2105">
        <w:tc>
          <w:tcPr>
            <w:tcW w:w="7404" w:type="dxa"/>
          </w:tcPr>
          <w:p w:rsidR="002D2105" w:rsidRDefault="002D2105" w:rsidP="002D2105">
            <w:pPr>
              <w:spacing w:line="480" w:lineRule="auto"/>
              <w:ind w:firstLineChars="200" w:firstLine="482"/>
              <w:rPr>
                <w:rFonts w:ascii="Times New Roman" w:eastAsia="楷体_GB2312" w:hAnsi="Times New Roman"/>
                <w:b/>
                <w:bCs/>
                <w:kern w:val="0"/>
                <w:sz w:val="24"/>
              </w:rPr>
            </w:pPr>
          </w:p>
        </w:tc>
        <w:tc>
          <w:tcPr>
            <w:tcW w:w="7336" w:type="dxa"/>
          </w:tcPr>
          <w:p w:rsidR="002D2105" w:rsidRDefault="002D2105">
            <w:pPr>
              <w:pStyle w:val="2"/>
              <w:keepNext w:val="0"/>
              <w:keepLines w:val="0"/>
              <w:rPr>
                <w:rFonts w:ascii="Times New Roman" w:hAnsi="Times New Roman"/>
              </w:rPr>
            </w:pPr>
            <w:bookmarkStart w:id="42" w:name="_Toc32353"/>
            <w:bookmarkStart w:id="43" w:name="_Toc675373197"/>
            <w:bookmarkStart w:id="44" w:name="_Toc713542845"/>
            <w:r>
              <w:rPr>
                <w:rFonts w:ascii="Times New Roman" w:hAnsi="Times New Roman"/>
              </w:rPr>
              <w:t>第六节</w:t>
            </w:r>
            <w:r>
              <w:rPr>
                <w:rFonts w:ascii="Times New Roman" w:hAnsi="Times New Roman"/>
              </w:rPr>
              <w:t xml:space="preserve">  </w:t>
            </w:r>
            <w:r>
              <w:rPr>
                <w:rFonts w:ascii="Times New Roman" w:hAnsi="Times New Roman"/>
              </w:rPr>
              <w:t>监察机关移送案件的强制措施</w:t>
            </w:r>
            <w:bookmarkEnd w:id="42"/>
            <w:bookmarkEnd w:id="43"/>
            <w:bookmarkEnd w:id="44"/>
          </w:p>
        </w:tc>
      </w:tr>
      <w:tr w:rsidR="002D2105">
        <w:tc>
          <w:tcPr>
            <w:tcW w:w="7404" w:type="dxa"/>
          </w:tcPr>
          <w:p w:rsidR="002D2105" w:rsidRDefault="002D2105">
            <w:pPr>
              <w:spacing w:line="400" w:lineRule="exact"/>
              <w:ind w:firstLineChars="200" w:firstLine="480"/>
              <w:rPr>
                <w:rFonts w:ascii="宋体" w:eastAsia="宋体" w:cs="宋体"/>
                <w:kern w:val="0"/>
                <w:sz w:val="24"/>
              </w:rPr>
            </w:pPr>
          </w:p>
        </w:tc>
        <w:tc>
          <w:tcPr>
            <w:tcW w:w="7336" w:type="dxa"/>
          </w:tcPr>
          <w:p w:rsidR="002D2105" w:rsidRDefault="002D2105" w:rsidP="002D2105">
            <w:pPr>
              <w:spacing w:line="400" w:lineRule="exact"/>
              <w:ind w:firstLineChars="200" w:firstLine="482"/>
              <w:rPr>
                <w:rFonts w:ascii="黑体" w:eastAsia="黑体" w:hAnsi="黑体" w:cs="黑体"/>
                <w:b/>
                <w:bCs/>
                <w:kern w:val="0"/>
                <w:sz w:val="24"/>
              </w:rPr>
            </w:pPr>
            <w:r>
              <w:rPr>
                <w:rFonts w:ascii="黑体" w:eastAsia="黑体" w:hAnsi="黑体" w:cs="黑体" w:hint="eastAsia"/>
                <w:b/>
                <w:bCs/>
                <w:kern w:val="0"/>
                <w:sz w:val="24"/>
              </w:rPr>
              <w:t>第</w:t>
            </w:r>
            <w:r>
              <w:rPr>
                <w:rFonts w:ascii="黑体" w:eastAsia="黑体" w:hAnsi="黑体" w:cs="黑体"/>
                <w:b/>
                <w:bCs/>
                <w:kern w:val="0"/>
                <w:sz w:val="24"/>
              </w:rPr>
              <w:t>一百四十二</w:t>
            </w:r>
            <w:r>
              <w:rPr>
                <w:rFonts w:ascii="黑体" w:eastAsia="黑体" w:hAnsi="黑体" w:cs="黑体" w:hint="eastAsia"/>
                <w:b/>
                <w:bCs/>
                <w:kern w:val="0"/>
                <w:sz w:val="24"/>
              </w:rPr>
              <w:t>条</w:t>
            </w:r>
            <w:r>
              <w:rPr>
                <w:rFonts w:ascii="黑体" w:eastAsia="黑体" w:hAnsi="黑体" w:cs="黑体"/>
                <w:b/>
                <w:bCs/>
                <w:kern w:val="0"/>
                <w:sz w:val="24"/>
              </w:rPr>
              <w:t xml:space="preserve">  </w:t>
            </w:r>
            <w:r>
              <w:rPr>
                <w:rFonts w:ascii="黑体" w:eastAsia="黑体" w:hAnsi="黑体" w:cs="黑体" w:hint="eastAsia"/>
                <w:b/>
                <w:bCs/>
                <w:kern w:val="0"/>
                <w:sz w:val="24"/>
              </w:rPr>
              <w:t>对于监察机关移送起诉的已采取留置措施的案件，人民检察院应当在受理案件后，及时对犯罪嫌疑人作出拘留决定，交公安机关执行。执行拘留后，留置措施自动解除。</w:t>
            </w:r>
          </w:p>
        </w:tc>
      </w:tr>
      <w:tr w:rsidR="002D2105">
        <w:tc>
          <w:tcPr>
            <w:tcW w:w="7404" w:type="dxa"/>
          </w:tcPr>
          <w:p w:rsidR="002D2105" w:rsidRDefault="002D2105">
            <w:pPr>
              <w:spacing w:line="400" w:lineRule="exact"/>
              <w:ind w:firstLineChars="200" w:firstLine="480"/>
              <w:rPr>
                <w:rFonts w:ascii="宋体" w:eastAsia="宋体" w:cs="宋体"/>
                <w:kern w:val="0"/>
                <w:sz w:val="24"/>
              </w:rPr>
            </w:pPr>
          </w:p>
        </w:tc>
        <w:tc>
          <w:tcPr>
            <w:tcW w:w="7336" w:type="dxa"/>
          </w:tcPr>
          <w:p w:rsidR="002D2105" w:rsidRDefault="002D2105" w:rsidP="002D2105">
            <w:pPr>
              <w:spacing w:line="400" w:lineRule="exact"/>
              <w:ind w:firstLineChars="200" w:firstLine="482"/>
              <w:rPr>
                <w:rFonts w:ascii="黑体" w:eastAsia="黑体" w:hAnsi="黑体" w:cs="黑体"/>
                <w:b/>
                <w:bCs/>
                <w:kern w:val="0"/>
                <w:sz w:val="24"/>
              </w:rPr>
            </w:pPr>
            <w:r>
              <w:rPr>
                <w:rFonts w:ascii="黑体" w:eastAsia="黑体" w:hAnsi="黑体" w:cs="黑体" w:hint="eastAsia"/>
                <w:b/>
                <w:bCs/>
                <w:kern w:val="0"/>
                <w:sz w:val="24"/>
              </w:rPr>
              <w:t>第</w:t>
            </w:r>
            <w:r>
              <w:rPr>
                <w:rFonts w:ascii="黑体" w:eastAsia="黑体" w:hAnsi="黑体" w:cs="黑体"/>
                <w:b/>
                <w:bCs/>
                <w:kern w:val="0"/>
                <w:sz w:val="24"/>
              </w:rPr>
              <w:t>一百四十三</w:t>
            </w:r>
            <w:r>
              <w:rPr>
                <w:rFonts w:ascii="黑体" w:eastAsia="黑体" w:hAnsi="黑体" w:cs="黑体" w:hint="eastAsia"/>
                <w:b/>
                <w:bCs/>
                <w:kern w:val="0"/>
                <w:sz w:val="24"/>
              </w:rPr>
              <w:t>条</w:t>
            </w:r>
            <w:r>
              <w:rPr>
                <w:rFonts w:ascii="黑体" w:eastAsia="黑体" w:hAnsi="黑体" w:cs="黑体"/>
                <w:b/>
                <w:bCs/>
                <w:kern w:val="0"/>
                <w:sz w:val="24"/>
              </w:rPr>
              <w:t xml:space="preserve">  </w:t>
            </w:r>
            <w:r>
              <w:rPr>
                <w:rFonts w:ascii="黑体" w:eastAsia="黑体" w:hAnsi="黑体" w:cs="黑体" w:hint="eastAsia"/>
                <w:b/>
                <w:bCs/>
                <w:kern w:val="0"/>
                <w:sz w:val="24"/>
              </w:rPr>
              <w:t>人民检察院应当在执行拘留后十日以内，作出是否逮捕、取保候审或者监视居住的决定。特殊情况下，决定的时间可以延长一日至四日。</w:t>
            </w:r>
          </w:p>
          <w:p w:rsidR="002D2105" w:rsidRDefault="002D2105" w:rsidP="002D2105">
            <w:pPr>
              <w:spacing w:line="400" w:lineRule="exact"/>
              <w:ind w:firstLineChars="200" w:firstLine="482"/>
              <w:rPr>
                <w:rFonts w:ascii="宋体" w:eastAsia="宋体" w:cs="宋体"/>
                <w:kern w:val="0"/>
                <w:sz w:val="24"/>
              </w:rPr>
            </w:pPr>
            <w:r>
              <w:rPr>
                <w:rFonts w:ascii="黑体" w:eastAsia="黑体" w:hAnsi="黑体" w:cs="黑体" w:hint="eastAsia"/>
                <w:b/>
                <w:bCs/>
                <w:kern w:val="0"/>
                <w:sz w:val="24"/>
              </w:rPr>
              <w:t>人民检察院决定采取强制措施的期间不计入审查起诉期限。</w:t>
            </w:r>
          </w:p>
        </w:tc>
      </w:tr>
      <w:tr w:rsidR="002D2105">
        <w:tc>
          <w:tcPr>
            <w:tcW w:w="7404" w:type="dxa"/>
          </w:tcPr>
          <w:p w:rsidR="002D2105" w:rsidRDefault="002D2105" w:rsidP="002D2105">
            <w:pPr>
              <w:spacing w:line="400" w:lineRule="exact"/>
              <w:ind w:firstLineChars="200" w:firstLine="482"/>
              <w:rPr>
                <w:rFonts w:ascii="楷体_GB2312" w:eastAsia="楷体_GB2312" w:hAnsi="楷体_GB2312" w:cs="楷体_GB2312"/>
                <w:b/>
                <w:bCs/>
                <w:kern w:val="0"/>
                <w:sz w:val="24"/>
              </w:rPr>
            </w:pPr>
          </w:p>
        </w:tc>
        <w:tc>
          <w:tcPr>
            <w:tcW w:w="7336" w:type="dxa"/>
          </w:tcPr>
          <w:p w:rsidR="002D2105" w:rsidRDefault="002D2105" w:rsidP="002D2105">
            <w:pPr>
              <w:spacing w:line="400" w:lineRule="exact"/>
              <w:ind w:firstLineChars="200" w:firstLine="482"/>
              <w:rPr>
                <w:rFonts w:ascii="楷体_GB2312" w:eastAsia="楷体_GB2312" w:hAnsi="楷体_GB2312" w:cs="楷体_GB2312"/>
                <w:b/>
                <w:kern w:val="0"/>
                <w:sz w:val="24"/>
              </w:rPr>
            </w:pPr>
            <w:r>
              <w:rPr>
                <w:rFonts w:ascii="黑体" w:eastAsia="黑体" w:hAnsi="黑体" w:cs="黑体" w:hint="eastAsia"/>
                <w:b/>
                <w:bCs/>
                <w:kern w:val="0"/>
                <w:sz w:val="24"/>
              </w:rPr>
              <w:t>第</w:t>
            </w:r>
            <w:r>
              <w:rPr>
                <w:rFonts w:ascii="黑体" w:eastAsia="黑体" w:hAnsi="黑体" w:cs="黑体"/>
                <w:b/>
                <w:bCs/>
                <w:kern w:val="0"/>
                <w:sz w:val="24"/>
              </w:rPr>
              <w:t>一百四十四</w:t>
            </w:r>
            <w:r>
              <w:rPr>
                <w:rFonts w:ascii="黑体" w:eastAsia="黑体" w:hAnsi="黑体" w:cs="黑体" w:hint="eastAsia"/>
                <w:b/>
                <w:bCs/>
                <w:kern w:val="0"/>
                <w:sz w:val="24"/>
              </w:rPr>
              <w:t>条</w:t>
            </w:r>
            <w:r>
              <w:rPr>
                <w:rFonts w:ascii="黑体" w:eastAsia="黑体" w:hAnsi="黑体" w:cs="黑体"/>
                <w:b/>
                <w:bCs/>
                <w:kern w:val="0"/>
                <w:sz w:val="24"/>
              </w:rPr>
              <w:t xml:space="preserve">  </w:t>
            </w:r>
            <w:r>
              <w:rPr>
                <w:rFonts w:ascii="黑体" w:eastAsia="黑体" w:hAnsi="黑体" w:cs="黑体" w:hint="eastAsia"/>
                <w:b/>
                <w:bCs/>
                <w:kern w:val="0"/>
                <w:sz w:val="24"/>
              </w:rPr>
              <w:t>除无法通知的以外，人民检察院应当在公安机关执行拘留、逮捕后二十四小时以内，通知犯罪嫌疑人的家属。</w:t>
            </w:r>
          </w:p>
        </w:tc>
      </w:tr>
      <w:tr w:rsidR="002D2105">
        <w:tc>
          <w:tcPr>
            <w:tcW w:w="7404" w:type="dxa"/>
          </w:tcPr>
          <w:p w:rsidR="002D2105" w:rsidRDefault="002D2105">
            <w:pPr>
              <w:spacing w:line="400" w:lineRule="exact"/>
              <w:ind w:firstLineChars="200" w:firstLine="480"/>
              <w:rPr>
                <w:rFonts w:ascii="黑体" w:eastAsia="黑体" w:hAnsi="宋体"/>
                <w:kern w:val="0"/>
                <w:sz w:val="24"/>
              </w:rPr>
            </w:pPr>
          </w:p>
        </w:tc>
        <w:tc>
          <w:tcPr>
            <w:tcW w:w="7336" w:type="dxa"/>
          </w:tcPr>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第</w:t>
            </w:r>
            <w:r>
              <w:rPr>
                <w:rFonts w:ascii="黑体" w:eastAsia="黑体" w:hAnsi="黑体" w:cs="黑体"/>
                <w:b/>
                <w:bCs/>
                <w:kern w:val="0"/>
                <w:sz w:val="24"/>
              </w:rPr>
              <w:t>一百四十五</w:t>
            </w:r>
            <w:r>
              <w:rPr>
                <w:rFonts w:ascii="黑体" w:eastAsia="黑体" w:hAnsi="黑体" w:cs="黑体" w:hint="eastAsia"/>
                <w:b/>
                <w:bCs/>
                <w:kern w:val="0"/>
                <w:sz w:val="24"/>
              </w:rPr>
              <w:t xml:space="preserve">条 </w:t>
            </w:r>
            <w:r>
              <w:rPr>
                <w:rFonts w:ascii="黑体" w:eastAsia="黑体" w:hAnsi="黑体" w:cs="黑体"/>
                <w:b/>
                <w:bCs/>
                <w:kern w:val="0"/>
                <w:sz w:val="24"/>
              </w:rPr>
              <w:t xml:space="preserve"> </w:t>
            </w:r>
            <w:r>
              <w:rPr>
                <w:rFonts w:ascii="黑体" w:eastAsia="黑体" w:hAnsi="黑体" w:cs="黑体" w:hint="eastAsia"/>
                <w:b/>
                <w:bCs/>
                <w:kern w:val="0"/>
                <w:sz w:val="24"/>
              </w:rPr>
              <w:t>人民检察院应当自收到移送起诉的案</w:t>
            </w:r>
            <w:r>
              <w:rPr>
                <w:rFonts w:ascii="黑体" w:eastAsia="黑体" w:hAnsi="黑体" w:cs="黑体"/>
                <w:b/>
                <w:bCs/>
                <w:kern w:val="0"/>
                <w:sz w:val="24"/>
              </w:rPr>
              <w:t>卷</w:t>
            </w:r>
            <w:r>
              <w:rPr>
                <w:rFonts w:ascii="黑体" w:eastAsia="黑体" w:hAnsi="黑体" w:cs="黑体" w:hint="eastAsia"/>
                <w:b/>
                <w:bCs/>
                <w:kern w:val="0"/>
                <w:sz w:val="24"/>
              </w:rPr>
              <w:t>材料之日起三日</w:t>
            </w:r>
            <w:r>
              <w:rPr>
                <w:rFonts w:ascii="黑体" w:eastAsia="黑体" w:hAnsi="黑体" w:cs="黑体"/>
                <w:b/>
                <w:bCs/>
                <w:kern w:val="0"/>
                <w:sz w:val="24"/>
              </w:rPr>
              <w:t>以</w:t>
            </w:r>
            <w:r>
              <w:rPr>
                <w:rFonts w:ascii="黑体" w:eastAsia="黑体" w:hAnsi="黑体" w:cs="黑体" w:hint="eastAsia"/>
                <w:b/>
                <w:bCs/>
                <w:kern w:val="0"/>
                <w:sz w:val="24"/>
              </w:rPr>
              <w:t>内告知</w:t>
            </w:r>
            <w:r>
              <w:rPr>
                <w:rFonts w:ascii="黑体" w:eastAsia="黑体" w:hAnsi="黑体" w:cs="黑体"/>
                <w:b/>
                <w:bCs/>
                <w:kern w:val="0"/>
                <w:sz w:val="24"/>
              </w:rPr>
              <w:t>犯罪嫌疑人</w:t>
            </w:r>
            <w:r>
              <w:rPr>
                <w:rFonts w:ascii="黑体" w:eastAsia="黑体" w:hAnsi="黑体" w:cs="黑体" w:hint="eastAsia"/>
                <w:b/>
                <w:bCs/>
                <w:kern w:val="0"/>
                <w:sz w:val="24"/>
              </w:rPr>
              <w:t>有权委托辩护人。对</w:t>
            </w:r>
            <w:r>
              <w:rPr>
                <w:rFonts w:ascii="黑体" w:eastAsia="黑体" w:hAnsi="黑体" w:cs="黑体"/>
                <w:b/>
                <w:bCs/>
                <w:kern w:val="0"/>
                <w:sz w:val="24"/>
              </w:rPr>
              <w:t>已经</w:t>
            </w:r>
            <w:r>
              <w:rPr>
                <w:rFonts w:ascii="黑体" w:eastAsia="黑体" w:hAnsi="黑体" w:cs="黑体" w:hint="eastAsia"/>
                <w:b/>
                <w:bCs/>
                <w:kern w:val="0"/>
                <w:sz w:val="24"/>
              </w:rPr>
              <w:t>采取留置措施的，应当在执行拘留时告知。</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p>
        </w:tc>
        <w:tc>
          <w:tcPr>
            <w:tcW w:w="7336" w:type="dxa"/>
          </w:tcPr>
          <w:p w:rsidR="002D2105" w:rsidRDefault="002D2105" w:rsidP="002D2105">
            <w:pPr>
              <w:spacing w:line="400" w:lineRule="exact"/>
              <w:ind w:firstLineChars="200" w:firstLine="482"/>
              <w:rPr>
                <w:rFonts w:ascii="仿宋" w:eastAsia="仿宋" w:hAnsi="仿宋" w:cs="仿宋"/>
                <w:b/>
                <w:bCs/>
                <w:kern w:val="0"/>
                <w:sz w:val="24"/>
              </w:rPr>
            </w:pPr>
            <w:r>
              <w:rPr>
                <w:rFonts w:ascii="黑体" w:eastAsia="黑体" w:hAnsi="黑体" w:cs="黑体" w:hint="eastAsia"/>
                <w:b/>
                <w:bCs/>
                <w:kern w:val="0"/>
                <w:sz w:val="24"/>
              </w:rPr>
              <w:t>第</w:t>
            </w:r>
            <w:r>
              <w:rPr>
                <w:rFonts w:ascii="黑体" w:eastAsia="黑体" w:hAnsi="黑体" w:cs="黑体"/>
                <w:b/>
                <w:bCs/>
                <w:kern w:val="0"/>
                <w:sz w:val="24"/>
              </w:rPr>
              <w:t>一百四十六</w:t>
            </w:r>
            <w:r>
              <w:rPr>
                <w:rFonts w:ascii="黑体" w:eastAsia="黑体" w:hAnsi="黑体" w:cs="黑体" w:hint="eastAsia"/>
                <w:b/>
                <w:bCs/>
                <w:kern w:val="0"/>
                <w:sz w:val="24"/>
              </w:rPr>
              <w:t>条</w:t>
            </w:r>
            <w:r>
              <w:rPr>
                <w:rFonts w:ascii="黑体" w:eastAsia="黑体" w:hAnsi="黑体" w:cs="黑体"/>
                <w:b/>
                <w:bCs/>
                <w:kern w:val="0"/>
                <w:sz w:val="24"/>
              </w:rPr>
              <w:t xml:space="preserve">  </w:t>
            </w:r>
            <w:r>
              <w:rPr>
                <w:rFonts w:ascii="黑体" w:eastAsia="黑体" w:hAnsi="黑体" w:cs="黑体" w:hint="eastAsia"/>
                <w:b/>
                <w:bCs/>
                <w:kern w:val="0"/>
                <w:sz w:val="24"/>
              </w:rPr>
              <w:t>对于监察机关移送起诉的未采取留置措施的案件，人民检察院受理后，在审查起诉过程中根据案件情况，可以依照本规则相关规定决定是否采取逮捕、取保候审或者监视居住措施。</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p>
        </w:tc>
        <w:tc>
          <w:tcPr>
            <w:tcW w:w="7336" w:type="dxa"/>
          </w:tcPr>
          <w:p w:rsidR="002D2105" w:rsidRDefault="002D2105" w:rsidP="002D2105">
            <w:pPr>
              <w:spacing w:line="400" w:lineRule="exact"/>
              <w:ind w:firstLineChars="200" w:firstLine="482"/>
              <w:rPr>
                <w:rFonts w:ascii="仿宋" w:eastAsia="仿宋" w:hAnsi="仿宋" w:cs="仿宋"/>
                <w:b/>
                <w:bCs/>
                <w:kern w:val="0"/>
                <w:sz w:val="24"/>
              </w:rPr>
            </w:pPr>
            <w:r>
              <w:rPr>
                <w:rFonts w:ascii="黑体" w:eastAsia="黑体" w:hAnsi="黑体" w:cs="黑体" w:hint="eastAsia"/>
                <w:b/>
                <w:bCs/>
                <w:kern w:val="0"/>
                <w:sz w:val="24"/>
              </w:rPr>
              <w:t>第</w:t>
            </w:r>
            <w:r>
              <w:rPr>
                <w:rFonts w:ascii="黑体" w:eastAsia="黑体" w:hAnsi="黑体" w:cs="黑体"/>
                <w:b/>
                <w:bCs/>
                <w:kern w:val="0"/>
                <w:sz w:val="24"/>
              </w:rPr>
              <w:t>一百四十七</w:t>
            </w:r>
            <w:r>
              <w:rPr>
                <w:rFonts w:ascii="黑体" w:eastAsia="黑体" w:hAnsi="黑体" w:cs="黑体" w:hint="eastAsia"/>
                <w:b/>
                <w:bCs/>
                <w:kern w:val="0"/>
                <w:sz w:val="24"/>
              </w:rPr>
              <w:t>条</w:t>
            </w:r>
            <w:r>
              <w:rPr>
                <w:rFonts w:ascii="黑体" w:eastAsia="黑体" w:hAnsi="黑体" w:cs="黑体"/>
                <w:b/>
                <w:bCs/>
                <w:kern w:val="0"/>
                <w:sz w:val="24"/>
              </w:rPr>
              <w:t xml:space="preserve">  </w:t>
            </w:r>
            <w:r>
              <w:rPr>
                <w:rFonts w:ascii="黑体" w:eastAsia="黑体" w:hAnsi="黑体" w:cs="黑体" w:hint="eastAsia"/>
                <w:b/>
                <w:bCs/>
                <w:kern w:val="0"/>
                <w:sz w:val="24"/>
              </w:rPr>
              <w:t>对于监察机关移送起诉案件的犯罪嫌疑人</w:t>
            </w:r>
            <w:r>
              <w:rPr>
                <w:rFonts w:ascii="黑体" w:eastAsia="黑体" w:hAnsi="黑体" w:cs="黑体"/>
                <w:b/>
                <w:bCs/>
                <w:kern w:val="0"/>
                <w:sz w:val="24"/>
              </w:rPr>
              <w:t>采取</w:t>
            </w:r>
            <w:r>
              <w:rPr>
                <w:rFonts w:ascii="黑体" w:eastAsia="黑体" w:hAnsi="黑体" w:cs="黑体" w:hint="eastAsia"/>
                <w:b/>
                <w:bCs/>
                <w:kern w:val="0"/>
                <w:sz w:val="24"/>
              </w:rPr>
              <w:t>强制措施，本节未规定的，适用本规则相关规定。</w:t>
            </w:r>
          </w:p>
        </w:tc>
      </w:tr>
      <w:tr w:rsidR="002D2105">
        <w:tc>
          <w:tcPr>
            <w:tcW w:w="7404" w:type="dxa"/>
            <w:vAlign w:val="center"/>
          </w:tcPr>
          <w:p w:rsidR="002D2105" w:rsidRDefault="002D2105">
            <w:pPr>
              <w:spacing w:line="480" w:lineRule="auto"/>
              <w:jc w:val="center"/>
              <w:rPr>
                <w:rFonts w:ascii="Times New Roman" w:eastAsia="楷体_GB2312" w:hAnsi="Times New Roman"/>
                <w:b/>
                <w:bCs/>
                <w:kern w:val="0"/>
                <w:sz w:val="24"/>
              </w:rPr>
            </w:pPr>
            <w:r>
              <w:rPr>
                <w:rFonts w:ascii="Times New Roman" w:eastAsia="楷体_GB2312" w:hAnsi="Times New Roman"/>
                <w:b/>
                <w:bCs/>
                <w:kern w:val="0"/>
                <w:sz w:val="24"/>
              </w:rPr>
              <w:t>第六节</w:t>
            </w:r>
            <w:r>
              <w:rPr>
                <w:rFonts w:ascii="Times New Roman" w:eastAsia="楷体_GB2312" w:hAnsi="Times New Roman"/>
                <w:b/>
                <w:bCs/>
                <w:kern w:val="0"/>
                <w:sz w:val="24"/>
              </w:rPr>
              <w:t xml:space="preserve">  </w:t>
            </w:r>
            <w:r>
              <w:rPr>
                <w:rFonts w:ascii="Times New Roman" w:eastAsia="楷体_GB2312" w:hAnsi="Times New Roman"/>
                <w:b/>
                <w:bCs/>
                <w:kern w:val="0"/>
                <w:sz w:val="24"/>
              </w:rPr>
              <w:t>强制措施解除与变更</w:t>
            </w:r>
          </w:p>
        </w:tc>
        <w:tc>
          <w:tcPr>
            <w:tcW w:w="7336" w:type="dxa"/>
          </w:tcPr>
          <w:p w:rsidR="002D2105" w:rsidRDefault="002D2105">
            <w:pPr>
              <w:pStyle w:val="2"/>
              <w:keepNext w:val="0"/>
              <w:keepLines w:val="0"/>
              <w:rPr>
                <w:rFonts w:ascii="Times New Roman" w:hAnsi="Times New Roman"/>
                <w:kern w:val="0"/>
              </w:rPr>
            </w:pPr>
            <w:bookmarkStart w:id="45" w:name="_Toc14466"/>
            <w:bookmarkStart w:id="46" w:name="_Toc1464927769"/>
            <w:bookmarkStart w:id="47" w:name="_Toc995694766"/>
            <w:r>
              <w:rPr>
                <w:rFonts w:ascii="Times New Roman" w:hAnsi="Times New Roman"/>
              </w:rPr>
              <w:t>第七节</w:t>
            </w:r>
            <w:r>
              <w:rPr>
                <w:rFonts w:ascii="Times New Roman" w:hAnsi="Times New Roman"/>
              </w:rPr>
              <w:t xml:space="preserve">  </w:t>
            </w:r>
            <w:r>
              <w:rPr>
                <w:rFonts w:ascii="Times New Roman" w:hAnsi="Times New Roman"/>
              </w:rPr>
              <w:t>其他规定</w:t>
            </w:r>
            <w:bookmarkEnd w:id="45"/>
            <w:bookmarkEnd w:id="46"/>
            <w:bookmarkEnd w:id="47"/>
          </w:p>
        </w:tc>
      </w:tr>
      <w:tr w:rsidR="002D2105">
        <w:trPr>
          <w:trHeight w:val="459"/>
        </w:trPr>
        <w:tc>
          <w:tcPr>
            <w:tcW w:w="7404" w:type="dxa"/>
            <w:vMerge w:val="restart"/>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第一百四十六条</w:t>
            </w:r>
            <w:r>
              <w:rPr>
                <w:rFonts w:ascii="楷体_GB2312" w:eastAsia="楷体_GB2312" w:hAnsi="楷体"/>
                <w:kern w:val="0"/>
                <w:sz w:val="24"/>
              </w:rPr>
              <w:t xml:space="preserve">  </w:t>
            </w:r>
            <w:r>
              <w:rPr>
                <w:rFonts w:ascii="仿宋" w:eastAsia="仿宋" w:hAnsi="仿宋" w:cs="仿宋" w:hint="eastAsia"/>
                <w:kern w:val="0"/>
                <w:sz w:val="24"/>
              </w:rPr>
              <w:t>人民检察院对担任本级人民代表大会代表的犯罪嫌疑人批准或者决定逮捕，应当报请本级人民代表大会主席团或者常务委员会许可。报请许可手续的办理由侦查机关负责。</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对担任上级人民代表大会代表的犯罪嫌疑人批准或者决定逮捕，应当层报该代表所属的人民代表大会同级的人民检察院报请许可。</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对担任下级人民代表大会代表的犯罪嫌疑人批准或者决定逮捕，可以直接报请该代表所属的人民代表大会主席团或者常务委员会许可，也可以委托该代表所属的人民代表大会同级的人民检察院报请许可；对担任乡、民族乡、镇的人民代表大会代表的犯罪嫌疑人批准或者决定逮捕，由县级人民检察院报告乡、民族乡、镇的人民代表大会。</w:t>
            </w:r>
          </w:p>
          <w:p w:rsidR="002D2105" w:rsidRDefault="002D2105">
            <w:pPr>
              <w:spacing w:line="400" w:lineRule="exact"/>
              <w:rPr>
                <w:rFonts w:ascii="仿宋" w:eastAsia="仿宋" w:hAnsi="仿宋" w:cs="仿宋"/>
                <w:kern w:val="0"/>
                <w:sz w:val="24"/>
              </w:rPr>
            </w:pPr>
            <w:r>
              <w:rPr>
                <w:rFonts w:ascii="仿宋" w:eastAsia="仿宋" w:hAnsi="仿宋" w:cs="仿宋" w:hint="eastAsia"/>
                <w:kern w:val="0"/>
                <w:sz w:val="24"/>
              </w:rPr>
              <w:t>对担任两级以上的人民代表大会代表的犯罪嫌疑人批准或者决定逮捕，分别依照本条第一、二、三款的规定报请许可。</w:t>
            </w:r>
          </w:p>
          <w:p w:rsidR="002D2105" w:rsidRDefault="002D2105">
            <w:pPr>
              <w:spacing w:line="400" w:lineRule="exact"/>
              <w:ind w:firstLineChars="200" w:firstLine="480"/>
              <w:rPr>
                <w:rFonts w:ascii="黑体" w:eastAsia="黑体" w:hAnsi="宋体"/>
                <w:kern w:val="0"/>
                <w:sz w:val="24"/>
              </w:rPr>
            </w:pPr>
            <w:r>
              <w:rPr>
                <w:rFonts w:ascii="仿宋" w:eastAsia="仿宋" w:hAnsi="仿宋" w:cs="仿宋" w:hint="eastAsia"/>
                <w:kern w:val="0"/>
                <w:sz w:val="24"/>
              </w:rPr>
              <w:t>对担任办案单位所在省、市、县（区）以外的其他地区人民代表大会代表的犯罪嫌疑人批准或者决定逮捕，应当委托该代表所属的人民代表大会同级的人民检察院报请许可；担任两级以上人民代表大会代表的，应当分别委托该代表所属的人民代表大会同级的人民检察院报请许可。</w:t>
            </w:r>
          </w:p>
          <w:p w:rsidR="002D2105" w:rsidRDefault="002D2105">
            <w:pPr>
              <w:spacing w:line="400" w:lineRule="exact"/>
              <w:ind w:firstLineChars="200" w:firstLine="480"/>
              <w:rPr>
                <w:rFonts w:ascii="仿宋" w:eastAsia="仿宋" w:hAnsi="仿宋" w:cs="仿宋"/>
                <w:kern w:val="0"/>
                <w:sz w:val="24"/>
              </w:rPr>
            </w:pPr>
            <w:r>
              <w:rPr>
                <w:rFonts w:ascii="黑体" w:eastAsia="黑体" w:hAnsi="黑体" w:cs="宋体" w:hint="eastAsia"/>
                <w:kern w:val="0"/>
                <w:sz w:val="24"/>
              </w:rPr>
              <w:t>第一百三十二条</w:t>
            </w:r>
            <w:r>
              <w:rPr>
                <w:rFonts w:ascii="黑体" w:eastAsia="黑体" w:hAnsi="黑体" w:cs="宋体"/>
                <w:kern w:val="0"/>
                <w:sz w:val="24"/>
              </w:rPr>
              <w:t xml:space="preserve">  </w:t>
            </w:r>
            <w:r>
              <w:rPr>
                <w:rFonts w:ascii="仿宋" w:eastAsia="仿宋" w:hAnsi="仿宋" w:cs="仿宋" w:hint="eastAsia"/>
                <w:kern w:val="0"/>
                <w:sz w:val="24"/>
              </w:rPr>
              <w:t>担任县级以上人民代表大会代表的犯罪嫌疑人因现行犯被拘留的，人民检察院应当立即向该代表所属的人民代表大会主席团或者常务委员会报告；因为其他情形需要拘留的，人民检察院应当报请该代表所属的人民代表大会主席团或者常务委员会许可。</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人民检察院拘留担任本级人民代表大会代表的犯罪嫌疑人，直接向本级人民代表大会主席团或常务委员会报告或者报请许可。</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拘留担任上级人民代表大会代表的犯罪嫌疑人，应当立即层报该代表所属的人民代表大会同级的人民检察院报告或者报请许可。</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拘留担任下级人民代表大会代表的犯罪嫌疑人，可以直接向该代表所属的人民代表大会主席团或者常务委员会报告或者报请许可，也可以委托该代表所属的人民代表大会同级的人民检察院报告或者报请许可；拘留担任乡、民族乡、镇的人民代表大会代表的犯罪嫌疑人，由县级人民检察院报告乡、民族乡、镇的人民代表大会。</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拘留担任两级以上人民代表大会代表的犯罪嫌疑人，分别按照本条第二、三、四款的规定报告或者报请许可。</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拘留担任办案单位所在省、市、县（区）以外的其他地区人民代表大会代表的犯罪嫌疑人，应当委托该代表所属的人民代表大会同级的人民检察院报告或者报请许可；担任两级以上人民代表大会代表的，应当分别委托该代表所属的人民代表大会同级的人民检察院报告或者报请许可。</w:t>
            </w:r>
          </w:p>
          <w:p w:rsidR="002D2105" w:rsidRDefault="002D2105">
            <w:pPr>
              <w:spacing w:line="400" w:lineRule="exact"/>
              <w:ind w:firstLineChars="200" w:firstLine="480"/>
              <w:rPr>
                <w:rFonts w:ascii="黑体" w:eastAsia="黑体" w:hAnsi="宋体"/>
                <w:kern w:val="0"/>
                <w:sz w:val="24"/>
              </w:rPr>
            </w:pPr>
          </w:p>
        </w:tc>
        <w:tc>
          <w:tcPr>
            <w:tcW w:w="7336" w:type="dxa"/>
          </w:tcPr>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第</w:t>
            </w:r>
            <w:r>
              <w:rPr>
                <w:rFonts w:ascii="黑体" w:eastAsia="黑体" w:hAnsi="黑体" w:cs="黑体"/>
                <w:b/>
                <w:bCs/>
                <w:kern w:val="0"/>
                <w:sz w:val="24"/>
              </w:rPr>
              <w:t>一百四十八</w:t>
            </w:r>
            <w:r>
              <w:rPr>
                <w:rFonts w:ascii="黑体" w:eastAsia="黑体" w:hAnsi="黑体" w:cs="黑体" w:hint="eastAsia"/>
                <w:b/>
                <w:bCs/>
                <w:kern w:val="0"/>
                <w:sz w:val="24"/>
              </w:rPr>
              <w:t>条</w:t>
            </w:r>
            <w:r>
              <w:rPr>
                <w:rFonts w:ascii="黑体" w:eastAsia="黑体" w:hAnsi="黑体" w:cs="黑体"/>
                <w:b/>
                <w:bCs/>
                <w:kern w:val="0"/>
                <w:sz w:val="24"/>
              </w:rPr>
              <w:t xml:space="preserve">  </w:t>
            </w:r>
            <w:r>
              <w:rPr>
                <w:rFonts w:ascii="黑体" w:eastAsia="黑体" w:hAnsi="黑体" w:cs="黑体" w:hint="eastAsia"/>
                <w:b/>
                <w:bCs/>
                <w:kern w:val="0"/>
                <w:sz w:val="24"/>
              </w:rPr>
              <w:t>人民检察院对担任县级以上各级人民代表大会代表的犯罪嫌疑人决定采取拘传、取保候审、监视居住、拘留、逮捕强制措施的，应当报请该代表所属的人民代表大会主席团或者常务委员会许可。</w:t>
            </w:r>
          </w:p>
          <w:p w:rsidR="002D2105" w:rsidRDefault="002D2105">
            <w:pPr>
              <w:spacing w:line="400" w:lineRule="exact"/>
              <w:ind w:firstLineChars="200" w:firstLine="480"/>
              <w:rPr>
                <w:rFonts w:ascii="楷体" w:eastAsia="楷体" w:hAnsi="楷体" w:cs="楷体" w:hint="eastAsia"/>
                <w:bCs/>
                <w:kern w:val="0"/>
                <w:sz w:val="24"/>
                <w:szCs w:val="21"/>
                <w:bdr w:val="single" w:sz="0" w:space="0" w:color="auto"/>
                <w:shd w:val="clear" w:color="FFFFFF" w:fill="D9D9D9"/>
              </w:rPr>
            </w:pPr>
            <w:r>
              <w:rPr>
                <w:rFonts w:ascii="仿宋" w:eastAsia="仿宋" w:hAnsi="仿宋" w:cs="仿宋" w:hint="eastAsia"/>
                <w:kern w:val="0"/>
                <w:sz w:val="24"/>
              </w:rPr>
              <w:t>人民检察院对担任本级人民代表大会代表的犯罪嫌疑人</w:t>
            </w:r>
            <w:r>
              <w:rPr>
                <w:rFonts w:ascii="楷体" w:eastAsia="楷体" w:hAnsi="楷体" w:cs="楷体" w:hint="eastAsia"/>
                <w:bCs/>
                <w:kern w:val="0"/>
                <w:sz w:val="24"/>
                <w:szCs w:val="21"/>
                <w:bdr w:val="single" w:sz="0" w:space="0" w:color="auto"/>
                <w:shd w:val="clear" w:color="FFFFFF" w:fill="D9D9D9"/>
              </w:rPr>
              <w:t>批准或者决定逮捕</w:t>
            </w:r>
            <w:r>
              <w:rPr>
                <w:rFonts w:ascii="黑体" w:eastAsia="黑体" w:hAnsi="黑体" w:cs="黑体" w:hint="eastAsia"/>
                <w:b/>
                <w:bCs/>
                <w:kern w:val="0"/>
                <w:sz w:val="24"/>
              </w:rPr>
              <w:t>决定采取强制措施的</w:t>
            </w:r>
            <w:r>
              <w:rPr>
                <w:rFonts w:ascii="仿宋" w:eastAsia="仿宋" w:hAnsi="仿宋" w:cs="仿宋" w:hint="eastAsia"/>
                <w:kern w:val="0"/>
                <w:sz w:val="24"/>
              </w:rPr>
              <w:t>，应当报请本级人民代表大会主席团或者常务委员会许可。</w:t>
            </w:r>
            <w:r>
              <w:rPr>
                <w:rFonts w:ascii="楷体" w:eastAsia="楷体" w:hAnsi="楷体" w:cs="楷体" w:hint="eastAsia"/>
                <w:bCs/>
                <w:kern w:val="0"/>
                <w:sz w:val="24"/>
                <w:szCs w:val="21"/>
                <w:bdr w:val="single" w:sz="0" w:space="0" w:color="auto"/>
                <w:shd w:val="clear" w:color="FFFFFF" w:fill="D9D9D9"/>
              </w:rPr>
              <w:t>报请许可手续的办理由侦查机关负责。</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对担任上级人民代表大会代表的犯罪嫌疑人</w:t>
            </w:r>
            <w:r>
              <w:rPr>
                <w:rFonts w:ascii="楷体" w:eastAsia="楷体" w:hAnsi="楷体" w:cs="楷体" w:hint="eastAsia"/>
                <w:bCs/>
                <w:kern w:val="0"/>
                <w:sz w:val="24"/>
                <w:szCs w:val="21"/>
                <w:bdr w:val="single" w:sz="0" w:space="0" w:color="auto"/>
                <w:shd w:val="clear" w:color="FFFFFF" w:fill="D9D9D9"/>
              </w:rPr>
              <w:t>批准或者决定逮捕</w:t>
            </w:r>
            <w:r>
              <w:rPr>
                <w:rFonts w:ascii="黑体" w:eastAsia="黑体" w:hAnsi="黑体" w:cs="黑体" w:hint="eastAsia"/>
                <w:b/>
                <w:bCs/>
                <w:kern w:val="0"/>
                <w:sz w:val="24"/>
              </w:rPr>
              <w:t>决定采取强制措施的</w:t>
            </w:r>
            <w:r>
              <w:rPr>
                <w:rFonts w:ascii="仿宋" w:eastAsia="仿宋" w:hAnsi="仿宋" w:cs="仿宋" w:hint="eastAsia"/>
                <w:kern w:val="0"/>
                <w:sz w:val="24"/>
              </w:rPr>
              <w:t>，应当层报该代表所属的人民代表大会同级的人民检察院报请许可。</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对担任下级人民代表大会代表的犯罪嫌疑人</w:t>
            </w:r>
            <w:r>
              <w:rPr>
                <w:rFonts w:ascii="楷体" w:eastAsia="楷体" w:hAnsi="楷体" w:cs="楷体" w:hint="eastAsia"/>
                <w:bCs/>
                <w:kern w:val="0"/>
                <w:sz w:val="24"/>
                <w:szCs w:val="21"/>
                <w:bdr w:val="single" w:sz="0" w:space="0" w:color="auto"/>
                <w:shd w:val="clear" w:color="FFFFFF" w:fill="D9D9D9"/>
              </w:rPr>
              <w:t>批准或者决定逮捕</w:t>
            </w:r>
            <w:r>
              <w:rPr>
                <w:rFonts w:ascii="黑体" w:eastAsia="黑体" w:hAnsi="黑体" w:cs="黑体" w:hint="eastAsia"/>
                <w:b/>
                <w:bCs/>
                <w:kern w:val="0"/>
                <w:sz w:val="24"/>
              </w:rPr>
              <w:t>决定采取强制措施的</w:t>
            </w:r>
            <w:r>
              <w:rPr>
                <w:rFonts w:ascii="仿宋" w:eastAsia="仿宋" w:hAnsi="仿宋" w:cs="仿宋" w:hint="eastAsia"/>
                <w:kern w:val="0"/>
                <w:sz w:val="24"/>
              </w:rPr>
              <w:t>，可以直接报请该代表所属的人民代表大会主席团或者常务委员会许可，也可以委托该代表所属的人民代表大会同级的人民检察院报请许可</w:t>
            </w:r>
            <w:r>
              <w:rPr>
                <w:rFonts w:ascii="楷体" w:eastAsia="楷体" w:hAnsi="楷体" w:cs="楷体" w:hint="eastAsia"/>
                <w:bCs/>
                <w:kern w:val="0"/>
                <w:sz w:val="24"/>
                <w:szCs w:val="21"/>
                <w:bdr w:val="single" w:sz="0" w:space="0" w:color="auto"/>
                <w:shd w:val="clear" w:color="FFFFFF" w:fill="D9D9D9"/>
              </w:rPr>
              <w:t>；对担任乡、民族乡、镇的人民代表大会代表的犯罪嫌疑人批准或者决定逮捕，由县级人民检察院报告乡、民族乡、镇的人民代表大会</w:t>
            </w:r>
            <w:r>
              <w:rPr>
                <w:rFonts w:ascii="仿宋" w:eastAsia="仿宋" w:hAnsi="仿宋" w:cs="仿宋" w:hint="eastAsia"/>
                <w:kern w:val="0"/>
                <w:sz w:val="24"/>
              </w:rPr>
              <w:t>。</w:t>
            </w:r>
            <w:r>
              <w:rPr>
                <w:rFonts w:ascii="黑体" w:eastAsia="黑体" w:hAnsi="黑体" w:cs="黑体"/>
                <w:b/>
                <w:bCs/>
                <w:kern w:val="0"/>
                <w:sz w:val="24"/>
              </w:rPr>
              <w:t>（移至第一百四十九条第二款）</w:t>
            </w:r>
          </w:p>
          <w:p w:rsidR="002D2105" w:rsidRDefault="002D2105">
            <w:pPr>
              <w:spacing w:line="400" w:lineRule="exact"/>
              <w:ind w:firstLineChars="200" w:firstLine="480"/>
              <w:rPr>
                <w:rFonts w:ascii="仿宋_GB2312" w:cs="仿宋_GB2312"/>
                <w:kern w:val="0"/>
                <w:sz w:val="24"/>
              </w:rPr>
            </w:pPr>
            <w:r>
              <w:rPr>
                <w:rFonts w:ascii="仿宋" w:eastAsia="仿宋" w:hAnsi="仿宋" w:cs="仿宋" w:hint="eastAsia"/>
                <w:kern w:val="0"/>
                <w:sz w:val="24"/>
              </w:rPr>
              <w:t>对担任两级以上的人民代表大会代表的犯罪嫌疑人</w:t>
            </w:r>
            <w:r>
              <w:rPr>
                <w:rFonts w:ascii="楷体" w:eastAsia="楷体" w:hAnsi="楷体" w:cs="楷体" w:hint="eastAsia"/>
                <w:bCs/>
                <w:kern w:val="0"/>
                <w:sz w:val="24"/>
                <w:szCs w:val="21"/>
                <w:bdr w:val="single" w:sz="0" w:space="0" w:color="auto"/>
                <w:shd w:val="clear" w:color="FFFFFF" w:fill="D9D9D9"/>
              </w:rPr>
              <w:t>批准或者决定逮捕</w:t>
            </w:r>
            <w:r>
              <w:rPr>
                <w:rFonts w:ascii="黑体" w:eastAsia="黑体" w:hAnsi="黑体" w:cs="黑体" w:hint="eastAsia"/>
                <w:b/>
                <w:bCs/>
                <w:kern w:val="0"/>
                <w:sz w:val="24"/>
              </w:rPr>
              <w:t>决定采取强制措施的</w:t>
            </w:r>
            <w:r>
              <w:rPr>
                <w:rFonts w:ascii="仿宋" w:eastAsia="仿宋" w:hAnsi="仿宋" w:cs="仿宋" w:hint="eastAsia"/>
                <w:kern w:val="0"/>
                <w:sz w:val="24"/>
              </w:rPr>
              <w:t>，分别依照本条第</w:t>
            </w:r>
            <w:r>
              <w:rPr>
                <w:rFonts w:ascii="楷体" w:eastAsia="楷体" w:hAnsi="楷体" w:cs="楷体" w:hint="eastAsia"/>
                <w:bCs/>
                <w:kern w:val="0"/>
                <w:sz w:val="24"/>
                <w:szCs w:val="21"/>
                <w:bdr w:val="single" w:sz="0" w:space="0" w:color="auto"/>
                <w:shd w:val="clear" w:color="FFFFFF" w:fill="D9D9D9"/>
              </w:rPr>
              <w:t>一、二、三</w:t>
            </w:r>
            <w:r>
              <w:rPr>
                <w:rFonts w:ascii="黑体" w:eastAsia="黑体" w:hAnsi="黑体" w:cs="黑体" w:hint="eastAsia"/>
                <w:b/>
                <w:bCs/>
                <w:kern w:val="0"/>
                <w:sz w:val="24"/>
              </w:rPr>
              <w:t>二、三、四</w:t>
            </w:r>
            <w:r>
              <w:rPr>
                <w:rFonts w:ascii="仿宋" w:eastAsia="仿宋" w:hAnsi="仿宋" w:cs="仿宋" w:hint="eastAsia"/>
                <w:kern w:val="0"/>
                <w:sz w:val="24"/>
              </w:rPr>
              <w:t>款的规定报请许可</w:t>
            </w:r>
            <w:r>
              <w:rPr>
                <w:rFonts w:ascii="仿宋_GB2312" w:hAnsi="仿宋_GB2312" w:cs="仿宋_GB2312" w:hint="eastAsia"/>
                <w:kern w:val="0"/>
                <w:sz w:val="24"/>
              </w:rPr>
              <w:t>。</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对担任办案单位所在省、市、县（区）以外的其他地区人民代表大会代表的犯罪嫌疑人</w:t>
            </w:r>
            <w:r>
              <w:rPr>
                <w:rFonts w:ascii="楷体" w:eastAsia="楷体" w:hAnsi="楷体" w:cs="楷体" w:hint="eastAsia"/>
                <w:bCs/>
                <w:kern w:val="0"/>
                <w:sz w:val="24"/>
                <w:szCs w:val="21"/>
                <w:bdr w:val="single" w:sz="0" w:space="0" w:color="auto"/>
                <w:shd w:val="clear" w:color="FFFFFF" w:fill="D9D9D9"/>
              </w:rPr>
              <w:t>批准或者决定逮捕</w:t>
            </w:r>
            <w:r>
              <w:rPr>
                <w:rFonts w:ascii="黑体" w:eastAsia="黑体" w:hAnsi="黑体" w:cs="黑体" w:hint="eastAsia"/>
                <w:b/>
                <w:bCs/>
                <w:kern w:val="0"/>
                <w:sz w:val="24"/>
              </w:rPr>
              <w:t>决定采取强制措施的</w:t>
            </w:r>
            <w:r>
              <w:rPr>
                <w:rFonts w:ascii="仿宋" w:eastAsia="仿宋" w:hAnsi="仿宋" w:cs="仿宋" w:hint="eastAsia"/>
                <w:kern w:val="0"/>
                <w:sz w:val="24"/>
              </w:rPr>
              <w:t>，应当委托该代表所属的人民代表大会同级的人民检察院报请许可；担任两级以上人民代表大会代表的，应当分别委托该代表所属的人民代表大会同级的人民检察院报请许可。</w:t>
            </w:r>
          </w:p>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cs="黑体" w:hint="eastAsia"/>
                <w:b/>
                <w:bCs/>
                <w:kern w:val="0"/>
                <w:sz w:val="24"/>
              </w:rPr>
              <w:t>对于公安机关提请人民检察院批准逮捕的案件，犯罪嫌疑人担任人民代表大会代表的，</w:t>
            </w:r>
            <w:r>
              <w:rPr>
                <w:rFonts w:ascii="仿宋" w:eastAsia="仿宋" w:hAnsi="仿宋" w:cs="仿宋" w:hint="eastAsia"/>
                <w:kern w:val="0"/>
                <w:sz w:val="24"/>
              </w:rPr>
              <w:t>报请许可手续</w:t>
            </w:r>
            <w:r>
              <w:rPr>
                <w:rFonts w:ascii="楷体" w:eastAsia="楷体" w:hAnsi="楷体" w:cs="楷体" w:hint="eastAsia"/>
                <w:bCs/>
                <w:kern w:val="0"/>
                <w:sz w:val="24"/>
                <w:szCs w:val="21"/>
                <w:bdr w:val="single" w:sz="0" w:space="0" w:color="auto"/>
                <w:shd w:val="clear" w:color="FFFFFF" w:fill="D9D9D9"/>
              </w:rPr>
              <w:t>的办理</w:t>
            </w:r>
            <w:r>
              <w:rPr>
                <w:rFonts w:ascii="仿宋" w:eastAsia="仿宋" w:hAnsi="仿宋" w:cs="仿宋" w:hint="eastAsia"/>
                <w:kern w:val="0"/>
                <w:sz w:val="24"/>
              </w:rPr>
              <w:t>由</w:t>
            </w:r>
            <w:r>
              <w:rPr>
                <w:rFonts w:ascii="楷体" w:eastAsia="楷体" w:hAnsi="楷体" w:cs="楷体" w:hint="eastAsia"/>
                <w:bCs/>
                <w:kern w:val="0"/>
                <w:sz w:val="24"/>
                <w:szCs w:val="21"/>
                <w:bdr w:val="single" w:sz="0" w:space="0" w:color="auto"/>
                <w:shd w:val="clear" w:color="FFFFFF" w:fill="D9D9D9"/>
              </w:rPr>
              <w:t>侦查</w:t>
            </w:r>
            <w:r>
              <w:rPr>
                <w:rFonts w:ascii="黑体" w:eastAsia="黑体" w:hAnsi="黑体" w:cs="黑体" w:hint="eastAsia"/>
                <w:b/>
                <w:bCs/>
                <w:kern w:val="0"/>
                <w:sz w:val="24"/>
              </w:rPr>
              <w:t>公安</w:t>
            </w:r>
            <w:r>
              <w:rPr>
                <w:rFonts w:ascii="仿宋" w:eastAsia="仿宋" w:hAnsi="仿宋" w:cs="仿宋" w:hint="eastAsia"/>
                <w:kern w:val="0"/>
                <w:sz w:val="24"/>
              </w:rPr>
              <w:t>机关负责</w:t>
            </w:r>
            <w:r>
              <w:rPr>
                <w:rFonts w:ascii="黑体" w:eastAsia="黑体" w:hAnsi="黑体" w:cs="黑体"/>
                <w:b/>
                <w:bCs/>
                <w:kern w:val="0"/>
                <w:sz w:val="24"/>
              </w:rPr>
              <w:t>办理</w:t>
            </w:r>
            <w:r>
              <w:rPr>
                <w:rFonts w:ascii="仿宋" w:eastAsia="仿宋" w:hAnsi="仿宋" w:cs="仿宋" w:hint="eastAsia"/>
                <w:kern w:val="0"/>
                <w:sz w:val="24"/>
              </w:rPr>
              <w:t>。</w:t>
            </w:r>
          </w:p>
          <w:p w:rsidR="002D2105" w:rsidRDefault="002D2105" w:rsidP="002D2105">
            <w:pPr>
              <w:spacing w:line="400" w:lineRule="exact"/>
              <w:ind w:firstLineChars="200" w:firstLine="482"/>
              <w:rPr>
                <w:rFonts w:ascii="黑体" w:eastAsia="黑体" w:hAnsi="宋体"/>
                <w:kern w:val="0"/>
                <w:sz w:val="24"/>
              </w:rPr>
            </w:pPr>
            <w:r>
              <w:rPr>
                <w:rFonts w:ascii="黑体" w:eastAsia="黑体" w:hAnsi="黑体" w:cs="黑体"/>
                <w:b/>
                <w:bCs/>
                <w:kern w:val="0"/>
                <w:sz w:val="24"/>
              </w:rPr>
              <w:t>担任县级以上人民代表大会代表的犯罪嫌疑人，经报请该代表所属人民代表大会主席团或者常务委员会许可后被刑事拘留的，适用逮捕措施时不需要再次报请许可。</w:t>
            </w:r>
          </w:p>
        </w:tc>
      </w:tr>
      <w:tr w:rsidR="002D2105">
        <w:tc>
          <w:tcPr>
            <w:tcW w:w="7404" w:type="dxa"/>
            <w:vMerge/>
          </w:tcPr>
          <w:p w:rsidR="002D2105" w:rsidRDefault="002D2105">
            <w:pPr>
              <w:spacing w:line="400" w:lineRule="exact"/>
              <w:ind w:firstLineChars="200" w:firstLine="480"/>
              <w:rPr>
                <w:rFonts w:ascii="黑体" w:eastAsia="黑体" w:hAnsi="宋体"/>
                <w:kern w:val="0"/>
                <w:sz w:val="24"/>
              </w:rPr>
            </w:pPr>
          </w:p>
        </w:tc>
        <w:tc>
          <w:tcPr>
            <w:tcW w:w="7336" w:type="dxa"/>
          </w:tcPr>
          <w:p w:rsidR="002D2105" w:rsidRDefault="002D2105" w:rsidP="002D2105">
            <w:pPr>
              <w:spacing w:line="400" w:lineRule="exact"/>
              <w:ind w:firstLineChars="200" w:firstLine="482"/>
              <w:rPr>
                <w:rFonts w:ascii="仿宋" w:eastAsia="仿宋" w:hAnsi="仿宋" w:cs="仿宋"/>
                <w:kern w:val="0"/>
                <w:sz w:val="24"/>
              </w:rPr>
            </w:pPr>
            <w:r>
              <w:rPr>
                <w:rFonts w:ascii="黑体" w:eastAsia="黑体" w:hAnsi="黑体" w:cs="黑体" w:hint="eastAsia"/>
                <w:b/>
                <w:bCs/>
                <w:kern w:val="0"/>
                <w:sz w:val="24"/>
              </w:rPr>
              <w:t>第</w:t>
            </w:r>
            <w:r>
              <w:rPr>
                <w:rFonts w:ascii="黑体" w:eastAsia="黑体" w:hAnsi="黑体" w:cs="黑体"/>
                <w:b/>
                <w:bCs/>
                <w:kern w:val="0"/>
                <w:sz w:val="24"/>
              </w:rPr>
              <w:t>一百四十九</w:t>
            </w:r>
            <w:r>
              <w:rPr>
                <w:rFonts w:ascii="黑体" w:eastAsia="黑体" w:hAnsi="黑体" w:cs="黑体" w:hint="eastAsia"/>
                <w:b/>
                <w:bCs/>
                <w:kern w:val="0"/>
                <w:sz w:val="24"/>
              </w:rPr>
              <w:t>条</w:t>
            </w:r>
            <w:r>
              <w:rPr>
                <w:rFonts w:ascii="黑体" w:eastAsia="黑体" w:hAnsi="黑体" w:cs="黑体"/>
                <w:b/>
                <w:bCs/>
                <w:kern w:val="0"/>
                <w:sz w:val="24"/>
              </w:rPr>
              <w:t xml:space="preserve">  </w:t>
            </w:r>
            <w:r>
              <w:rPr>
                <w:rFonts w:ascii="仿宋" w:eastAsia="仿宋" w:hAnsi="仿宋" w:cs="仿宋" w:hint="eastAsia"/>
                <w:kern w:val="0"/>
                <w:sz w:val="24"/>
              </w:rPr>
              <w:t>担任县级以上人民代表大会代表的犯罪嫌疑人因现行犯被</w:t>
            </w:r>
            <w:r>
              <w:rPr>
                <w:rFonts w:ascii="黑体" w:eastAsia="黑体" w:hAnsi="黑体" w:cs="黑体" w:hint="eastAsia"/>
                <w:b/>
                <w:bCs/>
                <w:kern w:val="0"/>
                <w:sz w:val="24"/>
              </w:rPr>
              <w:t>人民检察院</w:t>
            </w:r>
            <w:r>
              <w:rPr>
                <w:rFonts w:ascii="仿宋" w:eastAsia="仿宋" w:hAnsi="仿宋" w:cs="仿宋" w:hint="eastAsia"/>
                <w:kern w:val="0"/>
                <w:sz w:val="24"/>
              </w:rPr>
              <w:t>拘留的，人民检察院应当立即向该代表所属的人民代表大会主席团或者常务委员会报告</w:t>
            </w:r>
            <w:r>
              <w:rPr>
                <w:rFonts w:ascii="楷体" w:eastAsia="楷体" w:hAnsi="楷体" w:cs="楷体" w:hint="eastAsia"/>
                <w:bCs/>
                <w:kern w:val="0"/>
                <w:sz w:val="24"/>
                <w:szCs w:val="21"/>
                <w:bdr w:val="single" w:sz="0" w:space="0" w:color="auto"/>
                <w:shd w:val="clear" w:color="FFFFFF" w:fill="D9D9D9"/>
              </w:rPr>
              <w:t>；因为其他情形需要拘留的，人民检察院应当报请该代表所属的人民代表大会主席团或者常务委员会许可</w:t>
            </w:r>
            <w:r>
              <w:rPr>
                <w:rFonts w:ascii="仿宋" w:eastAsia="仿宋" w:hAnsi="仿宋" w:cs="仿宋" w:hint="eastAsia"/>
                <w:kern w:val="0"/>
                <w:sz w:val="24"/>
              </w:rPr>
              <w:t>。</w:t>
            </w:r>
            <w:r>
              <w:rPr>
                <w:rFonts w:ascii="黑体" w:eastAsia="黑体" w:hAnsi="黑体" w:cs="黑体" w:hint="eastAsia"/>
                <w:b/>
                <w:bCs/>
                <w:kern w:val="0"/>
                <w:sz w:val="24"/>
              </w:rPr>
              <w:t>报告的程序参照本规则第</w:t>
            </w:r>
            <w:r>
              <w:rPr>
                <w:rFonts w:ascii="黑体" w:eastAsia="黑体" w:hAnsi="黑体" w:cs="黑体"/>
                <w:b/>
                <w:bCs/>
                <w:kern w:val="0"/>
                <w:sz w:val="24"/>
              </w:rPr>
              <w:t>一百四十八</w:t>
            </w:r>
            <w:r>
              <w:rPr>
                <w:rFonts w:ascii="黑体" w:eastAsia="黑体" w:hAnsi="黑体" w:cs="黑体" w:hint="eastAsia"/>
                <w:b/>
                <w:bCs/>
                <w:kern w:val="0"/>
                <w:sz w:val="24"/>
              </w:rPr>
              <w:t>条报请许可的程序规定。</w:t>
            </w:r>
          </w:p>
          <w:p w:rsidR="002D2105" w:rsidRDefault="002D2105">
            <w:pPr>
              <w:spacing w:line="400" w:lineRule="exact"/>
              <w:ind w:firstLineChars="200" w:firstLine="480"/>
              <w:rPr>
                <w:rFonts w:ascii="楷体" w:eastAsia="楷体" w:hAnsi="楷体" w:cs="楷体" w:hint="eastAsia"/>
                <w:bCs/>
                <w:kern w:val="0"/>
                <w:sz w:val="24"/>
                <w:szCs w:val="21"/>
                <w:bdr w:val="single" w:sz="0" w:space="0" w:color="auto"/>
                <w:shd w:val="clear" w:color="FFFFFF" w:fill="D9D9D9"/>
              </w:rPr>
            </w:pPr>
            <w:r>
              <w:rPr>
                <w:rFonts w:ascii="楷体" w:eastAsia="楷体" w:hAnsi="楷体" w:cs="楷体" w:hint="eastAsia"/>
                <w:bCs/>
                <w:kern w:val="0"/>
                <w:sz w:val="24"/>
                <w:szCs w:val="21"/>
                <w:bdr w:val="single" w:sz="0" w:space="0" w:color="auto"/>
                <w:shd w:val="clear" w:color="FFFFFF" w:fill="D9D9D9"/>
              </w:rPr>
              <w:t>人民检察院拘留担任本级人民代表大会代表的犯罪嫌疑人，直接向本级人民代表大会主席团或常务委员会报告或者报请许可。</w:t>
            </w:r>
          </w:p>
          <w:p w:rsidR="002D2105" w:rsidRDefault="002D2105">
            <w:pPr>
              <w:spacing w:line="400" w:lineRule="exact"/>
              <w:ind w:firstLineChars="200" w:firstLine="480"/>
              <w:rPr>
                <w:rFonts w:ascii="楷体" w:eastAsia="楷体" w:hAnsi="楷体" w:cs="楷体" w:hint="eastAsia"/>
                <w:bCs/>
                <w:kern w:val="0"/>
                <w:sz w:val="24"/>
                <w:szCs w:val="21"/>
                <w:bdr w:val="single" w:sz="0" w:space="0" w:color="auto"/>
                <w:shd w:val="clear" w:color="FFFFFF" w:fill="D9D9D9"/>
              </w:rPr>
            </w:pPr>
            <w:r>
              <w:rPr>
                <w:rFonts w:ascii="楷体" w:eastAsia="楷体" w:hAnsi="楷体" w:cs="楷体" w:hint="eastAsia"/>
                <w:bCs/>
                <w:kern w:val="0"/>
                <w:sz w:val="24"/>
                <w:szCs w:val="21"/>
                <w:bdr w:val="single" w:sz="0" w:space="0" w:color="auto"/>
                <w:shd w:val="clear" w:color="FFFFFF" w:fill="D9D9D9"/>
              </w:rPr>
              <w:t>拘留担任上级人民代表大会代表的犯罪嫌疑人，应当立即层报该代表所属的人民代表大会同级的人民检察院报告或者报请许可。</w:t>
            </w:r>
          </w:p>
          <w:p w:rsidR="002D2105" w:rsidRDefault="002D2105">
            <w:pPr>
              <w:spacing w:line="400" w:lineRule="exact"/>
              <w:ind w:firstLineChars="200" w:firstLine="480"/>
              <w:rPr>
                <w:rFonts w:ascii="楷体" w:eastAsia="楷体" w:hAnsi="楷体" w:cs="楷体" w:hint="eastAsia"/>
                <w:bCs/>
                <w:kern w:val="0"/>
                <w:sz w:val="24"/>
                <w:szCs w:val="21"/>
                <w:bdr w:val="single" w:sz="0" w:space="0" w:color="auto"/>
                <w:shd w:val="clear" w:color="FFFFFF" w:fill="D9D9D9"/>
              </w:rPr>
            </w:pPr>
            <w:r>
              <w:rPr>
                <w:rFonts w:ascii="楷体" w:eastAsia="楷体" w:hAnsi="楷体" w:cs="楷体" w:hint="eastAsia"/>
                <w:bCs/>
                <w:kern w:val="0"/>
                <w:sz w:val="24"/>
                <w:szCs w:val="21"/>
                <w:bdr w:val="single" w:sz="0" w:space="0" w:color="auto"/>
                <w:shd w:val="clear" w:color="FFFFFF" w:fill="D9D9D9"/>
              </w:rPr>
              <w:t>拘留担任下级人民代表大会代表的犯罪嫌疑人，可以直接向该代表所属的人民代表大会主席团或者常务委员会报告或者报请许可，也可以委托该代表所属的人民代表大会同级的人民检察院报告或者报请许可；拘留担任乡、民族乡、镇的人民代表大会代表的犯罪嫌疑人，由县级人民检察院报告乡、民族乡、镇的人民代表大会。</w:t>
            </w:r>
          </w:p>
          <w:p w:rsidR="002D2105" w:rsidRDefault="002D2105">
            <w:pPr>
              <w:spacing w:line="400" w:lineRule="exact"/>
              <w:ind w:firstLineChars="200" w:firstLine="480"/>
              <w:rPr>
                <w:rFonts w:ascii="楷体" w:eastAsia="楷体" w:hAnsi="楷体" w:cs="楷体" w:hint="eastAsia"/>
                <w:bCs/>
                <w:kern w:val="0"/>
                <w:sz w:val="24"/>
                <w:szCs w:val="21"/>
                <w:bdr w:val="single" w:sz="0" w:space="0" w:color="auto"/>
                <w:shd w:val="clear" w:color="FFFFFF" w:fill="D9D9D9"/>
              </w:rPr>
            </w:pPr>
            <w:r>
              <w:rPr>
                <w:rFonts w:ascii="楷体" w:eastAsia="楷体" w:hAnsi="楷体" w:cs="楷体" w:hint="eastAsia"/>
                <w:bCs/>
                <w:kern w:val="0"/>
                <w:sz w:val="24"/>
                <w:szCs w:val="21"/>
                <w:bdr w:val="single" w:sz="0" w:space="0" w:color="auto"/>
                <w:shd w:val="clear" w:color="FFFFFF" w:fill="D9D9D9"/>
              </w:rPr>
              <w:t>拘留担任两级以上人民代表大会代表的犯罪嫌疑人，分别按照本条第二、三、四款的规定报告或者报请许可。</w:t>
            </w:r>
          </w:p>
          <w:p w:rsidR="002D2105" w:rsidRDefault="002D2105">
            <w:pPr>
              <w:spacing w:line="400" w:lineRule="exact"/>
              <w:ind w:firstLineChars="200" w:firstLine="480"/>
              <w:rPr>
                <w:rFonts w:ascii="楷体" w:eastAsia="楷体" w:hAnsi="楷体" w:cs="楷体" w:hint="eastAsia"/>
                <w:bCs/>
                <w:kern w:val="0"/>
                <w:sz w:val="24"/>
                <w:szCs w:val="21"/>
                <w:bdr w:val="single" w:sz="0" w:space="0" w:color="auto"/>
                <w:shd w:val="clear" w:color="FFFFFF" w:fill="D9D9D9"/>
              </w:rPr>
            </w:pPr>
            <w:r>
              <w:rPr>
                <w:rFonts w:ascii="楷体" w:eastAsia="楷体" w:hAnsi="楷体" w:cs="楷体" w:hint="eastAsia"/>
                <w:bCs/>
                <w:kern w:val="0"/>
                <w:sz w:val="24"/>
                <w:szCs w:val="21"/>
                <w:bdr w:val="single" w:sz="0" w:space="0" w:color="auto"/>
                <w:shd w:val="clear" w:color="FFFFFF" w:fill="D9D9D9"/>
              </w:rPr>
              <w:t>拘留担任办案单位所在省、市、县（区）以外的其他地区人民代表大会代表的犯罪嫌疑人，应当委托该代表所属的人民代表大会同级的人民检察院报告或者报请许可；担任两级以上人民代表大会代表的，应当分别委托该代表所属的人民代表大会同级的人民检察院报告或者报请许可。</w:t>
            </w:r>
          </w:p>
          <w:p w:rsidR="002D2105" w:rsidRDefault="002D2105" w:rsidP="002D2105">
            <w:pPr>
              <w:spacing w:line="400" w:lineRule="exact"/>
              <w:ind w:firstLineChars="200" w:firstLine="482"/>
              <w:rPr>
                <w:rFonts w:ascii="黑体" w:cs="黑体"/>
                <w:bCs/>
                <w:kern w:val="0"/>
              </w:rPr>
            </w:pPr>
            <w:r>
              <w:rPr>
                <w:rFonts w:ascii="黑体" w:eastAsia="黑体" w:hAnsi="黑体" w:cs="黑体" w:hint="eastAsia"/>
                <w:b/>
                <w:bCs/>
                <w:kern w:val="0"/>
                <w:sz w:val="24"/>
              </w:rPr>
              <w:t>对担任乡、民族乡、镇的人民代表大会代表的犯罪嫌疑人决定采取强制措施的，由县级人民检察院向乡、民族乡、镇的人民代表大会报告。</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宋体" w:hint="eastAsia"/>
                <w:kern w:val="0"/>
                <w:sz w:val="24"/>
              </w:rPr>
              <w:t>第一百四十七条</w:t>
            </w:r>
            <w:r>
              <w:rPr>
                <w:rFonts w:ascii="黑体" w:eastAsia="黑体" w:hAnsi="宋体"/>
                <w:kern w:val="0"/>
                <w:sz w:val="24"/>
              </w:rPr>
              <w:t xml:space="preserve">  </w:t>
            </w:r>
            <w:r>
              <w:rPr>
                <w:rFonts w:ascii="仿宋" w:eastAsia="仿宋" w:hAnsi="仿宋" w:cs="仿宋" w:hint="eastAsia"/>
                <w:kern w:val="0"/>
                <w:sz w:val="24"/>
              </w:rPr>
              <w:t>犯罪嫌疑人及其法定代理人、近亲属或者辩护人认为人民检察院采取强制措施法定期限届满，要求解除强制措施的，由人民检察院侦查部门或者公诉部门审查后报请检察长决定。人民检察院应当在收到申请后三日以内作出决定。</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经审查，认为法定期限届满的，应当决定解除或者依法变更强制措施，并通知公安机关执行；认为未满法定期限的，书面答复申请人。</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对于被羁押的犯罪嫌疑人解除或者变更强制措施的，侦查部门或者公诉部门应当及时通报本院监所检察部门和案件管理部门。</w:t>
            </w:r>
          </w:p>
        </w:tc>
        <w:tc>
          <w:tcPr>
            <w:tcW w:w="7336" w:type="dxa"/>
            <w:vMerge w:val="restart"/>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cs="黑体" w:hint="eastAsia"/>
                <w:b/>
                <w:bCs/>
                <w:kern w:val="0"/>
                <w:sz w:val="24"/>
              </w:rPr>
              <w:t>第</w:t>
            </w:r>
            <w:r>
              <w:rPr>
                <w:rFonts w:ascii="黑体" w:eastAsia="黑体" w:hAnsi="黑体" w:cs="黑体"/>
                <w:b/>
                <w:bCs/>
                <w:kern w:val="0"/>
                <w:sz w:val="24"/>
              </w:rPr>
              <w:t>一百五十</w:t>
            </w:r>
            <w:r>
              <w:rPr>
                <w:rFonts w:ascii="黑体" w:eastAsia="黑体" w:hAnsi="黑体" w:cs="黑体" w:hint="eastAsia"/>
                <w:b/>
                <w:bCs/>
                <w:kern w:val="0"/>
                <w:sz w:val="24"/>
              </w:rPr>
              <w:t xml:space="preserve">条 </w:t>
            </w:r>
            <w:r>
              <w:rPr>
                <w:rFonts w:ascii="黑体" w:eastAsia="黑体" w:hAnsi="宋体"/>
                <w:kern w:val="0"/>
                <w:sz w:val="24"/>
              </w:rPr>
              <w:t xml:space="preserve"> </w:t>
            </w:r>
            <w:r>
              <w:rPr>
                <w:rFonts w:ascii="仿宋" w:eastAsia="仿宋" w:hAnsi="仿宋" w:cs="仿宋" w:hint="eastAsia"/>
                <w:kern w:val="0"/>
                <w:sz w:val="24"/>
              </w:rPr>
              <w:t>犯罪嫌疑人及其法定代理人、近亲属或者辩护人认为人民检察院采取强制措施法定期限届满，要求解除</w:t>
            </w:r>
            <w:r>
              <w:rPr>
                <w:rFonts w:ascii="黑体" w:eastAsia="黑体" w:hAnsi="黑体" w:cs="黑体" w:hint="eastAsia"/>
                <w:b/>
                <w:bCs/>
                <w:kern w:val="0"/>
                <w:sz w:val="24"/>
              </w:rPr>
              <w:t>、变更</w:t>
            </w:r>
            <w:r>
              <w:rPr>
                <w:rFonts w:ascii="仿宋" w:eastAsia="仿宋" w:hAnsi="仿宋" w:cs="仿宋" w:hint="eastAsia"/>
                <w:kern w:val="0"/>
                <w:sz w:val="24"/>
              </w:rPr>
              <w:t>强制措施</w:t>
            </w:r>
            <w:r>
              <w:rPr>
                <w:rFonts w:ascii="黑体" w:eastAsia="黑体" w:hAnsi="黑体" w:cs="黑体" w:hint="eastAsia"/>
                <w:b/>
                <w:bCs/>
                <w:kern w:val="0"/>
                <w:sz w:val="24"/>
              </w:rPr>
              <w:t>或者释放犯罪嫌疑人</w:t>
            </w:r>
            <w:r>
              <w:rPr>
                <w:rFonts w:ascii="仿宋" w:eastAsia="仿宋" w:hAnsi="仿宋" w:cs="仿宋" w:hint="eastAsia"/>
                <w:kern w:val="0"/>
                <w:sz w:val="24"/>
              </w:rPr>
              <w:t>的，</w:t>
            </w:r>
            <w:r>
              <w:rPr>
                <w:rFonts w:ascii="楷体" w:eastAsia="楷体" w:hAnsi="楷体" w:cs="楷体" w:hint="eastAsia"/>
                <w:bCs/>
                <w:kern w:val="0"/>
                <w:sz w:val="24"/>
                <w:szCs w:val="21"/>
                <w:bdr w:val="single" w:sz="0" w:space="0" w:color="auto"/>
                <w:shd w:val="clear" w:color="FFFFFF" w:fill="D9D9D9"/>
              </w:rPr>
              <w:t>由人民检察院侦查部门或者公诉部门审查后报请检察长决定。</w:t>
            </w:r>
            <w:r>
              <w:rPr>
                <w:rFonts w:ascii="仿宋" w:eastAsia="仿宋" w:hAnsi="仿宋" w:cs="仿宋" w:hint="eastAsia"/>
                <w:kern w:val="0"/>
                <w:sz w:val="24"/>
              </w:rPr>
              <w:t>人民检察院应当在收到申请后三日以内作出决定。</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经审查，认为法定期限届满的，应当决定解除</w:t>
            </w:r>
            <w:r>
              <w:rPr>
                <w:rFonts w:ascii="楷体" w:eastAsia="楷体" w:hAnsi="楷体" w:cs="楷体" w:hint="eastAsia"/>
                <w:bCs/>
                <w:kern w:val="0"/>
                <w:sz w:val="24"/>
                <w:szCs w:val="21"/>
                <w:bdr w:val="single" w:sz="0" w:space="0" w:color="auto"/>
                <w:shd w:val="clear" w:color="FFFFFF" w:fill="D9D9D9"/>
              </w:rPr>
              <w:t>或者依法</w:t>
            </w:r>
            <w:r>
              <w:rPr>
                <w:rFonts w:ascii="黑体" w:eastAsia="黑体" w:hAnsi="黑体" w:cs="黑体" w:hint="eastAsia"/>
                <w:b/>
                <w:bCs/>
                <w:kern w:val="0"/>
                <w:sz w:val="24"/>
              </w:rPr>
              <w:t>、</w:t>
            </w:r>
            <w:r>
              <w:rPr>
                <w:rFonts w:ascii="仿宋" w:eastAsia="仿宋" w:hAnsi="仿宋" w:cs="仿宋" w:hint="eastAsia"/>
                <w:kern w:val="0"/>
                <w:sz w:val="24"/>
              </w:rPr>
              <w:t>变更强制措施</w:t>
            </w:r>
            <w:r>
              <w:rPr>
                <w:rFonts w:ascii="黑体" w:eastAsia="黑体" w:hAnsi="黑体" w:cs="黑体" w:hint="eastAsia"/>
                <w:b/>
                <w:bCs/>
                <w:kern w:val="0"/>
                <w:sz w:val="24"/>
              </w:rPr>
              <w:t>或者释放犯罪嫌疑人</w:t>
            </w:r>
            <w:r>
              <w:rPr>
                <w:rFonts w:ascii="仿宋" w:eastAsia="仿宋" w:hAnsi="仿宋" w:cs="仿宋" w:hint="eastAsia"/>
                <w:kern w:val="0"/>
                <w:sz w:val="24"/>
              </w:rPr>
              <w:t>，并通知公安机关执行；认为</w:t>
            </w:r>
            <w:r>
              <w:rPr>
                <w:rFonts w:ascii="楷体" w:eastAsia="楷体" w:hAnsi="楷体" w:cs="楷体" w:hint="eastAsia"/>
                <w:bCs/>
                <w:kern w:val="0"/>
                <w:sz w:val="24"/>
                <w:szCs w:val="21"/>
                <w:bdr w:val="single" w:sz="0" w:space="0" w:color="auto"/>
                <w:shd w:val="clear" w:color="FFFFFF" w:fill="D9D9D9"/>
              </w:rPr>
              <w:t>未满</w:t>
            </w:r>
            <w:r>
              <w:rPr>
                <w:rFonts w:ascii="仿宋" w:eastAsia="仿宋" w:hAnsi="仿宋" w:cs="仿宋" w:hint="eastAsia"/>
                <w:kern w:val="0"/>
                <w:sz w:val="24"/>
              </w:rPr>
              <w:t>法定期限</w:t>
            </w:r>
            <w:r>
              <w:rPr>
                <w:rFonts w:ascii="黑体" w:eastAsia="黑体" w:hAnsi="黑体" w:cs="黑体"/>
                <w:b/>
                <w:bCs/>
                <w:kern w:val="0"/>
                <w:sz w:val="24"/>
              </w:rPr>
              <w:t>未满</w:t>
            </w:r>
            <w:r>
              <w:rPr>
                <w:rFonts w:ascii="仿宋" w:eastAsia="仿宋" w:hAnsi="仿宋" w:cs="仿宋" w:hint="eastAsia"/>
                <w:kern w:val="0"/>
                <w:sz w:val="24"/>
              </w:rPr>
              <w:t>的，书面答复申请人。</w:t>
            </w:r>
          </w:p>
          <w:p w:rsidR="002D2105" w:rsidRDefault="002D2105">
            <w:pPr>
              <w:spacing w:line="400" w:lineRule="exact"/>
              <w:ind w:firstLineChars="200" w:firstLine="480"/>
              <w:rPr>
                <w:rFonts w:ascii="仿宋" w:eastAsia="仿宋" w:hAnsi="仿宋" w:cs="仿宋" w:hint="eastAsia"/>
                <w:kern w:val="0"/>
                <w:sz w:val="24"/>
                <w:szCs w:val="21"/>
              </w:rPr>
            </w:pPr>
            <w:r>
              <w:rPr>
                <w:rFonts w:ascii="楷体" w:eastAsia="楷体" w:hAnsi="楷体" w:cs="楷体" w:hint="eastAsia"/>
                <w:bCs/>
                <w:kern w:val="0"/>
                <w:sz w:val="24"/>
                <w:szCs w:val="21"/>
                <w:bdr w:val="single" w:sz="0" w:space="0" w:color="auto"/>
                <w:shd w:val="clear" w:color="FFFFFF" w:fill="D9D9D9"/>
              </w:rPr>
              <w:t>对于被羁押的犯罪嫌疑人解除或者变更强制措施的，侦查部门或者公诉部门应当及时通报本院监所检察部门和案件管理部门。</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第一百零八条</w:t>
            </w:r>
            <w:r>
              <w:rPr>
                <w:rFonts w:ascii="黑体" w:eastAsia="黑体" w:hAnsi="黑体"/>
                <w:kern w:val="0"/>
                <w:sz w:val="24"/>
              </w:rPr>
              <w:t xml:space="preserve"> </w:t>
            </w:r>
            <w:r>
              <w:rPr>
                <w:rFonts w:ascii="仿宋" w:eastAsia="仿宋" w:hAnsi="仿宋" w:cs="仿宋"/>
                <w:kern w:val="0"/>
                <w:sz w:val="24"/>
              </w:rPr>
              <w:t xml:space="preserve"> </w:t>
            </w:r>
            <w:r>
              <w:rPr>
                <w:rFonts w:ascii="仿宋" w:eastAsia="仿宋" w:hAnsi="仿宋" w:cs="仿宋" w:hint="eastAsia"/>
                <w:kern w:val="0"/>
                <w:sz w:val="24"/>
                <w:szCs w:val="21"/>
              </w:rPr>
              <w:t>犯罪嫌疑人及其法定代理人、近亲属或者辩护人认为取保候审期限届满，向人民检察院提出解除取保候审要求的，人民检察院应当在三日以内审查决定。经审查认为法定期</w:t>
            </w:r>
            <w:r>
              <w:rPr>
                <w:rFonts w:ascii="仿宋" w:eastAsia="仿宋" w:hAnsi="仿宋" w:cs="仿宋" w:hint="eastAsia"/>
                <w:bCs/>
                <w:kern w:val="0"/>
                <w:sz w:val="24"/>
                <w:szCs w:val="21"/>
              </w:rPr>
              <w:t>限届满</w:t>
            </w:r>
            <w:r>
              <w:rPr>
                <w:rFonts w:ascii="仿宋" w:eastAsia="仿宋" w:hAnsi="仿宋" w:cs="仿宋" w:hint="eastAsia"/>
                <w:kern w:val="0"/>
                <w:sz w:val="24"/>
                <w:szCs w:val="21"/>
              </w:rPr>
              <w:t>的，经检察长批准后，解除取保候审；经审查未超过法定期限的，书面答复申请人。</w:t>
            </w:r>
          </w:p>
        </w:tc>
        <w:tc>
          <w:tcPr>
            <w:tcW w:w="7336" w:type="dxa"/>
            <w:vMerge/>
          </w:tcPr>
          <w:p w:rsidR="002D2105" w:rsidRDefault="002D2105">
            <w:pPr>
              <w:spacing w:line="400" w:lineRule="exact"/>
              <w:ind w:firstLineChars="200" w:firstLine="480"/>
              <w:rPr>
                <w:rFonts w:ascii="仿宋" w:eastAsia="仿宋" w:hAnsi="仿宋" w:cs="仿宋" w:hint="eastAsia"/>
                <w:kern w:val="0"/>
                <w:sz w:val="24"/>
              </w:rPr>
            </w:pP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宋体" w:cs="宋体" w:hint="eastAsia"/>
                <w:kern w:val="0"/>
                <w:sz w:val="24"/>
                <w:szCs w:val="21"/>
              </w:rPr>
              <w:t>第一百二</w:t>
            </w:r>
            <w:r>
              <w:rPr>
                <w:rFonts w:ascii="黑体" w:eastAsia="黑体" w:hAnsi="黑体" w:hint="eastAsia"/>
                <w:kern w:val="0"/>
                <w:sz w:val="24"/>
              </w:rPr>
              <w:t>十八</w:t>
            </w:r>
            <w:r>
              <w:rPr>
                <w:rFonts w:ascii="黑体" w:eastAsia="黑体" w:hAnsi="宋体" w:cs="宋体" w:hint="eastAsia"/>
                <w:kern w:val="0"/>
                <w:sz w:val="24"/>
                <w:szCs w:val="21"/>
              </w:rPr>
              <w:t>条</w:t>
            </w:r>
            <w:r>
              <w:rPr>
                <w:rFonts w:ascii="黑体" w:eastAsia="黑体" w:hAnsi="宋体" w:cs="宋体"/>
                <w:kern w:val="0"/>
                <w:sz w:val="24"/>
                <w:szCs w:val="21"/>
              </w:rPr>
              <w:t xml:space="preserve">  </w:t>
            </w:r>
            <w:r>
              <w:rPr>
                <w:rFonts w:ascii="仿宋" w:eastAsia="仿宋" w:hAnsi="仿宋" w:cs="仿宋" w:hint="eastAsia"/>
                <w:kern w:val="0"/>
                <w:sz w:val="24"/>
                <w:szCs w:val="21"/>
              </w:rPr>
              <w:t>犯罪嫌疑人及其法定代理人、近亲属或者</w:t>
            </w:r>
            <w:r>
              <w:rPr>
                <w:rFonts w:ascii="仿宋" w:eastAsia="仿宋" w:hAnsi="仿宋" w:cs="仿宋" w:hint="eastAsia"/>
                <w:bCs/>
                <w:kern w:val="0"/>
                <w:sz w:val="24"/>
                <w:szCs w:val="21"/>
              </w:rPr>
              <w:t>辩护人</w:t>
            </w:r>
            <w:r>
              <w:rPr>
                <w:rFonts w:ascii="仿宋" w:eastAsia="仿宋" w:hAnsi="仿宋" w:cs="仿宋" w:hint="eastAsia"/>
                <w:kern w:val="0"/>
                <w:sz w:val="24"/>
                <w:szCs w:val="21"/>
              </w:rPr>
              <w:t>认为监视居住</w:t>
            </w:r>
            <w:r>
              <w:rPr>
                <w:rFonts w:ascii="仿宋" w:eastAsia="仿宋" w:hAnsi="仿宋" w:cs="仿宋" w:hint="eastAsia"/>
                <w:bCs/>
                <w:kern w:val="0"/>
                <w:sz w:val="24"/>
                <w:szCs w:val="21"/>
              </w:rPr>
              <w:t>法定期限</w:t>
            </w:r>
            <w:r>
              <w:rPr>
                <w:rFonts w:ascii="仿宋" w:eastAsia="仿宋" w:hAnsi="仿宋" w:cs="仿宋" w:hint="eastAsia"/>
                <w:kern w:val="0"/>
                <w:sz w:val="24"/>
                <w:szCs w:val="21"/>
              </w:rPr>
              <w:t>届满，向人民检察院提出解除监视居住要求的，人民检察院应当在三日以内审查决定。经审查认为法定期限届满的，经检察长批准后，解除监视居住；经审查未超过法定期限的，书面答复申请人。</w:t>
            </w:r>
          </w:p>
        </w:tc>
        <w:tc>
          <w:tcPr>
            <w:tcW w:w="7336" w:type="dxa"/>
            <w:vMerge/>
          </w:tcPr>
          <w:p w:rsidR="002D2105" w:rsidRDefault="002D2105">
            <w:pPr>
              <w:spacing w:line="400" w:lineRule="exact"/>
              <w:ind w:firstLineChars="200" w:firstLine="480"/>
              <w:rPr>
                <w:rFonts w:ascii="仿宋" w:eastAsia="仿宋" w:hAnsi="仿宋" w:cs="仿宋" w:hint="eastAsia"/>
                <w:kern w:val="0"/>
                <w:sz w:val="24"/>
              </w:rPr>
            </w:pP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宋体" w:hint="eastAsia"/>
                <w:kern w:val="0"/>
                <w:sz w:val="24"/>
              </w:rPr>
              <w:t>第一百三十八条</w:t>
            </w:r>
            <w:r>
              <w:rPr>
                <w:rFonts w:ascii="宋体" w:hAnsi="宋体"/>
                <w:kern w:val="0"/>
                <w:sz w:val="24"/>
              </w:rPr>
              <w:t xml:space="preserve">  </w:t>
            </w:r>
            <w:r>
              <w:rPr>
                <w:rFonts w:ascii="仿宋" w:eastAsia="仿宋" w:hAnsi="仿宋" w:cs="仿宋" w:hint="eastAsia"/>
                <w:kern w:val="0"/>
                <w:sz w:val="24"/>
              </w:rPr>
              <w:t>犯罪嫌疑人及其法定代理人、近亲属或者</w:t>
            </w:r>
            <w:r>
              <w:rPr>
                <w:rFonts w:ascii="仿宋" w:eastAsia="仿宋" w:hAnsi="仿宋" w:cs="仿宋" w:hint="eastAsia"/>
                <w:bCs/>
                <w:kern w:val="0"/>
                <w:sz w:val="24"/>
              </w:rPr>
              <w:t>辩护人</w:t>
            </w:r>
            <w:r>
              <w:rPr>
                <w:rFonts w:ascii="仿宋" w:eastAsia="仿宋" w:hAnsi="仿宋" w:cs="仿宋" w:hint="eastAsia"/>
                <w:kern w:val="0"/>
                <w:sz w:val="24"/>
              </w:rPr>
              <w:t>认为人民检察院对拘留的犯罪嫌疑人法定羁押</w:t>
            </w:r>
            <w:r>
              <w:rPr>
                <w:rFonts w:ascii="仿宋" w:eastAsia="仿宋" w:hAnsi="仿宋" w:cs="仿宋" w:hint="eastAsia"/>
                <w:bCs/>
                <w:kern w:val="0"/>
                <w:sz w:val="24"/>
              </w:rPr>
              <w:t>期限届满，向人民检察院提出释放犯罪嫌疑人或者变更拘留措施要求的，人民检察院侦查部门应当在三日以内审查</w:t>
            </w:r>
            <w:r>
              <w:rPr>
                <w:rFonts w:ascii="仿宋" w:eastAsia="仿宋" w:hAnsi="仿宋" w:cs="仿宋" w:hint="eastAsia"/>
                <w:kern w:val="0"/>
                <w:sz w:val="24"/>
              </w:rPr>
              <w:t>完毕。</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侦查部门经审查认为</w:t>
            </w:r>
            <w:r>
              <w:rPr>
                <w:rFonts w:ascii="仿宋" w:eastAsia="仿宋" w:hAnsi="仿宋" w:cs="仿宋" w:hint="eastAsia"/>
                <w:bCs/>
                <w:kern w:val="0"/>
                <w:sz w:val="24"/>
              </w:rPr>
              <w:t>法定期限届满的，应当提出释放犯罪嫌疑人或者变更强制措施的意见，经检察长批准后，通知公安机关执行；经审查认为未满法定期限的，书面答复申诉人</w:t>
            </w:r>
            <w:r>
              <w:rPr>
                <w:rFonts w:ascii="仿宋" w:eastAsia="仿宋" w:hAnsi="仿宋" w:cs="仿宋" w:hint="eastAsia"/>
                <w:kern w:val="0"/>
                <w:sz w:val="24"/>
              </w:rPr>
              <w:t>。</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侦查部门应当将审查结果同时书面通知本院监所检察部门。</w:t>
            </w:r>
          </w:p>
        </w:tc>
        <w:tc>
          <w:tcPr>
            <w:tcW w:w="7336" w:type="dxa"/>
            <w:vMerge/>
          </w:tcPr>
          <w:p w:rsidR="002D2105" w:rsidRDefault="002D2105">
            <w:pPr>
              <w:spacing w:line="400" w:lineRule="exact"/>
              <w:ind w:firstLineChars="200" w:firstLine="480"/>
              <w:rPr>
                <w:rFonts w:ascii="仿宋" w:eastAsia="仿宋" w:hAnsi="仿宋" w:cs="仿宋" w:hint="eastAsia"/>
                <w:kern w:val="0"/>
                <w:sz w:val="24"/>
              </w:rPr>
            </w:pPr>
          </w:p>
        </w:tc>
      </w:tr>
      <w:tr w:rsidR="002D2105">
        <w:trPr>
          <w:trHeight w:val="1400"/>
        </w:trPr>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宋体" w:hint="eastAsia"/>
                <w:kern w:val="0"/>
                <w:sz w:val="24"/>
              </w:rPr>
              <w:t>第一百四十八条</w:t>
            </w:r>
            <w:r>
              <w:rPr>
                <w:rFonts w:ascii="黑体" w:eastAsia="黑体" w:hAnsi="宋体"/>
                <w:kern w:val="0"/>
                <w:sz w:val="24"/>
              </w:rPr>
              <w:t xml:space="preserve">  </w:t>
            </w:r>
            <w:r>
              <w:rPr>
                <w:rFonts w:ascii="仿宋" w:eastAsia="仿宋" w:hAnsi="仿宋" w:cs="仿宋" w:hint="eastAsia"/>
                <w:kern w:val="0"/>
                <w:sz w:val="24"/>
              </w:rPr>
              <w:t>犯罪嫌疑人及其法定代理人、近亲属或者辩护人向人民检察院提出变更强制措施申请的，由人民检察院侦查部门或者公诉部门审查后报请检察长决定。人民检察院应当在收到申请后三日内作出决定。</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经审查同意变更强制措施的，在作出决定的同时通知公安机关执行；不同意变更强制措施的，应当书面告知申请人，并说明不同意的理由。</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对于被羁押的犯罪嫌疑人变更强制措施的，侦查部门或者公诉部门应当及时通报本院监所检察部门和案件管理部门。</w:t>
            </w:r>
          </w:p>
          <w:p w:rsidR="002D2105" w:rsidRDefault="002D2105">
            <w:pPr>
              <w:spacing w:line="400" w:lineRule="exact"/>
              <w:ind w:firstLineChars="200" w:firstLine="480"/>
              <w:rPr>
                <w:rFonts w:ascii="黑体" w:eastAsia="黑体" w:hAnsi="宋体"/>
                <w:kern w:val="0"/>
                <w:sz w:val="24"/>
              </w:rPr>
            </w:pPr>
            <w:r>
              <w:rPr>
                <w:rFonts w:ascii="仿宋" w:eastAsia="仿宋" w:hAnsi="仿宋" w:cs="仿宋" w:hint="eastAsia"/>
                <w:kern w:val="0"/>
                <w:sz w:val="24"/>
              </w:rPr>
              <w:t>犯罪嫌疑人及其法定代理人、近亲属或者辩护人提出变更强制措施申请的，应当说明理由，有证据和其他材料的，应当附上相关材料。</w:t>
            </w:r>
          </w:p>
        </w:tc>
        <w:tc>
          <w:tcPr>
            <w:tcW w:w="7336" w:type="dxa"/>
          </w:tcPr>
          <w:p w:rsidR="002D2105" w:rsidRDefault="002D2105" w:rsidP="002D2105">
            <w:pPr>
              <w:spacing w:line="400" w:lineRule="exact"/>
              <w:ind w:firstLineChars="200" w:firstLine="482"/>
              <w:rPr>
                <w:rFonts w:ascii="仿宋" w:eastAsia="仿宋" w:hAnsi="仿宋" w:cs="仿宋"/>
                <w:kern w:val="0"/>
                <w:sz w:val="24"/>
              </w:rPr>
            </w:pPr>
            <w:r>
              <w:rPr>
                <w:rFonts w:ascii="黑体" w:eastAsia="黑体" w:hAnsi="宋体" w:hint="eastAsia"/>
                <w:b/>
                <w:bCs/>
                <w:kern w:val="0"/>
                <w:sz w:val="24"/>
              </w:rPr>
              <w:t>第</w:t>
            </w:r>
            <w:r>
              <w:rPr>
                <w:rFonts w:ascii="黑体" w:eastAsia="黑体" w:hAnsi="黑体" w:cs="黑体"/>
                <w:b/>
                <w:bCs/>
                <w:kern w:val="0"/>
                <w:sz w:val="24"/>
              </w:rPr>
              <w:t>一百五十一</w:t>
            </w:r>
            <w:r>
              <w:rPr>
                <w:rFonts w:ascii="黑体" w:eastAsia="黑体" w:hAnsi="宋体" w:hint="eastAsia"/>
                <w:b/>
                <w:bCs/>
                <w:kern w:val="0"/>
                <w:sz w:val="24"/>
              </w:rPr>
              <w:t>条</w:t>
            </w:r>
            <w:r>
              <w:rPr>
                <w:rFonts w:ascii="黑体" w:eastAsia="黑体" w:hAnsi="宋体"/>
                <w:kern w:val="0"/>
                <w:sz w:val="24"/>
              </w:rPr>
              <w:t xml:space="preserve"> </w:t>
            </w:r>
            <w:r>
              <w:rPr>
                <w:rFonts w:ascii="仿宋" w:eastAsia="仿宋" w:hAnsi="仿宋" w:cs="仿宋"/>
                <w:kern w:val="0"/>
                <w:sz w:val="24"/>
              </w:rPr>
              <w:t xml:space="preserve"> </w:t>
            </w:r>
            <w:r>
              <w:rPr>
                <w:rFonts w:ascii="仿宋" w:eastAsia="仿宋" w:hAnsi="仿宋" w:cs="仿宋" w:hint="eastAsia"/>
                <w:kern w:val="0"/>
                <w:sz w:val="24"/>
              </w:rPr>
              <w:t>犯罪嫌疑人及其法定代理人、近亲属或者辩护人向人民检察院提出变更强制措施申请的，</w:t>
            </w:r>
            <w:r>
              <w:rPr>
                <w:rFonts w:ascii="楷体" w:eastAsia="楷体" w:hAnsi="楷体" w:cs="楷体" w:hint="eastAsia"/>
                <w:bCs/>
                <w:kern w:val="0"/>
                <w:sz w:val="24"/>
                <w:szCs w:val="21"/>
                <w:bdr w:val="single" w:sz="0" w:space="0" w:color="auto"/>
                <w:shd w:val="clear" w:color="FFFFFF" w:fill="D9D9D9"/>
              </w:rPr>
              <w:t>由人民检察院侦查部门或者公诉部门审查后报请检察长决定。</w:t>
            </w:r>
            <w:r>
              <w:rPr>
                <w:rFonts w:ascii="仿宋" w:eastAsia="仿宋" w:hAnsi="仿宋" w:cs="仿宋" w:hint="eastAsia"/>
                <w:kern w:val="0"/>
                <w:sz w:val="24"/>
              </w:rPr>
              <w:t>人民检察院应当在收到申请后三日</w:t>
            </w:r>
            <w:r>
              <w:rPr>
                <w:rFonts w:ascii="黑体" w:eastAsia="黑体" w:hAnsi="宋体" w:hint="eastAsia"/>
                <w:b/>
                <w:bCs/>
                <w:kern w:val="0"/>
                <w:sz w:val="24"/>
              </w:rPr>
              <w:t>以</w:t>
            </w:r>
            <w:r>
              <w:rPr>
                <w:rFonts w:ascii="仿宋" w:eastAsia="仿宋" w:hAnsi="仿宋" w:cs="仿宋" w:hint="eastAsia"/>
                <w:kern w:val="0"/>
                <w:sz w:val="24"/>
              </w:rPr>
              <w:t>内作出决定</w:t>
            </w:r>
            <w:r>
              <w:rPr>
                <w:rFonts w:ascii="仿宋" w:eastAsia="仿宋" w:hAnsi="仿宋" w:cs="仿宋"/>
                <w:kern w:val="0"/>
                <w:sz w:val="24"/>
              </w:rPr>
              <w:t>。</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经审查</w:t>
            </w:r>
            <w:r>
              <w:rPr>
                <w:rFonts w:ascii="黑体" w:eastAsia="黑体" w:hAnsi="宋体"/>
                <w:b/>
                <w:bCs/>
                <w:kern w:val="0"/>
                <w:sz w:val="24"/>
              </w:rPr>
              <w:t>，</w:t>
            </w:r>
            <w:r>
              <w:rPr>
                <w:rFonts w:ascii="仿宋" w:eastAsia="仿宋" w:hAnsi="仿宋" w:cs="仿宋" w:hint="eastAsia"/>
                <w:kern w:val="0"/>
                <w:sz w:val="24"/>
              </w:rPr>
              <w:t>同意变更强制措施的，</w:t>
            </w:r>
            <w:r>
              <w:rPr>
                <w:rFonts w:ascii="黑体" w:eastAsia="黑体" w:hAnsi="宋体" w:hint="eastAsia"/>
                <w:b/>
                <w:bCs/>
                <w:kern w:val="0"/>
                <w:sz w:val="24"/>
              </w:rPr>
              <w:t>应当</w:t>
            </w:r>
            <w:r>
              <w:rPr>
                <w:rFonts w:ascii="仿宋" w:eastAsia="仿宋" w:hAnsi="仿宋" w:cs="仿宋" w:hint="eastAsia"/>
                <w:kern w:val="0"/>
                <w:sz w:val="24"/>
              </w:rPr>
              <w:t>在作出决定的同时通知公安机关执行；不同意变更强制措施的，应当书面告知申请人，并说明不同意的理由。</w:t>
            </w:r>
          </w:p>
          <w:p w:rsidR="002D2105" w:rsidRDefault="002D2105">
            <w:pPr>
              <w:spacing w:line="400" w:lineRule="exact"/>
              <w:ind w:firstLineChars="200" w:firstLine="480"/>
              <w:rPr>
                <w:rFonts w:ascii="楷体" w:eastAsia="楷体" w:hAnsi="楷体" w:cs="楷体" w:hint="eastAsia"/>
                <w:bCs/>
                <w:kern w:val="0"/>
                <w:sz w:val="24"/>
                <w:szCs w:val="21"/>
                <w:bdr w:val="single" w:sz="0" w:space="0" w:color="auto"/>
                <w:shd w:val="clear" w:color="FFFFFF" w:fill="D9D9D9"/>
              </w:rPr>
            </w:pPr>
            <w:r>
              <w:rPr>
                <w:rFonts w:ascii="楷体" w:eastAsia="楷体" w:hAnsi="楷体" w:cs="楷体" w:hint="eastAsia"/>
                <w:bCs/>
                <w:kern w:val="0"/>
                <w:sz w:val="24"/>
                <w:szCs w:val="21"/>
                <w:bdr w:val="single" w:sz="0" w:space="0" w:color="auto"/>
                <w:shd w:val="clear" w:color="FFFFFF" w:fill="D9D9D9"/>
              </w:rPr>
              <w:t>对于被羁押的犯罪嫌疑人变更强制措施的，侦查部门或者公诉部门应当及时通报本院监所检察部门和案件管理部门。</w:t>
            </w:r>
          </w:p>
          <w:p w:rsidR="002D2105" w:rsidRDefault="002D2105">
            <w:pPr>
              <w:spacing w:line="400" w:lineRule="exact"/>
              <w:ind w:firstLineChars="200" w:firstLine="480"/>
              <w:rPr>
                <w:rFonts w:ascii="黑体" w:eastAsia="黑体" w:hAnsi="黑体" w:cs="黑体"/>
                <w:b/>
                <w:bCs/>
                <w:kern w:val="0"/>
                <w:sz w:val="24"/>
              </w:rPr>
            </w:pPr>
            <w:r>
              <w:rPr>
                <w:rFonts w:ascii="仿宋" w:eastAsia="仿宋" w:hAnsi="仿宋" w:cs="仿宋" w:hint="eastAsia"/>
                <w:kern w:val="0"/>
                <w:sz w:val="24"/>
              </w:rPr>
              <w:t>犯罪嫌疑人及其法定代理人、近亲属或者辩护人提出变更强制措施申请的，应当说明理由，有证据和其他材料的，应当附上相关材料。</w:t>
            </w:r>
          </w:p>
        </w:tc>
      </w:tr>
      <w:tr w:rsidR="002D2105">
        <w:tc>
          <w:tcPr>
            <w:tcW w:w="7404" w:type="dxa"/>
          </w:tcPr>
          <w:p w:rsidR="002D2105" w:rsidRDefault="002D2105">
            <w:pPr>
              <w:spacing w:line="400" w:lineRule="exact"/>
              <w:ind w:firstLineChars="200" w:firstLine="480"/>
              <w:rPr>
                <w:rFonts w:ascii="黑体" w:eastAsia="黑体" w:hAnsi="宋体"/>
                <w:kern w:val="0"/>
                <w:sz w:val="24"/>
              </w:rPr>
            </w:pPr>
          </w:p>
        </w:tc>
        <w:tc>
          <w:tcPr>
            <w:tcW w:w="7336" w:type="dxa"/>
          </w:tcPr>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第</w:t>
            </w:r>
            <w:r>
              <w:rPr>
                <w:rFonts w:ascii="黑体" w:eastAsia="黑体" w:hAnsi="黑体" w:cs="黑体"/>
                <w:b/>
                <w:bCs/>
                <w:kern w:val="0"/>
                <w:sz w:val="24"/>
              </w:rPr>
              <w:t>一百五十二</w:t>
            </w:r>
            <w:r>
              <w:rPr>
                <w:rFonts w:ascii="黑体" w:eastAsia="黑体" w:hAnsi="黑体" w:cs="黑体" w:hint="eastAsia"/>
                <w:b/>
                <w:bCs/>
                <w:kern w:val="0"/>
                <w:sz w:val="24"/>
              </w:rPr>
              <w:t>条</w:t>
            </w:r>
            <w:r>
              <w:rPr>
                <w:rFonts w:ascii="黑体" w:eastAsia="黑体" w:hAnsi="黑体" w:cs="黑体"/>
                <w:b/>
                <w:bCs/>
                <w:kern w:val="0"/>
                <w:sz w:val="24"/>
              </w:rPr>
              <w:t xml:space="preserve">  </w:t>
            </w:r>
            <w:r>
              <w:rPr>
                <w:rFonts w:ascii="黑体" w:eastAsia="黑体" w:hAnsi="黑体" w:cs="黑体" w:hint="eastAsia"/>
                <w:b/>
                <w:bCs/>
                <w:kern w:val="0"/>
                <w:sz w:val="24"/>
              </w:rPr>
              <w:t>人民检察院在侦查</w:t>
            </w:r>
            <w:r>
              <w:rPr>
                <w:rFonts w:ascii="黑体" w:eastAsia="黑体" w:hAnsi="黑体" w:cs="黑体"/>
                <w:b/>
                <w:bCs/>
                <w:kern w:val="0"/>
                <w:sz w:val="24"/>
              </w:rPr>
              <w:t>、审查起诉</w:t>
            </w:r>
            <w:r>
              <w:rPr>
                <w:rFonts w:ascii="黑体" w:eastAsia="黑体" w:hAnsi="黑体" w:cs="黑体" w:hint="eastAsia"/>
                <w:b/>
                <w:bCs/>
                <w:kern w:val="0"/>
                <w:sz w:val="24"/>
              </w:rPr>
              <w:t>期间，对犯罪嫌疑人拘留、逮捕后发生依法延长侦查羁押期限、</w:t>
            </w:r>
            <w:r>
              <w:rPr>
                <w:rFonts w:ascii="黑体" w:eastAsia="黑体" w:hAnsi="黑体" w:cs="黑体"/>
                <w:b/>
                <w:bCs/>
                <w:kern w:val="0"/>
                <w:sz w:val="24"/>
              </w:rPr>
              <w:t>审查起诉期限，</w:t>
            </w:r>
            <w:r>
              <w:rPr>
                <w:rFonts w:ascii="黑体" w:eastAsia="黑体" w:hAnsi="黑体" w:cs="黑体" w:hint="eastAsia"/>
                <w:b/>
                <w:bCs/>
                <w:kern w:val="0"/>
                <w:sz w:val="24"/>
              </w:rPr>
              <w:t>重新计算侦查羁押期限</w:t>
            </w:r>
            <w:r>
              <w:rPr>
                <w:rFonts w:ascii="黑体" w:eastAsia="黑体" w:hAnsi="黑体" w:cs="黑体"/>
                <w:b/>
                <w:bCs/>
                <w:kern w:val="0"/>
                <w:sz w:val="24"/>
              </w:rPr>
              <w:t>、审查起诉期限</w:t>
            </w:r>
            <w:r>
              <w:rPr>
                <w:rFonts w:ascii="黑体" w:eastAsia="黑体" w:hAnsi="黑体" w:cs="黑体" w:hint="eastAsia"/>
                <w:b/>
                <w:bCs/>
                <w:kern w:val="0"/>
                <w:sz w:val="24"/>
              </w:rPr>
              <w:t>等期限改变的情形的，应当</w:t>
            </w:r>
            <w:r>
              <w:rPr>
                <w:rFonts w:ascii="黑体" w:eastAsia="黑体" w:hAnsi="黑体" w:cs="黑体"/>
                <w:b/>
                <w:bCs/>
                <w:kern w:val="0"/>
                <w:sz w:val="24"/>
              </w:rPr>
              <w:t>及时</w:t>
            </w:r>
            <w:r>
              <w:rPr>
                <w:rFonts w:ascii="黑体" w:eastAsia="黑体" w:hAnsi="黑体" w:cs="黑体" w:hint="eastAsia"/>
                <w:b/>
                <w:bCs/>
                <w:kern w:val="0"/>
                <w:sz w:val="24"/>
              </w:rPr>
              <w:t>将变更后的期限书面通知看守所。</w:t>
            </w:r>
          </w:p>
        </w:tc>
      </w:tr>
      <w:tr w:rsidR="002D2105">
        <w:tc>
          <w:tcPr>
            <w:tcW w:w="7404" w:type="dxa"/>
          </w:tcPr>
          <w:p w:rsidR="002D2105" w:rsidRDefault="002D2105" w:rsidP="002D2105">
            <w:pPr>
              <w:spacing w:line="400" w:lineRule="exact"/>
              <w:ind w:firstLineChars="200" w:firstLine="482"/>
              <w:rPr>
                <w:rFonts w:ascii="黑体" w:eastAsia="黑体" w:hAnsi="黑体" w:cs="黑体" w:hint="eastAsia"/>
                <w:b/>
                <w:bCs/>
                <w:kern w:val="0"/>
                <w:sz w:val="24"/>
              </w:rPr>
            </w:pPr>
          </w:p>
        </w:tc>
        <w:tc>
          <w:tcPr>
            <w:tcW w:w="7336" w:type="dxa"/>
          </w:tcPr>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宋体" w:hint="eastAsia"/>
                <w:b/>
                <w:bCs/>
                <w:kern w:val="0"/>
                <w:sz w:val="24"/>
              </w:rPr>
              <w:t>第</w:t>
            </w:r>
            <w:r>
              <w:rPr>
                <w:rFonts w:ascii="黑体" w:eastAsia="黑体" w:hAnsi="黑体" w:cs="黑体"/>
                <w:b/>
                <w:bCs/>
                <w:kern w:val="0"/>
                <w:sz w:val="24"/>
              </w:rPr>
              <w:t>一百五十三</w:t>
            </w:r>
            <w:r>
              <w:rPr>
                <w:rFonts w:ascii="黑体" w:eastAsia="黑体" w:hAnsi="宋体" w:hint="eastAsia"/>
                <w:b/>
                <w:bCs/>
                <w:kern w:val="0"/>
                <w:sz w:val="24"/>
              </w:rPr>
              <w:t>条</w:t>
            </w:r>
            <w:r>
              <w:rPr>
                <w:rFonts w:ascii="黑体" w:eastAsia="黑体" w:hAnsi="宋体"/>
                <w:b/>
                <w:bCs/>
                <w:kern w:val="0"/>
                <w:sz w:val="24"/>
              </w:rPr>
              <w:t xml:space="preserve">  </w:t>
            </w:r>
            <w:r>
              <w:rPr>
                <w:rFonts w:ascii="黑体" w:eastAsia="黑体" w:hAnsi="黑体" w:cs="黑体" w:hint="eastAsia"/>
                <w:b/>
                <w:bCs/>
                <w:kern w:val="0"/>
                <w:sz w:val="24"/>
              </w:rPr>
              <w:t>人民检察院</w:t>
            </w:r>
            <w:r>
              <w:rPr>
                <w:rFonts w:ascii="黑体" w:eastAsia="黑体" w:hAnsi="黑体" w:cs="黑体"/>
                <w:b/>
                <w:bCs/>
                <w:kern w:val="0"/>
                <w:sz w:val="24"/>
              </w:rPr>
              <w:t>决定</w:t>
            </w:r>
            <w:r>
              <w:rPr>
                <w:rFonts w:ascii="黑体" w:eastAsia="黑体" w:hAnsi="黑体" w:cs="黑体" w:hint="eastAsia"/>
                <w:b/>
                <w:bCs/>
                <w:kern w:val="0"/>
                <w:sz w:val="24"/>
              </w:rPr>
              <w:t>对涉嫌犯罪的机关事业单位工作人员取保候审、监视居住、拘留、逮捕</w:t>
            </w:r>
            <w:r>
              <w:rPr>
                <w:rFonts w:ascii="黑体" w:eastAsia="黑体" w:hAnsi="黑体" w:cs="黑体"/>
                <w:b/>
                <w:bCs/>
                <w:kern w:val="0"/>
                <w:sz w:val="24"/>
              </w:rPr>
              <w:t>的</w:t>
            </w:r>
            <w:r>
              <w:rPr>
                <w:rFonts w:ascii="黑体" w:eastAsia="黑体" w:hAnsi="黑体" w:cs="黑体" w:hint="eastAsia"/>
                <w:b/>
                <w:bCs/>
                <w:kern w:val="0"/>
                <w:sz w:val="24"/>
              </w:rPr>
              <w:t>，应当在采取或者解除强制措施后五日以内告知其所在单位；决定撤销案件或者不起诉的，应当在作出决定后十日以内告知其所在单位。</w:t>
            </w:r>
          </w:p>
        </w:tc>
      </w:tr>
      <w:tr w:rsidR="002D2105">
        <w:tc>
          <w:tcPr>
            <w:tcW w:w="7404" w:type="dxa"/>
          </w:tcPr>
          <w:p w:rsidR="002D2105" w:rsidRDefault="002D2105">
            <w:pPr>
              <w:spacing w:line="400" w:lineRule="exact"/>
              <w:ind w:firstLineChars="200" w:firstLine="480"/>
              <w:rPr>
                <w:rFonts w:ascii="黑体" w:eastAsia="黑体" w:hAnsi="黑体" w:cs="黑体"/>
                <w:b/>
                <w:bCs/>
                <w:kern w:val="0"/>
                <w:sz w:val="24"/>
              </w:rPr>
            </w:pPr>
            <w:r>
              <w:rPr>
                <w:rFonts w:ascii="黑体" w:eastAsia="黑体" w:hAnsi="宋体" w:hint="eastAsia"/>
                <w:kern w:val="0"/>
                <w:sz w:val="24"/>
              </w:rPr>
              <w:t>第一百四十九条</w:t>
            </w:r>
            <w:r>
              <w:rPr>
                <w:rFonts w:ascii="黑体" w:eastAsia="黑体" w:hAnsi="宋体"/>
                <w:kern w:val="0"/>
                <w:sz w:val="24"/>
              </w:rPr>
              <w:t xml:space="preserve">  </w:t>
            </w:r>
            <w:r>
              <w:rPr>
                <w:rFonts w:ascii="仿宋" w:eastAsia="仿宋" w:hAnsi="仿宋" w:cs="仿宋" w:hint="eastAsia"/>
                <w:kern w:val="0"/>
                <w:sz w:val="24"/>
              </w:rPr>
              <w:t>取保候审变更为监视居住，或者取保候审、监视居住变更为拘留、逮捕的，在变更的同时原强制措施自动解除，不再办理解除法律手续。</w:t>
            </w:r>
          </w:p>
        </w:tc>
        <w:tc>
          <w:tcPr>
            <w:tcW w:w="7336" w:type="dxa"/>
          </w:tcPr>
          <w:p w:rsidR="002D2105" w:rsidRDefault="002D2105" w:rsidP="002D2105">
            <w:pPr>
              <w:spacing w:line="400" w:lineRule="exact"/>
              <w:ind w:firstLineChars="200" w:firstLine="482"/>
              <w:rPr>
                <w:rFonts w:ascii="黑体" w:eastAsia="黑体" w:hAnsi="黑体"/>
                <w:b/>
                <w:bCs/>
                <w:kern w:val="0"/>
                <w:sz w:val="24"/>
              </w:rPr>
            </w:pPr>
            <w:r>
              <w:rPr>
                <w:rFonts w:ascii="黑体" w:eastAsia="黑体" w:hAnsi="宋体" w:hint="eastAsia"/>
                <w:b/>
                <w:bCs/>
                <w:kern w:val="0"/>
                <w:sz w:val="24"/>
              </w:rPr>
              <w:t>第</w:t>
            </w:r>
            <w:r>
              <w:rPr>
                <w:rFonts w:ascii="黑体" w:eastAsia="黑体" w:hAnsi="黑体" w:cs="黑体"/>
                <w:b/>
                <w:bCs/>
                <w:kern w:val="0"/>
                <w:sz w:val="24"/>
              </w:rPr>
              <w:t>一百五十四</w:t>
            </w:r>
            <w:r>
              <w:rPr>
                <w:rFonts w:ascii="黑体" w:eastAsia="黑体" w:hAnsi="宋体" w:hint="eastAsia"/>
                <w:b/>
                <w:bCs/>
                <w:kern w:val="0"/>
                <w:sz w:val="24"/>
              </w:rPr>
              <w:t>条</w:t>
            </w:r>
            <w:r>
              <w:rPr>
                <w:rFonts w:ascii="黑体" w:eastAsia="黑体" w:hAnsi="宋体"/>
                <w:kern w:val="0"/>
                <w:sz w:val="24"/>
              </w:rPr>
              <w:t xml:space="preserve">  </w:t>
            </w:r>
            <w:r>
              <w:rPr>
                <w:rFonts w:ascii="仿宋" w:eastAsia="仿宋" w:hAnsi="仿宋" w:cs="仿宋" w:hint="eastAsia"/>
                <w:kern w:val="0"/>
                <w:sz w:val="24"/>
              </w:rPr>
              <w:t>取保候审变更为监视居住，或者取保候审、监视居住变更为拘留、逮捕的，在变更的同时原强制措施自动解除，不再办理解除法律手续。</w:t>
            </w:r>
          </w:p>
        </w:tc>
      </w:tr>
      <w:tr w:rsidR="002D2105">
        <w:tc>
          <w:tcPr>
            <w:tcW w:w="7404" w:type="dxa"/>
          </w:tcPr>
          <w:p w:rsidR="002D2105" w:rsidRDefault="002D2105">
            <w:pPr>
              <w:spacing w:line="400" w:lineRule="exact"/>
              <w:ind w:firstLineChars="200" w:firstLine="480"/>
              <w:rPr>
                <w:rFonts w:ascii="黑体" w:eastAsia="黑体" w:hAnsi="黑体"/>
                <w:kern w:val="0"/>
                <w:sz w:val="24"/>
              </w:rPr>
            </w:pPr>
            <w:r>
              <w:rPr>
                <w:rFonts w:ascii="黑体" w:eastAsia="黑体" w:hAnsi="宋体" w:hint="eastAsia"/>
                <w:kern w:val="0"/>
                <w:sz w:val="24"/>
              </w:rPr>
              <w:t>第一百五十条</w:t>
            </w:r>
            <w:r>
              <w:rPr>
                <w:rFonts w:ascii="黑体" w:eastAsia="黑体" w:hAnsi="宋体"/>
                <w:kern w:val="0"/>
                <w:sz w:val="24"/>
              </w:rPr>
              <w:t xml:space="preserve">  </w:t>
            </w:r>
            <w:r>
              <w:rPr>
                <w:rFonts w:ascii="仿宋" w:eastAsia="仿宋" w:hAnsi="仿宋" w:cs="仿宋" w:hint="eastAsia"/>
                <w:kern w:val="0"/>
                <w:sz w:val="24"/>
              </w:rPr>
              <w:t>人民检察院已经对犯罪嫌疑人取保候审、监视居住，案件起诉至人民法院后，人民法院决定取保候审、监视居住或者变更强制措施的，原强制措施自动解除，不再办理解除法律手续。</w:t>
            </w:r>
          </w:p>
        </w:tc>
        <w:tc>
          <w:tcPr>
            <w:tcW w:w="7336" w:type="dxa"/>
          </w:tcPr>
          <w:p w:rsidR="002D2105" w:rsidRDefault="002D2105" w:rsidP="002D2105">
            <w:pPr>
              <w:spacing w:line="400" w:lineRule="exact"/>
              <w:ind w:firstLineChars="200" w:firstLine="482"/>
              <w:rPr>
                <w:rFonts w:ascii="黑体" w:eastAsia="黑体" w:hAnsi="黑体"/>
                <w:kern w:val="0"/>
                <w:sz w:val="24"/>
              </w:rPr>
            </w:pPr>
            <w:r>
              <w:rPr>
                <w:rFonts w:ascii="黑体" w:eastAsia="黑体" w:hAnsi="宋体" w:hint="eastAsia"/>
                <w:b/>
                <w:bCs/>
                <w:kern w:val="0"/>
                <w:sz w:val="24"/>
              </w:rPr>
              <w:t>第</w:t>
            </w:r>
            <w:r>
              <w:rPr>
                <w:rFonts w:ascii="黑体" w:eastAsia="黑体" w:hAnsi="黑体" w:cs="黑体"/>
                <w:b/>
                <w:bCs/>
                <w:kern w:val="0"/>
                <w:sz w:val="24"/>
              </w:rPr>
              <w:t>一百五十五</w:t>
            </w:r>
            <w:r>
              <w:rPr>
                <w:rFonts w:ascii="黑体" w:eastAsia="黑体" w:hAnsi="宋体" w:hint="eastAsia"/>
                <w:b/>
                <w:bCs/>
                <w:kern w:val="0"/>
                <w:sz w:val="24"/>
              </w:rPr>
              <w:t>条</w:t>
            </w:r>
            <w:r>
              <w:rPr>
                <w:rFonts w:ascii="黑体" w:eastAsia="黑体" w:hAnsi="宋体"/>
                <w:kern w:val="0"/>
                <w:sz w:val="24"/>
              </w:rPr>
              <w:t xml:space="preserve"> </w:t>
            </w:r>
            <w:r>
              <w:rPr>
                <w:rFonts w:ascii="黑体" w:eastAsia="黑体" w:hAnsi="宋体" w:hint="eastAsia"/>
                <w:kern w:val="0"/>
                <w:sz w:val="24"/>
              </w:rPr>
              <w:t xml:space="preserve"> </w:t>
            </w:r>
            <w:r>
              <w:rPr>
                <w:rFonts w:ascii="仿宋" w:eastAsia="仿宋" w:hAnsi="仿宋" w:cs="仿宋" w:hint="eastAsia"/>
                <w:kern w:val="0"/>
                <w:sz w:val="24"/>
              </w:rPr>
              <w:t>人民检察院已经对犯罪嫌疑人取保候审、监视居住，案件起诉至人民法院后，人民法院决定取保候审、监视居住或者变更强制措施的，原强制措施自动解除，不再办理解除法律手续。</w:t>
            </w:r>
          </w:p>
        </w:tc>
      </w:tr>
      <w:tr w:rsidR="002D2105">
        <w:tc>
          <w:tcPr>
            <w:tcW w:w="7404" w:type="dxa"/>
          </w:tcPr>
          <w:p w:rsidR="002D2105" w:rsidRDefault="002D2105">
            <w:pPr>
              <w:spacing w:line="400" w:lineRule="exact"/>
              <w:ind w:firstLineChars="200" w:firstLine="480"/>
              <w:rPr>
                <w:rFonts w:ascii="黑体" w:eastAsia="黑体" w:hAnsi="黑体" w:cs="宋体"/>
                <w:b/>
                <w:bCs/>
                <w:kern w:val="0"/>
                <w:sz w:val="24"/>
                <w:szCs w:val="21"/>
              </w:rPr>
            </w:pPr>
            <w:r>
              <w:rPr>
                <w:rFonts w:ascii="黑体" w:eastAsia="黑体" w:hAnsi="宋体" w:hint="eastAsia"/>
                <w:kern w:val="0"/>
                <w:sz w:val="24"/>
              </w:rPr>
              <w:t>第一百五十一条</w:t>
            </w:r>
            <w:r>
              <w:rPr>
                <w:rFonts w:ascii="黑体" w:eastAsia="黑体" w:hAnsi="宋体"/>
                <w:kern w:val="0"/>
                <w:sz w:val="24"/>
              </w:rPr>
              <w:t xml:space="preserve">  </w:t>
            </w:r>
            <w:r>
              <w:rPr>
                <w:rFonts w:ascii="仿宋" w:eastAsia="仿宋" w:hAnsi="仿宋" w:cs="仿宋" w:hint="eastAsia"/>
                <w:kern w:val="0"/>
                <w:sz w:val="24"/>
              </w:rPr>
              <w:t>人民检察院提出抗诉的再审案件，需要对被告人采取强制措施的，适用本章及本规则第十章的规定。</w:t>
            </w:r>
          </w:p>
        </w:tc>
        <w:tc>
          <w:tcPr>
            <w:tcW w:w="7336" w:type="dxa"/>
            <w:vAlign w:val="center"/>
          </w:tcPr>
          <w:p w:rsidR="002D2105" w:rsidRDefault="002D2105">
            <w:pPr>
              <w:spacing w:line="400" w:lineRule="exact"/>
              <w:rPr>
                <w:rFonts w:ascii="黑体" w:eastAsia="黑体" w:hAnsi="黑体"/>
                <w:bCs/>
                <w:kern w:val="0"/>
                <w:sz w:val="24"/>
              </w:rPr>
            </w:pPr>
            <w:r>
              <w:rPr>
                <w:rFonts w:ascii="黑体" w:eastAsia="黑体" w:hAnsi="黑体" w:cs="仿宋" w:hint="eastAsia"/>
                <w:b/>
                <w:bCs/>
                <w:kern w:val="0"/>
                <w:sz w:val="24"/>
              </w:rPr>
              <w:t>删  除</w:t>
            </w:r>
          </w:p>
        </w:tc>
      </w:tr>
      <w:tr w:rsidR="002D2105">
        <w:tc>
          <w:tcPr>
            <w:tcW w:w="7404" w:type="dxa"/>
            <w:vAlign w:val="center"/>
          </w:tcPr>
          <w:p w:rsidR="002D2105" w:rsidRDefault="002D2105">
            <w:pPr>
              <w:spacing w:line="480" w:lineRule="auto"/>
              <w:jc w:val="center"/>
              <w:rPr>
                <w:rFonts w:ascii="Times New Roman" w:eastAsia="黑体" w:hAnsi="Times New Roman"/>
                <w:b/>
                <w:bCs/>
                <w:kern w:val="0"/>
                <w:sz w:val="24"/>
              </w:rPr>
            </w:pPr>
            <w:r>
              <w:rPr>
                <w:rFonts w:ascii="Times New Roman" w:eastAsia="黑体" w:hAnsi="Times New Roman"/>
                <w:b/>
                <w:bCs/>
                <w:kern w:val="0"/>
                <w:sz w:val="24"/>
              </w:rPr>
              <w:t>第七章</w:t>
            </w:r>
            <w:r>
              <w:rPr>
                <w:rFonts w:ascii="Times New Roman" w:eastAsia="黑体" w:hAnsi="Times New Roman"/>
                <w:b/>
                <w:bCs/>
                <w:kern w:val="0"/>
                <w:sz w:val="24"/>
              </w:rPr>
              <w:t xml:space="preserve">  </w:t>
            </w:r>
            <w:r>
              <w:rPr>
                <w:rFonts w:ascii="Times New Roman" w:eastAsia="黑体" w:hAnsi="Times New Roman"/>
                <w:b/>
                <w:bCs/>
                <w:kern w:val="0"/>
                <w:sz w:val="24"/>
              </w:rPr>
              <w:t>案件受理</w:t>
            </w:r>
          </w:p>
        </w:tc>
        <w:tc>
          <w:tcPr>
            <w:tcW w:w="7336" w:type="dxa"/>
          </w:tcPr>
          <w:p w:rsidR="002D2105" w:rsidRPr="00223C45" w:rsidRDefault="002D2105">
            <w:pPr>
              <w:pStyle w:val="1"/>
              <w:keepNext w:val="0"/>
              <w:keepLines w:val="0"/>
              <w:rPr>
                <w:rFonts w:ascii="Times New Roman" w:hAnsi="Times New Roman"/>
                <w:szCs w:val="24"/>
                <w:lang w:val="en-US" w:eastAsia="zh-CN"/>
              </w:rPr>
            </w:pPr>
            <w:bookmarkStart w:id="48" w:name="_Toc13826"/>
            <w:bookmarkStart w:id="49" w:name="_Toc1815803908"/>
            <w:bookmarkStart w:id="50" w:name="_Toc817098485"/>
            <w:r w:rsidRPr="00223C45">
              <w:rPr>
                <w:rFonts w:ascii="Times New Roman" w:hAnsi="Times New Roman"/>
                <w:szCs w:val="24"/>
                <w:lang w:val="en-US" w:eastAsia="zh-CN"/>
              </w:rPr>
              <w:t>第七章</w:t>
            </w:r>
            <w:r w:rsidRPr="00223C45">
              <w:rPr>
                <w:rFonts w:ascii="Times New Roman" w:hAnsi="Times New Roman"/>
                <w:szCs w:val="24"/>
                <w:lang w:val="en-US" w:eastAsia="zh-CN"/>
              </w:rPr>
              <w:t xml:space="preserve">  </w:t>
            </w:r>
            <w:r w:rsidRPr="00223C45">
              <w:rPr>
                <w:rFonts w:ascii="Times New Roman" w:hAnsi="Times New Roman"/>
                <w:szCs w:val="24"/>
                <w:lang w:val="en-US" w:eastAsia="zh-CN"/>
              </w:rPr>
              <w:t>案件受理</w:t>
            </w:r>
            <w:bookmarkEnd w:id="48"/>
            <w:bookmarkEnd w:id="49"/>
            <w:bookmarkEnd w:id="50"/>
          </w:p>
        </w:tc>
      </w:tr>
      <w:tr w:rsidR="002D2105">
        <w:tc>
          <w:tcPr>
            <w:tcW w:w="7404" w:type="dxa"/>
          </w:tcPr>
          <w:p w:rsidR="002D2105" w:rsidRDefault="002D2105">
            <w:pPr>
              <w:spacing w:line="400" w:lineRule="exact"/>
              <w:ind w:firstLineChars="200" w:firstLine="480"/>
              <w:rPr>
                <w:rFonts w:ascii="黑体" w:eastAsia="黑体" w:hAnsi="黑体" w:cs="宋体"/>
                <w:b/>
                <w:bCs/>
                <w:kern w:val="0"/>
                <w:sz w:val="24"/>
                <w:szCs w:val="21"/>
              </w:rPr>
            </w:pPr>
            <w:r>
              <w:rPr>
                <w:rFonts w:ascii="黑体" w:eastAsia="黑体" w:hAnsi="黑体" w:hint="eastAsia"/>
                <w:kern w:val="0"/>
                <w:sz w:val="24"/>
              </w:rPr>
              <w:t>第一百五十二条</w:t>
            </w:r>
            <w:r>
              <w:rPr>
                <w:rFonts w:ascii="黑体" w:eastAsia="黑体" w:hAnsi="黑体"/>
                <w:b/>
                <w:kern w:val="0"/>
                <w:sz w:val="24"/>
              </w:rPr>
              <w:t xml:space="preserve"> </w:t>
            </w:r>
            <w:r>
              <w:rPr>
                <w:rFonts w:ascii="仿宋" w:eastAsia="仿宋" w:hAnsi="仿宋" w:cs="仿宋"/>
                <w:bCs/>
                <w:kern w:val="0"/>
                <w:sz w:val="24"/>
              </w:rPr>
              <w:t xml:space="preserve"> </w:t>
            </w:r>
            <w:r>
              <w:rPr>
                <w:rFonts w:ascii="仿宋" w:eastAsia="仿宋" w:hAnsi="仿宋" w:cs="仿宋" w:hint="eastAsia"/>
                <w:bCs/>
                <w:kern w:val="0"/>
                <w:sz w:val="24"/>
              </w:rPr>
              <w:t>对于侦查机关、下级人民检察院移送的审查逮捕、审查起诉、延长侦查羁押期限、申请强制医疗、申请没收违法所得、提出或者提请抗诉、报请指定管辖等案件，由人民检察院案件管理部门统一受理。对人民检察院管辖的其他案件，需要由案件管理部门受理的，可以由案件管理部门受理。</w:t>
            </w:r>
          </w:p>
        </w:tc>
        <w:tc>
          <w:tcPr>
            <w:tcW w:w="7336" w:type="dxa"/>
          </w:tcPr>
          <w:p w:rsidR="002D2105" w:rsidRDefault="002D2105" w:rsidP="002D2105">
            <w:pPr>
              <w:spacing w:line="400" w:lineRule="exact"/>
              <w:ind w:firstLineChars="200" w:firstLine="482"/>
              <w:rPr>
                <w:rFonts w:ascii="黑体" w:eastAsia="黑体" w:hAnsi="黑体" w:hint="eastAsia"/>
                <w:b/>
                <w:kern w:val="0"/>
                <w:sz w:val="24"/>
              </w:rPr>
            </w:pPr>
            <w:r>
              <w:rPr>
                <w:rFonts w:ascii="黑体" w:eastAsia="黑体" w:hAnsi="宋体" w:hint="eastAsia"/>
                <w:b/>
                <w:bCs/>
                <w:kern w:val="0"/>
                <w:sz w:val="24"/>
              </w:rPr>
              <w:t>第</w:t>
            </w:r>
            <w:r>
              <w:rPr>
                <w:rFonts w:ascii="黑体" w:eastAsia="黑体" w:hAnsi="黑体" w:cs="黑体"/>
                <w:b/>
                <w:bCs/>
                <w:kern w:val="0"/>
                <w:sz w:val="24"/>
              </w:rPr>
              <w:t>一百五十六</w:t>
            </w:r>
            <w:r>
              <w:rPr>
                <w:rFonts w:ascii="黑体" w:eastAsia="黑体" w:hAnsi="宋体" w:hint="eastAsia"/>
                <w:b/>
                <w:bCs/>
                <w:kern w:val="0"/>
                <w:sz w:val="24"/>
              </w:rPr>
              <w:t>条</w:t>
            </w:r>
            <w:r>
              <w:rPr>
                <w:rFonts w:ascii="黑体" w:eastAsia="黑体" w:hAnsi="黑体"/>
                <w:b/>
                <w:kern w:val="0"/>
                <w:sz w:val="24"/>
              </w:rPr>
              <w:t xml:space="preserve">  </w:t>
            </w:r>
            <w:r>
              <w:rPr>
                <w:rFonts w:ascii="黑体" w:eastAsia="黑体" w:hAnsi="黑体" w:hint="eastAsia"/>
                <w:b/>
                <w:kern w:val="0"/>
                <w:sz w:val="24"/>
              </w:rPr>
              <w:t>下列案件，由人民检察院</w:t>
            </w:r>
            <w:r>
              <w:rPr>
                <w:rFonts w:ascii="黑体" w:eastAsia="黑体" w:hAnsi="黑体" w:cs="宋体"/>
                <w:b/>
                <w:bCs/>
                <w:kern w:val="0"/>
                <w:sz w:val="24"/>
                <w:szCs w:val="21"/>
              </w:rPr>
              <w:t>负责案件管理的部门</w:t>
            </w:r>
            <w:r>
              <w:rPr>
                <w:rFonts w:ascii="黑体" w:eastAsia="黑体" w:hAnsi="黑体" w:hint="eastAsia"/>
                <w:b/>
                <w:kern w:val="0"/>
                <w:sz w:val="24"/>
              </w:rPr>
              <w:t>统一受理：</w:t>
            </w:r>
          </w:p>
          <w:p w:rsidR="002D2105" w:rsidRDefault="002D2105" w:rsidP="002D2105">
            <w:pPr>
              <w:spacing w:line="400" w:lineRule="exact"/>
              <w:ind w:firstLineChars="200" w:firstLine="482"/>
              <w:rPr>
                <w:rFonts w:ascii="黑体" w:eastAsia="黑体" w:hAnsi="黑体" w:hint="eastAsia"/>
                <w:b/>
                <w:kern w:val="0"/>
                <w:sz w:val="24"/>
              </w:rPr>
            </w:pPr>
            <w:r>
              <w:rPr>
                <w:rFonts w:ascii="黑体" w:eastAsia="黑体" w:hAnsi="黑体" w:hint="eastAsia"/>
                <w:b/>
                <w:kern w:val="0"/>
                <w:sz w:val="24"/>
              </w:rPr>
              <w:t>（一）公安机关提请批准逮捕、移送起诉、提请批准延长侦查羁押期限、</w:t>
            </w:r>
            <w:r>
              <w:rPr>
                <w:rFonts w:ascii="黑体" w:eastAsia="黑体" w:hAnsi="黑体"/>
                <w:b/>
                <w:kern w:val="0"/>
                <w:sz w:val="24"/>
              </w:rPr>
              <w:t>要求</w:t>
            </w:r>
            <w:r>
              <w:rPr>
                <w:rFonts w:ascii="黑体" w:eastAsia="黑体" w:hAnsi="黑体" w:hint="eastAsia"/>
                <w:b/>
                <w:kern w:val="0"/>
                <w:sz w:val="24"/>
              </w:rPr>
              <w:t>复议</w:t>
            </w:r>
            <w:r>
              <w:rPr>
                <w:rFonts w:ascii="黑体" w:eastAsia="黑体" w:hAnsi="黑体"/>
                <w:b/>
                <w:kern w:val="0"/>
                <w:sz w:val="24"/>
              </w:rPr>
              <w:t>、提请</w:t>
            </w:r>
            <w:r>
              <w:rPr>
                <w:rFonts w:ascii="黑体" w:eastAsia="黑体" w:hAnsi="黑体" w:hint="eastAsia"/>
                <w:b/>
                <w:kern w:val="0"/>
                <w:sz w:val="24"/>
              </w:rPr>
              <w:t>复核、申请复查、移送</w:t>
            </w:r>
            <w:r>
              <w:rPr>
                <w:rFonts w:ascii="黑体" w:eastAsia="黑体" w:hAnsi="黑体"/>
                <w:b/>
                <w:kern w:val="0"/>
                <w:sz w:val="24"/>
              </w:rPr>
              <w:t>申请</w:t>
            </w:r>
            <w:r>
              <w:rPr>
                <w:rFonts w:ascii="黑体" w:eastAsia="黑体" w:hAnsi="黑体" w:hint="eastAsia"/>
                <w:b/>
                <w:kern w:val="0"/>
                <w:sz w:val="24"/>
              </w:rPr>
              <w:t>强制医疗</w:t>
            </w:r>
            <w:r>
              <w:rPr>
                <w:rFonts w:ascii="黑体" w:eastAsia="黑体" w:hAnsi="黑体"/>
                <w:b/>
                <w:kern w:val="0"/>
                <w:sz w:val="24"/>
              </w:rPr>
              <w:t>、移送申请</w:t>
            </w:r>
            <w:r>
              <w:rPr>
                <w:rFonts w:ascii="黑体" w:eastAsia="黑体" w:hAnsi="黑体" w:hint="eastAsia"/>
                <w:b/>
                <w:kern w:val="0"/>
                <w:sz w:val="24"/>
              </w:rPr>
              <w:t>没收违法所得的案件；</w:t>
            </w:r>
          </w:p>
          <w:p w:rsidR="002D2105" w:rsidRDefault="002D2105" w:rsidP="002D2105">
            <w:pPr>
              <w:spacing w:line="400" w:lineRule="exact"/>
              <w:ind w:firstLineChars="200" w:firstLine="482"/>
              <w:rPr>
                <w:rFonts w:ascii="黑体" w:eastAsia="黑体" w:hAnsi="黑体" w:hint="eastAsia"/>
                <w:b/>
                <w:kern w:val="0"/>
                <w:sz w:val="24"/>
              </w:rPr>
            </w:pPr>
            <w:r>
              <w:rPr>
                <w:rFonts w:ascii="黑体" w:eastAsia="黑体" w:hAnsi="黑体" w:hint="eastAsia"/>
                <w:b/>
                <w:kern w:val="0"/>
                <w:sz w:val="24"/>
              </w:rPr>
              <w:t>（二）监察机关移送起诉、提请没收违法所得、对不起诉决定提请复议的案件；</w:t>
            </w:r>
          </w:p>
          <w:p w:rsidR="002D2105" w:rsidRDefault="002D2105" w:rsidP="002D2105">
            <w:pPr>
              <w:spacing w:line="400" w:lineRule="exact"/>
              <w:ind w:firstLineChars="200" w:firstLine="482"/>
              <w:rPr>
                <w:rFonts w:ascii="黑体" w:eastAsia="黑体" w:hAnsi="黑体" w:hint="eastAsia"/>
                <w:b/>
                <w:kern w:val="0"/>
                <w:sz w:val="24"/>
              </w:rPr>
            </w:pPr>
            <w:r>
              <w:rPr>
                <w:rFonts w:ascii="黑体" w:eastAsia="黑体" w:hAnsi="黑体" w:hint="eastAsia"/>
                <w:b/>
                <w:kern w:val="0"/>
                <w:sz w:val="24"/>
              </w:rPr>
              <w:t>（三）下级人民检察院提出或者提请抗诉、报请指定管辖、报请核准追诉、报请核准缺席审判或者提请死刑复核监督的案件；</w:t>
            </w:r>
          </w:p>
          <w:p w:rsidR="002D2105" w:rsidRDefault="002D2105" w:rsidP="002D2105">
            <w:pPr>
              <w:spacing w:line="400" w:lineRule="exact"/>
              <w:ind w:firstLineChars="200" w:firstLine="482"/>
              <w:rPr>
                <w:rFonts w:ascii="黑体" w:eastAsia="黑体" w:hAnsi="黑体" w:hint="eastAsia"/>
                <w:b/>
                <w:kern w:val="0"/>
                <w:sz w:val="24"/>
              </w:rPr>
            </w:pPr>
            <w:r>
              <w:rPr>
                <w:rFonts w:ascii="黑体" w:eastAsia="黑体" w:hAnsi="黑体" w:hint="eastAsia"/>
                <w:b/>
                <w:kern w:val="0"/>
                <w:sz w:val="24"/>
              </w:rPr>
              <w:t>（四）人民法院通知出席第二审法庭或者再审法庭的案件；</w:t>
            </w:r>
          </w:p>
          <w:p w:rsidR="002D2105" w:rsidRDefault="002D2105" w:rsidP="002D2105">
            <w:pPr>
              <w:spacing w:line="400" w:lineRule="exact"/>
              <w:ind w:firstLineChars="200" w:firstLine="482"/>
              <w:rPr>
                <w:rFonts w:ascii="黑体" w:eastAsia="黑体" w:hAnsi="黑体"/>
                <w:b/>
                <w:bCs/>
                <w:kern w:val="0"/>
                <w:sz w:val="24"/>
              </w:rPr>
            </w:pPr>
            <w:r>
              <w:rPr>
                <w:rFonts w:ascii="黑体" w:eastAsia="黑体" w:hAnsi="黑体" w:hint="eastAsia"/>
                <w:b/>
                <w:kern w:val="0"/>
                <w:sz w:val="24"/>
              </w:rPr>
              <w:t>（五）其他依照规定由</w:t>
            </w:r>
            <w:r>
              <w:rPr>
                <w:rFonts w:ascii="黑体" w:eastAsia="黑体" w:hAnsi="黑体" w:cs="宋体"/>
                <w:b/>
                <w:bCs/>
                <w:kern w:val="0"/>
                <w:sz w:val="24"/>
                <w:szCs w:val="21"/>
              </w:rPr>
              <w:t>负责案件管理的部门</w:t>
            </w:r>
            <w:r>
              <w:rPr>
                <w:rFonts w:ascii="黑体" w:eastAsia="黑体" w:hAnsi="黑体" w:hint="eastAsia"/>
                <w:b/>
                <w:kern w:val="0"/>
                <w:sz w:val="24"/>
              </w:rPr>
              <w:t>受理的案件。</w:t>
            </w:r>
          </w:p>
        </w:tc>
      </w:tr>
      <w:tr w:rsidR="002D2105">
        <w:tc>
          <w:tcPr>
            <w:tcW w:w="7404" w:type="dxa"/>
          </w:tcPr>
          <w:p w:rsidR="002D2105" w:rsidRDefault="002D2105">
            <w:pPr>
              <w:spacing w:line="400" w:lineRule="exact"/>
              <w:ind w:firstLineChars="200" w:firstLine="480"/>
              <w:rPr>
                <w:rFonts w:ascii="仿宋" w:eastAsia="仿宋" w:hAnsi="仿宋" w:cs="仿宋"/>
                <w:bCs/>
                <w:kern w:val="0"/>
                <w:sz w:val="24"/>
              </w:rPr>
            </w:pPr>
            <w:r>
              <w:rPr>
                <w:rFonts w:ascii="黑体" w:eastAsia="黑体" w:hAnsi="黑体" w:hint="eastAsia"/>
                <w:kern w:val="0"/>
                <w:sz w:val="24"/>
              </w:rPr>
              <w:t>第一百五十三条</w:t>
            </w:r>
            <w:r>
              <w:rPr>
                <w:rFonts w:ascii="黑体" w:eastAsia="黑体" w:hAnsi="黑体"/>
                <w:kern w:val="0"/>
                <w:sz w:val="24"/>
              </w:rPr>
              <w:t xml:space="preserve"> </w:t>
            </w:r>
            <w:r>
              <w:rPr>
                <w:rFonts w:ascii="仿宋" w:eastAsia="仿宋" w:hAnsi="仿宋" w:cs="仿宋"/>
                <w:bCs/>
                <w:kern w:val="0"/>
                <w:sz w:val="24"/>
              </w:rPr>
              <w:t xml:space="preserve"> </w:t>
            </w:r>
            <w:r>
              <w:rPr>
                <w:rFonts w:ascii="仿宋" w:eastAsia="仿宋" w:hAnsi="仿宋" w:cs="仿宋" w:hint="eastAsia"/>
                <w:bCs/>
                <w:kern w:val="0"/>
                <w:sz w:val="24"/>
              </w:rPr>
              <w:t>人民检察院案件管理部门受理案件时，应当接收案卷材料，并立即审查下列内容：</w:t>
            </w:r>
          </w:p>
          <w:p w:rsidR="002D2105" w:rsidRDefault="002D2105">
            <w:pPr>
              <w:spacing w:line="400" w:lineRule="exact"/>
              <w:ind w:firstLineChars="200" w:firstLine="480"/>
              <w:rPr>
                <w:rFonts w:ascii="仿宋" w:eastAsia="仿宋" w:hAnsi="仿宋" w:cs="仿宋"/>
                <w:bCs/>
                <w:kern w:val="0"/>
                <w:sz w:val="24"/>
              </w:rPr>
            </w:pPr>
            <w:r>
              <w:rPr>
                <w:rFonts w:ascii="仿宋" w:eastAsia="仿宋" w:hAnsi="仿宋" w:cs="仿宋" w:hint="eastAsia"/>
                <w:bCs/>
                <w:kern w:val="0"/>
                <w:sz w:val="24"/>
              </w:rPr>
              <w:t>（一）依据移送的法律文书载明的内容确定案件是否属于本院管辖；</w:t>
            </w:r>
          </w:p>
          <w:p w:rsidR="002D2105" w:rsidRDefault="002D2105">
            <w:pPr>
              <w:spacing w:line="400" w:lineRule="exact"/>
              <w:ind w:firstLineChars="200" w:firstLine="480"/>
              <w:rPr>
                <w:rFonts w:ascii="仿宋" w:eastAsia="仿宋" w:hAnsi="仿宋" w:cs="仿宋"/>
                <w:bCs/>
                <w:kern w:val="0"/>
                <w:sz w:val="24"/>
              </w:rPr>
            </w:pPr>
            <w:r>
              <w:rPr>
                <w:rFonts w:ascii="仿宋" w:eastAsia="仿宋" w:hAnsi="仿宋" w:cs="仿宋" w:hint="eastAsia"/>
                <w:bCs/>
                <w:kern w:val="0"/>
                <w:sz w:val="24"/>
              </w:rPr>
              <w:t>（二）案卷材料是否齐备、规范，符合有关规定的要求；</w:t>
            </w:r>
          </w:p>
          <w:p w:rsidR="002D2105" w:rsidRDefault="002D2105">
            <w:pPr>
              <w:spacing w:line="400" w:lineRule="exact"/>
              <w:ind w:firstLineChars="200" w:firstLine="480"/>
              <w:rPr>
                <w:rFonts w:ascii="仿宋" w:eastAsia="仿宋" w:hAnsi="仿宋" w:cs="仿宋"/>
                <w:bCs/>
                <w:kern w:val="0"/>
                <w:sz w:val="24"/>
              </w:rPr>
            </w:pPr>
            <w:r>
              <w:rPr>
                <w:rFonts w:ascii="仿宋" w:eastAsia="仿宋" w:hAnsi="仿宋" w:cs="仿宋" w:hint="eastAsia"/>
                <w:bCs/>
                <w:kern w:val="0"/>
                <w:sz w:val="24"/>
              </w:rPr>
              <w:t>（三）移送的款项或者物品与移送清单是否相符；</w:t>
            </w:r>
          </w:p>
          <w:p w:rsidR="002D2105" w:rsidRDefault="002D2105">
            <w:pPr>
              <w:spacing w:line="400" w:lineRule="exact"/>
              <w:ind w:firstLineChars="200" w:firstLine="480"/>
              <w:rPr>
                <w:rFonts w:ascii="黑体" w:eastAsia="黑体" w:hAnsi="黑体" w:cs="宋体"/>
                <w:b/>
                <w:bCs/>
                <w:kern w:val="0"/>
                <w:sz w:val="24"/>
                <w:szCs w:val="21"/>
              </w:rPr>
            </w:pPr>
            <w:r>
              <w:rPr>
                <w:rFonts w:ascii="仿宋" w:eastAsia="仿宋" w:hAnsi="仿宋" w:cs="仿宋" w:hint="eastAsia"/>
                <w:bCs/>
                <w:kern w:val="0"/>
                <w:sz w:val="24"/>
              </w:rPr>
              <w:t>（四）犯罪嫌疑人是否在案以及采取强制措施的情况。</w:t>
            </w:r>
          </w:p>
        </w:tc>
        <w:tc>
          <w:tcPr>
            <w:tcW w:w="7336" w:type="dxa"/>
          </w:tcPr>
          <w:p w:rsidR="002D2105" w:rsidRDefault="002D2105" w:rsidP="002D2105">
            <w:pPr>
              <w:spacing w:line="400" w:lineRule="exact"/>
              <w:ind w:firstLineChars="200" w:firstLine="482"/>
              <w:rPr>
                <w:rFonts w:ascii="仿宋" w:eastAsia="仿宋" w:hAnsi="仿宋" w:cs="仿宋"/>
                <w:kern w:val="0"/>
                <w:sz w:val="24"/>
              </w:rPr>
            </w:pPr>
            <w:r>
              <w:rPr>
                <w:rFonts w:ascii="黑体" w:eastAsia="黑体" w:hAnsi="黑体" w:hint="eastAsia"/>
                <w:b/>
                <w:bCs/>
                <w:kern w:val="0"/>
                <w:sz w:val="24"/>
              </w:rPr>
              <w:t>第</w:t>
            </w:r>
            <w:r>
              <w:rPr>
                <w:rFonts w:ascii="黑体" w:eastAsia="黑体" w:hAnsi="黑体"/>
                <w:b/>
                <w:bCs/>
                <w:kern w:val="0"/>
                <w:sz w:val="24"/>
              </w:rPr>
              <w:t>一百五十七</w:t>
            </w:r>
            <w:r>
              <w:rPr>
                <w:rFonts w:ascii="黑体" w:eastAsia="黑体" w:hAnsi="黑体" w:hint="eastAsia"/>
                <w:b/>
                <w:bCs/>
                <w:kern w:val="0"/>
                <w:sz w:val="24"/>
              </w:rPr>
              <w:t>条</w:t>
            </w:r>
            <w:r>
              <w:rPr>
                <w:rFonts w:ascii="黑体" w:eastAsia="黑体" w:hAnsi="黑体"/>
                <w:kern w:val="0"/>
                <w:sz w:val="24"/>
              </w:rPr>
              <w:t xml:space="preserve"> </w:t>
            </w:r>
            <w:r>
              <w:rPr>
                <w:rFonts w:ascii="黑体" w:eastAsia="黑体" w:hAnsi="黑体"/>
                <w:b/>
                <w:kern w:val="0"/>
                <w:sz w:val="24"/>
              </w:rPr>
              <w:t xml:space="preserve"> </w:t>
            </w:r>
            <w:r>
              <w:rPr>
                <w:rFonts w:ascii="仿宋" w:eastAsia="仿宋" w:hAnsi="仿宋" w:cs="仿宋" w:hint="eastAsia"/>
                <w:kern w:val="0"/>
                <w:sz w:val="24"/>
              </w:rPr>
              <w:t>人民检察院</w:t>
            </w:r>
            <w:r>
              <w:rPr>
                <w:rFonts w:ascii="楷体" w:eastAsia="楷体" w:hAnsi="楷体" w:cs="楷体" w:hint="eastAsia"/>
                <w:kern w:val="0"/>
                <w:sz w:val="24"/>
                <w:bdr w:val="single" w:sz="0" w:space="0" w:color="auto"/>
                <w:shd w:val="clear" w:color="FFFFFF" w:fill="D9D9D9"/>
              </w:rPr>
              <w:t>案件管理部门</w:t>
            </w:r>
            <w:r>
              <w:rPr>
                <w:rFonts w:ascii="黑体" w:eastAsia="黑体" w:hAnsi="黑体" w:cs="宋体"/>
                <w:b/>
                <w:bCs/>
                <w:kern w:val="0"/>
                <w:sz w:val="24"/>
                <w:szCs w:val="21"/>
              </w:rPr>
              <w:t>负责案件管理的部门</w:t>
            </w:r>
            <w:r>
              <w:rPr>
                <w:rFonts w:ascii="仿宋" w:eastAsia="仿宋" w:hAnsi="仿宋" w:cs="仿宋" w:hint="eastAsia"/>
                <w:kern w:val="0"/>
                <w:sz w:val="24"/>
              </w:rPr>
              <w:t>受理案件时，应当接收案卷材料，并立即审查下列内容：</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bCs/>
                <w:kern w:val="0"/>
                <w:sz w:val="24"/>
              </w:rPr>
              <w:t>（一）</w:t>
            </w:r>
            <w:r>
              <w:rPr>
                <w:rFonts w:ascii="仿宋" w:eastAsia="仿宋" w:hAnsi="仿宋" w:cs="仿宋" w:hint="eastAsia"/>
                <w:kern w:val="0"/>
                <w:sz w:val="24"/>
              </w:rPr>
              <w:t>依据移送的法律文书载明的内容确定案件是否属于本院管辖；</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（二）案卷材料是否齐备、规范，符合有关规定的要求；</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（三）移送的款项或者物品与移送清单是否相符；</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（四）犯罪嫌疑人是否在案以及采取强制措施的情况；</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（五）是否在规定的期限内移送案件。</w:t>
            </w:r>
          </w:p>
        </w:tc>
      </w:tr>
      <w:tr w:rsidR="002D2105">
        <w:tc>
          <w:tcPr>
            <w:tcW w:w="7404" w:type="dxa"/>
          </w:tcPr>
          <w:p w:rsidR="002D2105" w:rsidRDefault="002D2105">
            <w:pPr>
              <w:spacing w:line="400" w:lineRule="exact"/>
              <w:ind w:firstLineChars="200" w:firstLine="480"/>
              <w:rPr>
                <w:rFonts w:ascii="仿宋" w:eastAsia="仿宋" w:hAnsi="仿宋" w:cs="仿宋"/>
                <w:bCs/>
                <w:kern w:val="0"/>
                <w:sz w:val="24"/>
              </w:rPr>
            </w:pPr>
            <w:r>
              <w:rPr>
                <w:rFonts w:ascii="黑体" w:eastAsia="黑体" w:hAnsi="黑体" w:hint="eastAsia"/>
                <w:kern w:val="0"/>
                <w:sz w:val="24"/>
              </w:rPr>
              <w:t>第一百五十四条</w:t>
            </w:r>
            <w:r>
              <w:rPr>
                <w:rFonts w:ascii="黑体" w:eastAsia="黑体" w:hAnsi="黑体"/>
                <w:kern w:val="0"/>
                <w:sz w:val="24"/>
              </w:rPr>
              <w:t xml:space="preserve"> </w:t>
            </w:r>
            <w:r>
              <w:rPr>
                <w:rFonts w:ascii="黑体" w:eastAsia="黑体" w:hAnsi="黑体"/>
                <w:b/>
                <w:kern w:val="0"/>
                <w:sz w:val="24"/>
              </w:rPr>
              <w:t xml:space="preserve"> </w:t>
            </w:r>
            <w:r>
              <w:rPr>
                <w:rFonts w:ascii="仿宋" w:eastAsia="仿宋" w:hAnsi="仿宋" w:cs="仿宋" w:hint="eastAsia"/>
                <w:bCs/>
                <w:kern w:val="0"/>
                <w:sz w:val="24"/>
              </w:rPr>
              <w:t>案件管理部门对接收的案卷材料审查后，认为具备受理条件的，应当及时进行登记，并立即将案卷材料和案件受理登记表移送相关办案部门办理。</w:t>
            </w:r>
          </w:p>
          <w:p w:rsidR="002D2105" w:rsidRDefault="002D2105">
            <w:pPr>
              <w:spacing w:line="400" w:lineRule="exact"/>
              <w:ind w:firstLineChars="200" w:firstLine="480"/>
              <w:rPr>
                <w:rFonts w:ascii="仿宋" w:eastAsia="仿宋" w:hAnsi="仿宋" w:cs="仿宋"/>
                <w:bCs/>
                <w:kern w:val="0"/>
                <w:sz w:val="24"/>
              </w:rPr>
            </w:pPr>
            <w:r>
              <w:rPr>
                <w:rFonts w:ascii="仿宋" w:eastAsia="仿宋" w:hAnsi="仿宋" w:cs="仿宋" w:hint="eastAsia"/>
                <w:bCs/>
                <w:kern w:val="0"/>
                <w:sz w:val="24"/>
              </w:rPr>
              <w:t>经审查，认为案卷材料不齐备的，应当及时要求移送案件的单位补送相关材料。对于案卷装订不符合要求的，应当要求移送案件的单位重新装订后移送。</w:t>
            </w:r>
          </w:p>
          <w:p w:rsidR="002D2105" w:rsidRDefault="002D2105">
            <w:pPr>
              <w:spacing w:line="400" w:lineRule="exact"/>
              <w:ind w:firstLineChars="200" w:firstLine="480"/>
              <w:rPr>
                <w:rFonts w:ascii="仿宋" w:eastAsia="仿宋" w:hAnsi="仿宋" w:cs="仿宋" w:hint="eastAsia"/>
                <w:bCs/>
                <w:kern w:val="0"/>
                <w:sz w:val="24"/>
              </w:rPr>
            </w:pPr>
            <w:r>
              <w:rPr>
                <w:rFonts w:ascii="仿宋" w:eastAsia="仿宋" w:hAnsi="仿宋" w:cs="仿宋" w:hint="eastAsia"/>
                <w:bCs/>
                <w:kern w:val="0"/>
                <w:sz w:val="24"/>
              </w:rPr>
              <w:t>对于移送审查起诉的案件，如果犯罪嫌疑人在逃的，应当要求公安机关采取措施保证犯罪嫌疑人到案后再移送审查起诉。共同犯罪案件中部分犯罪嫌疑人在逃的，对在案的犯罪嫌疑人的审查起诉应当依法进行。</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b/>
                <w:bCs/>
                <w:kern w:val="0"/>
                <w:sz w:val="24"/>
              </w:rPr>
              <w:t>一百五十八</w:t>
            </w:r>
            <w:r>
              <w:rPr>
                <w:rFonts w:ascii="黑体" w:eastAsia="黑体" w:hAnsi="黑体" w:hint="eastAsia"/>
                <w:b/>
                <w:bCs/>
                <w:kern w:val="0"/>
                <w:sz w:val="24"/>
              </w:rPr>
              <w:t>条</w:t>
            </w:r>
            <w:r>
              <w:rPr>
                <w:rFonts w:ascii="黑体" w:eastAsia="黑体" w:hAnsi="黑体"/>
                <w:b/>
                <w:bCs/>
                <w:kern w:val="0"/>
                <w:sz w:val="24"/>
              </w:rPr>
              <w:t xml:space="preserve">  </w:t>
            </w:r>
            <w:r>
              <w:rPr>
                <w:rFonts w:ascii="黑体" w:eastAsia="黑体" w:hAnsi="黑体" w:cs="黑体" w:hint="eastAsia"/>
                <w:b/>
                <w:kern w:val="0"/>
                <w:sz w:val="24"/>
              </w:rPr>
              <w:t>人民检察院</w:t>
            </w:r>
            <w:r>
              <w:rPr>
                <w:rFonts w:ascii="楷体" w:eastAsia="楷体" w:hAnsi="楷体" w:cs="楷体" w:hint="eastAsia"/>
                <w:kern w:val="0"/>
                <w:sz w:val="24"/>
                <w:bdr w:val="single" w:sz="0" w:space="0" w:color="auto"/>
                <w:shd w:val="clear" w:color="FFFFFF" w:fill="D9D9D9"/>
              </w:rPr>
              <w:t>案件管理部门</w:t>
            </w:r>
            <w:r>
              <w:rPr>
                <w:rFonts w:ascii="黑体" w:eastAsia="黑体" w:hAnsi="黑体" w:cs="宋体"/>
                <w:b/>
                <w:bCs/>
                <w:kern w:val="0"/>
                <w:sz w:val="24"/>
                <w:szCs w:val="21"/>
              </w:rPr>
              <w:t>负责案件管理的部门</w:t>
            </w:r>
            <w:r>
              <w:rPr>
                <w:rFonts w:ascii="仿宋" w:eastAsia="仿宋" w:hAnsi="仿宋" w:cs="仿宋" w:hint="eastAsia"/>
                <w:kern w:val="0"/>
                <w:sz w:val="24"/>
              </w:rPr>
              <w:t>对接收的案卷材料审查后，认为具备受理条件的，应当及时进行登记，并立即将案卷材料和案件受理登记表移送</w:t>
            </w:r>
            <w:r>
              <w:rPr>
                <w:rFonts w:ascii="楷体" w:eastAsia="楷体" w:hAnsi="楷体" w:cs="楷体" w:hint="eastAsia"/>
                <w:kern w:val="0"/>
                <w:sz w:val="24"/>
                <w:bdr w:val="single" w:sz="0" w:space="0" w:color="auto"/>
                <w:shd w:val="clear" w:color="FFFFFF" w:fill="D9D9D9"/>
              </w:rPr>
              <w:t>相关</w:t>
            </w:r>
            <w:r>
              <w:rPr>
                <w:rFonts w:ascii="仿宋" w:eastAsia="仿宋" w:hAnsi="仿宋" w:cs="仿宋" w:hint="eastAsia"/>
                <w:kern w:val="0"/>
                <w:sz w:val="24"/>
              </w:rPr>
              <w:t>办案部门办理。</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经审查，认为案卷材料不齐备的，应当及时要求移送案件的单位补送相关材料。对于案卷装订不符合要求的，应当要求移送案件的单位重新装订后移送。</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对于移送</w:t>
            </w:r>
            <w:r>
              <w:rPr>
                <w:rFonts w:ascii="楷体" w:eastAsia="楷体" w:hAnsi="楷体" w:cs="楷体" w:hint="eastAsia"/>
                <w:bCs/>
                <w:kern w:val="0"/>
                <w:sz w:val="24"/>
                <w:szCs w:val="21"/>
                <w:bdr w:val="single" w:sz="0" w:space="0" w:color="auto"/>
                <w:shd w:val="clear" w:color="FFFFFF" w:fill="D9D9D9"/>
              </w:rPr>
              <w:t>审查</w:t>
            </w:r>
            <w:r>
              <w:rPr>
                <w:rFonts w:ascii="仿宋" w:eastAsia="仿宋" w:hAnsi="仿宋" w:cs="仿宋" w:hint="eastAsia"/>
                <w:kern w:val="0"/>
                <w:sz w:val="24"/>
              </w:rPr>
              <w:t>起诉的案件，</w:t>
            </w:r>
            <w:r>
              <w:rPr>
                <w:rFonts w:ascii="楷体" w:eastAsia="楷体" w:hAnsi="楷体" w:cs="楷体" w:hint="eastAsia"/>
                <w:bCs/>
                <w:kern w:val="0"/>
                <w:sz w:val="24"/>
                <w:szCs w:val="21"/>
                <w:bdr w:val="single" w:sz="0" w:space="0" w:color="auto"/>
                <w:shd w:val="clear" w:color="FFFFFF" w:fill="D9D9D9"/>
              </w:rPr>
              <w:t>如果</w:t>
            </w:r>
            <w:r>
              <w:rPr>
                <w:rFonts w:ascii="仿宋" w:eastAsia="仿宋" w:hAnsi="仿宋" w:cs="仿宋" w:hint="eastAsia"/>
                <w:kern w:val="0"/>
                <w:sz w:val="24"/>
              </w:rPr>
              <w:t>犯罪嫌疑人在逃的，应当要求公安机关采取措施保证犯罪嫌疑人到案后再移送</w:t>
            </w:r>
            <w:r>
              <w:rPr>
                <w:rFonts w:ascii="楷体" w:eastAsia="楷体" w:hAnsi="楷体" w:cs="楷体" w:hint="eastAsia"/>
                <w:bCs/>
                <w:kern w:val="0"/>
                <w:sz w:val="24"/>
                <w:szCs w:val="21"/>
                <w:bdr w:val="single" w:sz="0" w:space="0" w:color="auto"/>
                <w:shd w:val="clear" w:color="FFFFFF" w:fill="D9D9D9"/>
              </w:rPr>
              <w:t>审查</w:t>
            </w:r>
            <w:r>
              <w:rPr>
                <w:rFonts w:ascii="仿宋" w:eastAsia="仿宋" w:hAnsi="仿宋" w:cs="仿宋" w:hint="eastAsia"/>
                <w:kern w:val="0"/>
                <w:sz w:val="24"/>
              </w:rPr>
              <w:t>起诉。共同犯罪案件中部分犯罪嫌疑人在逃的，对在案</w:t>
            </w:r>
            <w:r>
              <w:rPr>
                <w:rFonts w:ascii="楷体" w:eastAsia="楷体" w:hAnsi="楷体" w:cs="楷体" w:hint="eastAsia"/>
                <w:bCs/>
                <w:kern w:val="0"/>
                <w:sz w:val="24"/>
                <w:szCs w:val="21"/>
                <w:bdr w:val="single" w:sz="0" w:space="0" w:color="auto"/>
                <w:shd w:val="clear" w:color="FFFFFF" w:fill="D9D9D9"/>
              </w:rPr>
              <w:t>的</w:t>
            </w:r>
            <w:r>
              <w:rPr>
                <w:rFonts w:ascii="仿宋" w:eastAsia="仿宋" w:hAnsi="仿宋" w:cs="仿宋" w:hint="eastAsia"/>
                <w:kern w:val="0"/>
                <w:sz w:val="24"/>
              </w:rPr>
              <w:t>犯罪嫌疑人的</w:t>
            </w:r>
            <w:r>
              <w:rPr>
                <w:rFonts w:ascii="楷体" w:eastAsia="楷体" w:hAnsi="楷体" w:cs="楷体" w:hint="eastAsia"/>
                <w:bCs/>
                <w:kern w:val="0"/>
                <w:sz w:val="24"/>
                <w:szCs w:val="21"/>
                <w:bdr w:val="single" w:sz="0" w:space="0" w:color="auto"/>
                <w:shd w:val="clear" w:color="FFFFFF" w:fill="D9D9D9"/>
              </w:rPr>
              <w:t>审查</w:t>
            </w:r>
            <w:r>
              <w:rPr>
                <w:rFonts w:ascii="黑体" w:eastAsia="黑体" w:hAnsi="黑体" w:cs="宋体" w:hint="eastAsia"/>
                <w:b/>
                <w:bCs/>
                <w:kern w:val="0"/>
                <w:sz w:val="24"/>
                <w:szCs w:val="21"/>
              </w:rPr>
              <w:t>移送</w:t>
            </w:r>
            <w:r>
              <w:rPr>
                <w:rFonts w:ascii="仿宋" w:eastAsia="仿宋" w:hAnsi="仿宋" w:cs="仿宋" w:hint="eastAsia"/>
                <w:kern w:val="0"/>
                <w:sz w:val="24"/>
              </w:rPr>
              <w:t>起诉应当</w:t>
            </w:r>
            <w:r>
              <w:rPr>
                <w:rFonts w:ascii="楷体" w:eastAsia="楷体" w:hAnsi="楷体" w:cs="楷体" w:hint="eastAsia"/>
                <w:bCs/>
                <w:kern w:val="0"/>
                <w:sz w:val="24"/>
                <w:szCs w:val="21"/>
                <w:bdr w:val="single" w:sz="0" w:space="0" w:color="auto"/>
                <w:shd w:val="clear" w:color="FFFFFF" w:fill="D9D9D9"/>
              </w:rPr>
              <w:t>依法进行</w:t>
            </w:r>
            <w:r>
              <w:rPr>
                <w:rFonts w:ascii="黑体" w:eastAsia="黑体" w:hAnsi="黑体" w:cs="宋体"/>
                <w:b/>
                <w:bCs/>
                <w:kern w:val="0"/>
                <w:sz w:val="24"/>
                <w:szCs w:val="21"/>
              </w:rPr>
              <w:t>受理</w:t>
            </w:r>
            <w:r>
              <w:rPr>
                <w:rFonts w:ascii="仿宋" w:eastAsia="仿宋" w:hAnsi="仿宋" w:cs="仿宋" w:hint="eastAsia"/>
                <w:kern w:val="0"/>
                <w:sz w:val="24"/>
              </w:rPr>
              <w:t>。</w:t>
            </w:r>
          </w:p>
        </w:tc>
      </w:tr>
      <w:tr w:rsidR="002D2105">
        <w:tc>
          <w:tcPr>
            <w:tcW w:w="7404" w:type="dxa"/>
          </w:tcPr>
          <w:p w:rsidR="002D2105" w:rsidRDefault="002D2105">
            <w:pPr>
              <w:spacing w:line="400" w:lineRule="exact"/>
              <w:ind w:firstLineChars="200" w:firstLine="480"/>
              <w:rPr>
                <w:rFonts w:ascii="黑体" w:eastAsia="黑体" w:hAnsi="黑体"/>
                <w:bCs/>
                <w:kern w:val="0"/>
                <w:sz w:val="24"/>
              </w:rPr>
            </w:pPr>
            <w:r>
              <w:rPr>
                <w:rFonts w:ascii="黑体" w:eastAsia="黑体" w:hAnsi="黑体" w:hint="eastAsia"/>
                <w:kern w:val="0"/>
                <w:sz w:val="24"/>
              </w:rPr>
              <w:t>第一百五十五条</w:t>
            </w:r>
            <w:r>
              <w:rPr>
                <w:rFonts w:ascii="黑体" w:eastAsia="黑体" w:hAnsi="黑体"/>
                <w:kern w:val="0"/>
                <w:sz w:val="24"/>
              </w:rPr>
              <w:t xml:space="preserve"> </w:t>
            </w:r>
            <w:r>
              <w:rPr>
                <w:rFonts w:ascii="黑体" w:eastAsia="黑体" w:hAnsi="黑体"/>
                <w:b/>
                <w:kern w:val="0"/>
                <w:sz w:val="24"/>
              </w:rPr>
              <w:t xml:space="preserve"> </w:t>
            </w:r>
            <w:r>
              <w:rPr>
                <w:rFonts w:ascii="仿宋" w:eastAsia="仿宋" w:hAnsi="仿宋" w:cs="仿宋" w:hint="eastAsia"/>
                <w:kern w:val="0"/>
                <w:sz w:val="24"/>
              </w:rPr>
              <w:t>侦查机关送达的执行情况回执和人民法院送达的判决书、裁定书等法律文书，由案件管理部门负责接收。案件管理部门应当即时登记，并及时移送相关办案部门。</w:t>
            </w:r>
          </w:p>
        </w:tc>
        <w:tc>
          <w:tcPr>
            <w:tcW w:w="7336" w:type="dxa"/>
          </w:tcPr>
          <w:p w:rsidR="002D2105" w:rsidRDefault="002D2105" w:rsidP="002D2105">
            <w:pPr>
              <w:spacing w:line="400" w:lineRule="exact"/>
              <w:ind w:firstLineChars="200" w:firstLine="482"/>
              <w:rPr>
                <w:rFonts w:ascii="黑体" w:eastAsia="黑体" w:hAnsi="黑体"/>
                <w:bCs/>
                <w:kern w:val="0"/>
              </w:rPr>
            </w:pPr>
            <w:r>
              <w:rPr>
                <w:rFonts w:ascii="黑体" w:eastAsia="黑体" w:hAnsi="黑体" w:hint="eastAsia"/>
                <w:b/>
                <w:bCs/>
                <w:kern w:val="0"/>
                <w:sz w:val="24"/>
              </w:rPr>
              <w:t>第</w:t>
            </w:r>
            <w:r>
              <w:rPr>
                <w:rFonts w:ascii="黑体" w:eastAsia="黑体" w:hAnsi="黑体"/>
                <w:b/>
                <w:bCs/>
                <w:kern w:val="0"/>
                <w:sz w:val="24"/>
              </w:rPr>
              <w:t>一百五十九</w:t>
            </w:r>
            <w:r>
              <w:rPr>
                <w:rFonts w:ascii="黑体" w:eastAsia="黑体" w:hAnsi="黑体" w:hint="eastAsia"/>
                <w:b/>
                <w:bCs/>
                <w:kern w:val="0"/>
                <w:sz w:val="24"/>
              </w:rPr>
              <w:t>条</w:t>
            </w:r>
            <w:r>
              <w:rPr>
                <w:rFonts w:ascii="黑体" w:eastAsia="黑体" w:hAnsi="黑体"/>
                <w:kern w:val="0"/>
                <w:sz w:val="24"/>
              </w:rPr>
              <w:t xml:space="preserve"> </w:t>
            </w:r>
            <w:r>
              <w:rPr>
                <w:rFonts w:ascii="黑体" w:eastAsia="黑体" w:hAnsi="黑体" w:hint="eastAsia"/>
                <w:kern w:val="0"/>
                <w:sz w:val="24"/>
              </w:rPr>
              <w:t xml:space="preserve"> </w:t>
            </w:r>
            <w:r>
              <w:rPr>
                <w:rFonts w:ascii="黑体" w:eastAsia="黑体" w:hAnsi="黑体" w:cs="黑体" w:hint="eastAsia"/>
                <w:b/>
                <w:bCs/>
                <w:kern w:val="0"/>
                <w:sz w:val="24"/>
              </w:rPr>
              <w:t>对</w:t>
            </w:r>
            <w:r>
              <w:rPr>
                <w:rFonts w:ascii="楷体" w:eastAsia="楷体" w:hAnsi="楷体" w:cs="楷体" w:hint="eastAsia"/>
                <w:iCs/>
                <w:kern w:val="0"/>
                <w:sz w:val="24"/>
                <w:bdr w:val="single" w:sz="0" w:space="0" w:color="auto"/>
                <w:shd w:val="clear" w:color="FFFFFF" w:fill="D9D9D9"/>
              </w:rPr>
              <w:t>侦查</w:t>
            </w:r>
            <w:r>
              <w:rPr>
                <w:rFonts w:ascii="黑体" w:eastAsia="黑体" w:hAnsi="黑体" w:hint="eastAsia"/>
                <w:b/>
                <w:bCs/>
                <w:kern w:val="0"/>
                <w:sz w:val="24"/>
              </w:rPr>
              <w:t>公安</w:t>
            </w:r>
            <w:r>
              <w:rPr>
                <w:rFonts w:ascii="仿宋" w:eastAsia="仿宋" w:hAnsi="仿宋" w:cs="仿宋" w:hint="eastAsia"/>
                <w:kern w:val="0"/>
                <w:sz w:val="24"/>
              </w:rPr>
              <w:t>机关送达的执行情况回执和人民法院送达的判决书、裁定书等法律文书，</w:t>
            </w:r>
            <w:r>
              <w:rPr>
                <w:rFonts w:ascii="楷体" w:eastAsia="楷体" w:hAnsi="楷体" w:cs="楷体" w:hint="eastAsia"/>
                <w:bCs/>
                <w:kern w:val="0"/>
                <w:sz w:val="24"/>
                <w:szCs w:val="21"/>
                <w:bdr w:val="single" w:sz="0" w:space="0" w:color="auto"/>
                <w:shd w:val="clear" w:color="FFFFFF" w:fill="D9D9D9"/>
              </w:rPr>
              <w:t>由</w:t>
            </w:r>
            <w:r>
              <w:rPr>
                <w:rFonts w:ascii="黑体" w:eastAsia="黑体" w:hAnsi="黑体" w:cs="黑体" w:hint="eastAsia"/>
                <w:b/>
                <w:bCs/>
                <w:kern w:val="0"/>
                <w:sz w:val="24"/>
              </w:rPr>
              <w:t>人民检察院</w:t>
            </w:r>
            <w:r>
              <w:rPr>
                <w:rFonts w:ascii="楷体" w:eastAsia="楷体" w:hAnsi="楷体" w:cs="楷体" w:hint="eastAsia"/>
                <w:kern w:val="0"/>
                <w:sz w:val="24"/>
                <w:bdr w:val="single" w:sz="0" w:space="0" w:color="auto"/>
                <w:shd w:val="clear" w:color="FFFFFF" w:fill="D9D9D9"/>
              </w:rPr>
              <w:t>案件管理部门</w:t>
            </w:r>
            <w:r>
              <w:rPr>
                <w:rFonts w:ascii="黑体" w:eastAsia="黑体" w:hAnsi="黑体" w:cs="宋体"/>
                <w:b/>
                <w:bCs/>
                <w:kern w:val="0"/>
                <w:sz w:val="24"/>
                <w:szCs w:val="21"/>
              </w:rPr>
              <w:t>负责案件管理的部门</w:t>
            </w:r>
            <w:r>
              <w:rPr>
                <w:rFonts w:ascii="楷体" w:eastAsia="楷体" w:hAnsi="楷体" w:cs="楷体" w:hint="eastAsia"/>
                <w:bCs/>
                <w:kern w:val="0"/>
                <w:sz w:val="24"/>
                <w:szCs w:val="21"/>
                <w:bdr w:val="single" w:sz="0" w:space="0" w:color="auto"/>
                <w:shd w:val="clear" w:color="FFFFFF" w:fill="D9D9D9"/>
              </w:rPr>
              <w:t>负责接收。案件管理部门</w:t>
            </w:r>
            <w:r>
              <w:rPr>
                <w:rFonts w:ascii="仿宋" w:eastAsia="仿宋" w:hAnsi="仿宋" w:cs="仿宋" w:hint="eastAsia"/>
                <w:kern w:val="0"/>
                <w:sz w:val="24"/>
              </w:rPr>
              <w:t>应当</w:t>
            </w:r>
            <w:r>
              <w:rPr>
                <w:rFonts w:ascii="黑体" w:eastAsia="黑体" w:hAnsi="黑体" w:cs="黑体" w:hint="eastAsia"/>
                <w:b/>
                <w:bCs/>
                <w:kern w:val="0"/>
                <w:sz w:val="24"/>
              </w:rPr>
              <w:t>接收，</w:t>
            </w:r>
            <w:r>
              <w:rPr>
                <w:rFonts w:ascii="仿宋" w:eastAsia="仿宋" w:hAnsi="仿宋" w:cs="仿宋" w:hint="eastAsia"/>
                <w:kern w:val="0"/>
                <w:sz w:val="24"/>
              </w:rPr>
              <w:t>即时登记</w:t>
            </w:r>
            <w:r>
              <w:rPr>
                <w:rFonts w:ascii="楷体" w:eastAsia="楷体" w:hAnsi="楷体" w:cs="楷体" w:hint="eastAsia"/>
                <w:bCs/>
                <w:kern w:val="0"/>
                <w:sz w:val="24"/>
                <w:szCs w:val="21"/>
                <w:bdr w:val="single" w:sz="0" w:space="0" w:color="auto"/>
                <w:shd w:val="clear" w:color="FFFFFF" w:fill="D9D9D9"/>
              </w:rPr>
              <w:t>，并及时移送相关办案部门</w:t>
            </w:r>
            <w:r>
              <w:rPr>
                <w:rFonts w:ascii="仿宋" w:eastAsia="仿宋" w:hAnsi="仿宋" w:cs="仿宋" w:hint="eastAsia"/>
                <w:kern w:val="0"/>
                <w:sz w:val="24"/>
              </w:rPr>
              <w:t>。</w:t>
            </w:r>
          </w:p>
        </w:tc>
      </w:tr>
      <w:tr w:rsidR="002D2105">
        <w:trPr>
          <w:trHeight w:val="90"/>
        </w:trPr>
        <w:tc>
          <w:tcPr>
            <w:tcW w:w="7404" w:type="dxa"/>
          </w:tcPr>
          <w:p w:rsidR="002D2105" w:rsidRDefault="002D2105">
            <w:pPr>
              <w:spacing w:line="400" w:lineRule="exact"/>
              <w:ind w:firstLineChars="200" w:firstLine="480"/>
              <w:rPr>
                <w:rFonts w:ascii="黑体" w:eastAsia="黑体" w:hAnsi="黑体"/>
                <w:bCs/>
                <w:kern w:val="0"/>
                <w:sz w:val="24"/>
              </w:rPr>
            </w:pPr>
            <w:r>
              <w:rPr>
                <w:rFonts w:ascii="黑体" w:eastAsia="黑体" w:hAnsi="黑体" w:hint="eastAsia"/>
                <w:kern w:val="0"/>
                <w:sz w:val="24"/>
              </w:rPr>
              <w:t>第一百五十六条</w:t>
            </w:r>
            <w:r>
              <w:rPr>
                <w:rFonts w:ascii="黑体" w:eastAsia="黑体" w:hAnsi="黑体"/>
                <w:kern w:val="0"/>
                <w:sz w:val="24"/>
              </w:rPr>
              <w:t xml:space="preserve"> </w:t>
            </w:r>
            <w:r>
              <w:rPr>
                <w:rFonts w:ascii="黑体" w:eastAsia="黑体" w:hAnsi="宋体"/>
                <w:b/>
                <w:kern w:val="0"/>
                <w:sz w:val="24"/>
              </w:rPr>
              <w:t xml:space="preserve"> </w:t>
            </w:r>
            <w:r>
              <w:rPr>
                <w:rFonts w:ascii="仿宋" w:eastAsia="仿宋" w:hAnsi="仿宋" w:cs="仿宋" w:hint="eastAsia"/>
                <w:kern w:val="0"/>
                <w:sz w:val="24"/>
              </w:rPr>
              <w:t>人民检察院办理直接立案侦查的案件，移送审查逮捕、审查起诉的，按照本规则第一百五十二条至第一百五十四条的规定办理。</w:t>
            </w:r>
          </w:p>
        </w:tc>
        <w:tc>
          <w:tcPr>
            <w:tcW w:w="7336" w:type="dxa"/>
          </w:tcPr>
          <w:p w:rsidR="002D2105" w:rsidRDefault="002D2105" w:rsidP="002D2105">
            <w:pPr>
              <w:spacing w:line="400" w:lineRule="exact"/>
              <w:ind w:firstLineChars="200" w:firstLine="482"/>
              <w:rPr>
                <w:rFonts w:ascii="黑体" w:eastAsia="黑体" w:hAnsi="黑体" w:cs="黑体"/>
                <w:b/>
                <w:bCs/>
                <w:kern w:val="0"/>
                <w:sz w:val="24"/>
              </w:rPr>
            </w:pPr>
            <w:r>
              <w:rPr>
                <w:rFonts w:ascii="黑体" w:eastAsia="黑体" w:hAnsi="黑体" w:hint="eastAsia"/>
                <w:b/>
                <w:bCs/>
                <w:kern w:val="0"/>
                <w:sz w:val="24"/>
              </w:rPr>
              <w:t>第</w:t>
            </w:r>
            <w:r>
              <w:rPr>
                <w:rFonts w:ascii="黑体" w:eastAsia="黑体" w:hAnsi="黑体"/>
                <w:b/>
                <w:bCs/>
                <w:kern w:val="0"/>
                <w:sz w:val="24"/>
              </w:rPr>
              <w:t>一百六十</w:t>
            </w:r>
            <w:r>
              <w:rPr>
                <w:rFonts w:ascii="黑体" w:eastAsia="黑体" w:hAnsi="黑体" w:hint="eastAsia"/>
                <w:b/>
                <w:bCs/>
                <w:kern w:val="0"/>
                <w:sz w:val="24"/>
              </w:rPr>
              <w:t>条</w:t>
            </w:r>
            <w:r>
              <w:rPr>
                <w:rFonts w:ascii="黑体" w:eastAsia="黑体" w:hAnsi="黑体"/>
                <w:kern w:val="0"/>
                <w:sz w:val="24"/>
              </w:rPr>
              <w:t xml:space="preserve"> </w:t>
            </w:r>
            <w:r>
              <w:rPr>
                <w:rFonts w:ascii="黑体" w:eastAsia="黑体" w:hAnsi="宋体"/>
                <w:b/>
                <w:kern w:val="0"/>
                <w:sz w:val="24"/>
              </w:rPr>
              <w:t xml:space="preserve"> </w:t>
            </w:r>
            <w:r>
              <w:rPr>
                <w:rFonts w:ascii="仿宋" w:eastAsia="仿宋" w:hAnsi="仿宋" w:cs="仿宋" w:hint="eastAsia"/>
                <w:kern w:val="0"/>
                <w:sz w:val="24"/>
              </w:rPr>
              <w:t>人民检察院</w:t>
            </w:r>
            <w:r>
              <w:rPr>
                <w:rFonts w:ascii="楷体" w:eastAsia="楷体" w:hAnsi="楷体" w:cs="楷体" w:hint="eastAsia"/>
                <w:bCs/>
                <w:kern w:val="0"/>
                <w:sz w:val="24"/>
                <w:szCs w:val="21"/>
                <w:bdr w:val="single" w:sz="0" w:space="0" w:color="auto"/>
                <w:shd w:val="clear" w:color="FFFFFF" w:fill="D9D9D9"/>
              </w:rPr>
              <w:t>办理</w:t>
            </w:r>
            <w:r>
              <w:rPr>
                <w:rFonts w:ascii="仿宋" w:eastAsia="仿宋" w:hAnsi="仿宋" w:cs="仿宋" w:hint="eastAsia"/>
                <w:kern w:val="0"/>
                <w:sz w:val="24"/>
              </w:rPr>
              <w:t>直接</w:t>
            </w:r>
            <w:r>
              <w:rPr>
                <w:rFonts w:ascii="楷体" w:eastAsia="楷体" w:hAnsi="楷体" w:cs="楷体" w:hint="eastAsia"/>
                <w:bCs/>
                <w:kern w:val="0"/>
                <w:sz w:val="24"/>
                <w:szCs w:val="21"/>
                <w:bdr w:val="single" w:sz="0" w:space="0" w:color="auto"/>
                <w:shd w:val="clear" w:color="FFFFFF" w:fill="D9D9D9"/>
              </w:rPr>
              <w:t>立案</w:t>
            </w:r>
            <w:r>
              <w:rPr>
                <w:rFonts w:ascii="黑体" w:eastAsia="黑体" w:hAnsi="黑体" w:cs="黑体" w:hint="eastAsia"/>
                <w:b/>
                <w:bCs/>
                <w:kern w:val="0"/>
                <w:sz w:val="24"/>
              </w:rPr>
              <w:t>受理</w:t>
            </w:r>
            <w:r>
              <w:rPr>
                <w:rFonts w:ascii="仿宋" w:eastAsia="仿宋" w:hAnsi="仿宋" w:cs="仿宋" w:hint="eastAsia"/>
                <w:kern w:val="0"/>
                <w:sz w:val="24"/>
              </w:rPr>
              <w:t>侦查的案件，移送审查逮捕、</w:t>
            </w:r>
            <w:r>
              <w:rPr>
                <w:rFonts w:ascii="楷体" w:eastAsia="楷体" w:hAnsi="楷体" w:cs="楷体" w:hint="eastAsia"/>
                <w:bCs/>
                <w:kern w:val="0"/>
                <w:sz w:val="24"/>
                <w:szCs w:val="21"/>
                <w:bdr w:val="single" w:sz="0" w:space="0" w:color="auto"/>
                <w:shd w:val="clear" w:color="FFFFFF" w:fill="D9D9D9"/>
              </w:rPr>
              <w:t>审查</w:t>
            </w:r>
            <w:r>
              <w:rPr>
                <w:rFonts w:ascii="黑体" w:eastAsia="黑体" w:hAnsi="黑体" w:hint="eastAsia"/>
                <w:b/>
                <w:bCs/>
                <w:kern w:val="0"/>
                <w:sz w:val="24"/>
              </w:rPr>
              <w:t>移送</w:t>
            </w:r>
            <w:r>
              <w:rPr>
                <w:rFonts w:ascii="仿宋" w:eastAsia="仿宋" w:hAnsi="仿宋" w:cs="仿宋" w:hint="eastAsia"/>
                <w:kern w:val="0"/>
                <w:sz w:val="24"/>
              </w:rPr>
              <w:t>起诉的，按照本规则</w:t>
            </w:r>
            <w:r>
              <w:rPr>
                <w:rFonts w:ascii="黑体" w:eastAsia="黑体" w:hAnsi="黑体" w:cs="黑体" w:hint="eastAsia"/>
                <w:b/>
                <w:bCs/>
                <w:kern w:val="0"/>
                <w:sz w:val="24"/>
              </w:rPr>
              <w:t>第</w:t>
            </w:r>
            <w:r>
              <w:rPr>
                <w:rFonts w:ascii="黑体" w:eastAsia="黑体" w:hAnsi="黑体" w:cs="黑体"/>
                <w:b/>
                <w:bCs/>
                <w:kern w:val="0"/>
                <w:sz w:val="24"/>
              </w:rPr>
              <w:t>一百五十六</w:t>
            </w:r>
            <w:r>
              <w:rPr>
                <w:rFonts w:ascii="黑体" w:eastAsia="黑体" w:hAnsi="黑体" w:cs="黑体" w:hint="eastAsia"/>
                <w:b/>
                <w:bCs/>
                <w:kern w:val="0"/>
                <w:sz w:val="24"/>
              </w:rPr>
              <w:t>条至第</w:t>
            </w:r>
            <w:r>
              <w:rPr>
                <w:rFonts w:ascii="黑体" w:eastAsia="黑体" w:hAnsi="黑体" w:cs="黑体"/>
                <w:b/>
                <w:bCs/>
                <w:kern w:val="0"/>
                <w:sz w:val="24"/>
              </w:rPr>
              <w:t>一百五十八</w:t>
            </w:r>
            <w:r>
              <w:rPr>
                <w:rFonts w:ascii="黑体" w:eastAsia="黑体" w:hAnsi="黑体" w:cs="黑体" w:hint="eastAsia"/>
                <w:b/>
                <w:bCs/>
                <w:kern w:val="0"/>
                <w:sz w:val="24"/>
              </w:rPr>
              <w:t>条</w:t>
            </w:r>
            <w:r>
              <w:rPr>
                <w:rFonts w:ascii="仿宋" w:eastAsia="仿宋" w:hAnsi="仿宋" w:cs="仿宋" w:hint="eastAsia"/>
                <w:kern w:val="0"/>
                <w:sz w:val="24"/>
              </w:rPr>
              <w:t>的规定办理</w:t>
            </w:r>
            <w:r>
              <w:rPr>
                <w:rFonts w:ascii="仿宋" w:eastAsia="仿宋" w:hAnsi="仿宋" w:cs="仿宋"/>
                <w:kern w:val="0"/>
                <w:sz w:val="24"/>
              </w:rPr>
              <w:t>。</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第一百五十七条</w:t>
            </w:r>
            <w:r>
              <w:rPr>
                <w:rFonts w:ascii="黑体" w:eastAsia="黑体" w:hAnsi="黑体"/>
                <w:kern w:val="0"/>
                <w:sz w:val="24"/>
              </w:rPr>
              <w:t xml:space="preserve">  </w:t>
            </w:r>
            <w:r>
              <w:rPr>
                <w:rFonts w:ascii="仿宋" w:eastAsia="仿宋" w:hAnsi="仿宋" w:cs="仿宋" w:hint="eastAsia"/>
                <w:kern w:val="0"/>
                <w:sz w:val="24"/>
              </w:rPr>
              <w:t>人民检察院控告检察部门或者举报中心统一受理报案、控告、举报、申诉和犯罪嫌疑人投案自首，并根据具体情况和管辖规定，在七日以内作出以下处理：</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（一）属于人民检察院管辖的，按照相关规定移送本院有关部门或者其他人民检察院办理；</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（二）不属于人民检察院管辖的，移送有管辖权的机关处理，并且通知报案人、控告人、举报人、自首人。对于不属于人民检察院管辖又必须采取紧急措施的，应当先采取紧急措施，然后移送主管机关；</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（三）对案件事实或者线索不明的，应当进行必要的调查核实，收集相关材料，查明情况后及时移送有管辖权的机关或者部门办理。</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控告检察部门或者举报中心可以向下级人民检察院交办控告、申诉、举报案件，交办举报线索前应当向有关侦查部门通报，交办函及有关材料复印件应当转送本院有关侦查部门。控告检察部门或者举报中心对移送本院有关部门和向下级人民检察院交办的案件，应当依照有关规定进行督办。</w:t>
            </w:r>
          </w:p>
        </w:tc>
        <w:tc>
          <w:tcPr>
            <w:tcW w:w="7336" w:type="dxa"/>
          </w:tcPr>
          <w:p w:rsidR="002D2105" w:rsidRDefault="002D2105" w:rsidP="002D2105">
            <w:pPr>
              <w:spacing w:line="400" w:lineRule="exact"/>
              <w:ind w:firstLineChars="200" w:firstLine="482"/>
              <w:rPr>
                <w:rFonts w:ascii="仿宋" w:eastAsia="仿宋" w:hAnsi="仿宋" w:cs="仿宋"/>
                <w:bCs/>
                <w:kern w:val="0"/>
                <w:sz w:val="24"/>
              </w:rPr>
            </w:pPr>
            <w:r>
              <w:rPr>
                <w:rFonts w:ascii="黑体" w:eastAsia="黑体" w:hAnsi="黑体" w:hint="eastAsia"/>
                <w:b/>
                <w:bCs/>
                <w:kern w:val="0"/>
                <w:sz w:val="24"/>
              </w:rPr>
              <w:t>第</w:t>
            </w:r>
            <w:r>
              <w:rPr>
                <w:rFonts w:ascii="黑体" w:eastAsia="黑体" w:hAnsi="黑体"/>
                <w:b/>
                <w:bCs/>
                <w:kern w:val="0"/>
                <w:sz w:val="24"/>
              </w:rPr>
              <w:t>一百六十</w:t>
            </w:r>
            <w:r>
              <w:rPr>
                <w:rFonts w:ascii="黑体" w:eastAsia="黑体" w:hAnsi="黑体" w:cs="黑体"/>
                <w:b/>
                <w:bCs/>
                <w:kern w:val="0"/>
                <w:sz w:val="24"/>
              </w:rPr>
              <w:t>一</w:t>
            </w:r>
            <w:r>
              <w:rPr>
                <w:rFonts w:ascii="黑体" w:eastAsia="黑体" w:hAnsi="黑体" w:hint="eastAsia"/>
                <w:b/>
                <w:bCs/>
                <w:kern w:val="0"/>
                <w:sz w:val="24"/>
              </w:rPr>
              <w:t>条</w:t>
            </w:r>
            <w:r>
              <w:rPr>
                <w:rFonts w:ascii="黑体" w:eastAsia="黑体" w:hAnsi="黑体"/>
                <w:kern w:val="0"/>
                <w:sz w:val="24"/>
              </w:rPr>
              <w:t xml:space="preserve"> </w:t>
            </w:r>
            <w:r>
              <w:rPr>
                <w:rFonts w:ascii="仿宋" w:eastAsia="仿宋" w:hAnsi="仿宋" w:cs="仿宋"/>
                <w:kern w:val="0"/>
                <w:sz w:val="24"/>
              </w:rPr>
              <w:t xml:space="preserve"> </w:t>
            </w:r>
            <w:r>
              <w:rPr>
                <w:rFonts w:ascii="仿宋" w:eastAsia="仿宋" w:hAnsi="仿宋" w:cs="仿宋" w:hint="eastAsia"/>
                <w:kern w:val="0"/>
                <w:sz w:val="24"/>
              </w:rPr>
              <w:t>人民检察院</w:t>
            </w:r>
            <w:r>
              <w:rPr>
                <w:rFonts w:ascii="楷体" w:eastAsia="楷体" w:hAnsi="楷体" w:cs="楷体" w:hint="eastAsia"/>
                <w:bCs/>
                <w:kern w:val="0"/>
                <w:sz w:val="24"/>
                <w:szCs w:val="21"/>
                <w:bdr w:val="single" w:sz="0" w:space="0" w:color="auto"/>
                <w:shd w:val="clear" w:color="FFFFFF" w:fill="D9D9D9"/>
              </w:rPr>
              <w:t>控告检察部门或者举报中心</w:t>
            </w:r>
            <w:r>
              <w:rPr>
                <w:rFonts w:ascii="黑体" w:eastAsia="黑体" w:hAnsi="黑体" w:cs="黑体"/>
                <w:b/>
                <w:kern w:val="0"/>
                <w:sz w:val="24"/>
              </w:rPr>
              <w:t>负责控告申诉检察的部门</w:t>
            </w:r>
            <w:r>
              <w:rPr>
                <w:rFonts w:ascii="仿宋" w:eastAsia="仿宋" w:hAnsi="仿宋" w:cs="仿宋" w:hint="eastAsia"/>
                <w:kern w:val="0"/>
                <w:sz w:val="24"/>
              </w:rPr>
              <w:t>统一</w:t>
            </w:r>
            <w:r>
              <w:rPr>
                <w:rFonts w:ascii="楷体" w:eastAsia="楷体" w:hAnsi="楷体" w:cs="楷体" w:hint="eastAsia"/>
                <w:bCs/>
                <w:kern w:val="0"/>
                <w:sz w:val="24"/>
                <w:szCs w:val="21"/>
                <w:bdr w:val="single" w:sz="0" w:space="0" w:color="auto"/>
                <w:shd w:val="clear" w:color="FFFFFF" w:fill="D9D9D9"/>
              </w:rPr>
              <w:t>受理</w:t>
            </w:r>
            <w:r>
              <w:rPr>
                <w:rFonts w:ascii="黑体" w:eastAsia="黑体" w:hAnsi="黑体" w:cs="黑体" w:hint="eastAsia"/>
                <w:b/>
                <w:kern w:val="0"/>
                <w:sz w:val="24"/>
              </w:rPr>
              <w:t>接受</w:t>
            </w:r>
            <w:r>
              <w:rPr>
                <w:rFonts w:ascii="仿宋" w:eastAsia="仿宋" w:hAnsi="仿宋" w:cs="仿宋" w:hint="eastAsia"/>
                <w:kern w:val="0"/>
                <w:sz w:val="24"/>
              </w:rPr>
              <w:t>报案</w:t>
            </w:r>
            <w:r>
              <w:rPr>
                <w:rFonts w:ascii="仿宋" w:eastAsia="仿宋" w:hAnsi="仿宋" w:cs="仿宋" w:hint="eastAsia"/>
                <w:bCs/>
                <w:kern w:val="0"/>
                <w:sz w:val="24"/>
              </w:rPr>
              <w:t>、控告、举报、申诉和犯罪嫌疑人投案自首，并</w:t>
            </w:r>
            <w:r>
              <w:rPr>
                <w:rFonts w:ascii="楷体" w:eastAsia="楷体" w:hAnsi="楷体" w:cs="楷体" w:hint="eastAsia"/>
                <w:bCs/>
                <w:kern w:val="0"/>
                <w:sz w:val="24"/>
                <w:szCs w:val="21"/>
                <w:bdr w:val="single" w:sz="0" w:space="0" w:color="auto"/>
                <w:shd w:val="clear" w:color="FFFFFF" w:fill="D9D9D9"/>
              </w:rPr>
              <w:t>根据具体情况和管辖规定</w:t>
            </w:r>
            <w:r>
              <w:rPr>
                <w:rFonts w:ascii="黑体" w:eastAsia="黑体" w:hAnsi="黑体" w:cs="黑体" w:hint="eastAsia"/>
                <w:b/>
                <w:kern w:val="0"/>
                <w:sz w:val="24"/>
              </w:rPr>
              <w:t>依法审查</w:t>
            </w:r>
            <w:r>
              <w:rPr>
                <w:rFonts w:ascii="仿宋_GB2312" w:hAnsi="仿宋_GB2312" w:cs="仿宋_GB2312" w:hint="eastAsia"/>
                <w:bCs/>
                <w:kern w:val="0"/>
                <w:sz w:val="24"/>
              </w:rPr>
              <w:t>，</w:t>
            </w:r>
            <w:r>
              <w:rPr>
                <w:rFonts w:ascii="仿宋" w:eastAsia="仿宋" w:hAnsi="仿宋" w:cs="仿宋" w:hint="eastAsia"/>
                <w:bCs/>
                <w:kern w:val="0"/>
                <w:sz w:val="24"/>
              </w:rPr>
              <w:t>在七日以内作出以下处理：</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bCs/>
                <w:kern w:val="0"/>
                <w:sz w:val="24"/>
              </w:rPr>
              <w:t>（一）</w:t>
            </w:r>
            <w:r>
              <w:rPr>
                <w:rFonts w:ascii="仿宋" w:eastAsia="仿宋" w:hAnsi="仿宋" w:cs="仿宋" w:hint="eastAsia"/>
                <w:kern w:val="0"/>
                <w:sz w:val="24"/>
              </w:rPr>
              <w:t>属于</w:t>
            </w:r>
            <w:r>
              <w:rPr>
                <w:rFonts w:ascii="楷体" w:eastAsia="楷体" w:hAnsi="楷体" w:cs="楷体" w:hint="eastAsia"/>
                <w:bCs/>
                <w:kern w:val="0"/>
                <w:sz w:val="24"/>
                <w:szCs w:val="21"/>
                <w:bdr w:val="single" w:sz="0" w:space="0" w:color="auto"/>
                <w:shd w:val="clear" w:color="FFFFFF" w:fill="D9D9D9"/>
              </w:rPr>
              <w:t>人民检察院</w:t>
            </w:r>
            <w:r>
              <w:rPr>
                <w:rFonts w:ascii="黑体" w:eastAsia="黑体" w:hAnsi="黑体" w:cs="黑体" w:hint="eastAsia"/>
                <w:b/>
                <w:kern w:val="0"/>
                <w:sz w:val="24"/>
              </w:rPr>
              <w:t>本院</w:t>
            </w:r>
            <w:r>
              <w:rPr>
                <w:rFonts w:ascii="仿宋" w:eastAsia="仿宋" w:hAnsi="仿宋" w:cs="仿宋" w:hint="eastAsia"/>
                <w:kern w:val="0"/>
                <w:sz w:val="24"/>
              </w:rPr>
              <w:t>管辖</w:t>
            </w:r>
            <w:r>
              <w:rPr>
                <w:rFonts w:ascii="黑体" w:eastAsia="黑体" w:hAnsi="黑体" w:cs="黑体" w:hint="eastAsia"/>
                <w:b/>
                <w:kern w:val="0"/>
                <w:sz w:val="24"/>
              </w:rPr>
              <w:t>且符合受理条件</w:t>
            </w:r>
            <w:r>
              <w:rPr>
                <w:rFonts w:ascii="仿宋" w:eastAsia="仿宋" w:hAnsi="仿宋" w:cs="仿宋" w:hint="eastAsia"/>
                <w:kern w:val="0"/>
                <w:sz w:val="24"/>
              </w:rPr>
              <w:t>的</w:t>
            </w:r>
            <w:r>
              <w:rPr>
                <w:rFonts w:ascii="黑体" w:eastAsia="黑体" w:hAnsi="黑体" w:cs="黑体" w:hint="eastAsia"/>
                <w:b/>
                <w:kern w:val="0"/>
                <w:sz w:val="24"/>
              </w:rPr>
              <w:t>，</w:t>
            </w:r>
            <w:r>
              <w:rPr>
                <w:rFonts w:ascii="楷体" w:eastAsia="楷体" w:hAnsi="楷体" w:cs="楷体" w:hint="eastAsia"/>
                <w:bCs/>
                <w:kern w:val="0"/>
                <w:sz w:val="24"/>
                <w:szCs w:val="21"/>
                <w:bdr w:val="single" w:sz="0" w:space="0" w:color="auto"/>
                <w:shd w:val="clear" w:color="FFFFFF" w:fill="D9D9D9"/>
              </w:rPr>
              <w:t>按照相关规定移送本院有关部门或者其他人民检察院办理</w:t>
            </w:r>
            <w:r>
              <w:rPr>
                <w:rFonts w:ascii="黑体" w:eastAsia="黑体" w:hAnsi="黑体" w:cs="黑体" w:hint="eastAsia"/>
                <w:b/>
                <w:kern w:val="0"/>
                <w:sz w:val="24"/>
              </w:rPr>
              <w:t>应当予以受理</w:t>
            </w:r>
            <w:r>
              <w:rPr>
                <w:rFonts w:ascii="仿宋" w:eastAsia="仿宋" w:hAnsi="仿宋" w:cs="仿宋" w:hint="eastAsia"/>
                <w:kern w:val="0"/>
                <w:sz w:val="24"/>
              </w:rPr>
              <w:t>；</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bCs/>
                <w:kern w:val="0"/>
                <w:sz w:val="24"/>
              </w:rPr>
              <w:t>（二）</w:t>
            </w:r>
            <w:r>
              <w:rPr>
                <w:rFonts w:ascii="仿宋" w:eastAsia="仿宋" w:hAnsi="仿宋" w:cs="仿宋" w:hint="eastAsia"/>
                <w:kern w:val="0"/>
                <w:sz w:val="24"/>
              </w:rPr>
              <w:t>不属于</w:t>
            </w:r>
            <w:r>
              <w:rPr>
                <w:rFonts w:ascii="楷体" w:eastAsia="楷体" w:hAnsi="楷体" w:cs="楷体" w:hint="eastAsia"/>
                <w:bCs/>
                <w:kern w:val="0"/>
                <w:sz w:val="24"/>
                <w:szCs w:val="21"/>
                <w:bdr w:val="single" w:sz="0" w:space="0" w:color="auto"/>
                <w:shd w:val="clear" w:color="FFFFFF" w:fill="D9D9D9"/>
              </w:rPr>
              <w:t>人民检察院</w:t>
            </w:r>
            <w:r>
              <w:rPr>
                <w:rFonts w:ascii="黑体" w:eastAsia="黑体" w:hAnsi="黑体" w:cs="黑体" w:hint="eastAsia"/>
                <w:b/>
                <w:kern w:val="0"/>
                <w:sz w:val="24"/>
              </w:rPr>
              <w:t>本院</w:t>
            </w:r>
            <w:r>
              <w:rPr>
                <w:rFonts w:ascii="仿宋" w:eastAsia="仿宋" w:hAnsi="仿宋" w:cs="仿宋" w:hint="eastAsia"/>
                <w:kern w:val="0"/>
                <w:sz w:val="24"/>
              </w:rPr>
              <w:t>管辖的</w:t>
            </w:r>
            <w:r>
              <w:rPr>
                <w:rFonts w:ascii="黑体" w:eastAsia="黑体" w:hAnsi="黑体" w:cs="黑体" w:hint="eastAsia"/>
                <w:b/>
                <w:kern w:val="0"/>
                <w:sz w:val="24"/>
              </w:rPr>
              <w:t>报案、控告、举报、自首，应当</w:t>
            </w:r>
            <w:r>
              <w:rPr>
                <w:rFonts w:ascii="仿宋" w:eastAsia="仿宋" w:hAnsi="仿宋" w:cs="仿宋" w:hint="eastAsia"/>
                <w:kern w:val="0"/>
                <w:sz w:val="24"/>
              </w:rPr>
              <w:t>移送</w:t>
            </w:r>
            <w:r>
              <w:rPr>
                <w:rFonts w:ascii="楷体" w:eastAsia="楷体" w:hAnsi="楷体" w:cs="楷体" w:hint="eastAsia"/>
                <w:bCs/>
                <w:kern w:val="0"/>
                <w:sz w:val="24"/>
                <w:szCs w:val="21"/>
                <w:bdr w:val="single" w:sz="0" w:space="0" w:color="auto"/>
                <w:shd w:val="clear" w:color="FFFFFF" w:fill="D9D9D9"/>
              </w:rPr>
              <w:t>有管辖权的机关</w:t>
            </w:r>
            <w:r>
              <w:rPr>
                <w:rFonts w:ascii="黑体" w:eastAsia="黑体" w:hAnsi="黑体" w:cs="黑体" w:hint="eastAsia"/>
                <w:b/>
                <w:kern w:val="0"/>
                <w:sz w:val="24"/>
              </w:rPr>
              <w:t>主管机关</w:t>
            </w:r>
            <w:r>
              <w:rPr>
                <w:rFonts w:ascii="仿宋" w:eastAsia="仿宋" w:hAnsi="仿宋" w:cs="仿宋" w:hint="eastAsia"/>
                <w:kern w:val="0"/>
                <w:sz w:val="24"/>
              </w:rPr>
              <w:t>处理</w:t>
            </w:r>
            <w:r>
              <w:rPr>
                <w:rFonts w:ascii="楷体" w:eastAsia="楷体" w:hAnsi="楷体" w:cs="楷体" w:hint="eastAsia"/>
                <w:bCs/>
                <w:kern w:val="0"/>
                <w:sz w:val="24"/>
                <w:szCs w:val="21"/>
                <w:bdr w:val="single" w:sz="0" w:space="0" w:color="auto"/>
                <w:shd w:val="clear" w:color="FFFFFF" w:fill="D9D9D9"/>
              </w:rPr>
              <w:t>，</w:t>
            </w:r>
            <w:r>
              <w:rPr>
                <w:rFonts w:ascii="黑体" w:eastAsia="黑体" w:hAnsi="黑体" w:cs="黑体"/>
                <w:b/>
                <w:kern w:val="0"/>
                <w:sz w:val="24"/>
              </w:rPr>
              <w:t>。</w:t>
            </w:r>
            <w:r>
              <w:rPr>
                <w:rFonts w:ascii="楷体" w:eastAsia="楷体" w:hAnsi="楷体" w:cs="楷体" w:hint="eastAsia"/>
                <w:bCs/>
                <w:kern w:val="0"/>
                <w:sz w:val="24"/>
                <w:szCs w:val="21"/>
                <w:bdr w:val="single" w:sz="0" w:space="0" w:color="auto"/>
                <w:shd w:val="clear" w:color="FFFFFF" w:fill="D9D9D9"/>
              </w:rPr>
              <w:t>并且通知报案人、控告人、举报人、自首人。对于不属于人民检察院管辖又</w:t>
            </w:r>
            <w:r>
              <w:rPr>
                <w:rFonts w:ascii="仿宋" w:eastAsia="仿宋" w:hAnsi="仿宋" w:cs="仿宋" w:hint="eastAsia"/>
                <w:kern w:val="0"/>
                <w:sz w:val="24"/>
              </w:rPr>
              <w:t>必须采取紧急措施的，应当先采取紧急措施，然后移送主管机关</w:t>
            </w:r>
            <w:r>
              <w:rPr>
                <w:rFonts w:ascii="楷体" w:eastAsia="楷体" w:hAnsi="楷体" w:cs="楷体" w:hint="eastAsia"/>
                <w:bCs/>
                <w:kern w:val="0"/>
                <w:sz w:val="24"/>
                <w:szCs w:val="21"/>
                <w:bdr w:val="single" w:sz="0" w:space="0" w:color="auto"/>
                <w:shd w:val="clear" w:color="FFFFFF" w:fill="D9D9D9"/>
              </w:rPr>
              <w:t>；</w:t>
            </w:r>
            <w:r>
              <w:rPr>
                <w:rFonts w:ascii="黑体" w:eastAsia="黑体" w:hAnsi="黑体" w:cs="黑体"/>
                <w:b/>
                <w:kern w:val="0"/>
                <w:sz w:val="24"/>
              </w:rPr>
              <w:t>。</w:t>
            </w:r>
            <w:r>
              <w:rPr>
                <w:rFonts w:ascii="黑体" w:eastAsia="黑体" w:hAnsi="黑体" w:cs="黑体" w:hint="eastAsia"/>
                <w:b/>
                <w:kern w:val="0"/>
                <w:sz w:val="24"/>
              </w:rPr>
              <w:t>不属于本院管辖的申诉，应当告知其向有管辖权的机关提出；</w:t>
            </w:r>
          </w:p>
          <w:p w:rsidR="002D2105" w:rsidRDefault="002D2105">
            <w:pPr>
              <w:spacing w:line="400" w:lineRule="exact"/>
              <w:ind w:firstLineChars="200" w:firstLine="480"/>
              <w:rPr>
                <w:rFonts w:ascii="黑体" w:eastAsia="黑体" w:hAnsi="黑体" w:cs="黑体" w:hint="eastAsia"/>
                <w:b/>
                <w:kern w:val="0"/>
                <w:sz w:val="24"/>
              </w:rPr>
            </w:pPr>
            <w:r>
              <w:rPr>
                <w:rFonts w:ascii="仿宋" w:eastAsia="仿宋" w:hAnsi="仿宋" w:cs="仿宋" w:hint="eastAsia"/>
                <w:bCs/>
                <w:kern w:val="0"/>
                <w:sz w:val="24"/>
              </w:rPr>
              <w:t>（三）</w:t>
            </w:r>
            <w:r>
              <w:rPr>
                <w:rFonts w:ascii="楷体" w:eastAsia="楷体" w:hAnsi="楷体" w:cs="楷体" w:hint="eastAsia"/>
                <w:bCs/>
                <w:kern w:val="0"/>
                <w:sz w:val="24"/>
                <w:szCs w:val="21"/>
                <w:bdr w:val="single" w:sz="0" w:space="0" w:color="auto"/>
                <w:shd w:val="clear" w:color="FFFFFF" w:fill="D9D9D9"/>
              </w:rPr>
              <w:t>对</w:t>
            </w:r>
            <w:r>
              <w:rPr>
                <w:rFonts w:ascii="仿宋" w:eastAsia="仿宋" w:hAnsi="仿宋" w:cs="仿宋" w:hint="eastAsia"/>
                <w:bCs/>
                <w:kern w:val="0"/>
                <w:sz w:val="24"/>
              </w:rPr>
              <w:t>案件</w:t>
            </w:r>
            <w:r>
              <w:rPr>
                <w:rFonts w:ascii="楷体" w:eastAsia="楷体" w:hAnsi="楷体" w:cs="楷体" w:hint="eastAsia"/>
                <w:bCs/>
                <w:kern w:val="0"/>
                <w:sz w:val="24"/>
                <w:szCs w:val="21"/>
                <w:bdr w:val="single" w:sz="0" w:space="0" w:color="auto"/>
                <w:shd w:val="clear" w:color="FFFFFF" w:fill="D9D9D9"/>
              </w:rPr>
              <w:t>事实</w:t>
            </w:r>
            <w:r>
              <w:rPr>
                <w:rFonts w:ascii="黑体" w:eastAsia="黑体" w:hAnsi="黑体" w:cs="仿宋" w:hint="eastAsia"/>
                <w:b/>
                <w:kern w:val="0"/>
                <w:sz w:val="24"/>
              </w:rPr>
              <w:t>情况</w:t>
            </w:r>
            <w:r>
              <w:rPr>
                <w:rFonts w:ascii="楷体" w:eastAsia="楷体" w:hAnsi="楷体" w:cs="楷体" w:hint="eastAsia"/>
                <w:bCs/>
                <w:kern w:val="0"/>
                <w:sz w:val="24"/>
                <w:szCs w:val="21"/>
                <w:bdr w:val="single" w:sz="0" w:space="0" w:color="auto"/>
                <w:shd w:val="clear" w:color="FFFFFF" w:fill="D9D9D9"/>
              </w:rPr>
              <w:t>或者线索</w:t>
            </w:r>
            <w:r>
              <w:rPr>
                <w:rFonts w:ascii="仿宋" w:eastAsia="仿宋" w:hAnsi="仿宋" w:cs="仿宋" w:hint="eastAsia"/>
                <w:bCs/>
                <w:kern w:val="0"/>
                <w:sz w:val="24"/>
              </w:rPr>
              <w:t>不明的，应当进行必要的调查核实，</w:t>
            </w:r>
            <w:r>
              <w:rPr>
                <w:rFonts w:ascii="楷体" w:eastAsia="楷体" w:hAnsi="楷体" w:cs="楷体" w:hint="eastAsia"/>
                <w:bCs/>
                <w:kern w:val="0"/>
                <w:sz w:val="24"/>
                <w:szCs w:val="21"/>
                <w:bdr w:val="single" w:sz="0" w:space="0" w:color="auto"/>
                <w:shd w:val="clear" w:color="FFFFFF" w:fill="D9D9D9"/>
              </w:rPr>
              <w:t>收集相关材料，</w:t>
            </w:r>
            <w:r>
              <w:rPr>
                <w:rFonts w:ascii="仿宋" w:eastAsia="仿宋" w:hAnsi="仿宋" w:cs="仿宋" w:hint="eastAsia"/>
                <w:bCs/>
                <w:kern w:val="0"/>
                <w:sz w:val="24"/>
              </w:rPr>
              <w:t>查明情况后</w:t>
            </w:r>
            <w:r>
              <w:rPr>
                <w:rFonts w:ascii="楷体" w:eastAsia="楷体" w:hAnsi="楷体" w:cs="楷体" w:hint="eastAsia"/>
                <w:bCs/>
                <w:kern w:val="0"/>
                <w:sz w:val="24"/>
                <w:szCs w:val="21"/>
                <w:bdr w:val="single" w:sz="0" w:space="0" w:color="auto"/>
                <w:shd w:val="clear" w:color="FFFFFF" w:fill="D9D9D9"/>
              </w:rPr>
              <w:t>及时移送有管辖权的机关或者部门办理</w:t>
            </w:r>
            <w:r>
              <w:rPr>
                <w:rFonts w:ascii="黑体" w:eastAsia="黑体" w:hAnsi="黑体" w:cs="黑体" w:hint="eastAsia"/>
                <w:b/>
                <w:kern w:val="0"/>
                <w:sz w:val="24"/>
              </w:rPr>
              <w:t>依法作出处理</w:t>
            </w:r>
            <w:r>
              <w:rPr>
                <w:rFonts w:ascii="仿宋" w:eastAsia="仿宋" w:hAnsi="仿宋" w:cs="仿宋" w:hint="eastAsia"/>
                <w:bCs/>
                <w:kern w:val="0"/>
                <w:sz w:val="24"/>
              </w:rPr>
              <w:t>。</w:t>
            </w:r>
          </w:p>
          <w:p w:rsidR="002D2105" w:rsidRDefault="002D2105">
            <w:pPr>
              <w:spacing w:line="400" w:lineRule="exact"/>
              <w:ind w:firstLineChars="200" w:firstLine="480"/>
              <w:rPr>
                <w:rFonts w:ascii="仿宋" w:eastAsia="仿宋" w:hAnsi="仿宋" w:cs="仿宋" w:hint="eastAsia"/>
                <w:kern w:val="0"/>
                <w:sz w:val="24"/>
              </w:rPr>
            </w:pPr>
            <w:r>
              <w:rPr>
                <w:rFonts w:ascii="楷体" w:eastAsia="楷体" w:hAnsi="楷体" w:cs="楷体" w:hint="eastAsia"/>
                <w:bCs/>
                <w:kern w:val="0"/>
                <w:sz w:val="24"/>
                <w:szCs w:val="21"/>
                <w:bdr w:val="single" w:sz="0" w:space="0" w:color="auto"/>
                <w:shd w:val="clear" w:color="FFFFFF" w:fill="D9D9D9"/>
              </w:rPr>
              <w:t>控告检察部门或者举报中心</w:t>
            </w:r>
            <w:r>
              <w:rPr>
                <w:rFonts w:ascii="黑体" w:eastAsia="黑体" w:hAnsi="黑体" w:cs="黑体"/>
                <w:b/>
                <w:kern w:val="0"/>
                <w:sz w:val="24"/>
              </w:rPr>
              <w:t>负责控告申诉检察的部门</w:t>
            </w:r>
            <w:r>
              <w:rPr>
                <w:rFonts w:ascii="仿宋" w:eastAsia="仿宋" w:hAnsi="仿宋" w:cs="仿宋" w:hint="eastAsia"/>
                <w:kern w:val="0"/>
                <w:sz w:val="24"/>
              </w:rPr>
              <w:t>可以向下级人民检察院交办控告、申诉、举报案件，</w:t>
            </w:r>
            <w:r>
              <w:rPr>
                <w:rFonts w:ascii="楷体" w:eastAsia="楷体" w:hAnsi="楷体" w:cs="楷体" w:hint="eastAsia"/>
                <w:bCs/>
                <w:kern w:val="0"/>
                <w:sz w:val="24"/>
                <w:szCs w:val="21"/>
                <w:bdr w:val="single" w:sz="0" w:space="0" w:color="auto"/>
                <w:shd w:val="clear" w:color="FFFFFF" w:fill="D9D9D9"/>
              </w:rPr>
              <w:t>交办举报线索前应当向有关侦查部门通报，交办函及有关材料复印件应当转送本院有关侦查部门。控告检察部门或者举报中心对移送本院有关部门和向下级人民检察院交办的案件，应当</w:t>
            </w:r>
            <w:r>
              <w:rPr>
                <w:rFonts w:ascii="黑体" w:eastAsia="黑体" w:hAnsi="黑体" w:cs="黑体" w:hint="eastAsia"/>
                <w:b/>
                <w:kern w:val="0"/>
                <w:sz w:val="24"/>
              </w:rPr>
              <w:t>并</w:t>
            </w:r>
            <w:r>
              <w:rPr>
                <w:rFonts w:ascii="仿宋" w:eastAsia="仿宋" w:hAnsi="仿宋" w:cs="仿宋" w:hint="eastAsia"/>
                <w:kern w:val="0"/>
                <w:sz w:val="24"/>
              </w:rPr>
              <w:t>依照有关规定进行督办。</w:t>
            </w:r>
          </w:p>
        </w:tc>
      </w:tr>
      <w:tr w:rsidR="002D2105">
        <w:tc>
          <w:tcPr>
            <w:tcW w:w="7404" w:type="dxa"/>
          </w:tcPr>
          <w:p w:rsidR="002D2105" w:rsidRDefault="002D2105">
            <w:pPr>
              <w:spacing w:line="400" w:lineRule="exact"/>
              <w:ind w:firstLineChars="200" w:firstLine="480"/>
              <w:rPr>
                <w:rFonts w:ascii="黑体" w:eastAsia="黑体" w:hAnsi="黑体"/>
                <w:b/>
                <w:bCs/>
                <w:kern w:val="0"/>
                <w:sz w:val="24"/>
              </w:rPr>
            </w:pPr>
            <w:r>
              <w:rPr>
                <w:rFonts w:ascii="黑体" w:eastAsia="黑体" w:hAnsi="黑体" w:hint="eastAsia"/>
                <w:kern w:val="0"/>
                <w:sz w:val="24"/>
              </w:rPr>
              <w:t>第一百五十八条</w:t>
            </w:r>
            <w:r>
              <w:rPr>
                <w:rFonts w:ascii="黑体" w:eastAsia="黑体" w:hAnsi="黑体"/>
                <w:kern w:val="0"/>
                <w:sz w:val="24"/>
              </w:rPr>
              <w:t xml:space="preserve"> </w:t>
            </w:r>
            <w:r>
              <w:rPr>
                <w:kern w:val="0"/>
                <w:sz w:val="24"/>
              </w:rPr>
              <w:t xml:space="preserve"> </w:t>
            </w:r>
            <w:r>
              <w:rPr>
                <w:rFonts w:ascii="仿宋" w:eastAsia="仿宋" w:hAnsi="仿宋" w:cs="仿宋" w:hint="eastAsia"/>
                <w:kern w:val="0"/>
                <w:sz w:val="24"/>
              </w:rPr>
              <w:t>控告检察部门或者举报中心对于以走访形式的报案、控告、举报和犯罪嫌疑人投案自首，应当指派两名以上工作人员接待，问明情况，并制作笔录，经核对无误后，由报案人、控告人、举报人、自首人签名、捺指印，必要时可以录音、录像；对报案人、控告人、举报人、自首人提供的有关证据材料、物品等应当登记，制作接受证据（物品）清单，并由报案人、控告人、举报人、自首人签名，必要时予以拍照，并妥善保管。</w:t>
            </w:r>
          </w:p>
        </w:tc>
        <w:tc>
          <w:tcPr>
            <w:tcW w:w="7336" w:type="dxa"/>
            <w:vAlign w:val="center"/>
          </w:tcPr>
          <w:p w:rsidR="002D2105" w:rsidRDefault="002D2105">
            <w:pPr>
              <w:spacing w:line="400" w:lineRule="exact"/>
              <w:rPr>
                <w:rFonts w:ascii="黑体" w:eastAsia="黑体" w:hAnsi="黑体" w:cs="黑体"/>
                <w:b/>
                <w:bCs/>
                <w:dstrike/>
                <w:kern w:val="0"/>
                <w:sz w:val="24"/>
              </w:rPr>
            </w:pPr>
            <w:r>
              <w:rPr>
                <w:rFonts w:ascii="黑体" w:eastAsia="黑体" w:hAnsi="黑体" w:cs="仿宋" w:hint="eastAsia"/>
                <w:b/>
                <w:bCs/>
                <w:kern w:val="0"/>
                <w:sz w:val="24"/>
              </w:rPr>
              <w:t>删  除</w:t>
            </w:r>
          </w:p>
        </w:tc>
      </w:tr>
      <w:tr w:rsidR="002D2105">
        <w:tc>
          <w:tcPr>
            <w:tcW w:w="7404" w:type="dxa"/>
          </w:tcPr>
          <w:p w:rsidR="002D2105" w:rsidRDefault="002D2105">
            <w:pPr>
              <w:spacing w:line="400" w:lineRule="exact"/>
              <w:ind w:firstLineChars="200" w:firstLine="480"/>
              <w:rPr>
                <w:rFonts w:ascii="黑体" w:eastAsia="黑体" w:hAnsi="黑体" w:cs="宋体"/>
                <w:b/>
                <w:bCs/>
                <w:kern w:val="0"/>
                <w:sz w:val="24"/>
              </w:rPr>
            </w:pPr>
            <w:r>
              <w:rPr>
                <w:rFonts w:ascii="黑体" w:eastAsia="黑体" w:hAnsi="黑体" w:hint="eastAsia"/>
                <w:kern w:val="0"/>
                <w:sz w:val="24"/>
              </w:rPr>
              <w:t>第一百五十九条</w:t>
            </w:r>
            <w:r>
              <w:rPr>
                <w:rFonts w:ascii="黑体" w:eastAsia="黑体" w:hAnsi="黑体"/>
                <w:kern w:val="0"/>
                <w:sz w:val="24"/>
              </w:rPr>
              <w:t xml:space="preserve"> </w:t>
            </w:r>
            <w:r>
              <w:rPr>
                <w:rFonts w:ascii="黑体" w:eastAsia="黑体"/>
                <w:b/>
                <w:kern w:val="0"/>
                <w:sz w:val="24"/>
              </w:rPr>
              <w:t xml:space="preserve"> </w:t>
            </w:r>
            <w:r>
              <w:rPr>
                <w:rFonts w:ascii="仿宋" w:eastAsia="仿宋" w:hAnsi="仿宋" w:cs="仿宋" w:hint="eastAsia"/>
                <w:kern w:val="0"/>
                <w:sz w:val="24"/>
              </w:rPr>
              <w:t>接受控告、举报的检察人员，应当告知控告人、举报人如实控告、举报和捏造、歪曲事实应当承担的法律责任。</w:t>
            </w:r>
          </w:p>
        </w:tc>
        <w:tc>
          <w:tcPr>
            <w:tcW w:w="7336" w:type="dxa"/>
            <w:vAlign w:val="center"/>
          </w:tcPr>
          <w:p w:rsidR="002D2105" w:rsidRDefault="002D2105">
            <w:pPr>
              <w:spacing w:line="400" w:lineRule="exact"/>
              <w:rPr>
                <w:rFonts w:ascii="黑体" w:eastAsia="黑体" w:hAnsi="黑体" w:cs="黑体"/>
                <w:b/>
                <w:bCs/>
                <w:dstrike/>
                <w:kern w:val="0"/>
                <w:sz w:val="24"/>
              </w:rPr>
            </w:pPr>
            <w:r>
              <w:rPr>
                <w:rFonts w:ascii="黑体" w:eastAsia="黑体" w:hAnsi="黑体" w:cs="仿宋" w:hint="eastAsia"/>
                <w:b/>
                <w:bCs/>
                <w:kern w:val="0"/>
                <w:sz w:val="24"/>
              </w:rPr>
              <w:t>删  除</w:t>
            </w:r>
          </w:p>
        </w:tc>
      </w:tr>
      <w:tr w:rsidR="002D2105">
        <w:tc>
          <w:tcPr>
            <w:tcW w:w="7404" w:type="dxa"/>
          </w:tcPr>
          <w:p w:rsidR="002D2105" w:rsidRDefault="002D2105" w:rsidP="002D2105">
            <w:pPr>
              <w:spacing w:line="400" w:lineRule="exact"/>
              <w:ind w:firstLineChars="200" w:firstLine="482"/>
              <w:rPr>
                <w:rFonts w:ascii="黑体" w:eastAsia="黑体" w:cs="宋体"/>
                <w:b/>
                <w:bCs/>
                <w:kern w:val="0"/>
                <w:sz w:val="24"/>
              </w:rPr>
            </w:pPr>
          </w:p>
        </w:tc>
        <w:tc>
          <w:tcPr>
            <w:tcW w:w="7336" w:type="dxa"/>
          </w:tcPr>
          <w:p w:rsidR="002D2105" w:rsidRDefault="002D2105" w:rsidP="002D2105">
            <w:pPr>
              <w:spacing w:line="400" w:lineRule="exact"/>
              <w:ind w:firstLineChars="200" w:firstLine="482"/>
              <w:rPr>
                <w:rFonts w:ascii="黑体" w:eastAsia="黑体" w:hAnsi="黑体" w:cs="黑体"/>
                <w:b/>
                <w:bCs/>
                <w:kern w:val="0"/>
                <w:sz w:val="24"/>
              </w:rPr>
            </w:pPr>
            <w:r>
              <w:rPr>
                <w:rFonts w:ascii="黑体" w:eastAsia="黑体" w:hAnsi="黑体" w:cs="黑体" w:hint="eastAsia"/>
                <w:b/>
                <w:bCs/>
                <w:kern w:val="0"/>
                <w:sz w:val="24"/>
              </w:rPr>
              <w:t>第</w:t>
            </w:r>
            <w:r>
              <w:rPr>
                <w:rFonts w:ascii="黑体" w:eastAsia="黑体" w:hAnsi="黑体" w:cs="黑体"/>
                <w:b/>
                <w:bCs/>
                <w:kern w:val="0"/>
                <w:sz w:val="24"/>
              </w:rPr>
              <w:t>一百六十二</w:t>
            </w:r>
            <w:r>
              <w:rPr>
                <w:rFonts w:ascii="黑体" w:eastAsia="黑体" w:hAnsi="黑体" w:cs="黑体" w:hint="eastAsia"/>
                <w:b/>
                <w:bCs/>
                <w:kern w:val="0"/>
                <w:sz w:val="24"/>
              </w:rPr>
              <w:t>条</w:t>
            </w:r>
            <w:r>
              <w:rPr>
                <w:rFonts w:ascii="黑体" w:eastAsia="黑体" w:hAnsi="黑体" w:cs="黑体"/>
                <w:b/>
                <w:bCs/>
                <w:kern w:val="0"/>
                <w:sz w:val="24"/>
              </w:rPr>
              <w:t xml:space="preserve">  </w:t>
            </w:r>
            <w:r>
              <w:rPr>
                <w:rFonts w:ascii="黑体" w:eastAsia="黑体" w:hAnsi="黑体" w:cs="黑体" w:hint="eastAsia"/>
                <w:b/>
                <w:bCs/>
                <w:kern w:val="0"/>
                <w:sz w:val="24"/>
              </w:rPr>
              <w:t>控告、申诉符合下列条件的，人民检察院应当受理：</w:t>
            </w:r>
          </w:p>
          <w:p w:rsidR="002D2105" w:rsidRDefault="002D2105" w:rsidP="002D2105">
            <w:pPr>
              <w:spacing w:line="400" w:lineRule="exact"/>
              <w:ind w:firstLineChars="200" w:firstLine="482"/>
              <w:rPr>
                <w:rFonts w:ascii="黑体" w:eastAsia="黑体" w:hAnsi="黑体" w:cs="黑体" w:hint="eastAsia"/>
                <w:b/>
                <w:bCs/>
                <w:sz w:val="24"/>
              </w:rPr>
            </w:pPr>
            <w:r>
              <w:rPr>
                <w:rFonts w:ascii="黑体" w:eastAsia="黑体" w:hAnsi="黑体" w:cs="黑体" w:hint="eastAsia"/>
                <w:b/>
                <w:bCs/>
                <w:kern w:val="0"/>
                <w:sz w:val="24"/>
              </w:rPr>
              <w:t>（一）属于人民检察院受理案件范围；</w:t>
            </w:r>
          </w:p>
          <w:p w:rsidR="002D2105" w:rsidRDefault="002D2105" w:rsidP="002D2105">
            <w:pPr>
              <w:spacing w:line="400" w:lineRule="exact"/>
              <w:ind w:firstLineChars="200" w:firstLine="482"/>
              <w:rPr>
                <w:rFonts w:ascii="黑体" w:eastAsia="黑体" w:hAnsi="黑体" w:cs="黑体"/>
                <w:b/>
                <w:bCs/>
                <w:kern w:val="0"/>
                <w:sz w:val="24"/>
              </w:rPr>
            </w:pPr>
            <w:r>
              <w:rPr>
                <w:rFonts w:ascii="黑体" w:eastAsia="黑体" w:hAnsi="黑体" w:cs="黑体" w:hint="eastAsia"/>
                <w:b/>
                <w:bCs/>
                <w:kern w:val="0"/>
                <w:sz w:val="24"/>
              </w:rPr>
              <w:t>（二）本院具有管辖权；</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（三）申诉人是原案的当事人或者其法定代理人、近亲属；</w:t>
            </w:r>
          </w:p>
          <w:p w:rsidR="002D2105" w:rsidRDefault="002D2105" w:rsidP="002D2105">
            <w:pPr>
              <w:spacing w:line="400" w:lineRule="exact"/>
              <w:ind w:firstLineChars="200" w:firstLine="482"/>
              <w:rPr>
                <w:rFonts w:ascii="黑体" w:eastAsia="黑体" w:hAnsi="黑体" w:cs="黑体"/>
                <w:b/>
                <w:bCs/>
                <w:kern w:val="0"/>
                <w:sz w:val="24"/>
              </w:rPr>
            </w:pPr>
            <w:r>
              <w:rPr>
                <w:rFonts w:ascii="黑体" w:eastAsia="黑体" w:hAnsi="黑体" w:cs="黑体" w:hint="eastAsia"/>
                <w:b/>
                <w:bCs/>
                <w:kern w:val="0"/>
                <w:sz w:val="24"/>
              </w:rPr>
              <w:t>（四）控告、申诉材料符合受理要求。</w:t>
            </w:r>
          </w:p>
          <w:p w:rsidR="002D2105" w:rsidRDefault="002D2105" w:rsidP="002D2105">
            <w:pPr>
              <w:spacing w:line="400" w:lineRule="exact"/>
              <w:ind w:firstLineChars="200" w:firstLine="482"/>
              <w:rPr>
                <w:rFonts w:ascii="黑体" w:eastAsia="黑体" w:hAnsi="黑体" w:cs="黑体"/>
                <w:b/>
                <w:bCs/>
                <w:kern w:val="0"/>
                <w:sz w:val="24"/>
              </w:rPr>
            </w:pPr>
            <w:r>
              <w:rPr>
                <w:rFonts w:ascii="黑体" w:eastAsia="黑体" w:hAnsi="黑体" w:cs="黑体" w:hint="eastAsia"/>
                <w:b/>
                <w:bCs/>
                <w:kern w:val="0"/>
                <w:sz w:val="24"/>
              </w:rPr>
              <w:t>控告人、申诉人委托律师代理控告、申诉，符合上述条件的，应当受理。</w:t>
            </w:r>
          </w:p>
          <w:p w:rsidR="002D2105" w:rsidRDefault="002D2105" w:rsidP="002D2105">
            <w:pPr>
              <w:spacing w:line="400" w:lineRule="exact"/>
              <w:ind w:firstLineChars="200" w:firstLine="482"/>
              <w:rPr>
                <w:rFonts w:ascii="黑体" w:eastAsia="黑体" w:hAnsi="黑体" w:cs="黑体"/>
                <w:b/>
                <w:bCs/>
                <w:dstrike/>
                <w:kern w:val="0"/>
                <w:sz w:val="24"/>
              </w:rPr>
            </w:pPr>
            <w:r>
              <w:rPr>
                <w:rFonts w:ascii="黑体" w:eastAsia="黑体" w:hAnsi="黑体" w:cs="黑体" w:hint="eastAsia"/>
                <w:b/>
                <w:bCs/>
                <w:kern w:val="0"/>
                <w:sz w:val="24"/>
              </w:rPr>
              <w:t>控告、申诉材料不齐备的，应当告知控告人、申诉人补齐。受理时间从控告人、申诉人补齐相关材料之日起计算。</w:t>
            </w:r>
          </w:p>
        </w:tc>
      </w:tr>
      <w:tr w:rsidR="002D2105">
        <w:tc>
          <w:tcPr>
            <w:tcW w:w="7404" w:type="dxa"/>
          </w:tcPr>
          <w:p w:rsidR="002D2105" w:rsidRDefault="002D2105">
            <w:pPr>
              <w:spacing w:line="400" w:lineRule="exact"/>
              <w:ind w:firstLineChars="200" w:firstLine="480"/>
              <w:rPr>
                <w:rFonts w:ascii="黑体" w:eastAsia="黑体" w:hAnsi="黑体" w:hint="eastAsia"/>
                <w:kern w:val="0"/>
                <w:sz w:val="24"/>
              </w:rPr>
            </w:pPr>
          </w:p>
        </w:tc>
        <w:tc>
          <w:tcPr>
            <w:tcW w:w="7336" w:type="dxa"/>
          </w:tcPr>
          <w:p w:rsidR="002D2105" w:rsidRDefault="002D2105" w:rsidP="002D2105">
            <w:pPr>
              <w:spacing w:line="400" w:lineRule="exact"/>
              <w:ind w:firstLineChars="200" w:firstLine="482"/>
              <w:rPr>
                <w:rFonts w:ascii="黑体" w:eastAsia="黑体" w:hAnsi="黑体" w:cs="黑体"/>
                <w:b/>
                <w:bCs/>
                <w:kern w:val="0"/>
                <w:sz w:val="24"/>
              </w:rPr>
            </w:pPr>
            <w:r>
              <w:rPr>
                <w:rFonts w:ascii="黑体" w:eastAsia="黑体" w:hAnsi="黑体" w:cs="黑体" w:hint="eastAsia"/>
                <w:b/>
                <w:bCs/>
                <w:kern w:val="0"/>
                <w:sz w:val="24"/>
              </w:rPr>
              <w:t>第</w:t>
            </w:r>
            <w:r>
              <w:rPr>
                <w:rFonts w:ascii="黑体" w:eastAsia="黑体" w:hAnsi="黑体" w:cs="黑体"/>
                <w:b/>
                <w:bCs/>
                <w:kern w:val="0"/>
                <w:sz w:val="24"/>
              </w:rPr>
              <w:t>一百六十三</w:t>
            </w:r>
            <w:r>
              <w:rPr>
                <w:rFonts w:ascii="黑体" w:eastAsia="黑体" w:hAnsi="黑体" w:cs="黑体" w:hint="eastAsia"/>
                <w:b/>
                <w:bCs/>
                <w:kern w:val="0"/>
                <w:sz w:val="24"/>
              </w:rPr>
              <w:t>条  对于收到的群众来信，</w:t>
            </w:r>
            <w:r>
              <w:rPr>
                <w:rFonts w:ascii="黑体" w:eastAsia="黑体" w:hAnsi="黑体" w:cs="黑体"/>
                <w:b/>
                <w:kern w:val="0"/>
                <w:sz w:val="24"/>
              </w:rPr>
              <w:t>负责控告申诉检察的部门</w:t>
            </w:r>
            <w:r>
              <w:rPr>
                <w:rFonts w:ascii="黑体" w:eastAsia="黑体" w:hAnsi="黑体" w:cs="黑体" w:hint="eastAsia"/>
                <w:b/>
                <w:bCs/>
                <w:kern w:val="0"/>
                <w:sz w:val="24"/>
              </w:rPr>
              <w:t>应当在七日以内进行程序性答复，</w:t>
            </w:r>
            <w:r>
              <w:rPr>
                <w:rFonts w:ascii="黑体" w:eastAsia="黑体" w:hAnsi="黑体" w:cs="黑体"/>
                <w:b/>
                <w:bCs/>
                <w:kern w:val="0"/>
                <w:sz w:val="24"/>
              </w:rPr>
              <w:t>办案</w:t>
            </w:r>
            <w:r>
              <w:rPr>
                <w:rFonts w:ascii="黑体" w:eastAsia="黑体" w:hAnsi="黑体" w:cs="黑体" w:hint="eastAsia"/>
                <w:b/>
                <w:bCs/>
                <w:kern w:val="0"/>
                <w:sz w:val="24"/>
              </w:rPr>
              <w:t>部门应当在三个月以内将办理进展或者办理结果答复来信人。</w:t>
            </w:r>
          </w:p>
        </w:tc>
      </w:tr>
      <w:tr w:rsidR="002D2105">
        <w:tc>
          <w:tcPr>
            <w:tcW w:w="7404" w:type="dxa"/>
          </w:tcPr>
          <w:p w:rsidR="002D2105" w:rsidRDefault="002D2105">
            <w:pPr>
              <w:spacing w:line="400" w:lineRule="exact"/>
              <w:ind w:firstLineChars="200" w:firstLine="640"/>
              <w:rPr>
                <w:rFonts w:ascii="黑体" w:eastAsia="黑体" w:hAnsi="黑体"/>
                <w:bCs/>
                <w:kern w:val="0"/>
              </w:rPr>
            </w:pPr>
          </w:p>
        </w:tc>
        <w:tc>
          <w:tcPr>
            <w:tcW w:w="7336" w:type="dxa"/>
          </w:tcPr>
          <w:p w:rsidR="002D2105" w:rsidRDefault="002D2105" w:rsidP="002D2105">
            <w:pPr>
              <w:spacing w:line="400" w:lineRule="exact"/>
              <w:ind w:firstLineChars="200" w:firstLine="482"/>
              <w:rPr>
                <w:rFonts w:ascii="黑体" w:eastAsia="黑体" w:hAnsi="黑体" w:cs="黑体"/>
                <w:b/>
                <w:bCs/>
                <w:dstrike/>
                <w:kern w:val="0"/>
                <w:sz w:val="24"/>
              </w:rPr>
            </w:pPr>
            <w:r>
              <w:rPr>
                <w:rFonts w:ascii="黑体" w:eastAsia="黑体" w:hAnsi="黑体" w:cs="黑体" w:hint="eastAsia"/>
                <w:b/>
                <w:bCs/>
                <w:kern w:val="0"/>
                <w:sz w:val="24"/>
              </w:rPr>
              <w:t>第</w:t>
            </w:r>
            <w:r>
              <w:rPr>
                <w:rFonts w:ascii="黑体" w:eastAsia="黑体" w:hAnsi="黑体" w:cs="黑体"/>
                <w:b/>
                <w:bCs/>
                <w:kern w:val="0"/>
                <w:sz w:val="24"/>
              </w:rPr>
              <w:t>一百六十四</w:t>
            </w:r>
            <w:r>
              <w:rPr>
                <w:rFonts w:ascii="黑体" w:eastAsia="黑体" w:hAnsi="黑体" w:cs="黑体" w:hint="eastAsia"/>
                <w:b/>
                <w:bCs/>
                <w:kern w:val="0"/>
                <w:sz w:val="24"/>
              </w:rPr>
              <w:t>条</w:t>
            </w:r>
            <w:r>
              <w:rPr>
                <w:rFonts w:ascii="黑体" w:eastAsia="黑体" w:hAnsi="黑体" w:cs="黑体"/>
                <w:b/>
                <w:bCs/>
                <w:kern w:val="0"/>
                <w:sz w:val="24"/>
              </w:rPr>
              <w:t xml:space="preserve">  </w:t>
            </w:r>
            <w:r>
              <w:rPr>
                <w:rFonts w:ascii="黑体" w:eastAsia="黑体" w:hAnsi="黑体" w:cs="黑体"/>
                <w:b/>
                <w:kern w:val="0"/>
                <w:sz w:val="24"/>
              </w:rPr>
              <w:t>负责控告申诉检察的部门</w:t>
            </w:r>
            <w:r>
              <w:rPr>
                <w:rFonts w:ascii="黑体" w:eastAsia="黑体" w:hAnsi="黑体" w:cs="黑体" w:hint="eastAsia"/>
                <w:b/>
                <w:bCs/>
                <w:kern w:val="0"/>
                <w:sz w:val="24"/>
              </w:rPr>
              <w:t>对受理的刑事申诉案件应当根据事实、法律进行审查，必要时可以进行调查核实。认为原案处理可能错误的，应当移送</w:t>
            </w:r>
            <w:r>
              <w:rPr>
                <w:rFonts w:ascii="黑体" w:eastAsia="黑体" w:hAnsi="黑体" w:cs="黑体"/>
                <w:b/>
                <w:bCs/>
                <w:kern w:val="0"/>
                <w:sz w:val="24"/>
              </w:rPr>
              <w:t>相关办案</w:t>
            </w:r>
            <w:r>
              <w:rPr>
                <w:rFonts w:ascii="黑体" w:eastAsia="黑体" w:hAnsi="黑体" w:cs="黑体" w:hint="eastAsia"/>
                <w:b/>
                <w:bCs/>
                <w:kern w:val="0"/>
                <w:sz w:val="24"/>
              </w:rPr>
              <w:t>部门办理；认为原案处理</w:t>
            </w:r>
            <w:r>
              <w:rPr>
                <w:rFonts w:ascii="黑体" w:eastAsia="黑体" w:hAnsi="黑体" w:cs="黑体"/>
                <w:b/>
                <w:bCs/>
                <w:kern w:val="0"/>
                <w:sz w:val="24"/>
              </w:rPr>
              <w:t>没有</w:t>
            </w:r>
            <w:r>
              <w:rPr>
                <w:rFonts w:ascii="黑体" w:eastAsia="黑体" w:hAnsi="黑体" w:cs="黑体" w:hint="eastAsia"/>
                <w:b/>
                <w:bCs/>
                <w:kern w:val="0"/>
                <w:sz w:val="24"/>
              </w:rPr>
              <w:t>错误的，应当</w:t>
            </w:r>
            <w:r>
              <w:rPr>
                <w:rFonts w:ascii="黑体" w:eastAsia="黑体" w:hAnsi="黑体" w:cs="黑体"/>
                <w:b/>
                <w:bCs/>
                <w:kern w:val="0"/>
                <w:sz w:val="24"/>
              </w:rPr>
              <w:t>书面</w:t>
            </w:r>
            <w:r>
              <w:rPr>
                <w:rFonts w:ascii="黑体" w:eastAsia="黑体" w:hAnsi="黑体" w:cs="黑体" w:hint="eastAsia"/>
                <w:b/>
                <w:bCs/>
                <w:kern w:val="0"/>
                <w:sz w:val="24"/>
              </w:rPr>
              <w:t>答复申诉人。</w:t>
            </w:r>
          </w:p>
        </w:tc>
      </w:tr>
      <w:tr w:rsidR="002D2105">
        <w:tc>
          <w:tcPr>
            <w:tcW w:w="7404" w:type="dxa"/>
          </w:tcPr>
          <w:p w:rsidR="002D2105" w:rsidRDefault="002D2105">
            <w:pPr>
              <w:spacing w:line="400" w:lineRule="exact"/>
              <w:ind w:firstLineChars="200" w:firstLine="480"/>
              <w:rPr>
                <w:rFonts w:ascii="黑体" w:eastAsia="黑体" w:hAnsi="黑体" w:cs="宋体"/>
                <w:b/>
                <w:bCs/>
                <w:kern w:val="0"/>
                <w:sz w:val="24"/>
              </w:rPr>
            </w:pPr>
            <w:r>
              <w:rPr>
                <w:rFonts w:ascii="黑体" w:eastAsia="黑体" w:hAnsi="黑体" w:hint="eastAsia"/>
                <w:kern w:val="0"/>
                <w:sz w:val="24"/>
              </w:rPr>
              <w:t>第一百六十条</w:t>
            </w:r>
            <w:r>
              <w:rPr>
                <w:rFonts w:ascii="黑体" w:eastAsia="黑体" w:hAnsi="黑体"/>
                <w:kern w:val="0"/>
                <w:sz w:val="24"/>
              </w:rPr>
              <w:t xml:space="preserve"> </w:t>
            </w:r>
            <w:r>
              <w:rPr>
                <w:rFonts w:ascii="仿宋" w:eastAsia="仿宋" w:hAnsi="仿宋" w:cs="仿宋"/>
                <w:b/>
                <w:kern w:val="0"/>
                <w:sz w:val="24"/>
              </w:rPr>
              <w:t xml:space="preserve"> </w:t>
            </w:r>
            <w:r>
              <w:rPr>
                <w:rFonts w:ascii="仿宋" w:eastAsia="仿宋" w:hAnsi="仿宋" w:cs="仿宋" w:hint="eastAsia"/>
                <w:kern w:val="0"/>
                <w:sz w:val="24"/>
              </w:rPr>
              <w:t>办案部门应当在规定期限内办理案件，并向控告检察部门或者举报中心书面回复办理结果。回复办理结果应当包括控告、申诉或举报事项、办理过程、认定的事实和证据、处理情况和法律依据以及执法办案风险评估情况等。</w:t>
            </w:r>
          </w:p>
        </w:tc>
        <w:tc>
          <w:tcPr>
            <w:tcW w:w="7336" w:type="dxa"/>
          </w:tcPr>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第</w:t>
            </w:r>
            <w:r>
              <w:rPr>
                <w:rFonts w:ascii="黑体" w:eastAsia="黑体" w:hAnsi="黑体" w:cs="黑体"/>
                <w:b/>
                <w:bCs/>
                <w:kern w:val="0"/>
                <w:sz w:val="24"/>
              </w:rPr>
              <w:t>一百六十五</w:t>
            </w:r>
            <w:r>
              <w:rPr>
                <w:rFonts w:ascii="黑体" w:eastAsia="黑体" w:hAnsi="黑体" w:cs="黑体" w:hint="eastAsia"/>
                <w:b/>
                <w:bCs/>
                <w:kern w:val="0"/>
                <w:sz w:val="24"/>
              </w:rPr>
              <w:t>条</w:t>
            </w:r>
            <w:r>
              <w:rPr>
                <w:rFonts w:ascii="黑体" w:eastAsia="黑体" w:hAnsi="黑体"/>
                <w:kern w:val="0"/>
                <w:sz w:val="24"/>
              </w:rPr>
              <w:t xml:space="preserve"> </w:t>
            </w:r>
            <w:r>
              <w:rPr>
                <w:rFonts w:ascii="黑体" w:eastAsia="黑体"/>
                <w:b/>
                <w:kern w:val="0"/>
                <w:sz w:val="24"/>
              </w:rPr>
              <w:t xml:space="preserve"> </w:t>
            </w:r>
            <w:r>
              <w:rPr>
                <w:rFonts w:ascii="仿宋" w:eastAsia="仿宋" w:hAnsi="仿宋" w:cs="仿宋" w:hint="eastAsia"/>
                <w:kern w:val="0"/>
                <w:sz w:val="24"/>
              </w:rPr>
              <w:t>办案部门应当在规定期限内</w:t>
            </w:r>
            <w:r>
              <w:rPr>
                <w:rFonts w:ascii="楷体" w:eastAsia="楷体" w:hAnsi="楷体" w:cs="楷体" w:hint="eastAsia"/>
                <w:bCs/>
                <w:kern w:val="0"/>
                <w:sz w:val="24"/>
                <w:szCs w:val="21"/>
                <w:bdr w:val="single" w:sz="0" w:space="0" w:color="auto"/>
                <w:shd w:val="clear" w:color="FFFFFF" w:fill="D9D9D9"/>
              </w:rPr>
              <w:t>办理</w:t>
            </w:r>
            <w:r>
              <w:rPr>
                <w:rFonts w:ascii="黑体" w:eastAsia="黑体" w:hAnsi="黑体" w:cs="黑体" w:hint="eastAsia"/>
                <w:b/>
                <w:bCs/>
                <w:kern w:val="0"/>
                <w:sz w:val="24"/>
              </w:rPr>
              <w:t>办结控告</w:t>
            </w:r>
            <w:r>
              <w:rPr>
                <w:rFonts w:ascii="黑体" w:eastAsia="黑体" w:hAnsi="黑体" w:cs="黑体"/>
                <w:b/>
                <w:bCs/>
                <w:kern w:val="0"/>
                <w:sz w:val="24"/>
              </w:rPr>
              <w:t>、</w:t>
            </w:r>
            <w:r>
              <w:rPr>
                <w:rFonts w:ascii="黑体" w:eastAsia="黑体" w:hAnsi="黑体" w:cs="黑体" w:hint="eastAsia"/>
                <w:b/>
                <w:bCs/>
                <w:kern w:val="0"/>
                <w:sz w:val="24"/>
              </w:rPr>
              <w:t>申诉</w:t>
            </w:r>
            <w:r>
              <w:rPr>
                <w:rFonts w:ascii="仿宋" w:eastAsia="仿宋" w:hAnsi="仿宋" w:cs="仿宋" w:hint="eastAsia"/>
                <w:kern w:val="0"/>
                <w:sz w:val="24"/>
              </w:rPr>
              <w:t>案件，</w:t>
            </w:r>
            <w:r>
              <w:rPr>
                <w:rFonts w:ascii="楷体" w:eastAsia="楷体" w:hAnsi="楷体" w:cs="楷体" w:hint="eastAsia"/>
                <w:bCs/>
                <w:kern w:val="0"/>
                <w:sz w:val="24"/>
                <w:szCs w:val="21"/>
                <w:bdr w:val="single" w:sz="0" w:space="0" w:color="auto"/>
                <w:shd w:val="clear" w:color="FFFFFF" w:fill="D9D9D9"/>
              </w:rPr>
              <w:t>并向控告检察部门或者举报中心书面回复办理结果。回复办理结果应当包括控告、申诉或举报事项、办理过程、认定的事实和证据、处理情况和法律依据以及执法办案风险评估情况等</w:t>
            </w:r>
            <w:r>
              <w:rPr>
                <w:rFonts w:ascii="黑体" w:eastAsia="黑体" w:hAnsi="黑体" w:cs="黑体" w:hint="eastAsia"/>
                <w:b/>
                <w:bCs/>
                <w:kern w:val="0"/>
                <w:sz w:val="24"/>
              </w:rPr>
              <w:t>制作相关法律文书，送达报案人、控告人、申诉人、举报人、自首人，并做好释法说理工作</w:t>
            </w:r>
            <w:r>
              <w:rPr>
                <w:rFonts w:ascii="仿宋" w:eastAsia="仿宋" w:hAnsi="仿宋" w:cs="仿宋" w:hint="eastAsia"/>
                <w:kern w:val="0"/>
                <w:sz w:val="24"/>
              </w:rPr>
              <w:t>。</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bookmarkStart w:id="51" w:name="_Toc29134"/>
            <w:bookmarkStart w:id="52" w:name="_Toc25912"/>
            <w:bookmarkStart w:id="53" w:name="_Toc1398"/>
            <w:bookmarkStart w:id="54" w:name="_Toc26269"/>
            <w:bookmarkStart w:id="55" w:name="_Toc30773"/>
            <w:r>
              <w:rPr>
                <w:rFonts w:ascii="黑体" w:eastAsia="黑体" w:hAnsi="黑体" w:hint="eastAsia"/>
                <w:kern w:val="0"/>
                <w:sz w:val="24"/>
              </w:rPr>
              <w:t>第一百六十一条</w:t>
            </w:r>
            <w:r>
              <w:rPr>
                <w:rFonts w:ascii="黑体" w:eastAsia="黑体" w:hAnsi="黑体"/>
                <w:kern w:val="0"/>
                <w:sz w:val="24"/>
              </w:rPr>
              <w:t xml:space="preserve"> </w:t>
            </w:r>
            <w:r>
              <w:rPr>
                <w:kern w:val="0"/>
                <w:sz w:val="24"/>
              </w:rPr>
              <w:t xml:space="preserve"> </w:t>
            </w:r>
            <w:r>
              <w:rPr>
                <w:rFonts w:ascii="仿宋" w:eastAsia="仿宋" w:hAnsi="仿宋" w:cs="仿宋" w:hint="eastAsia"/>
                <w:kern w:val="0"/>
                <w:sz w:val="24"/>
              </w:rPr>
              <w:t>人民检察院举报中心负责统一管理举报线索。本院其他部门或者人员对所接受的犯罪案件线索，应当在七日以内移送举报中心。</w:t>
            </w:r>
          </w:p>
          <w:p w:rsidR="002D2105" w:rsidRDefault="002D2105">
            <w:pPr>
              <w:spacing w:line="400" w:lineRule="exact"/>
              <w:ind w:firstLineChars="200" w:firstLine="480"/>
              <w:rPr>
                <w:rFonts w:ascii="黑体" w:eastAsia="黑体"/>
                <w:kern w:val="0"/>
              </w:rPr>
            </w:pPr>
            <w:r>
              <w:rPr>
                <w:rFonts w:ascii="仿宋" w:eastAsia="仿宋" w:hAnsi="仿宋" w:cs="仿宋" w:hint="eastAsia"/>
                <w:kern w:val="0"/>
                <w:sz w:val="24"/>
              </w:rPr>
              <w:t>有关机关或者部门移送人民检察院审查是否立案的案件线索和人民检察院侦查部门发现的案件线索，由侦查部门自行审查。</w:t>
            </w:r>
          </w:p>
        </w:tc>
        <w:tc>
          <w:tcPr>
            <w:tcW w:w="7336" w:type="dxa"/>
            <w:vAlign w:val="center"/>
          </w:tcPr>
          <w:p w:rsidR="002D2105" w:rsidRDefault="002D2105">
            <w:pPr>
              <w:spacing w:line="400" w:lineRule="exact"/>
              <w:rPr>
                <w:rFonts w:ascii="黑体"/>
                <w:kern w:val="0"/>
              </w:rPr>
            </w:pPr>
            <w:r>
              <w:rPr>
                <w:rFonts w:ascii="黑体" w:eastAsia="黑体" w:hAnsi="黑体" w:cs="仿宋" w:hint="eastAsia"/>
                <w:b/>
                <w:bCs/>
                <w:kern w:val="0"/>
                <w:sz w:val="24"/>
              </w:rPr>
              <w:t>删  除</w:t>
            </w:r>
          </w:p>
        </w:tc>
      </w:tr>
      <w:tr w:rsidR="002D2105">
        <w:tc>
          <w:tcPr>
            <w:tcW w:w="7404" w:type="dxa"/>
          </w:tcPr>
          <w:p w:rsidR="002D2105" w:rsidRDefault="002D2105">
            <w:pPr>
              <w:spacing w:line="400" w:lineRule="exact"/>
              <w:ind w:firstLineChars="200" w:firstLine="480"/>
              <w:rPr>
                <w:rFonts w:ascii="黑体" w:eastAsia="黑体"/>
                <w:kern w:val="0"/>
              </w:rPr>
            </w:pPr>
            <w:r>
              <w:rPr>
                <w:rFonts w:ascii="黑体" w:eastAsia="黑体" w:hAnsi="黑体" w:hint="eastAsia"/>
                <w:kern w:val="0"/>
                <w:sz w:val="24"/>
              </w:rPr>
              <w:t xml:space="preserve">第一百六十二条  </w:t>
            </w:r>
            <w:r>
              <w:rPr>
                <w:rFonts w:ascii="仿宋" w:eastAsia="仿宋" w:hAnsi="仿宋" w:cs="仿宋" w:hint="eastAsia"/>
                <w:kern w:val="0"/>
                <w:sz w:val="24"/>
              </w:rPr>
              <w:t>控告检察部门或者举报中心对于不愿公开姓名和举报行为的举报人，应当为其保密。</w:t>
            </w:r>
          </w:p>
        </w:tc>
        <w:tc>
          <w:tcPr>
            <w:tcW w:w="7336" w:type="dxa"/>
            <w:vAlign w:val="center"/>
          </w:tcPr>
          <w:p w:rsidR="002D2105" w:rsidRDefault="002D2105">
            <w:pPr>
              <w:spacing w:line="400" w:lineRule="exact"/>
              <w:rPr>
                <w:kern w:val="0"/>
              </w:rPr>
            </w:pPr>
            <w:r>
              <w:rPr>
                <w:rFonts w:ascii="黑体" w:eastAsia="黑体" w:hAnsi="黑体" w:cs="仿宋" w:hint="eastAsia"/>
                <w:b/>
                <w:bCs/>
                <w:kern w:val="0"/>
                <w:sz w:val="24"/>
              </w:rPr>
              <w:t>删  除</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 xml:space="preserve">第一百六十三条  </w:t>
            </w:r>
            <w:r>
              <w:rPr>
                <w:rFonts w:ascii="仿宋" w:eastAsia="仿宋" w:hAnsi="仿宋" w:cs="仿宋" w:hint="eastAsia"/>
                <w:kern w:val="0"/>
                <w:sz w:val="24"/>
              </w:rPr>
              <w:t>人民检察院对于直接受理的要案线索实行分级备案的管理制度。县、处级干部的要案线索一律报省级人民检察院举报中心备案，其中涉嫌犯罪数额特别巨大或者犯罪后果特别严重的，层报最高人民检察院举报中心备案；厅、局级以上干部的要案线索一律报最高人民检察院举报中心备案。</w:t>
            </w:r>
          </w:p>
          <w:p w:rsidR="002D2105" w:rsidRDefault="002D2105">
            <w:pPr>
              <w:spacing w:line="400" w:lineRule="exact"/>
              <w:ind w:firstLineChars="200" w:firstLine="480"/>
              <w:rPr>
                <w:rFonts w:ascii="黑体" w:eastAsia="黑体" w:hAnsi="黑体"/>
                <w:b/>
                <w:bCs/>
                <w:kern w:val="0"/>
                <w:sz w:val="24"/>
              </w:rPr>
            </w:pPr>
            <w:r>
              <w:rPr>
                <w:rFonts w:ascii="仿宋" w:eastAsia="仿宋" w:hAnsi="仿宋" w:cs="仿宋" w:hint="eastAsia"/>
                <w:kern w:val="0"/>
                <w:sz w:val="24"/>
              </w:rPr>
              <w:t>要案线索是指依法由人民检察院直接立案侦查的县、处级以上干部犯罪的案件线索。</w:t>
            </w:r>
          </w:p>
        </w:tc>
        <w:tc>
          <w:tcPr>
            <w:tcW w:w="7336" w:type="dxa"/>
            <w:vAlign w:val="center"/>
          </w:tcPr>
          <w:p w:rsidR="002D2105" w:rsidRDefault="002D2105">
            <w:pPr>
              <w:spacing w:line="400" w:lineRule="exact"/>
              <w:rPr>
                <w:rFonts w:ascii="黑体" w:eastAsia="黑体" w:hAnsi="黑体"/>
                <w:b/>
                <w:bCs/>
                <w:kern w:val="0"/>
                <w:sz w:val="24"/>
              </w:rPr>
            </w:pPr>
            <w:r>
              <w:rPr>
                <w:rFonts w:ascii="黑体" w:eastAsia="黑体" w:hAnsi="黑体" w:cs="仿宋" w:hint="eastAsia"/>
                <w:b/>
                <w:bCs/>
                <w:kern w:val="0"/>
                <w:sz w:val="24"/>
              </w:rPr>
              <w:t>删  除</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第一百六十四条</w:t>
            </w:r>
            <w:r>
              <w:rPr>
                <w:rFonts w:ascii="黑体" w:eastAsia="黑体"/>
                <w:kern w:val="0"/>
                <w:sz w:val="24"/>
              </w:rPr>
              <w:t xml:space="preserve"> </w:t>
            </w:r>
            <w:r>
              <w:rPr>
                <w:kern w:val="0"/>
                <w:sz w:val="24"/>
              </w:rPr>
              <w:t xml:space="preserve"> </w:t>
            </w:r>
            <w:r>
              <w:rPr>
                <w:rFonts w:ascii="仿宋" w:eastAsia="仿宋" w:hAnsi="仿宋" w:cs="仿宋" w:hint="eastAsia"/>
                <w:kern w:val="0"/>
                <w:sz w:val="24"/>
              </w:rPr>
              <w:t>要案线索的备案，应当逐案填写要案线索备案表。备案应当在受理后七日以内办理；情况紧急的，应当在备案之前及时报告。</w:t>
            </w:r>
          </w:p>
          <w:p w:rsidR="002D2105" w:rsidRDefault="002D2105">
            <w:pPr>
              <w:spacing w:line="400" w:lineRule="exact"/>
              <w:ind w:firstLineChars="200" w:firstLine="480"/>
              <w:rPr>
                <w:rFonts w:ascii="黑体" w:eastAsia="黑体" w:hAnsi="黑体"/>
                <w:b/>
                <w:bCs/>
                <w:kern w:val="0"/>
                <w:sz w:val="24"/>
              </w:rPr>
            </w:pPr>
            <w:r>
              <w:rPr>
                <w:rFonts w:ascii="仿宋" w:eastAsia="仿宋" w:hAnsi="仿宋" w:cs="仿宋" w:hint="eastAsia"/>
                <w:kern w:val="0"/>
                <w:sz w:val="24"/>
              </w:rPr>
              <w:t>接到备案的上级人民检察院举报中心对于备案材料应当及时审查，如果有不同意见，应当在十日以内将审查意见通知报送备案的下级人民检察院。</w:t>
            </w:r>
          </w:p>
        </w:tc>
        <w:tc>
          <w:tcPr>
            <w:tcW w:w="7336" w:type="dxa"/>
            <w:vAlign w:val="center"/>
          </w:tcPr>
          <w:p w:rsidR="002D2105" w:rsidRDefault="002D2105">
            <w:pPr>
              <w:spacing w:line="400" w:lineRule="exact"/>
              <w:rPr>
                <w:rFonts w:ascii="黑体" w:eastAsia="黑体" w:hAnsi="黑体"/>
                <w:b/>
                <w:bCs/>
                <w:kern w:val="0"/>
                <w:sz w:val="24"/>
              </w:rPr>
            </w:pPr>
            <w:r>
              <w:rPr>
                <w:rFonts w:ascii="黑体" w:eastAsia="黑体" w:hAnsi="黑体" w:cs="仿宋" w:hint="eastAsia"/>
                <w:b/>
                <w:bCs/>
                <w:kern w:val="0"/>
                <w:sz w:val="24"/>
              </w:rPr>
              <w:t>删  除</w:t>
            </w:r>
          </w:p>
        </w:tc>
      </w:tr>
      <w:tr w:rsidR="002D2105">
        <w:tc>
          <w:tcPr>
            <w:tcW w:w="7404" w:type="dxa"/>
          </w:tcPr>
          <w:p w:rsidR="002D2105" w:rsidRDefault="002D2105">
            <w:pPr>
              <w:spacing w:line="400" w:lineRule="exact"/>
              <w:ind w:firstLineChars="200" w:firstLine="480"/>
              <w:rPr>
                <w:rFonts w:ascii="黑体" w:eastAsia="黑体" w:cs="宋体"/>
                <w:kern w:val="0"/>
              </w:rPr>
            </w:pPr>
            <w:r>
              <w:rPr>
                <w:rFonts w:ascii="黑体" w:eastAsia="黑体" w:hAnsi="黑体" w:hint="eastAsia"/>
                <w:kern w:val="0"/>
                <w:sz w:val="24"/>
              </w:rPr>
              <w:t>第一百六十五条</w:t>
            </w:r>
            <w:r>
              <w:rPr>
                <w:rFonts w:ascii="黑体" w:eastAsia="黑体" w:hAnsi="宋体"/>
                <w:b/>
                <w:kern w:val="0"/>
                <w:sz w:val="24"/>
              </w:rPr>
              <w:t xml:space="preserve"> </w:t>
            </w:r>
            <w:r>
              <w:rPr>
                <w:rFonts w:ascii="宋体" w:hAnsi="宋体"/>
                <w:bCs/>
                <w:kern w:val="0"/>
                <w:sz w:val="24"/>
              </w:rPr>
              <w:t xml:space="preserve"> </w:t>
            </w:r>
            <w:r>
              <w:rPr>
                <w:rFonts w:ascii="仿宋" w:eastAsia="仿宋" w:hAnsi="仿宋" w:cs="仿宋" w:hint="eastAsia"/>
                <w:bCs/>
                <w:kern w:val="0"/>
                <w:sz w:val="24"/>
              </w:rPr>
              <w:t>侦</w:t>
            </w:r>
            <w:r>
              <w:rPr>
                <w:rFonts w:ascii="仿宋" w:eastAsia="仿宋" w:hAnsi="仿宋" w:cs="仿宋" w:hint="eastAsia"/>
                <w:kern w:val="0"/>
                <w:sz w:val="24"/>
              </w:rPr>
              <w:t>查部门收到举报中心移送的举报线索，应当在三个月以内将处理情况回复举报中心；下级人民检察院接到上级人民检察院移送的举报材料后，应当在三个月以内将处理情况回复上级人民检察院举报中心。情况复杂逾期不能办结的，报检察长批准，可以适当延长办理期限。</w:t>
            </w:r>
          </w:p>
        </w:tc>
        <w:tc>
          <w:tcPr>
            <w:tcW w:w="7336" w:type="dxa"/>
            <w:vAlign w:val="center"/>
          </w:tcPr>
          <w:p w:rsidR="002D2105" w:rsidRDefault="002D2105">
            <w:pPr>
              <w:spacing w:line="400" w:lineRule="exact"/>
              <w:rPr>
                <w:rFonts w:ascii="楷体_GB2312" w:eastAsia="楷体_GB2312" w:hAnsi="楷体_GB2312"/>
                <w:kern w:val="0"/>
              </w:rPr>
            </w:pPr>
            <w:r>
              <w:rPr>
                <w:rFonts w:ascii="黑体" w:eastAsia="黑体" w:hAnsi="黑体" w:cs="仿宋" w:hint="eastAsia"/>
                <w:b/>
                <w:bCs/>
                <w:kern w:val="0"/>
                <w:sz w:val="24"/>
              </w:rPr>
              <w:t>删  除</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第一百六十六条</w:t>
            </w:r>
            <w:r>
              <w:rPr>
                <w:rFonts w:ascii="黑体" w:eastAsia="黑体" w:hAnsi="宋体"/>
                <w:b/>
                <w:kern w:val="0"/>
                <w:sz w:val="24"/>
              </w:rPr>
              <w:t xml:space="preserve"> </w:t>
            </w:r>
            <w:r>
              <w:rPr>
                <w:rFonts w:ascii="仿宋" w:eastAsia="仿宋" w:hAnsi="仿宋" w:cs="仿宋"/>
                <w:b/>
                <w:kern w:val="0"/>
                <w:sz w:val="24"/>
              </w:rPr>
              <w:t xml:space="preserve"> </w:t>
            </w:r>
            <w:r>
              <w:rPr>
                <w:rFonts w:ascii="仿宋" w:eastAsia="仿宋" w:hAnsi="仿宋" w:cs="仿宋" w:hint="eastAsia"/>
                <w:kern w:val="0"/>
                <w:sz w:val="24"/>
              </w:rPr>
              <w:t>举报中心应当对作出不立案决定的举报线索进行审查，认为不立案决定错误的，应当提出意见报检察长决定。如果符合立案条件的，应当立案侦查。</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举报中心审查不立案举报线索，应当在收到侦查部门决定不予立案回复文书之日起一个月以内办结；情况复杂，逾期不能办结的，经举报中心负责人批准，可以延长二个月。</w:t>
            </w:r>
          </w:p>
          <w:p w:rsidR="002D2105" w:rsidRDefault="002D2105">
            <w:pPr>
              <w:spacing w:line="400" w:lineRule="exact"/>
              <w:ind w:firstLineChars="200" w:firstLine="480"/>
              <w:rPr>
                <w:rFonts w:ascii="楷体_GB2312" w:eastAsia="楷体_GB2312" w:hAnsi="楷体_GB2312" w:cs="楷体_GB2312"/>
                <w:b/>
                <w:bCs/>
                <w:kern w:val="0"/>
                <w:sz w:val="24"/>
              </w:rPr>
            </w:pPr>
            <w:r>
              <w:rPr>
                <w:rFonts w:ascii="仿宋" w:eastAsia="仿宋" w:hAnsi="仿宋" w:cs="仿宋" w:hint="eastAsia"/>
                <w:kern w:val="0"/>
                <w:sz w:val="24"/>
              </w:rPr>
              <w:t>侦查部门对决定不予立案的举报线索，应当在一个月以内退回举报中心。</w:t>
            </w:r>
          </w:p>
        </w:tc>
        <w:tc>
          <w:tcPr>
            <w:tcW w:w="7336" w:type="dxa"/>
            <w:vAlign w:val="center"/>
          </w:tcPr>
          <w:p w:rsidR="002D2105" w:rsidRDefault="002D2105">
            <w:pPr>
              <w:spacing w:line="400" w:lineRule="exact"/>
              <w:rPr>
                <w:rFonts w:ascii="楷体_GB2312" w:eastAsia="楷体_GB2312" w:hAnsi="楷体"/>
                <w:kern w:val="0"/>
                <w:sz w:val="24"/>
              </w:rPr>
            </w:pPr>
            <w:r>
              <w:rPr>
                <w:rFonts w:ascii="黑体" w:eastAsia="黑体" w:hAnsi="黑体" w:cs="仿宋" w:hint="eastAsia"/>
                <w:b/>
                <w:bCs/>
                <w:kern w:val="0"/>
                <w:sz w:val="24"/>
              </w:rPr>
              <w:t>删  除</w:t>
            </w:r>
          </w:p>
        </w:tc>
      </w:tr>
      <w:tr w:rsidR="002D2105">
        <w:tc>
          <w:tcPr>
            <w:tcW w:w="7404" w:type="dxa"/>
          </w:tcPr>
          <w:p w:rsidR="002D2105" w:rsidRDefault="002D2105">
            <w:pPr>
              <w:spacing w:line="400" w:lineRule="exact"/>
              <w:ind w:firstLineChars="200" w:firstLine="480"/>
              <w:rPr>
                <w:rFonts w:ascii="黑体" w:eastAsia="黑体" w:hAnsi="黑体" w:cs="宋体"/>
                <w:b/>
                <w:bCs/>
                <w:kern w:val="0"/>
                <w:sz w:val="24"/>
              </w:rPr>
            </w:pPr>
            <w:r>
              <w:rPr>
                <w:rFonts w:ascii="黑体" w:eastAsia="黑体" w:hAnsi="黑体" w:hint="eastAsia"/>
                <w:kern w:val="0"/>
                <w:sz w:val="24"/>
              </w:rPr>
              <w:t>第一百六十七条</w:t>
            </w:r>
            <w:r>
              <w:rPr>
                <w:rFonts w:ascii="黑体" w:eastAsia="黑体"/>
                <w:b/>
                <w:kern w:val="0"/>
                <w:sz w:val="24"/>
              </w:rPr>
              <w:t xml:space="preserve"> </w:t>
            </w:r>
            <w:r>
              <w:rPr>
                <w:rFonts w:ascii="仿宋" w:eastAsia="仿宋" w:hAnsi="仿宋" w:cs="仿宋"/>
                <w:b/>
                <w:kern w:val="0"/>
                <w:sz w:val="24"/>
              </w:rPr>
              <w:t xml:space="preserve"> </w:t>
            </w:r>
            <w:r>
              <w:rPr>
                <w:rFonts w:ascii="仿宋" w:eastAsia="仿宋" w:hAnsi="仿宋" w:cs="仿宋" w:hint="eastAsia"/>
                <w:kern w:val="0"/>
                <w:sz w:val="24"/>
              </w:rPr>
              <w:t>举报中心对性质不明难以归口、检察长批交的举报线索应当进行初核。对群众多次举报未查处的举报线索，可以要求侦查部门说明理由，认为理由不充分的，报检察长决定。</w:t>
            </w:r>
          </w:p>
        </w:tc>
        <w:tc>
          <w:tcPr>
            <w:tcW w:w="7336" w:type="dxa"/>
            <w:vAlign w:val="center"/>
          </w:tcPr>
          <w:p w:rsidR="002D2105" w:rsidRDefault="002D2105">
            <w:pPr>
              <w:spacing w:line="400" w:lineRule="exact"/>
              <w:rPr>
                <w:rFonts w:ascii="黑体" w:eastAsia="黑体" w:hAnsi="黑体"/>
                <w:kern w:val="0"/>
                <w:sz w:val="24"/>
              </w:rPr>
            </w:pPr>
            <w:r>
              <w:rPr>
                <w:rFonts w:ascii="黑体" w:eastAsia="黑体" w:hAnsi="黑体" w:cs="仿宋" w:hint="eastAsia"/>
                <w:b/>
                <w:bCs/>
                <w:kern w:val="0"/>
                <w:sz w:val="24"/>
              </w:rPr>
              <w:t>删  除</w:t>
            </w:r>
          </w:p>
        </w:tc>
      </w:tr>
      <w:tr w:rsidR="002D2105">
        <w:tc>
          <w:tcPr>
            <w:tcW w:w="7404" w:type="dxa"/>
            <w:vAlign w:val="center"/>
          </w:tcPr>
          <w:p w:rsidR="002D2105" w:rsidRDefault="002D2105">
            <w:pPr>
              <w:spacing w:line="480" w:lineRule="auto"/>
              <w:jc w:val="center"/>
              <w:rPr>
                <w:rFonts w:ascii="Times New Roman" w:eastAsia="黑体" w:hAnsi="Times New Roman"/>
                <w:b/>
                <w:bCs/>
                <w:kern w:val="0"/>
                <w:sz w:val="24"/>
              </w:rPr>
            </w:pPr>
            <w:r>
              <w:rPr>
                <w:rFonts w:ascii="Times New Roman" w:eastAsia="黑体" w:hAnsi="Times New Roman"/>
                <w:b/>
                <w:bCs/>
                <w:kern w:val="0"/>
                <w:sz w:val="24"/>
              </w:rPr>
              <w:t>第八章</w:t>
            </w:r>
            <w:r>
              <w:rPr>
                <w:rFonts w:ascii="Times New Roman" w:eastAsia="黑体" w:hAnsi="Times New Roman"/>
                <w:b/>
                <w:bCs/>
                <w:kern w:val="0"/>
                <w:sz w:val="24"/>
              </w:rPr>
              <w:t xml:space="preserve">  </w:t>
            </w:r>
            <w:r>
              <w:rPr>
                <w:rFonts w:ascii="Times New Roman" w:eastAsia="黑体" w:hAnsi="Times New Roman"/>
                <w:b/>
                <w:bCs/>
                <w:kern w:val="0"/>
                <w:sz w:val="24"/>
              </w:rPr>
              <w:t>初查和立案</w:t>
            </w:r>
          </w:p>
        </w:tc>
        <w:tc>
          <w:tcPr>
            <w:tcW w:w="7336" w:type="dxa"/>
          </w:tcPr>
          <w:p w:rsidR="002D2105" w:rsidRPr="00223C45" w:rsidRDefault="002D2105">
            <w:pPr>
              <w:pStyle w:val="1"/>
              <w:keepNext w:val="0"/>
              <w:keepLines w:val="0"/>
              <w:rPr>
                <w:rFonts w:ascii="Times New Roman" w:hAnsi="Times New Roman"/>
                <w:bCs/>
                <w:kern w:val="0"/>
                <w:szCs w:val="24"/>
                <w:lang w:val="en-US" w:eastAsia="zh-CN"/>
              </w:rPr>
            </w:pPr>
            <w:bookmarkStart w:id="56" w:name="_Toc350053807"/>
            <w:bookmarkStart w:id="57" w:name="_Toc30278"/>
            <w:bookmarkStart w:id="58" w:name="_Toc2044513039"/>
            <w:r w:rsidRPr="00223C45">
              <w:rPr>
                <w:rFonts w:ascii="Times New Roman" w:hAnsi="Times New Roman"/>
                <w:szCs w:val="24"/>
                <w:lang w:val="en-US" w:eastAsia="zh-CN"/>
              </w:rPr>
              <w:t>第八章</w:t>
            </w:r>
            <w:r w:rsidRPr="00223C45">
              <w:rPr>
                <w:rFonts w:ascii="Times New Roman" w:hAnsi="Times New Roman"/>
                <w:szCs w:val="24"/>
                <w:lang w:val="en-US" w:eastAsia="zh-CN"/>
              </w:rPr>
              <w:t xml:space="preserve">  </w:t>
            </w:r>
            <w:r w:rsidRPr="00223C45">
              <w:rPr>
                <w:rFonts w:ascii="楷体" w:eastAsia="楷体" w:hAnsi="楷体" w:cs="楷体"/>
                <w:b w:val="0"/>
                <w:bCs/>
                <w:kern w:val="0"/>
                <w:szCs w:val="24"/>
                <w:bdr w:val="single" w:sz="0" w:space="0" w:color="auto"/>
                <w:shd w:val="clear" w:color="FFFFFF" w:fill="D9D9D9"/>
                <w:lang w:val="en-US" w:eastAsia="zh-CN"/>
              </w:rPr>
              <w:t>初查和</w:t>
            </w:r>
            <w:r w:rsidRPr="00223C45">
              <w:rPr>
                <w:rFonts w:ascii="Times New Roman" w:hAnsi="Times New Roman"/>
                <w:szCs w:val="24"/>
                <w:lang w:val="en-US" w:eastAsia="zh-CN"/>
              </w:rPr>
              <w:t>立</w:t>
            </w:r>
            <w:r w:rsidRPr="00223C45">
              <w:rPr>
                <w:rFonts w:ascii="Times New Roman" w:hAnsi="Times New Roman"/>
                <w:szCs w:val="24"/>
                <w:lang w:val="en-US" w:eastAsia="zh-CN"/>
              </w:rPr>
              <w:t xml:space="preserve">  </w:t>
            </w:r>
            <w:r w:rsidRPr="00223C45">
              <w:rPr>
                <w:rFonts w:ascii="Times New Roman" w:hAnsi="Times New Roman"/>
                <w:szCs w:val="24"/>
                <w:lang w:val="en-US" w:eastAsia="zh-CN"/>
              </w:rPr>
              <w:t>案</w:t>
            </w:r>
            <w:bookmarkEnd w:id="56"/>
            <w:bookmarkEnd w:id="57"/>
            <w:bookmarkEnd w:id="58"/>
          </w:p>
        </w:tc>
      </w:tr>
      <w:tr w:rsidR="002D2105">
        <w:tc>
          <w:tcPr>
            <w:tcW w:w="7404" w:type="dxa"/>
            <w:vAlign w:val="center"/>
          </w:tcPr>
          <w:p w:rsidR="002D2105" w:rsidRDefault="002D2105">
            <w:pPr>
              <w:spacing w:line="480" w:lineRule="auto"/>
              <w:jc w:val="center"/>
              <w:rPr>
                <w:rFonts w:ascii="Times New Roman" w:eastAsia="楷体_GB2312" w:hAnsi="Times New Roman"/>
                <w:b/>
                <w:bCs/>
                <w:kern w:val="0"/>
                <w:sz w:val="24"/>
              </w:rPr>
            </w:pPr>
            <w:r>
              <w:rPr>
                <w:rFonts w:ascii="Times New Roman" w:eastAsia="楷体_GB2312" w:hAnsi="Times New Roman"/>
                <w:b/>
                <w:bCs/>
                <w:kern w:val="0"/>
                <w:sz w:val="24"/>
              </w:rPr>
              <w:t>第一节</w:t>
            </w:r>
            <w:r>
              <w:rPr>
                <w:rFonts w:ascii="Times New Roman" w:eastAsia="楷体_GB2312" w:hAnsi="Times New Roman"/>
                <w:b/>
                <w:bCs/>
                <w:kern w:val="0"/>
                <w:sz w:val="24"/>
              </w:rPr>
              <w:t xml:space="preserve">  </w:t>
            </w:r>
            <w:r>
              <w:rPr>
                <w:rFonts w:ascii="Times New Roman" w:eastAsia="楷体_GB2312" w:hAnsi="Times New Roman"/>
                <w:b/>
                <w:bCs/>
                <w:kern w:val="0"/>
                <w:sz w:val="24"/>
              </w:rPr>
              <w:t>初</w:t>
            </w:r>
            <w:r>
              <w:rPr>
                <w:rFonts w:ascii="Times New Roman" w:eastAsia="楷体_GB2312" w:hAnsi="Times New Roman"/>
                <w:b/>
                <w:bCs/>
                <w:kern w:val="0"/>
                <w:sz w:val="24"/>
              </w:rPr>
              <w:t xml:space="preserve">  </w:t>
            </w:r>
            <w:r>
              <w:rPr>
                <w:rFonts w:ascii="Times New Roman" w:eastAsia="楷体_GB2312" w:hAnsi="Times New Roman"/>
                <w:b/>
                <w:bCs/>
                <w:kern w:val="0"/>
                <w:sz w:val="24"/>
              </w:rPr>
              <w:t>查</w:t>
            </w:r>
          </w:p>
        </w:tc>
        <w:tc>
          <w:tcPr>
            <w:tcW w:w="7336" w:type="dxa"/>
          </w:tcPr>
          <w:p w:rsidR="002D2105" w:rsidRDefault="002D2105">
            <w:pPr>
              <w:pStyle w:val="2"/>
              <w:keepNext w:val="0"/>
              <w:keepLines w:val="0"/>
              <w:rPr>
                <w:rFonts w:ascii="Times New Roman" w:hAnsi="Times New Roman"/>
                <w:kern w:val="0"/>
              </w:rPr>
            </w:pPr>
            <w:bookmarkStart w:id="59" w:name="_Toc5601"/>
            <w:bookmarkStart w:id="60" w:name="_Toc984851684"/>
            <w:bookmarkStart w:id="61" w:name="_Toc1160806001"/>
            <w:r>
              <w:rPr>
                <w:rFonts w:ascii="Times New Roman" w:hAnsi="Times New Roman"/>
              </w:rPr>
              <w:t>第一节</w:t>
            </w:r>
            <w:r>
              <w:rPr>
                <w:rFonts w:ascii="Times New Roman" w:hAnsi="Times New Roman"/>
              </w:rPr>
              <w:t xml:space="preserve">  </w:t>
            </w:r>
            <w:r>
              <w:rPr>
                <w:rFonts w:ascii="Times New Roman" w:hAnsi="Times New Roman"/>
              </w:rPr>
              <w:t>立案审查</w:t>
            </w:r>
            <w:bookmarkEnd w:id="59"/>
            <w:bookmarkEnd w:id="60"/>
            <w:bookmarkEnd w:id="61"/>
          </w:p>
        </w:tc>
      </w:tr>
      <w:tr w:rsidR="002D2105">
        <w:tc>
          <w:tcPr>
            <w:tcW w:w="7404" w:type="dxa"/>
          </w:tcPr>
          <w:p w:rsidR="002D2105" w:rsidRDefault="002D2105">
            <w:pPr>
              <w:spacing w:line="400" w:lineRule="exact"/>
              <w:rPr>
                <w:rFonts w:ascii="黑体" w:eastAsia="黑体" w:hAnsi="黑体" w:cs="宋体"/>
                <w:b/>
                <w:bCs/>
                <w:kern w:val="0"/>
                <w:sz w:val="24"/>
              </w:rPr>
            </w:pPr>
            <w:r>
              <w:rPr>
                <w:rFonts w:ascii="黑体" w:eastAsia="黑体" w:hAnsi="黑体"/>
                <w:kern w:val="0"/>
                <w:sz w:val="24"/>
              </w:rPr>
              <w:t xml:space="preserve">    </w:t>
            </w:r>
            <w:r>
              <w:rPr>
                <w:rFonts w:ascii="黑体" w:eastAsia="黑体" w:hAnsi="黑体" w:hint="eastAsia"/>
                <w:kern w:val="0"/>
                <w:sz w:val="24"/>
              </w:rPr>
              <w:t>第一百六十八条</w:t>
            </w:r>
            <w:r>
              <w:rPr>
                <w:rFonts w:ascii="黑体" w:eastAsia="黑体"/>
                <w:kern w:val="0"/>
                <w:sz w:val="24"/>
              </w:rPr>
              <w:t xml:space="preserve"> </w:t>
            </w:r>
            <w:r>
              <w:rPr>
                <w:rFonts w:ascii="仿宋" w:eastAsia="仿宋" w:hAnsi="仿宋" w:cs="仿宋"/>
                <w:kern w:val="0"/>
                <w:sz w:val="24"/>
              </w:rPr>
              <w:t xml:space="preserve"> </w:t>
            </w:r>
            <w:r>
              <w:rPr>
                <w:rFonts w:ascii="仿宋" w:eastAsia="仿宋" w:hAnsi="仿宋" w:cs="仿宋" w:hint="eastAsia"/>
                <w:kern w:val="0"/>
                <w:sz w:val="24"/>
              </w:rPr>
              <w:t>侦查部门对举报中心移交的举报线索进行审查后，认为有犯罪事实需要初查的，应当报检察长或者检察委员会决定。</w:t>
            </w:r>
          </w:p>
        </w:tc>
        <w:tc>
          <w:tcPr>
            <w:tcW w:w="7336" w:type="dxa"/>
          </w:tcPr>
          <w:p w:rsidR="002D2105" w:rsidRDefault="002D2105" w:rsidP="002D2105">
            <w:pPr>
              <w:spacing w:line="400" w:lineRule="exact"/>
              <w:ind w:firstLineChars="200" w:firstLine="482"/>
              <w:rPr>
                <w:rFonts w:ascii="黑体" w:eastAsia="黑体" w:hAnsi="黑体" w:hint="eastAsia"/>
                <w:b/>
                <w:bCs/>
                <w:kern w:val="0"/>
                <w:sz w:val="24"/>
              </w:rPr>
            </w:pPr>
            <w:r>
              <w:rPr>
                <w:rFonts w:ascii="黑体" w:eastAsia="黑体" w:hAnsi="黑体" w:hint="eastAsia"/>
                <w:b/>
                <w:bCs/>
                <w:kern w:val="0"/>
                <w:sz w:val="24"/>
              </w:rPr>
              <w:t>第</w:t>
            </w:r>
            <w:r>
              <w:rPr>
                <w:rFonts w:ascii="黑体" w:eastAsia="黑体" w:hAnsi="黑体"/>
                <w:b/>
                <w:bCs/>
                <w:kern w:val="0"/>
                <w:sz w:val="24"/>
              </w:rPr>
              <w:t>一百六十</w:t>
            </w:r>
            <w:r>
              <w:rPr>
                <w:rFonts w:ascii="黑体" w:eastAsia="黑体" w:hAnsi="黑体" w:cs="黑体"/>
                <w:b/>
                <w:bCs/>
                <w:kern w:val="0"/>
                <w:sz w:val="24"/>
              </w:rPr>
              <w:t>六</w:t>
            </w:r>
            <w:r>
              <w:rPr>
                <w:rFonts w:ascii="黑体" w:eastAsia="黑体" w:hAnsi="黑体" w:hint="eastAsia"/>
                <w:b/>
                <w:bCs/>
                <w:kern w:val="0"/>
                <w:sz w:val="24"/>
              </w:rPr>
              <w:t>条</w:t>
            </w:r>
            <w:r>
              <w:rPr>
                <w:rFonts w:ascii="黑体" w:eastAsia="黑体" w:hint="eastAsia"/>
                <w:b/>
                <w:bCs/>
                <w:kern w:val="0"/>
                <w:sz w:val="24"/>
              </w:rPr>
              <w:t xml:space="preserve">  </w:t>
            </w:r>
            <w:r>
              <w:rPr>
                <w:rFonts w:ascii="黑体" w:eastAsia="黑体" w:hAnsi="黑体" w:hint="eastAsia"/>
                <w:b/>
                <w:bCs/>
                <w:kern w:val="0"/>
                <w:sz w:val="24"/>
              </w:rPr>
              <w:t>人民检察院直接受理侦查案件的线索，由负责侦查的部门统一受理、登记和管理。</w:t>
            </w:r>
            <w:r>
              <w:rPr>
                <w:rFonts w:ascii="黑体" w:eastAsia="黑体" w:hAnsi="黑体" w:cs="黑体"/>
                <w:b/>
                <w:kern w:val="0"/>
                <w:sz w:val="24"/>
              </w:rPr>
              <w:t>负责控告申诉检察的部门</w:t>
            </w:r>
            <w:r>
              <w:rPr>
                <w:rFonts w:ascii="黑体" w:eastAsia="黑体" w:hAnsi="黑体" w:hint="eastAsia"/>
                <w:b/>
                <w:bCs/>
                <w:kern w:val="0"/>
                <w:sz w:val="24"/>
              </w:rPr>
              <w:t>接受的控告、举报，</w:t>
            </w:r>
            <w:r>
              <w:rPr>
                <w:rFonts w:ascii="黑体" w:eastAsia="黑体" w:hAnsi="黑体"/>
                <w:b/>
                <w:bCs/>
                <w:kern w:val="0"/>
                <w:sz w:val="24"/>
              </w:rPr>
              <w:t>或者</w:t>
            </w:r>
            <w:r>
              <w:rPr>
                <w:rFonts w:ascii="黑体" w:eastAsia="黑体" w:hAnsi="黑体" w:hint="eastAsia"/>
                <w:b/>
                <w:bCs/>
                <w:kern w:val="0"/>
                <w:sz w:val="24"/>
              </w:rPr>
              <w:t>本院其他办案部门发现的案件线索，属于人民检察院直接受理侦查</w:t>
            </w:r>
            <w:r>
              <w:rPr>
                <w:rFonts w:ascii="黑体" w:eastAsia="黑体" w:hAnsi="黑体"/>
                <w:b/>
                <w:bCs/>
                <w:kern w:val="0"/>
                <w:sz w:val="24"/>
              </w:rPr>
              <w:t>案件</w:t>
            </w:r>
            <w:r>
              <w:rPr>
                <w:rFonts w:ascii="黑体" w:eastAsia="黑体" w:hAnsi="黑体" w:hint="eastAsia"/>
                <w:b/>
                <w:bCs/>
                <w:kern w:val="0"/>
                <w:sz w:val="24"/>
              </w:rPr>
              <w:t>线索的，应当在七日以内移送负责侦查的部门。</w:t>
            </w:r>
          </w:p>
          <w:p w:rsidR="002D2105" w:rsidRDefault="002D2105">
            <w:pPr>
              <w:spacing w:line="400" w:lineRule="exact"/>
              <w:ind w:firstLineChars="200" w:firstLine="480"/>
              <w:rPr>
                <w:rFonts w:ascii="黑体" w:eastAsia="黑体" w:hAnsi="黑体"/>
                <w:kern w:val="0"/>
                <w:sz w:val="24"/>
              </w:rPr>
            </w:pPr>
            <w:r>
              <w:rPr>
                <w:rFonts w:ascii="楷体" w:eastAsia="楷体" w:hAnsi="楷体" w:cs="楷体" w:hint="eastAsia"/>
                <w:bCs/>
                <w:kern w:val="0"/>
                <w:sz w:val="24"/>
                <w:bdr w:val="single" w:sz="0" w:space="0" w:color="auto"/>
                <w:shd w:val="clear" w:color="FFFFFF" w:fill="D9D9D9"/>
              </w:rPr>
              <w:t>侦查部门</w:t>
            </w:r>
            <w:r>
              <w:rPr>
                <w:rFonts w:ascii="黑体" w:eastAsia="黑体" w:hAnsi="黑体" w:hint="eastAsia"/>
                <w:b/>
                <w:bCs/>
                <w:kern w:val="0"/>
                <w:sz w:val="24"/>
              </w:rPr>
              <w:t>负责侦查的部门</w:t>
            </w:r>
            <w:r>
              <w:rPr>
                <w:rFonts w:ascii="仿宋" w:eastAsia="仿宋" w:hAnsi="仿宋" w:cs="仿宋" w:hint="eastAsia"/>
                <w:kern w:val="0"/>
                <w:sz w:val="24"/>
              </w:rPr>
              <w:t>对</w:t>
            </w:r>
            <w:r>
              <w:rPr>
                <w:rFonts w:ascii="楷体" w:eastAsia="楷体" w:hAnsi="楷体" w:cs="楷体" w:hint="eastAsia"/>
                <w:bCs/>
                <w:kern w:val="0"/>
                <w:sz w:val="24"/>
                <w:bdr w:val="single" w:sz="0" w:space="0" w:color="auto"/>
                <w:shd w:val="clear" w:color="FFFFFF" w:fill="D9D9D9"/>
              </w:rPr>
              <w:t>举报中心移交的举报线索</w:t>
            </w:r>
            <w:r>
              <w:rPr>
                <w:rFonts w:ascii="黑体" w:eastAsia="黑体" w:hAnsi="黑体" w:hint="eastAsia"/>
                <w:b/>
                <w:bCs/>
                <w:kern w:val="0"/>
                <w:sz w:val="24"/>
              </w:rPr>
              <w:t>案件线索</w:t>
            </w:r>
            <w:r>
              <w:rPr>
                <w:rFonts w:ascii="仿宋" w:eastAsia="仿宋" w:hAnsi="仿宋" w:cs="仿宋" w:hint="eastAsia"/>
                <w:kern w:val="0"/>
                <w:sz w:val="24"/>
              </w:rPr>
              <w:t>进行审查后，认为</w:t>
            </w:r>
            <w:r>
              <w:rPr>
                <w:rFonts w:ascii="楷体" w:eastAsia="楷体" w:hAnsi="楷体" w:cs="楷体" w:hint="eastAsia"/>
                <w:bCs/>
                <w:kern w:val="0"/>
                <w:sz w:val="24"/>
                <w:bdr w:val="single" w:sz="0" w:space="0" w:color="auto"/>
                <w:shd w:val="clear" w:color="FFFFFF" w:fill="D9D9D9"/>
              </w:rPr>
              <w:t>有犯罪事实</w:t>
            </w:r>
            <w:r>
              <w:rPr>
                <w:rFonts w:ascii="黑体" w:eastAsia="黑体" w:hAnsi="黑体"/>
                <w:b/>
                <w:bCs/>
                <w:kern w:val="0"/>
                <w:sz w:val="24"/>
              </w:rPr>
              <w:t>属于本院管辖，</w:t>
            </w:r>
            <w:r>
              <w:rPr>
                <w:rFonts w:ascii="仿宋" w:eastAsia="仿宋" w:hAnsi="仿宋" w:cs="仿宋" w:hint="eastAsia"/>
                <w:kern w:val="0"/>
                <w:sz w:val="24"/>
              </w:rPr>
              <w:t>需要</w:t>
            </w:r>
            <w:r>
              <w:rPr>
                <w:rFonts w:ascii="楷体" w:eastAsia="楷体" w:hAnsi="楷体" w:cs="楷体" w:hint="eastAsia"/>
                <w:bCs/>
                <w:kern w:val="0"/>
                <w:sz w:val="24"/>
                <w:bdr w:val="single" w:sz="0" w:space="0" w:color="auto"/>
                <w:shd w:val="clear" w:color="FFFFFF" w:fill="D9D9D9"/>
              </w:rPr>
              <w:t>初查</w:t>
            </w:r>
            <w:r>
              <w:rPr>
                <w:rFonts w:ascii="黑体" w:eastAsia="黑体" w:hAnsi="黑体" w:hint="eastAsia"/>
                <w:b/>
                <w:bCs/>
                <w:kern w:val="0"/>
                <w:sz w:val="24"/>
              </w:rPr>
              <w:t>进一步调查核实</w:t>
            </w:r>
            <w:r>
              <w:rPr>
                <w:rFonts w:ascii="仿宋" w:eastAsia="仿宋" w:hAnsi="仿宋" w:cs="仿宋" w:hint="eastAsia"/>
                <w:kern w:val="0"/>
                <w:sz w:val="24"/>
              </w:rPr>
              <w:t>的，应当报检察长</w:t>
            </w:r>
            <w:r>
              <w:rPr>
                <w:rFonts w:ascii="楷体" w:eastAsia="楷体" w:hAnsi="楷体" w:cs="楷体" w:hint="eastAsia"/>
                <w:bCs/>
                <w:kern w:val="0"/>
                <w:sz w:val="24"/>
                <w:bdr w:val="single" w:sz="0" w:space="0" w:color="auto"/>
                <w:shd w:val="clear" w:color="FFFFFF" w:fill="D9D9D9"/>
              </w:rPr>
              <w:t>或者检察委员会</w:t>
            </w:r>
            <w:r>
              <w:rPr>
                <w:rFonts w:ascii="仿宋" w:eastAsia="仿宋" w:hAnsi="仿宋" w:cs="仿宋" w:hint="eastAsia"/>
                <w:kern w:val="0"/>
                <w:sz w:val="24"/>
              </w:rPr>
              <w:t>决定。</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第一百六十九条</w:t>
            </w:r>
            <w:r>
              <w:rPr>
                <w:rFonts w:ascii="黑体" w:eastAsia="黑体"/>
                <w:kern w:val="0"/>
                <w:sz w:val="24"/>
              </w:rPr>
              <w:t xml:space="preserve"> </w:t>
            </w:r>
            <w:r>
              <w:rPr>
                <w:rFonts w:ascii="黑体" w:eastAsia="黑体" w:hAnsi="黑体"/>
                <w:b/>
                <w:bCs/>
                <w:kern w:val="0"/>
                <w:sz w:val="24"/>
              </w:rPr>
              <w:t xml:space="preserve"> </w:t>
            </w:r>
            <w:r>
              <w:rPr>
                <w:rFonts w:ascii="仿宋" w:eastAsia="仿宋" w:hAnsi="仿宋" w:cs="仿宋" w:hint="eastAsia"/>
                <w:kern w:val="0"/>
                <w:sz w:val="24"/>
              </w:rPr>
              <w:t>初查由侦查部门负责，在刑罚执行和监管活动中发现的应当由人民检察院直接立案侦查的案件线索，由监所检察部门负责初查。</w:t>
            </w:r>
          </w:p>
          <w:p w:rsidR="002D2105" w:rsidRDefault="002D2105">
            <w:pPr>
              <w:spacing w:line="400" w:lineRule="exact"/>
              <w:ind w:firstLineChars="200" w:firstLine="480"/>
              <w:rPr>
                <w:rFonts w:ascii="黑体" w:eastAsia="黑体" w:hAnsi="黑体"/>
                <w:kern w:val="0"/>
                <w:sz w:val="24"/>
              </w:rPr>
            </w:pPr>
            <w:r>
              <w:rPr>
                <w:rFonts w:ascii="仿宋" w:eastAsia="仿宋" w:hAnsi="仿宋" w:cs="仿宋" w:hint="eastAsia"/>
                <w:kern w:val="0"/>
                <w:sz w:val="24"/>
              </w:rPr>
              <w:t>对于重大、复杂的案件线索，监所检察部门可以商请侦查部门协助初查；必要时也可以报检察长批准后，移送侦查部门初查，监所检察部门予以配合。</w:t>
            </w:r>
          </w:p>
        </w:tc>
        <w:tc>
          <w:tcPr>
            <w:tcW w:w="7336" w:type="dxa"/>
            <w:vAlign w:val="center"/>
          </w:tcPr>
          <w:p w:rsidR="002D2105" w:rsidRDefault="002D2105">
            <w:pPr>
              <w:spacing w:line="400" w:lineRule="exact"/>
              <w:rPr>
                <w:rFonts w:ascii="黑体" w:eastAsia="黑体" w:hAnsi="黑体"/>
                <w:kern w:val="0"/>
                <w:sz w:val="24"/>
              </w:rPr>
            </w:pPr>
            <w:r>
              <w:rPr>
                <w:rFonts w:ascii="黑体" w:eastAsia="黑体" w:hAnsi="黑体" w:cs="仿宋" w:hint="eastAsia"/>
                <w:b/>
                <w:bCs/>
                <w:kern w:val="0"/>
                <w:sz w:val="24"/>
              </w:rPr>
              <w:t>删  除</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int="eastAsia"/>
                <w:kern w:val="0"/>
                <w:sz w:val="24"/>
              </w:rPr>
              <w:t>第一百七十条</w:t>
            </w:r>
            <w:r>
              <w:rPr>
                <w:rFonts w:ascii="黑体" w:eastAsia="黑体" w:hAnsi="黑体"/>
                <w:b/>
                <w:bCs/>
                <w:kern w:val="0"/>
                <w:sz w:val="24"/>
              </w:rPr>
              <w:t xml:space="preserve"> </w:t>
            </w:r>
            <w:r>
              <w:rPr>
                <w:kern w:val="0"/>
                <w:sz w:val="24"/>
              </w:rPr>
              <w:t xml:space="preserve"> </w:t>
            </w:r>
            <w:r>
              <w:rPr>
                <w:rFonts w:ascii="仿宋" w:eastAsia="仿宋" w:hAnsi="仿宋" w:cs="仿宋" w:hint="eastAsia"/>
                <w:kern w:val="0"/>
                <w:sz w:val="24"/>
              </w:rPr>
              <w:t>各级人民检察院初查的分工，按照检察机关直接立案侦查案件分级管辖的规定确定。</w:t>
            </w:r>
          </w:p>
          <w:p w:rsidR="002D2105" w:rsidRDefault="002D2105">
            <w:pPr>
              <w:spacing w:line="400" w:lineRule="exact"/>
              <w:ind w:firstLineChars="200" w:firstLine="480"/>
              <w:rPr>
                <w:rFonts w:ascii="黑体" w:eastAsia="黑体" w:cs="宋体"/>
                <w:b/>
                <w:bCs/>
                <w:kern w:val="0"/>
                <w:sz w:val="24"/>
              </w:rPr>
            </w:pPr>
            <w:r>
              <w:rPr>
                <w:rFonts w:ascii="仿宋" w:eastAsia="仿宋" w:hAnsi="仿宋" w:cs="仿宋" w:hint="eastAsia"/>
                <w:kern w:val="0"/>
                <w:sz w:val="24"/>
              </w:rPr>
              <w:t>上级人民检察院在必要时，可以直接初查或者组织、指挥、参与下级人民检察院的初查，可以将下级人民检察院管辖的案件线索指定辖区内其他人民检察院初查，也可以将本院管辖的案件线索交由下级人民检察院初查；下级人民检察院认为案情重大、复杂，需要由上级人民检察院初查的案件线索，可以提请移送上级人民检察院初查。</w:t>
            </w:r>
          </w:p>
        </w:tc>
        <w:tc>
          <w:tcPr>
            <w:tcW w:w="7336" w:type="dxa"/>
          </w:tcPr>
          <w:p w:rsidR="002D2105" w:rsidRDefault="002D2105" w:rsidP="002D2105">
            <w:pPr>
              <w:spacing w:line="400" w:lineRule="exact"/>
              <w:ind w:firstLineChars="200" w:firstLine="482"/>
              <w:rPr>
                <w:rFonts w:ascii="仿宋" w:eastAsia="仿宋" w:hAnsi="仿宋" w:cs="仿宋"/>
                <w:kern w:val="0"/>
                <w:sz w:val="24"/>
              </w:rPr>
            </w:pPr>
            <w:r>
              <w:rPr>
                <w:rFonts w:ascii="黑体" w:eastAsia="黑体" w:hint="eastAsia"/>
                <w:b/>
                <w:bCs/>
                <w:kern w:val="0"/>
                <w:sz w:val="24"/>
              </w:rPr>
              <w:t>第</w:t>
            </w:r>
            <w:r>
              <w:rPr>
                <w:rFonts w:ascii="黑体" w:eastAsia="黑体"/>
                <w:b/>
                <w:bCs/>
                <w:kern w:val="0"/>
                <w:sz w:val="24"/>
              </w:rPr>
              <w:t>一百六十</w:t>
            </w:r>
            <w:r>
              <w:rPr>
                <w:rFonts w:ascii="黑体" w:eastAsia="黑体" w:hAnsi="黑体" w:cs="黑体"/>
                <w:b/>
                <w:bCs/>
                <w:kern w:val="0"/>
                <w:sz w:val="24"/>
              </w:rPr>
              <w:t>七</w:t>
            </w:r>
            <w:r>
              <w:rPr>
                <w:rFonts w:ascii="黑体" w:eastAsia="黑体" w:hint="eastAsia"/>
                <w:b/>
                <w:bCs/>
                <w:kern w:val="0"/>
                <w:sz w:val="24"/>
              </w:rPr>
              <w:t>条</w:t>
            </w:r>
            <w:r>
              <w:rPr>
                <w:rFonts w:ascii="黑体" w:eastAsia="黑体" w:hint="eastAsia"/>
                <w:kern w:val="0"/>
                <w:sz w:val="24"/>
              </w:rPr>
              <w:t xml:space="preserve">  </w:t>
            </w:r>
            <w:r>
              <w:rPr>
                <w:rFonts w:ascii="楷体" w:eastAsia="楷体" w:hAnsi="楷体" w:cs="楷体" w:hint="eastAsia"/>
                <w:kern w:val="0"/>
                <w:sz w:val="24"/>
                <w:bdr w:val="single" w:sz="0" w:space="0" w:color="auto"/>
                <w:shd w:val="clear" w:color="FFFFFF" w:fill="D9D9D9"/>
              </w:rPr>
              <w:t>各级人民检察院初查的分工，按照检察机关直接立案侦查案件分级管辖的规定确定。</w:t>
            </w:r>
          </w:p>
          <w:p w:rsidR="002D2105" w:rsidRDefault="002D2105" w:rsidP="002D2105">
            <w:pPr>
              <w:spacing w:line="400" w:lineRule="exact"/>
              <w:ind w:firstLineChars="200" w:firstLine="482"/>
              <w:rPr>
                <w:rFonts w:ascii="楷体_GB2312" w:eastAsia="楷体_GB2312" w:hAnsi="楷体_GB2312"/>
                <w:bCs/>
                <w:kern w:val="0"/>
                <w:sz w:val="24"/>
              </w:rPr>
            </w:pPr>
            <w:r>
              <w:rPr>
                <w:rFonts w:ascii="黑体" w:eastAsia="黑体" w:hAnsi="黑体" w:cs="黑体" w:hint="eastAsia"/>
                <w:b/>
                <w:bCs/>
                <w:kern w:val="0"/>
                <w:sz w:val="24"/>
              </w:rPr>
              <w:t>对于人民检察院直接受理侦查案件的线索，</w:t>
            </w:r>
            <w:r>
              <w:rPr>
                <w:rFonts w:ascii="仿宋" w:eastAsia="仿宋" w:hAnsi="仿宋" w:cs="仿宋" w:hint="eastAsia"/>
                <w:kern w:val="0"/>
                <w:sz w:val="24"/>
              </w:rPr>
              <w:t>上级人民检察院在必要时，可以直接</w:t>
            </w:r>
            <w:r>
              <w:rPr>
                <w:rFonts w:ascii="楷体" w:eastAsia="楷体" w:hAnsi="楷体" w:cs="楷体" w:hint="eastAsia"/>
                <w:kern w:val="0"/>
                <w:sz w:val="24"/>
                <w:bdr w:val="single" w:sz="0" w:space="0" w:color="auto"/>
                <w:shd w:val="clear" w:color="FFFFFF" w:fill="D9D9D9"/>
              </w:rPr>
              <w:t>初查</w:t>
            </w:r>
            <w:r>
              <w:rPr>
                <w:rFonts w:ascii="黑体" w:eastAsia="黑体" w:hAnsi="黑体" w:cs="黑体" w:hint="eastAsia"/>
                <w:b/>
                <w:bCs/>
                <w:kern w:val="0"/>
                <w:sz w:val="24"/>
              </w:rPr>
              <w:t>调查核实</w:t>
            </w:r>
            <w:r>
              <w:rPr>
                <w:rFonts w:ascii="仿宋" w:eastAsia="仿宋" w:hAnsi="仿宋" w:cs="仿宋" w:hint="eastAsia"/>
                <w:kern w:val="0"/>
                <w:sz w:val="24"/>
              </w:rPr>
              <w:t>或者组织、指挥、参与下级人民检察院的</w:t>
            </w:r>
            <w:r>
              <w:rPr>
                <w:rFonts w:ascii="楷体" w:eastAsia="楷体" w:hAnsi="楷体" w:cs="楷体" w:hint="eastAsia"/>
                <w:kern w:val="0"/>
                <w:sz w:val="24"/>
                <w:bdr w:val="single" w:sz="0" w:space="0" w:color="auto"/>
                <w:shd w:val="clear" w:color="FFFFFF" w:fill="D9D9D9"/>
              </w:rPr>
              <w:t>初查</w:t>
            </w:r>
            <w:r>
              <w:rPr>
                <w:rFonts w:ascii="黑体" w:eastAsia="黑体" w:hAnsi="黑体" w:cs="黑体" w:hint="eastAsia"/>
                <w:b/>
                <w:bCs/>
                <w:kern w:val="0"/>
                <w:sz w:val="24"/>
              </w:rPr>
              <w:t>调查核实</w:t>
            </w:r>
            <w:r>
              <w:rPr>
                <w:rFonts w:ascii="仿宋" w:eastAsia="仿宋" w:hAnsi="仿宋" w:cs="仿宋" w:hint="eastAsia"/>
                <w:kern w:val="0"/>
                <w:sz w:val="24"/>
              </w:rPr>
              <w:t>，可以将下级人民检察院管辖的案件线索指定辖区内其他人民检察院</w:t>
            </w:r>
            <w:r>
              <w:rPr>
                <w:rFonts w:ascii="楷体" w:eastAsia="楷体" w:hAnsi="楷体" w:cs="楷体" w:hint="eastAsia"/>
                <w:kern w:val="0"/>
                <w:sz w:val="24"/>
                <w:bdr w:val="single" w:sz="0" w:space="0" w:color="auto"/>
                <w:shd w:val="clear" w:color="FFFFFF" w:fill="D9D9D9"/>
              </w:rPr>
              <w:t>初查</w:t>
            </w:r>
            <w:r>
              <w:rPr>
                <w:rFonts w:ascii="黑体" w:eastAsia="黑体" w:hAnsi="黑体" w:cs="黑体" w:hint="eastAsia"/>
                <w:b/>
                <w:bCs/>
                <w:kern w:val="0"/>
                <w:sz w:val="24"/>
              </w:rPr>
              <w:t>调查核实</w:t>
            </w:r>
            <w:r>
              <w:rPr>
                <w:rFonts w:ascii="仿宋" w:eastAsia="仿宋" w:hAnsi="仿宋" w:cs="仿宋" w:hint="eastAsia"/>
                <w:kern w:val="0"/>
                <w:sz w:val="24"/>
              </w:rPr>
              <w:t>，也可以将本院管辖的案件线索交由下级人民检察院</w:t>
            </w:r>
            <w:r>
              <w:rPr>
                <w:rFonts w:ascii="楷体" w:eastAsia="楷体" w:hAnsi="楷体" w:cs="楷体" w:hint="eastAsia"/>
                <w:kern w:val="0"/>
                <w:sz w:val="24"/>
                <w:bdr w:val="single" w:sz="0" w:space="0" w:color="auto"/>
                <w:shd w:val="clear" w:color="FFFFFF" w:fill="D9D9D9"/>
              </w:rPr>
              <w:t>初查</w:t>
            </w:r>
            <w:r>
              <w:rPr>
                <w:rFonts w:ascii="黑体" w:eastAsia="黑体" w:hAnsi="黑体" w:cs="黑体" w:hint="eastAsia"/>
                <w:b/>
                <w:bCs/>
                <w:kern w:val="0"/>
                <w:sz w:val="24"/>
              </w:rPr>
              <w:t>调查核实</w:t>
            </w:r>
            <w:r>
              <w:rPr>
                <w:rFonts w:ascii="仿宋" w:eastAsia="仿宋" w:hAnsi="仿宋" w:cs="仿宋" w:hint="eastAsia"/>
                <w:kern w:val="0"/>
                <w:sz w:val="24"/>
              </w:rPr>
              <w:t>；下级人民检察院认为</w:t>
            </w:r>
            <w:r>
              <w:rPr>
                <w:rFonts w:ascii="楷体" w:eastAsia="楷体" w:hAnsi="楷体" w:cs="楷体" w:hint="eastAsia"/>
                <w:kern w:val="0"/>
                <w:sz w:val="24"/>
                <w:bdr w:val="single" w:sz="0" w:space="0" w:color="auto"/>
                <w:shd w:val="clear" w:color="FFFFFF" w:fill="D9D9D9"/>
              </w:rPr>
              <w:t>案情</w:t>
            </w:r>
            <w:r>
              <w:rPr>
                <w:rFonts w:ascii="黑体" w:eastAsia="黑体" w:hAnsi="黑体" w:cs="黑体" w:hint="eastAsia"/>
                <w:b/>
                <w:bCs/>
                <w:kern w:val="0"/>
                <w:sz w:val="24"/>
              </w:rPr>
              <w:t>案件线索</w:t>
            </w:r>
            <w:r>
              <w:rPr>
                <w:rFonts w:ascii="仿宋" w:eastAsia="仿宋" w:hAnsi="仿宋" w:cs="仿宋" w:hint="eastAsia"/>
                <w:kern w:val="0"/>
                <w:sz w:val="24"/>
              </w:rPr>
              <w:t>重大、复杂，需要由上级人民检察院</w:t>
            </w:r>
            <w:r>
              <w:rPr>
                <w:rFonts w:ascii="楷体" w:eastAsia="楷体" w:hAnsi="楷体" w:cs="楷体" w:hint="eastAsia"/>
                <w:kern w:val="0"/>
                <w:sz w:val="24"/>
                <w:bdr w:val="single" w:sz="0" w:space="0" w:color="auto"/>
                <w:shd w:val="clear" w:color="FFFFFF" w:fill="D9D9D9"/>
              </w:rPr>
              <w:t>初查</w:t>
            </w:r>
            <w:r>
              <w:rPr>
                <w:rFonts w:ascii="黑体" w:eastAsia="黑体" w:hAnsi="黑体" w:cs="黑体" w:hint="eastAsia"/>
                <w:b/>
                <w:bCs/>
                <w:kern w:val="0"/>
                <w:sz w:val="24"/>
              </w:rPr>
              <w:t>调查核实</w:t>
            </w:r>
            <w:r>
              <w:rPr>
                <w:rFonts w:ascii="仿宋" w:eastAsia="仿宋" w:hAnsi="仿宋" w:cs="仿宋" w:hint="eastAsia"/>
                <w:kern w:val="0"/>
                <w:sz w:val="24"/>
              </w:rPr>
              <w:t>的</w:t>
            </w:r>
            <w:r>
              <w:rPr>
                <w:rFonts w:ascii="楷体" w:eastAsia="楷体" w:hAnsi="楷体" w:cs="楷体" w:hint="eastAsia"/>
                <w:kern w:val="0"/>
                <w:sz w:val="24"/>
                <w:bdr w:val="single" w:sz="0" w:space="0" w:color="auto"/>
                <w:shd w:val="clear" w:color="FFFFFF" w:fill="D9D9D9"/>
              </w:rPr>
              <w:t>案件线索</w:t>
            </w:r>
            <w:r>
              <w:rPr>
                <w:rFonts w:ascii="仿宋" w:eastAsia="仿宋" w:hAnsi="仿宋" w:cs="仿宋" w:hint="eastAsia"/>
                <w:kern w:val="0"/>
                <w:sz w:val="24"/>
              </w:rPr>
              <w:t>，可以提请移送上级人民检察院</w:t>
            </w:r>
            <w:r>
              <w:rPr>
                <w:rFonts w:ascii="楷体" w:eastAsia="楷体" w:hAnsi="楷体" w:cs="楷体" w:hint="eastAsia"/>
                <w:kern w:val="0"/>
                <w:sz w:val="24"/>
                <w:bdr w:val="single" w:sz="0" w:space="0" w:color="auto"/>
                <w:shd w:val="clear" w:color="FFFFFF" w:fill="D9D9D9"/>
              </w:rPr>
              <w:t>初查</w:t>
            </w:r>
            <w:r>
              <w:rPr>
                <w:rFonts w:ascii="黑体" w:eastAsia="黑体" w:hAnsi="黑体" w:cs="黑体" w:hint="eastAsia"/>
                <w:b/>
                <w:bCs/>
                <w:kern w:val="0"/>
                <w:sz w:val="24"/>
              </w:rPr>
              <w:t>调查核实</w:t>
            </w:r>
            <w:r>
              <w:rPr>
                <w:rFonts w:ascii="仿宋" w:eastAsia="仿宋" w:hAnsi="仿宋" w:cs="仿宋" w:hint="eastAsia"/>
                <w:kern w:val="0"/>
                <w:sz w:val="24"/>
              </w:rPr>
              <w:t>。</w:t>
            </w:r>
          </w:p>
        </w:tc>
      </w:tr>
      <w:tr w:rsidR="002D2105">
        <w:tc>
          <w:tcPr>
            <w:tcW w:w="7404" w:type="dxa"/>
          </w:tcPr>
          <w:p w:rsidR="002D2105" w:rsidRDefault="002D2105">
            <w:pPr>
              <w:spacing w:line="400" w:lineRule="exact"/>
              <w:ind w:firstLineChars="200" w:firstLine="480"/>
              <w:rPr>
                <w:rFonts w:ascii="黑体" w:eastAsia="黑体" w:hAnsi="黑体" w:cs="宋体"/>
                <w:b/>
                <w:bCs/>
                <w:kern w:val="0"/>
                <w:sz w:val="24"/>
              </w:rPr>
            </w:pPr>
            <w:r>
              <w:rPr>
                <w:rFonts w:ascii="黑体" w:eastAsia="黑体" w:hint="eastAsia"/>
                <w:kern w:val="0"/>
                <w:sz w:val="24"/>
              </w:rPr>
              <w:t>第一百七十一条</w:t>
            </w:r>
            <w:r>
              <w:rPr>
                <w:rFonts w:ascii="黑体" w:eastAsia="黑体" w:hAnsi="黑体"/>
                <w:b/>
                <w:bCs/>
                <w:kern w:val="0"/>
                <w:sz w:val="24"/>
              </w:rPr>
              <w:t xml:space="preserve">  </w:t>
            </w:r>
            <w:r>
              <w:rPr>
                <w:rFonts w:ascii="仿宋" w:eastAsia="仿宋" w:hAnsi="仿宋" w:cs="仿宋" w:hint="eastAsia"/>
                <w:kern w:val="0"/>
                <w:sz w:val="24"/>
              </w:rPr>
              <w:t>检察长或者检察委员会决定初查的，承办人员应当制作初查工作方案，经侦查部门负责人审核后，报检察长审批。</w:t>
            </w:r>
          </w:p>
        </w:tc>
        <w:tc>
          <w:tcPr>
            <w:tcW w:w="7336" w:type="dxa"/>
            <w:vAlign w:val="center"/>
          </w:tcPr>
          <w:p w:rsidR="002D2105" w:rsidRDefault="002D2105">
            <w:pPr>
              <w:spacing w:line="400" w:lineRule="exact"/>
              <w:rPr>
                <w:rFonts w:ascii="仿宋" w:eastAsia="仿宋" w:hAnsi="仿宋" w:cs="仿宋"/>
                <w:kern w:val="0"/>
                <w:sz w:val="24"/>
              </w:rPr>
            </w:pPr>
            <w:r>
              <w:rPr>
                <w:rFonts w:ascii="黑体" w:eastAsia="黑体" w:hAnsi="黑体" w:cs="仿宋" w:hint="eastAsia"/>
                <w:b/>
                <w:bCs/>
                <w:kern w:val="0"/>
                <w:sz w:val="24"/>
              </w:rPr>
              <w:t>删  除</w:t>
            </w:r>
          </w:p>
        </w:tc>
      </w:tr>
      <w:tr w:rsidR="002D2105">
        <w:tc>
          <w:tcPr>
            <w:tcW w:w="7404" w:type="dxa"/>
          </w:tcPr>
          <w:p w:rsidR="002D2105" w:rsidRDefault="002D2105">
            <w:pPr>
              <w:spacing w:line="400" w:lineRule="exact"/>
              <w:ind w:firstLineChars="200" w:firstLine="480"/>
              <w:rPr>
                <w:rFonts w:ascii="黑体" w:eastAsia="黑体" w:hAnsi="黑体" w:cs="宋体"/>
                <w:b/>
                <w:bCs/>
                <w:kern w:val="0"/>
                <w:sz w:val="24"/>
              </w:rPr>
            </w:pPr>
            <w:r>
              <w:rPr>
                <w:rFonts w:ascii="黑体" w:eastAsia="黑体" w:hint="eastAsia"/>
                <w:kern w:val="0"/>
                <w:sz w:val="24"/>
              </w:rPr>
              <w:t>第一百七十二条</w:t>
            </w:r>
            <w:r>
              <w:rPr>
                <w:rFonts w:ascii="黑体" w:eastAsia="黑体"/>
                <w:kern w:val="0"/>
                <w:sz w:val="24"/>
              </w:rPr>
              <w:t xml:space="preserve"> </w:t>
            </w:r>
            <w:r>
              <w:rPr>
                <w:rFonts w:ascii="黑体" w:eastAsia="黑体" w:hAnsi="黑体"/>
                <w:b/>
                <w:bCs/>
                <w:kern w:val="0"/>
                <w:sz w:val="24"/>
              </w:rPr>
              <w:t xml:space="preserve"> </w:t>
            </w:r>
            <w:r>
              <w:rPr>
                <w:rFonts w:ascii="仿宋" w:eastAsia="仿宋" w:hAnsi="仿宋" w:cs="仿宋" w:hint="eastAsia"/>
                <w:kern w:val="0"/>
                <w:sz w:val="24"/>
              </w:rPr>
              <w:t>初查一般应当秘密进行，不得擅自接触初查对象。公开进行初查或者接触初查对象，应当经检察长批准。</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int="eastAsia"/>
                <w:b/>
                <w:bCs/>
                <w:kern w:val="0"/>
                <w:sz w:val="24"/>
              </w:rPr>
              <w:t>第</w:t>
            </w:r>
            <w:r>
              <w:rPr>
                <w:rFonts w:ascii="黑体" w:eastAsia="黑体"/>
                <w:b/>
                <w:bCs/>
                <w:kern w:val="0"/>
                <w:sz w:val="24"/>
              </w:rPr>
              <w:t>一百六十</w:t>
            </w:r>
            <w:r>
              <w:rPr>
                <w:rFonts w:ascii="黑体" w:eastAsia="黑体" w:hAnsi="黑体" w:cs="黑体"/>
                <w:b/>
                <w:bCs/>
                <w:kern w:val="0"/>
                <w:sz w:val="24"/>
              </w:rPr>
              <w:t>八</w:t>
            </w:r>
            <w:r>
              <w:rPr>
                <w:rFonts w:ascii="黑体" w:eastAsia="黑体" w:hint="eastAsia"/>
                <w:b/>
                <w:bCs/>
                <w:kern w:val="0"/>
                <w:sz w:val="24"/>
              </w:rPr>
              <w:t>条</w:t>
            </w:r>
            <w:r>
              <w:rPr>
                <w:rFonts w:ascii="黑体" w:eastAsia="黑体"/>
                <w:kern w:val="0"/>
                <w:sz w:val="24"/>
              </w:rPr>
              <w:t xml:space="preserve"> </w:t>
            </w:r>
            <w:r>
              <w:rPr>
                <w:rFonts w:ascii="黑体" w:eastAsia="黑体" w:hAnsi="黑体"/>
                <w:b/>
                <w:bCs/>
                <w:kern w:val="0"/>
                <w:sz w:val="24"/>
              </w:rPr>
              <w:t xml:space="preserve"> </w:t>
            </w:r>
            <w:r>
              <w:rPr>
                <w:rFonts w:ascii="楷体" w:eastAsia="楷体" w:hAnsi="楷体" w:cs="楷体" w:hint="eastAsia"/>
                <w:kern w:val="0"/>
                <w:sz w:val="24"/>
                <w:bdr w:val="single" w:sz="0" w:space="0" w:color="auto"/>
                <w:shd w:val="clear" w:color="FFFFFF" w:fill="D9D9D9"/>
              </w:rPr>
              <w:t>初查</w:t>
            </w:r>
            <w:r>
              <w:rPr>
                <w:rFonts w:ascii="黑体" w:eastAsia="黑体" w:hAnsi="黑体" w:hint="eastAsia"/>
                <w:b/>
                <w:bCs/>
                <w:kern w:val="0"/>
                <w:sz w:val="24"/>
              </w:rPr>
              <w:t>调查核实</w:t>
            </w:r>
            <w:r>
              <w:rPr>
                <w:rFonts w:ascii="仿宋" w:eastAsia="仿宋" w:hAnsi="仿宋" w:cs="仿宋" w:hint="eastAsia"/>
                <w:kern w:val="0"/>
                <w:sz w:val="24"/>
              </w:rPr>
              <w:t>一般</w:t>
            </w:r>
            <w:r>
              <w:rPr>
                <w:rFonts w:ascii="楷体" w:eastAsia="楷体" w:hAnsi="楷体" w:cs="楷体" w:hint="eastAsia"/>
                <w:kern w:val="0"/>
                <w:sz w:val="24"/>
                <w:bdr w:val="single" w:sz="0" w:space="0" w:color="auto"/>
                <w:shd w:val="clear" w:color="FFFFFF" w:fill="D9D9D9"/>
              </w:rPr>
              <w:t>应当秘密进行，</w:t>
            </w:r>
            <w:r>
              <w:rPr>
                <w:rFonts w:ascii="仿宋" w:eastAsia="仿宋" w:hAnsi="仿宋" w:cs="仿宋" w:hint="eastAsia"/>
                <w:kern w:val="0"/>
                <w:sz w:val="24"/>
              </w:rPr>
              <w:t>不得</w:t>
            </w:r>
            <w:r>
              <w:rPr>
                <w:rFonts w:ascii="楷体" w:eastAsia="楷体" w:hAnsi="楷体" w:cs="楷体" w:hint="eastAsia"/>
                <w:kern w:val="0"/>
                <w:sz w:val="24"/>
                <w:bdr w:val="single" w:sz="0" w:space="0" w:color="auto"/>
                <w:shd w:val="clear" w:color="FFFFFF" w:fill="D9D9D9"/>
              </w:rPr>
              <w:t>擅自</w:t>
            </w:r>
            <w:r>
              <w:rPr>
                <w:rFonts w:ascii="仿宋" w:eastAsia="仿宋" w:hAnsi="仿宋" w:cs="仿宋" w:hint="eastAsia"/>
                <w:kern w:val="0"/>
                <w:sz w:val="24"/>
              </w:rPr>
              <w:t>接触</w:t>
            </w:r>
            <w:r>
              <w:rPr>
                <w:rFonts w:ascii="楷体" w:eastAsia="楷体" w:hAnsi="楷体" w:cs="楷体" w:hint="eastAsia"/>
                <w:kern w:val="0"/>
                <w:sz w:val="24"/>
                <w:bdr w:val="single" w:sz="0" w:space="0" w:color="auto"/>
                <w:shd w:val="clear" w:color="FFFFFF" w:fill="D9D9D9"/>
              </w:rPr>
              <w:t>初查</w:t>
            </w:r>
            <w:r>
              <w:rPr>
                <w:rFonts w:ascii="黑体" w:eastAsia="黑体" w:hAnsi="黑体" w:hint="eastAsia"/>
                <w:b/>
                <w:bCs/>
                <w:kern w:val="0"/>
                <w:sz w:val="24"/>
              </w:rPr>
              <w:t>被调查</w:t>
            </w:r>
            <w:r>
              <w:rPr>
                <w:rFonts w:ascii="仿宋" w:eastAsia="仿宋" w:hAnsi="仿宋" w:cs="仿宋" w:hint="eastAsia"/>
                <w:kern w:val="0"/>
                <w:sz w:val="24"/>
              </w:rPr>
              <w:t>对象。</w:t>
            </w:r>
            <w:r>
              <w:rPr>
                <w:rFonts w:ascii="楷体" w:eastAsia="楷体" w:hAnsi="楷体" w:cs="楷体" w:hint="eastAsia"/>
                <w:kern w:val="0"/>
                <w:sz w:val="24"/>
                <w:bdr w:val="single" w:sz="0" w:space="0" w:color="auto"/>
                <w:shd w:val="clear" w:color="FFFFFF" w:fill="D9D9D9"/>
              </w:rPr>
              <w:t>公开进行初查或者</w:t>
            </w:r>
            <w:r>
              <w:rPr>
                <w:rFonts w:ascii="黑体" w:eastAsia="黑体" w:hAnsi="黑体" w:hint="eastAsia"/>
                <w:b/>
                <w:bCs/>
                <w:kern w:val="0"/>
                <w:sz w:val="24"/>
              </w:rPr>
              <w:t>必须</w:t>
            </w:r>
            <w:r>
              <w:rPr>
                <w:rFonts w:ascii="仿宋" w:eastAsia="仿宋" w:hAnsi="仿宋" w:cs="仿宋" w:hint="eastAsia"/>
                <w:kern w:val="0"/>
                <w:sz w:val="24"/>
              </w:rPr>
              <w:t>接触</w:t>
            </w:r>
            <w:r>
              <w:rPr>
                <w:rFonts w:ascii="楷体" w:eastAsia="楷体" w:hAnsi="楷体" w:cs="楷体" w:hint="eastAsia"/>
                <w:kern w:val="0"/>
                <w:sz w:val="24"/>
                <w:bdr w:val="single" w:sz="0" w:space="0" w:color="auto"/>
                <w:shd w:val="clear" w:color="FFFFFF" w:fill="D9D9D9"/>
              </w:rPr>
              <w:t>初查</w:t>
            </w:r>
            <w:r>
              <w:rPr>
                <w:rFonts w:ascii="黑体" w:eastAsia="黑体" w:hAnsi="黑体" w:hint="eastAsia"/>
                <w:b/>
                <w:bCs/>
                <w:kern w:val="0"/>
                <w:sz w:val="24"/>
              </w:rPr>
              <w:t>被调查</w:t>
            </w:r>
            <w:r>
              <w:rPr>
                <w:rFonts w:ascii="仿宋" w:eastAsia="仿宋" w:hAnsi="仿宋" w:cs="仿宋" w:hint="eastAsia"/>
                <w:kern w:val="0"/>
                <w:sz w:val="24"/>
              </w:rPr>
              <w:t>对象</w:t>
            </w:r>
            <w:r>
              <w:rPr>
                <w:rFonts w:ascii="黑体" w:eastAsia="黑体" w:hAnsi="黑体" w:hint="eastAsia"/>
                <w:b/>
                <w:bCs/>
                <w:kern w:val="0"/>
                <w:sz w:val="24"/>
              </w:rPr>
              <w:t>的</w:t>
            </w:r>
            <w:r>
              <w:rPr>
                <w:rFonts w:ascii="仿宋" w:eastAsia="仿宋" w:hAnsi="仿宋" w:cs="仿宋" w:hint="eastAsia"/>
                <w:kern w:val="0"/>
                <w:sz w:val="24"/>
              </w:rPr>
              <w:t>，应当经检察长批准。</w:t>
            </w:r>
          </w:p>
        </w:tc>
      </w:tr>
      <w:tr w:rsidR="002D2105">
        <w:tc>
          <w:tcPr>
            <w:tcW w:w="7404" w:type="dxa"/>
          </w:tcPr>
          <w:p w:rsidR="002D2105" w:rsidRDefault="002D2105">
            <w:pPr>
              <w:spacing w:line="400" w:lineRule="exact"/>
              <w:ind w:firstLineChars="200" w:firstLine="480"/>
              <w:rPr>
                <w:rFonts w:ascii="黑体" w:eastAsia="黑体" w:hAnsi="黑体" w:cs="宋体"/>
                <w:b/>
                <w:bCs/>
                <w:kern w:val="0"/>
                <w:sz w:val="24"/>
              </w:rPr>
            </w:pPr>
            <w:r>
              <w:rPr>
                <w:rFonts w:ascii="黑体" w:eastAsia="黑体" w:hAnsi="黑体" w:hint="eastAsia"/>
                <w:kern w:val="0"/>
                <w:sz w:val="24"/>
              </w:rPr>
              <w:t>第一百七十三条</w:t>
            </w:r>
            <w:r>
              <w:rPr>
                <w:rFonts w:ascii="黑体" w:eastAsia="黑体"/>
                <w:kern w:val="0"/>
                <w:sz w:val="24"/>
              </w:rPr>
              <w:t xml:space="preserve"> </w:t>
            </w:r>
            <w:r>
              <w:rPr>
                <w:rFonts w:ascii="黑体" w:eastAsia="黑体"/>
                <w:b/>
                <w:kern w:val="0"/>
                <w:sz w:val="24"/>
              </w:rPr>
              <w:t xml:space="preserve"> </w:t>
            </w:r>
            <w:r>
              <w:rPr>
                <w:rFonts w:ascii="仿宋" w:eastAsia="仿宋" w:hAnsi="仿宋" w:cs="仿宋" w:hint="eastAsia"/>
                <w:kern w:val="0"/>
                <w:sz w:val="24"/>
              </w:rPr>
              <w:t>在初查过程中，可以采取询问、查询、勘验、检查、鉴定、调取证据材料等不限制初查对象人身、财产权利的措施。不得对初查对象采取强制措施，不得查封、扣押、冻结初查对象的财产，不得采取技术侦查措施。</w:t>
            </w:r>
          </w:p>
        </w:tc>
        <w:tc>
          <w:tcPr>
            <w:tcW w:w="7336" w:type="dxa"/>
          </w:tcPr>
          <w:p w:rsidR="002D2105" w:rsidRDefault="002D2105" w:rsidP="002D2105">
            <w:pPr>
              <w:spacing w:line="400" w:lineRule="exact"/>
              <w:ind w:firstLineChars="200" w:firstLine="482"/>
              <w:rPr>
                <w:rFonts w:ascii="仿宋" w:eastAsia="仿宋" w:hAnsi="仿宋" w:cs="仿宋"/>
                <w:kern w:val="0"/>
                <w:sz w:val="24"/>
              </w:rPr>
            </w:pPr>
            <w:r>
              <w:rPr>
                <w:rFonts w:ascii="黑体" w:eastAsia="黑体" w:hAnsi="黑体" w:hint="eastAsia"/>
                <w:b/>
                <w:bCs/>
                <w:kern w:val="0"/>
                <w:sz w:val="24"/>
              </w:rPr>
              <w:t>第</w:t>
            </w:r>
            <w:r>
              <w:rPr>
                <w:rFonts w:ascii="黑体" w:eastAsia="黑体" w:hAnsi="黑体"/>
                <w:b/>
                <w:bCs/>
                <w:kern w:val="0"/>
                <w:sz w:val="24"/>
              </w:rPr>
              <w:t>一百六十</w:t>
            </w:r>
            <w:r>
              <w:rPr>
                <w:rFonts w:ascii="黑体" w:eastAsia="黑体" w:hAnsi="黑体" w:cs="黑体"/>
                <w:b/>
                <w:bCs/>
                <w:kern w:val="0"/>
                <w:sz w:val="24"/>
              </w:rPr>
              <w:t>九</w:t>
            </w:r>
            <w:r>
              <w:rPr>
                <w:rFonts w:ascii="黑体" w:eastAsia="黑体" w:hAnsi="黑体" w:hint="eastAsia"/>
                <w:b/>
                <w:bCs/>
                <w:kern w:val="0"/>
                <w:sz w:val="24"/>
              </w:rPr>
              <w:t>条</w:t>
            </w:r>
            <w:r>
              <w:rPr>
                <w:rFonts w:ascii="黑体" w:eastAsia="黑体"/>
                <w:kern w:val="0"/>
                <w:sz w:val="24"/>
              </w:rPr>
              <w:t xml:space="preserve"> </w:t>
            </w:r>
            <w:r>
              <w:rPr>
                <w:rFonts w:ascii="黑体" w:eastAsia="黑体"/>
                <w:b/>
                <w:kern w:val="0"/>
                <w:sz w:val="24"/>
              </w:rPr>
              <w:t xml:space="preserve"> </w:t>
            </w:r>
            <w:r>
              <w:rPr>
                <w:rFonts w:ascii="楷体" w:eastAsia="楷体" w:hAnsi="楷体" w:cs="楷体" w:hint="eastAsia"/>
                <w:kern w:val="0"/>
                <w:sz w:val="24"/>
                <w:bdr w:val="single" w:sz="0" w:space="0" w:color="auto"/>
                <w:shd w:val="clear" w:color="FFFFFF" w:fill="D9D9D9"/>
              </w:rPr>
              <w:t>在初查过程中</w:t>
            </w:r>
            <w:r>
              <w:rPr>
                <w:rFonts w:ascii="黑体" w:eastAsia="黑体" w:hAnsi="黑体" w:cs="黑体"/>
                <w:b/>
                <w:bCs/>
                <w:kern w:val="0"/>
                <w:sz w:val="24"/>
              </w:rPr>
              <w:t>进行调查</w:t>
            </w:r>
            <w:r>
              <w:rPr>
                <w:rFonts w:ascii="黑体" w:eastAsia="黑体" w:hAnsi="黑体" w:cs="黑体" w:hint="eastAsia"/>
                <w:b/>
                <w:bCs/>
                <w:kern w:val="0"/>
                <w:sz w:val="24"/>
              </w:rPr>
              <w:t>核实</w:t>
            </w:r>
            <w:r>
              <w:rPr>
                <w:rFonts w:ascii="仿宋" w:eastAsia="仿宋" w:hAnsi="仿宋" w:cs="仿宋" w:hint="eastAsia"/>
                <w:kern w:val="0"/>
                <w:sz w:val="24"/>
              </w:rPr>
              <w:t>，可以采取询问、查询、勘验、检查、鉴定、调取证据材料等不限制</w:t>
            </w:r>
            <w:r>
              <w:rPr>
                <w:rFonts w:ascii="楷体" w:eastAsia="楷体" w:hAnsi="楷体" w:cs="楷体" w:hint="eastAsia"/>
                <w:kern w:val="0"/>
                <w:sz w:val="24"/>
                <w:bdr w:val="single" w:sz="0" w:space="0" w:color="auto"/>
                <w:shd w:val="clear" w:color="FFFFFF" w:fill="D9D9D9"/>
              </w:rPr>
              <w:t>初查</w:t>
            </w:r>
            <w:r>
              <w:rPr>
                <w:rFonts w:ascii="黑体" w:eastAsia="黑体" w:hAnsi="黑体" w:hint="eastAsia"/>
                <w:b/>
                <w:bCs/>
                <w:kern w:val="0"/>
                <w:sz w:val="24"/>
              </w:rPr>
              <w:t>被调查</w:t>
            </w:r>
            <w:r>
              <w:rPr>
                <w:rFonts w:ascii="仿宋" w:eastAsia="仿宋" w:hAnsi="仿宋" w:cs="仿宋" w:hint="eastAsia"/>
                <w:kern w:val="0"/>
                <w:sz w:val="24"/>
              </w:rPr>
              <w:t>对象人身、财产权利的措施。不得对</w:t>
            </w:r>
            <w:r>
              <w:rPr>
                <w:rFonts w:ascii="楷体" w:eastAsia="楷体" w:hAnsi="楷体" w:cs="楷体" w:hint="eastAsia"/>
                <w:kern w:val="0"/>
                <w:sz w:val="24"/>
                <w:bdr w:val="single" w:sz="0" w:space="0" w:color="auto"/>
                <w:shd w:val="clear" w:color="FFFFFF" w:fill="D9D9D9"/>
              </w:rPr>
              <w:t>初查</w:t>
            </w:r>
            <w:r>
              <w:rPr>
                <w:rFonts w:ascii="黑体" w:eastAsia="黑体" w:hAnsi="黑体" w:hint="eastAsia"/>
                <w:b/>
                <w:bCs/>
                <w:kern w:val="0"/>
                <w:sz w:val="24"/>
              </w:rPr>
              <w:t>被调查</w:t>
            </w:r>
            <w:r>
              <w:rPr>
                <w:rFonts w:ascii="仿宋" w:eastAsia="仿宋" w:hAnsi="仿宋" w:cs="仿宋" w:hint="eastAsia"/>
                <w:kern w:val="0"/>
                <w:sz w:val="24"/>
              </w:rPr>
              <w:t>对象采取强制措施，不得查封、扣押、冻结</w:t>
            </w:r>
            <w:r>
              <w:rPr>
                <w:rFonts w:ascii="楷体" w:eastAsia="楷体" w:hAnsi="楷体" w:cs="楷体" w:hint="eastAsia"/>
                <w:kern w:val="0"/>
                <w:sz w:val="24"/>
                <w:bdr w:val="single" w:sz="0" w:space="0" w:color="auto"/>
                <w:shd w:val="clear" w:color="FFFFFF" w:fill="D9D9D9"/>
              </w:rPr>
              <w:t>初查</w:t>
            </w:r>
            <w:r>
              <w:rPr>
                <w:rFonts w:ascii="黑体" w:eastAsia="黑体" w:hAnsi="黑体" w:hint="eastAsia"/>
                <w:b/>
                <w:bCs/>
                <w:kern w:val="0"/>
                <w:sz w:val="24"/>
              </w:rPr>
              <w:t>被调查</w:t>
            </w:r>
            <w:r>
              <w:rPr>
                <w:rFonts w:ascii="仿宋" w:eastAsia="仿宋" w:hAnsi="仿宋" w:cs="仿宋" w:hint="eastAsia"/>
                <w:kern w:val="0"/>
                <w:sz w:val="24"/>
              </w:rPr>
              <w:t>对象的财产，不得采取技术侦查措施。</w:t>
            </w:r>
          </w:p>
        </w:tc>
      </w:tr>
      <w:tr w:rsidR="002D2105">
        <w:tc>
          <w:tcPr>
            <w:tcW w:w="7404" w:type="dxa"/>
          </w:tcPr>
          <w:p w:rsidR="002D2105" w:rsidRDefault="002D2105">
            <w:pPr>
              <w:spacing w:line="400" w:lineRule="exact"/>
              <w:ind w:firstLineChars="200" w:firstLine="480"/>
              <w:rPr>
                <w:rFonts w:ascii="黑体" w:eastAsia="黑体" w:hAnsi="黑体" w:cs="宋体"/>
                <w:b/>
                <w:bCs/>
                <w:kern w:val="0"/>
                <w:sz w:val="24"/>
              </w:rPr>
            </w:pPr>
            <w:r>
              <w:rPr>
                <w:rFonts w:ascii="黑体" w:eastAsia="黑体" w:hAnsi="黑体" w:hint="eastAsia"/>
                <w:kern w:val="0"/>
                <w:sz w:val="24"/>
              </w:rPr>
              <w:t>第一百七十四条</w:t>
            </w:r>
            <w:r>
              <w:rPr>
                <w:rFonts w:ascii="黑体" w:eastAsia="黑体" w:hAnsi="黑体"/>
                <w:kern w:val="0"/>
                <w:sz w:val="24"/>
              </w:rPr>
              <w:t xml:space="preserve"> </w:t>
            </w:r>
            <w:r>
              <w:rPr>
                <w:rFonts w:ascii="黑体" w:eastAsia="黑体"/>
                <w:b/>
                <w:bCs/>
                <w:kern w:val="0"/>
                <w:sz w:val="24"/>
              </w:rPr>
              <w:t xml:space="preserve"> </w:t>
            </w:r>
            <w:r>
              <w:rPr>
                <w:rFonts w:ascii="仿宋" w:eastAsia="仿宋" w:hAnsi="仿宋" w:cs="仿宋" w:hint="eastAsia"/>
                <w:kern w:val="0"/>
                <w:sz w:val="24"/>
              </w:rPr>
              <w:t>根据初查工作需要，人民检察院可以商请有关部门配合调查。</w:t>
            </w:r>
          </w:p>
        </w:tc>
        <w:tc>
          <w:tcPr>
            <w:tcW w:w="7336" w:type="dxa"/>
            <w:vAlign w:val="center"/>
          </w:tcPr>
          <w:p w:rsidR="002D2105" w:rsidRDefault="002D2105">
            <w:pPr>
              <w:spacing w:line="400" w:lineRule="exact"/>
              <w:rPr>
                <w:rFonts w:ascii="黑体" w:eastAsia="黑体" w:hAnsi="黑体"/>
                <w:kern w:val="0"/>
                <w:sz w:val="24"/>
              </w:rPr>
            </w:pPr>
            <w:r>
              <w:rPr>
                <w:rFonts w:ascii="黑体" w:eastAsia="黑体" w:hAnsi="黑体" w:cs="仿宋" w:hint="eastAsia"/>
                <w:b/>
                <w:bCs/>
                <w:kern w:val="0"/>
                <w:sz w:val="24"/>
              </w:rPr>
              <w:t>删  除</w:t>
            </w:r>
          </w:p>
        </w:tc>
      </w:tr>
      <w:tr w:rsidR="002D2105">
        <w:tc>
          <w:tcPr>
            <w:tcW w:w="7404" w:type="dxa"/>
          </w:tcPr>
          <w:p w:rsidR="002D2105" w:rsidRDefault="002D2105">
            <w:pPr>
              <w:spacing w:line="400" w:lineRule="exact"/>
              <w:ind w:firstLineChars="200" w:firstLine="480"/>
              <w:rPr>
                <w:rFonts w:ascii="黑体" w:eastAsia="黑体" w:hAnsi="黑体" w:cs="宋体"/>
                <w:b/>
                <w:bCs/>
                <w:kern w:val="0"/>
                <w:sz w:val="24"/>
              </w:rPr>
            </w:pPr>
            <w:r>
              <w:rPr>
                <w:rFonts w:ascii="黑体" w:eastAsia="黑体" w:hAnsi="黑体" w:hint="eastAsia"/>
                <w:kern w:val="0"/>
                <w:sz w:val="24"/>
              </w:rPr>
              <w:t>第一百七十五条</w:t>
            </w:r>
            <w:r>
              <w:rPr>
                <w:rFonts w:ascii="黑体" w:eastAsia="黑体"/>
                <w:b/>
                <w:bCs/>
                <w:kern w:val="0"/>
                <w:sz w:val="24"/>
              </w:rPr>
              <w:t xml:space="preserve">  </w:t>
            </w:r>
            <w:r>
              <w:rPr>
                <w:rFonts w:ascii="仿宋" w:eastAsia="仿宋" w:hAnsi="仿宋" w:cs="仿宋" w:hint="eastAsia"/>
                <w:kern w:val="0"/>
                <w:sz w:val="24"/>
              </w:rPr>
              <w:t>对案件进行初查的人民检察院可以委托其他人民检察院协助调查有关事项，委托协助调查应当提供初查审批表，并列明协助调查事项及有关要求。接受委托的人民检察院应当按照协助调查请求提供协助；对协助调查事项有争议的，应当提请双方共同的上级人民检察院协调解决。</w:t>
            </w:r>
          </w:p>
        </w:tc>
        <w:tc>
          <w:tcPr>
            <w:tcW w:w="7336" w:type="dxa"/>
            <w:vAlign w:val="center"/>
          </w:tcPr>
          <w:p w:rsidR="002D2105" w:rsidRDefault="002D2105">
            <w:pPr>
              <w:spacing w:line="400" w:lineRule="exact"/>
              <w:rPr>
                <w:rFonts w:ascii="黑体" w:eastAsia="黑体" w:hAnsi="黑体"/>
                <w:kern w:val="0"/>
                <w:sz w:val="24"/>
              </w:rPr>
            </w:pPr>
            <w:r>
              <w:rPr>
                <w:rFonts w:ascii="黑体" w:eastAsia="黑体" w:hAnsi="黑体" w:cs="仿宋" w:hint="eastAsia"/>
                <w:b/>
                <w:bCs/>
                <w:kern w:val="0"/>
                <w:sz w:val="24"/>
              </w:rPr>
              <w:t>删  除</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第一百七十六条</w:t>
            </w:r>
            <w:r>
              <w:rPr>
                <w:kern w:val="0"/>
                <w:sz w:val="24"/>
              </w:rPr>
              <w:t xml:space="preserve">  </w:t>
            </w:r>
            <w:r>
              <w:rPr>
                <w:rFonts w:ascii="仿宋" w:eastAsia="仿宋" w:hAnsi="仿宋" w:cs="仿宋" w:hint="eastAsia"/>
                <w:kern w:val="0"/>
                <w:sz w:val="24"/>
              </w:rPr>
              <w:t>侦查部门对举报线索初查后，认为有犯罪事实需要追究刑事责任的，应当制作审查报告，提请批准立案侦查，报检察长决定。</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对具有下列情形之一的，提请批准不予立案：</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（一）具有刑事诉讼法第十五条规定情形之一的；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（二）认为没有犯罪事实的；</w:t>
            </w:r>
          </w:p>
          <w:p w:rsidR="002D2105" w:rsidRDefault="002D2105">
            <w:pPr>
              <w:spacing w:line="400" w:lineRule="exact"/>
              <w:ind w:firstLineChars="200" w:firstLine="480"/>
              <w:rPr>
                <w:rFonts w:ascii="黑体" w:eastAsia="黑体" w:cs="宋体"/>
                <w:kern w:val="0"/>
              </w:rPr>
            </w:pPr>
            <w:r>
              <w:rPr>
                <w:rFonts w:ascii="仿宋" w:eastAsia="仿宋" w:hAnsi="仿宋" w:cs="仿宋" w:hint="eastAsia"/>
                <w:kern w:val="0"/>
                <w:sz w:val="24"/>
              </w:rPr>
              <w:t>（三）事实或者证据尚不符合立案条件的。</w:t>
            </w:r>
          </w:p>
        </w:tc>
        <w:tc>
          <w:tcPr>
            <w:tcW w:w="7336" w:type="dxa"/>
            <w:vMerge w:val="restart"/>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b/>
                <w:bCs/>
                <w:kern w:val="0"/>
                <w:sz w:val="24"/>
              </w:rPr>
              <w:t>一百</w:t>
            </w:r>
            <w:r>
              <w:rPr>
                <w:rFonts w:ascii="黑体" w:eastAsia="黑体" w:hAnsi="黑体" w:cs="黑体"/>
                <w:b/>
                <w:bCs/>
                <w:kern w:val="0"/>
                <w:sz w:val="24"/>
              </w:rPr>
              <w:t>七十</w:t>
            </w:r>
            <w:r>
              <w:rPr>
                <w:rFonts w:ascii="黑体" w:eastAsia="黑体" w:hAnsi="黑体" w:hint="eastAsia"/>
                <w:b/>
                <w:bCs/>
                <w:kern w:val="0"/>
                <w:sz w:val="24"/>
              </w:rPr>
              <w:t xml:space="preserve">条  </w:t>
            </w:r>
            <w:r>
              <w:rPr>
                <w:rFonts w:ascii="楷体" w:eastAsia="楷体" w:hAnsi="楷体" w:cs="楷体" w:hint="eastAsia"/>
                <w:bCs/>
                <w:kern w:val="0"/>
                <w:sz w:val="24"/>
                <w:bdr w:val="single" w:sz="0" w:space="0" w:color="auto"/>
                <w:shd w:val="clear" w:color="FFFFFF" w:fill="D9D9D9"/>
              </w:rPr>
              <w:t>侦查部门</w:t>
            </w:r>
            <w:r>
              <w:rPr>
                <w:rFonts w:ascii="黑体" w:eastAsia="黑体" w:hAnsi="黑体" w:hint="eastAsia"/>
                <w:b/>
                <w:bCs/>
                <w:kern w:val="0"/>
                <w:sz w:val="24"/>
              </w:rPr>
              <w:t>负责侦查的部门</w:t>
            </w:r>
            <w:r>
              <w:rPr>
                <w:rFonts w:ascii="楷体" w:eastAsia="楷体" w:hAnsi="楷体" w:cs="楷体" w:hint="eastAsia"/>
                <w:bCs/>
                <w:kern w:val="0"/>
                <w:sz w:val="24"/>
                <w:bdr w:val="single" w:sz="0" w:space="0" w:color="auto"/>
                <w:shd w:val="clear" w:color="FFFFFF" w:fill="D9D9D9"/>
              </w:rPr>
              <w:t>对举报线索初查</w:t>
            </w:r>
            <w:r>
              <w:rPr>
                <w:rFonts w:ascii="黑体" w:eastAsia="黑体" w:hAnsi="黑体" w:hint="eastAsia"/>
                <w:b/>
                <w:bCs/>
                <w:kern w:val="0"/>
                <w:sz w:val="24"/>
              </w:rPr>
              <w:t>调查核实</w:t>
            </w:r>
            <w:r>
              <w:rPr>
                <w:rFonts w:ascii="仿宋" w:eastAsia="仿宋" w:hAnsi="仿宋" w:cs="仿宋" w:hint="eastAsia"/>
                <w:kern w:val="0"/>
                <w:sz w:val="24"/>
              </w:rPr>
              <w:t>后，</w:t>
            </w:r>
            <w:r>
              <w:rPr>
                <w:rFonts w:ascii="楷体" w:eastAsia="楷体" w:hAnsi="楷体" w:cs="楷体" w:hint="eastAsia"/>
                <w:bCs/>
                <w:kern w:val="0"/>
                <w:sz w:val="24"/>
                <w:bdr w:val="single" w:sz="0" w:space="0" w:color="auto"/>
                <w:shd w:val="clear" w:color="FFFFFF" w:fill="D9D9D9"/>
              </w:rPr>
              <w:t>认为有犯罪事实需要追究刑事责任的，</w:t>
            </w:r>
            <w:r>
              <w:rPr>
                <w:rFonts w:ascii="仿宋" w:eastAsia="仿宋" w:hAnsi="仿宋" w:cs="仿宋" w:hint="eastAsia"/>
                <w:kern w:val="0"/>
                <w:sz w:val="24"/>
              </w:rPr>
              <w:t>应当制作审查报告</w:t>
            </w:r>
            <w:r>
              <w:rPr>
                <w:rFonts w:ascii="楷体" w:eastAsia="楷体" w:hAnsi="楷体" w:cs="楷体" w:hint="eastAsia"/>
                <w:bCs/>
                <w:kern w:val="0"/>
                <w:sz w:val="24"/>
                <w:bdr w:val="single" w:sz="0" w:space="0" w:color="auto"/>
                <w:shd w:val="clear" w:color="FFFFFF" w:fill="D9D9D9"/>
              </w:rPr>
              <w:t>，提请批准立案侦查，报检察长决定</w:t>
            </w:r>
            <w:r>
              <w:rPr>
                <w:rFonts w:ascii="仿宋" w:eastAsia="仿宋" w:hAnsi="仿宋" w:cs="仿宋" w:hint="eastAsia"/>
                <w:kern w:val="0"/>
                <w:sz w:val="24"/>
              </w:rPr>
              <w:t>。</w:t>
            </w:r>
          </w:p>
          <w:p w:rsidR="002D2105" w:rsidRDefault="002D2105">
            <w:pPr>
              <w:spacing w:line="400" w:lineRule="exact"/>
              <w:ind w:firstLineChars="200" w:firstLine="480"/>
              <w:rPr>
                <w:rFonts w:ascii="楷体" w:eastAsia="楷体" w:hAnsi="楷体" w:cs="楷体" w:hint="eastAsia"/>
                <w:bCs/>
                <w:kern w:val="0"/>
                <w:sz w:val="24"/>
                <w:bdr w:val="single" w:sz="0" w:space="0" w:color="auto"/>
                <w:shd w:val="clear" w:color="FFFFFF" w:fill="D9D9D9"/>
              </w:rPr>
            </w:pPr>
            <w:r>
              <w:rPr>
                <w:rFonts w:ascii="楷体" w:eastAsia="楷体" w:hAnsi="楷体" w:cs="楷体" w:hint="eastAsia"/>
                <w:bCs/>
                <w:kern w:val="0"/>
                <w:sz w:val="24"/>
                <w:bdr w:val="single" w:sz="0" w:space="0" w:color="auto"/>
                <w:shd w:val="clear" w:color="FFFFFF" w:fill="D9D9D9"/>
              </w:rPr>
              <w:t>对具有下列情形之一的，提请批准不予立案：</w:t>
            </w:r>
          </w:p>
          <w:p w:rsidR="002D2105" w:rsidRDefault="002D2105">
            <w:pPr>
              <w:spacing w:line="400" w:lineRule="exact"/>
              <w:ind w:firstLineChars="200" w:firstLine="480"/>
              <w:rPr>
                <w:rFonts w:ascii="楷体" w:eastAsia="楷体" w:hAnsi="楷体" w:cs="楷体" w:hint="eastAsia"/>
                <w:bCs/>
                <w:kern w:val="0"/>
                <w:sz w:val="24"/>
                <w:bdr w:val="single" w:sz="0" w:space="0" w:color="auto"/>
                <w:shd w:val="clear" w:color="FFFFFF" w:fill="D9D9D9"/>
              </w:rPr>
            </w:pPr>
            <w:r>
              <w:rPr>
                <w:rFonts w:ascii="楷体" w:eastAsia="楷体" w:hAnsi="楷体" w:cs="楷体" w:hint="eastAsia"/>
                <w:bCs/>
                <w:kern w:val="0"/>
                <w:sz w:val="24"/>
                <w:bdr w:val="single" w:sz="0" w:space="0" w:color="auto"/>
                <w:shd w:val="clear" w:color="FFFFFF" w:fill="D9D9D9"/>
              </w:rPr>
              <w:t>（一）具有刑事诉讼法第十五条规定情形之一的；</w:t>
            </w:r>
          </w:p>
          <w:p w:rsidR="002D2105" w:rsidRDefault="002D2105">
            <w:pPr>
              <w:spacing w:line="400" w:lineRule="exact"/>
              <w:ind w:firstLineChars="200" w:firstLine="480"/>
              <w:rPr>
                <w:rFonts w:ascii="楷体" w:eastAsia="楷体" w:hAnsi="楷体" w:cs="楷体" w:hint="eastAsia"/>
                <w:bCs/>
                <w:kern w:val="0"/>
                <w:sz w:val="24"/>
                <w:bdr w:val="single" w:sz="0" w:space="0" w:color="auto"/>
                <w:shd w:val="clear" w:color="FFFFFF" w:fill="D9D9D9"/>
              </w:rPr>
            </w:pPr>
            <w:r>
              <w:rPr>
                <w:rFonts w:ascii="楷体" w:eastAsia="楷体" w:hAnsi="楷体" w:cs="楷体" w:hint="eastAsia"/>
                <w:bCs/>
                <w:kern w:val="0"/>
                <w:sz w:val="24"/>
                <w:bdr w:val="single" w:sz="0" w:space="0" w:color="auto"/>
                <w:shd w:val="clear" w:color="FFFFFF" w:fill="D9D9D9"/>
              </w:rPr>
              <w:t>（二）认为没有犯罪事实的；</w:t>
            </w:r>
          </w:p>
          <w:p w:rsidR="002D2105" w:rsidRDefault="002D2105">
            <w:pPr>
              <w:spacing w:line="400" w:lineRule="exact"/>
              <w:ind w:firstLineChars="200" w:firstLine="480"/>
              <w:rPr>
                <w:rFonts w:ascii="黑体" w:eastAsia="黑体" w:hAnsi="黑体" w:hint="eastAsia"/>
                <w:b/>
                <w:bCs/>
                <w:kern w:val="0"/>
                <w:sz w:val="24"/>
              </w:rPr>
            </w:pPr>
            <w:r>
              <w:rPr>
                <w:rFonts w:ascii="楷体" w:eastAsia="楷体" w:hAnsi="楷体" w:cs="楷体" w:hint="eastAsia"/>
                <w:bCs/>
                <w:kern w:val="0"/>
                <w:sz w:val="24"/>
                <w:bdr w:val="single" w:sz="0" w:space="0" w:color="auto"/>
                <w:shd w:val="clear" w:color="FFFFFF" w:fill="D9D9D9"/>
              </w:rPr>
              <w:t>（三）事实或者证据尚不符合立案条件的。</w:t>
            </w:r>
            <w:r>
              <w:rPr>
                <w:rFonts w:ascii="黑体" w:eastAsia="黑体" w:hAnsi="黑体" w:hint="eastAsia"/>
                <w:b/>
                <w:bCs/>
                <w:kern w:val="0"/>
                <w:sz w:val="24"/>
              </w:rPr>
              <w:t>（第二款</w:t>
            </w:r>
            <w:r>
              <w:rPr>
                <w:rFonts w:ascii="黑体" w:eastAsia="黑体" w:hAnsi="黑体"/>
                <w:b/>
                <w:bCs/>
                <w:kern w:val="0"/>
                <w:sz w:val="24"/>
              </w:rPr>
              <w:t>移</w:t>
            </w:r>
            <w:r>
              <w:rPr>
                <w:rFonts w:ascii="黑体" w:eastAsia="黑体" w:hAnsi="黑体" w:hint="eastAsia"/>
                <w:b/>
                <w:bCs/>
                <w:kern w:val="0"/>
                <w:sz w:val="24"/>
              </w:rPr>
              <w:t>至第</w:t>
            </w:r>
            <w:r>
              <w:rPr>
                <w:rFonts w:ascii="黑体" w:eastAsia="黑体" w:hAnsi="黑体"/>
                <w:b/>
                <w:bCs/>
                <w:kern w:val="0"/>
                <w:sz w:val="24"/>
              </w:rPr>
              <w:t>一百七十一</w:t>
            </w:r>
            <w:r>
              <w:rPr>
                <w:rFonts w:ascii="黑体" w:eastAsia="黑体" w:hAnsi="黑体" w:hint="eastAsia"/>
                <w:b/>
                <w:bCs/>
                <w:kern w:val="0"/>
                <w:sz w:val="24"/>
              </w:rPr>
              <w:t>条第三款）</w:t>
            </w:r>
          </w:p>
          <w:p w:rsidR="002D2105" w:rsidRDefault="002D2105">
            <w:pPr>
              <w:spacing w:line="400" w:lineRule="exact"/>
              <w:ind w:firstLineChars="200" w:firstLine="480"/>
              <w:rPr>
                <w:rFonts w:ascii="黑体" w:eastAsia="黑体" w:hAnsi="黑体" w:hint="eastAsia"/>
                <w:b/>
                <w:bCs/>
                <w:kern w:val="0"/>
                <w:sz w:val="24"/>
              </w:rPr>
            </w:pPr>
            <w:r>
              <w:rPr>
                <w:rFonts w:ascii="楷体" w:eastAsia="楷体" w:hAnsi="楷体" w:cs="楷体" w:hint="eastAsia"/>
                <w:bCs/>
                <w:kern w:val="0"/>
                <w:sz w:val="24"/>
                <w:bdr w:val="single" w:sz="0" w:space="0" w:color="auto"/>
                <w:shd w:val="clear" w:color="FFFFFF" w:fill="D9D9D9"/>
              </w:rPr>
              <w:t>初查</w:t>
            </w:r>
            <w:r>
              <w:rPr>
                <w:rFonts w:ascii="黑体" w:eastAsia="黑体" w:hAnsi="黑体" w:hint="eastAsia"/>
                <w:b/>
                <w:bCs/>
                <w:kern w:val="0"/>
                <w:sz w:val="24"/>
              </w:rPr>
              <w:t>调查核实</w:t>
            </w:r>
            <w:r>
              <w:rPr>
                <w:rFonts w:ascii="仿宋" w:eastAsia="仿宋" w:hAnsi="仿宋" w:cs="仿宋" w:hint="eastAsia"/>
                <w:kern w:val="0"/>
                <w:sz w:val="24"/>
              </w:rPr>
              <w:t>终结后，相关材料应当立卷归档。立案进入侦查程序的，对于作为诉讼证据以外的其他材料应当归入侦查内卷。</w:t>
            </w:r>
          </w:p>
        </w:tc>
      </w:tr>
      <w:tr w:rsidR="002D2105">
        <w:tc>
          <w:tcPr>
            <w:tcW w:w="7404" w:type="dxa"/>
          </w:tcPr>
          <w:p w:rsidR="002D2105" w:rsidRDefault="002D2105">
            <w:pPr>
              <w:spacing w:line="400" w:lineRule="exact"/>
              <w:ind w:firstLineChars="200" w:firstLine="480"/>
              <w:rPr>
                <w:rFonts w:ascii="黑体" w:hAnsi="黑体" w:cs="宋体" w:hint="eastAsia"/>
                <w:b/>
                <w:bCs/>
                <w:kern w:val="0"/>
                <w:sz w:val="24"/>
              </w:rPr>
            </w:pPr>
            <w:r>
              <w:rPr>
                <w:rFonts w:ascii="黑体" w:eastAsia="黑体" w:hAnsi="黑体" w:hint="eastAsia"/>
                <w:kern w:val="0"/>
                <w:sz w:val="24"/>
              </w:rPr>
              <w:t>第一百八十一条</w:t>
            </w:r>
            <w:r>
              <w:rPr>
                <w:rFonts w:ascii="黑体" w:eastAsia="黑体" w:hAnsi="黑体"/>
                <w:b/>
                <w:bCs/>
                <w:kern w:val="0"/>
                <w:sz w:val="24"/>
              </w:rPr>
              <w:t xml:space="preserve">  </w:t>
            </w:r>
            <w:r>
              <w:rPr>
                <w:rFonts w:ascii="仿宋" w:eastAsia="仿宋" w:hAnsi="仿宋" w:cs="仿宋" w:hint="eastAsia"/>
                <w:kern w:val="0"/>
                <w:sz w:val="24"/>
              </w:rPr>
              <w:t>初查终结后，相关材料应当立卷归档。立案进入侦查程序的，对于作为诉讼证据以外的其他材料应当归入侦查内卷。</w:t>
            </w:r>
          </w:p>
        </w:tc>
        <w:tc>
          <w:tcPr>
            <w:tcW w:w="7336" w:type="dxa"/>
            <w:vMerge/>
          </w:tcPr>
          <w:p w:rsidR="002D2105" w:rsidRDefault="002D2105">
            <w:pPr>
              <w:spacing w:line="400" w:lineRule="exact"/>
              <w:rPr>
                <w:rFonts w:ascii="楷体_GB2312" w:hAnsi="楷体_GB2312" w:hint="eastAsia"/>
                <w:kern w:val="0"/>
              </w:rPr>
            </w:pP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第一百七十七条</w:t>
            </w:r>
            <w:r>
              <w:rPr>
                <w:rFonts w:ascii="黑体" w:eastAsia="黑体" w:hAnsi="黑体"/>
                <w:kern w:val="0"/>
                <w:sz w:val="24"/>
              </w:rPr>
              <w:t xml:space="preserve">  </w:t>
            </w:r>
            <w:r>
              <w:rPr>
                <w:rFonts w:ascii="仿宋" w:eastAsia="仿宋" w:hAnsi="仿宋" w:cs="仿宋" w:hint="eastAsia"/>
                <w:kern w:val="0"/>
                <w:sz w:val="24"/>
              </w:rPr>
              <w:t>对上级人民检察院交办、指定管辖或者按照规定应当向上级人民检察院备案的案件线索，应当在初查终结后十日以内向上级人民检察院报告初查结论。</w:t>
            </w:r>
          </w:p>
          <w:p w:rsidR="002D2105" w:rsidRDefault="002D2105">
            <w:pPr>
              <w:spacing w:line="400" w:lineRule="exact"/>
              <w:ind w:firstLineChars="200" w:firstLine="480"/>
              <w:rPr>
                <w:rFonts w:ascii="黑体" w:eastAsia="黑体" w:cs="宋体"/>
                <w:b/>
                <w:bCs/>
                <w:kern w:val="0"/>
                <w:sz w:val="24"/>
              </w:rPr>
            </w:pPr>
            <w:r>
              <w:rPr>
                <w:rFonts w:ascii="仿宋" w:eastAsia="仿宋" w:hAnsi="仿宋" w:cs="仿宋" w:hint="eastAsia"/>
                <w:kern w:val="0"/>
                <w:sz w:val="24"/>
              </w:rPr>
              <w:t>上级人民检察院认为处理不当的，应当在收到备案材料后十日以内通知下级人民检察院纠正。</w:t>
            </w:r>
          </w:p>
        </w:tc>
        <w:tc>
          <w:tcPr>
            <w:tcW w:w="7336" w:type="dxa"/>
            <w:vAlign w:val="center"/>
          </w:tcPr>
          <w:p w:rsidR="002D2105" w:rsidRDefault="002D2105">
            <w:pPr>
              <w:spacing w:line="400" w:lineRule="exact"/>
              <w:rPr>
                <w:rFonts w:ascii="黑体" w:eastAsia="黑体" w:hAnsi="黑体" w:cs="黑体"/>
                <w:b/>
                <w:bCs/>
                <w:kern w:val="0"/>
                <w:sz w:val="24"/>
              </w:rPr>
            </w:pPr>
            <w:r>
              <w:rPr>
                <w:rFonts w:ascii="黑体" w:eastAsia="黑体" w:hAnsi="黑体" w:cs="仿宋" w:hint="eastAsia"/>
                <w:b/>
                <w:bCs/>
                <w:kern w:val="0"/>
                <w:sz w:val="24"/>
              </w:rPr>
              <w:t>删  除</w:t>
            </w:r>
          </w:p>
        </w:tc>
      </w:tr>
      <w:tr w:rsidR="002D2105">
        <w:tc>
          <w:tcPr>
            <w:tcW w:w="7404" w:type="dxa"/>
          </w:tcPr>
          <w:p w:rsidR="002D2105" w:rsidRDefault="002D2105">
            <w:pPr>
              <w:spacing w:line="400" w:lineRule="exact"/>
              <w:ind w:firstLineChars="200" w:firstLine="480"/>
              <w:rPr>
                <w:rFonts w:ascii="黑体" w:eastAsia="黑体" w:hAnsi="黑体"/>
                <w:kern w:val="0"/>
                <w:sz w:val="24"/>
              </w:rPr>
            </w:pPr>
            <w:r>
              <w:rPr>
                <w:rFonts w:ascii="黑体" w:eastAsia="黑体" w:hAnsi="黑体" w:hint="eastAsia"/>
                <w:kern w:val="0"/>
                <w:sz w:val="24"/>
              </w:rPr>
              <w:t>第一百七十八条</w:t>
            </w:r>
            <w:r>
              <w:rPr>
                <w:rFonts w:ascii="黑体" w:eastAsia="黑体"/>
                <w:b/>
                <w:bCs/>
                <w:kern w:val="0"/>
                <w:sz w:val="24"/>
              </w:rPr>
              <w:t xml:space="preserve">  </w:t>
            </w:r>
            <w:r>
              <w:rPr>
                <w:rFonts w:ascii="仿宋" w:eastAsia="仿宋" w:hAnsi="仿宋" w:cs="仿宋" w:hint="eastAsia"/>
                <w:kern w:val="0"/>
                <w:sz w:val="24"/>
              </w:rPr>
              <w:t>对于实名举报，经初查决定不立案的，侦查部门应当制作不立案通知书，写明案由和案件来源、决定不立案的理由和法律依据，连同举报材料和调查材料，自作出不立案决定之日起十日以内移送本院举报中心，由举报中心答复举报人。必要时可以由举报中心与侦查部门共同答复。</w:t>
            </w:r>
          </w:p>
        </w:tc>
        <w:tc>
          <w:tcPr>
            <w:tcW w:w="7336" w:type="dxa"/>
            <w:vAlign w:val="center"/>
          </w:tcPr>
          <w:p w:rsidR="002D2105" w:rsidRDefault="002D2105">
            <w:pPr>
              <w:spacing w:line="400" w:lineRule="exact"/>
              <w:rPr>
                <w:rFonts w:ascii="黑体" w:eastAsia="黑体" w:hAnsi="黑体"/>
                <w:b/>
                <w:bCs/>
                <w:kern w:val="0"/>
                <w:sz w:val="24"/>
              </w:rPr>
            </w:pPr>
            <w:r>
              <w:rPr>
                <w:rFonts w:ascii="黑体" w:eastAsia="黑体" w:hAnsi="黑体" w:cs="仿宋" w:hint="eastAsia"/>
                <w:b/>
                <w:bCs/>
                <w:kern w:val="0"/>
                <w:sz w:val="24"/>
              </w:rPr>
              <w:t>合并至第</w:t>
            </w:r>
            <w:r>
              <w:rPr>
                <w:rFonts w:ascii="黑体" w:eastAsia="黑体" w:hAnsi="黑体" w:cs="仿宋"/>
                <w:b/>
                <w:bCs/>
                <w:kern w:val="0"/>
                <w:sz w:val="24"/>
              </w:rPr>
              <w:t>一百七十三</w:t>
            </w:r>
            <w:r>
              <w:rPr>
                <w:rFonts w:ascii="黑体" w:eastAsia="黑体" w:hAnsi="黑体" w:cs="仿宋" w:hint="eastAsia"/>
                <w:b/>
                <w:bCs/>
                <w:kern w:val="0"/>
                <w:sz w:val="24"/>
              </w:rPr>
              <w:t>条</w:t>
            </w:r>
          </w:p>
        </w:tc>
      </w:tr>
      <w:tr w:rsidR="002D2105">
        <w:tc>
          <w:tcPr>
            <w:tcW w:w="7404" w:type="dxa"/>
          </w:tcPr>
          <w:p w:rsidR="002D2105" w:rsidRDefault="002D2105">
            <w:pPr>
              <w:spacing w:line="400" w:lineRule="exact"/>
              <w:ind w:firstLineChars="200" w:firstLine="480"/>
              <w:rPr>
                <w:rFonts w:ascii="黑体" w:eastAsia="黑体" w:hAnsi="黑体" w:cs="宋体"/>
                <w:b/>
                <w:bCs/>
                <w:kern w:val="0"/>
                <w:sz w:val="24"/>
              </w:rPr>
            </w:pPr>
            <w:r>
              <w:rPr>
                <w:rFonts w:ascii="黑体" w:eastAsia="黑体" w:hAnsi="黑体" w:hint="eastAsia"/>
                <w:kern w:val="0"/>
                <w:sz w:val="24"/>
              </w:rPr>
              <w:t>第一百七十九条  略</w:t>
            </w:r>
          </w:p>
        </w:tc>
        <w:tc>
          <w:tcPr>
            <w:tcW w:w="7336" w:type="dxa"/>
            <w:vAlign w:val="center"/>
          </w:tcPr>
          <w:p w:rsidR="002D2105" w:rsidRDefault="002D2105">
            <w:pPr>
              <w:spacing w:line="400" w:lineRule="exact"/>
              <w:rPr>
                <w:rFonts w:ascii="黑体" w:eastAsia="黑体" w:hAnsi="黑体" w:hint="eastAsia"/>
                <w:kern w:val="0"/>
                <w:sz w:val="24"/>
              </w:rPr>
            </w:pPr>
            <w:r>
              <w:rPr>
                <w:rFonts w:ascii="黑体" w:eastAsia="黑体" w:hAnsi="黑体" w:hint="eastAsia"/>
                <w:b/>
                <w:bCs/>
                <w:kern w:val="0"/>
                <w:sz w:val="24"/>
              </w:rPr>
              <w:t>移至第</w:t>
            </w:r>
            <w:r>
              <w:rPr>
                <w:rFonts w:ascii="黑体" w:eastAsia="黑体" w:hAnsi="黑体"/>
                <w:b/>
                <w:bCs/>
                <w:kern w:val="0"/>
                <w:sz w:val="24"/>
              </w:rPr>
              <w:t>一百七十二</w:t>
            </w:r>
            <w:r>
              <w:rPr>
                <w:rFonts w:ascii="黑体" w:eastAsia="黑体" w:hAnsi="黑体" w:hint="eastAsia"/>
                <w:b/>
                <w:bCs/>
                <w:kern w:val="0"/>
                <w:sz w:val="24"/>
              </w:rPr>
              <w:t>条</w:t>
            </w:r>
          </w:p>
        </w:tc>
      </w:tr>
      <w:bookmarkEnd w:id="51"/>
      <w:bookmarkEnd w:id="52"/>
      <w:bookmarkEnd w:id="53"/>
      <w:bookmarkEnd w:id="54"/>
      <w:bookmarkEnd w:id="55"/>
      <w:tr w:rsidR="002D2105">
        <w:tc>
          <w:tcPr>
            <w:tcW w:w="7404" w:type="dxa"/>
          </w:tcPr>
          <w:p w:rsidR="002D2105" w:rsidRDefault="002D2105">
            <w:pPr>
              <w:spacing w:line="400" w:lineRule="exact"/>
              <w:ind w:firstLineChars="200" w:firstLine="480"/>
              <w:rPr>
                <w:rFonts w:ascii="楷体_GB2312" w:eastAsia="黑体" w:hAnsi="楷体_GB2312" w:cs="楷体_GB2312"/>
                <w:b/>
                <w:bCs/>
                <w:kern w:val="0"/>
                <w:sz w:val="24"/>
              </w:rPr>
            </w:pPr>
            <w:r>
              <w:rPr>
                <w:rFonts w:ascii="黑体" w:eastAsia="黑体" w:hAnsi="黑体" w:hint="eastAsia"/>
                <w:kern w:val="0"/>
                <w:sz w:val="24"/>
              </w:rPr>
              <w:t>第一百八十条  略</w:t>
            </w:r>
          </w:p>
        </w:tc>
        <w:tc>
          <w:tcPr>
            <w:tcW w:w="7336" w:type="dxa"/>
            <w:vAlign w:val="center"/>
          </w:tcPr>
          <w:p w:rsidR="002D2105" w:rsidRDefault="002D2105">
            <w:pPr>
              <w:spacing w:line="400" w:lineRule="exact"/>
              <w:rPr>
                <w:rFonts w:ascii="楷体_GB2312" w:eastAsia="楷体_GB2312" w:hAnsi="楷体" w:hint="eastAsia"/>
                <w:kern w:val="0"/>
              </w:rPr>
            </w:pPr>
            <w:r>
              <w:rPr>
                <w:rFonts w:ascii="黑体" w:eastAsia="黑体" w:hAnsi="黑体" w:hint="eastAsia"/>
                <w:b/>
                <w:bCs/>
                <w:kern w:val="0"/>
                <w:sz w:val="24"/>
              </w:rPr>
              <w:t>移至第</w:t>
            </w:r>
            <w:r>
              <w:rPr>
                <w:rFonts w:ascii="黑体" w:eastAsia="黑体" w:hAnsi="黑体"/>
                <w:b/>
                <w:bCs/>
                <w:kern w:val="0"/>
                <w:sz w:val="24"/>
              </w:rPr>
              <w:t>一百七十四</w:t>
            </w:r>
            <w:r>
              <w:rPr>
                <w:rFonts w:ascii="黑体" w:eastAsia="黑体" w:hAnsi="黑体" w:hint="eastAsia"/>
                <w:b/>
                <w:bCs/>
                <w:kern w:val="0"/>
                <w:sz w:val="24"/>
              </w:rPr>
              <w:t>条</w:t>
            </w:r>
          </w:p>
        </w:tc>
      </w:tr>
      <w:tr w:rsidR="002D2105">
        <w:tc>
          <w:tcPr>
            <w:tcW w:w="7404" w:type="dxa"/>
          </w:tcPr>
          <w:p w:rsidR="002D2105" w:rsidRDefault="002D2105">
            <w:pPr>
              <w:spacing w:line="400" w:lineRule="exact"/>
              <w:ind w:firstLineChars="200" w:firstLine="480"/>
              <w:rPr>
                <w:rFonts w:ascii="黑体" w:hAnsi="黑体" w:cs="宋体" w:hint="eastAsia"/>
                <w:b/>
                <w:bCs/>
                <w:kern w:val="0"/>
                <w:sz w:val="24"/>
              </w:rPr>
            </w:pPr>
            <w:r>
              <w:rPr>
                <w:rFonts w:ascii="黑体" w:eastAsia="黑体" w:hAnsi="黑体" w:hint="eastAsia"/>
                <w:kern w:val="0"/>
                <w:sz w:val="24"/>
              </w:rPr>
              <w:t>第一百八十一条</w:t>
            </w:r>
            <w:r>
              <w:rPr>
                <w:rFonts w:ascii="黑体" w:eastAsia="黑体" w:hAnsi="黑体"/>
                <w:kern w:val="0"/>
                <w:sz w:val="24"/>
              </w:rPr>
              <w:t xml:space="preserve"> </w:t>
            </w:r>
            <w:r>
              <w:rPr>
                <w:rFonts w:ascii="黑体" w:eastAsia="黑体" w:hAnsi="黑体"/>
                <w:b/>
                <w:bCs/>
                <w:kern w:val="0"/>
                <w:sz w:val="24"/>
              </w:rPr>
              <w:t xml:space="preserve"> </w:t>
            </w:r>
            <w:r>
              <w:rPr>
                <w:rFonts w:ascii="黑体" w:eastAsia="黑体" w:hAnsi="黑体" w:hint="eastAsia"/>
                <w:kern w:val="0"/>
                <w:sz w:val="24"/>
              </w:rPr>
              <w:t>略</w:t>
            </w:r>
            <w:r>
              <w:rPr>
                <w:rFonts w:ascii="黑体" w:eastAsia="黑体" w:hAnsi="黑体"/>
                <w:b/>
                <w:bCs/>
                <w:kern w:val="0"/>
                <w:sz w:val="24"/>
              </w:rPr>
              <w:t xml:space="preserve"> </w:t>
            </w:r>
          </w:p>
        </w:tc>
        <w:tc>
          <w:tcPr>
            <w:tcW w:w="7336" w:type="dxa"/>
          </w:tcPr>
          <w:p w:rsidR="002D2105" w:rsidRDefault="002D2105">
            <w:pPr>
              <w:spacing w:line="400" w:lineRule="exact"/>
              <w:rPr>
                <w:rFonts w:ascii="楷体_GB2312" w:hAnsi="楷体_GB2312" w:hint="eastAsia"/>
                <w:kern w:val="0"/>
              </w:rPr>
            </w:pPr>
            <w:r>
              <w:rPr>
                <w:rFonts w:ascii="黑体" w:eastAsia="黑体" w:hAnsi="黑体"/>
                <w:b/>
                <w:bCs/>
                <w:kern w:val="0"/>
                <w:sz w:val="24"/>
              </w:rPr>
              <w:t>合并</w:t>
            </w:r>
            <w:r>
              <w:rPr>
                <w:rFonts w:ascii="黑体" w:eastAsia="黑体" w:hAnsi="黑体" w:hint="eastAsia"/>
                <w:b/>
                <w:bCs/>
                <w:kern w:val="0"/>
                <w:sz w:val="24"/>
              </w:rPr>
              <w:t>至第</w:t>
            </w:r>
            <w:r>
              <w:rPr>
                <w:rFonts w:ascii="黑体" w:eastAsia="黑体" w:hAnsi="黑体"/>
                <w:b/>
                <w:bCs/>
                <w:kern w:val="0"/>
                <w:sz w:val="24"/>
              </w:rPr>
              <w:t>一百七十</w:t>
            </w:r>
            <w:r>
              <w:rPr>
                <w:rFonts w:ascii="黑体" w:eastAsia="黑体" w:hAnsi="黑体" w:hint="eastAsia"/>
                <w:b/>
                <w:bCs/>
                <w:kern w:val="0"/>
                <w:sz w:val="24"/>
              </w:rPr>
              <w:t>条</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第一百八十二条</w:t>
            </w:r>
            <w:r>
              <w:rPr>
                <w:rFonts w:ascii="黑体" w:eastAsia="黑体"/>
                <w:bCs/>
                <w:kern w:val="0"/>
                <w:sz w:val="24"/>
              </w:rPr>
              <w:t xml:space="preserve"> </w:t>
            </w:r>
            <w:r>
              <w:rPr>
                <w:rFonts w:ascii="黑体" w:eastAsia="黑体"/>
                <w:kern w:val="0"/>
                <w:sz w:val="24"/>
              </w:rPr>
              <w:t xml:space="preserve"> </w:t>
            </w:r>
            <w:r>
              <w:rPr>
                <w:rFonts w:ascii="仿宋" w:eastAsia="仿宋" w:hAnsi="仿宋" w:cs="仿宋" w:hint="eastAsia"/>
                <w:kern w:val="0"/>
                <w:sz w:val="24"/>
              </w:rPr>
              <w:t>刑事诉讼法以及本规则关于回避的规定，适用于初查。</w:t>
            </w:r>
          </w:p>
        </w:tc>
        <w:tc>
          <w:tcPr>
            <w:tcW w:w="7336" w:type="dxa"/>
            <w:vAlign w:val="center"/>
          </w:tcPr>
          <w:p w:rsidR="002D2105" w:rsidRDefault="002D2105">
            <w:pPr>
              <w:spacing w:line="400" w:lineRule="exact"/>
              <w:rPr>
                <w:rFonts w:ascii="黑体" w:eastAsia="黑体" w:hAnsi="黑体" w:cs="黑体" w:hint="eastAsia"/>
                <w:dstrike/>
                <w:kern w:val="0"/>
                <w:sz w:val="24"/>
                <w:szCs w:val="21"/>
              </w:rPr>
            </w:pPr>
            <w:r>
              <w:rPr>
                <w:rFonts w:ascii="黑体" w:eastAsia="黑体" w:hAnsi="黑体" w:cs="仿宋" w:hint="eastAsia"/>
                <w:b/>
                <w:bCs/>
                <w:kern w:val="0"/>
                <w:sz w:val="24"/>
              </w:rPr>
              <w:t>删  除</w:t>
            </w:r>
          </w:p>
        </w:tc>
      </w:tr>
      <w:tr w:rsidR="002D2105">
        <w:tc>
          <w:tcPr>
            <w:tcW w:w="7404" w:type="dxa"/>
            <w:vAlign w:val="center"/>
          </w:tcPr>
          <w:p w:rsidR="002D2105" w:rsidRDefault="002D2105">
            <w:pPr>
              <w:spacing w:line="480" w:lineRule="auto"/>
              <w:jc w:val="center"/>
              <w:rPr>
                <w:rFonts w:ascii="Times New Roman" w:eastAsia="楷体_GB2312" w:hAnsi="Times New Roman"/>
                <w:b/>
                <w:bCs/>
                <w:kern w:val="0"/>
                <w:sz w:val="24"/>
              </w:rPr>
            </w:pPr>
            <w:r>
              <w:rPr>
                <w:rFonts w:ascii="Times New Roman" w:eastAsia="楷体_GB2312" w:hAnsi="Times New Roman"/>
                <w:b/>
                <w:bCs/>
                <w:kern w:val="0"/>
                <w:sz w:val="24"/>
              </w:rPr>
              <w:t>第二节</w:t>
            </w:r>
            <w:r>
              <w:rPr>
                <w:rFonts w:ascii="Times New Roman" w:eastAsia="楷体_GB2312" w:hAnsi="Times New Roman"/>
                <w:b/>
                <w:bCs/>
                <w:kern w:val="0"/>
                <w:sz w:val="24"/>
              </w:rPr>
              <w:t xml:space="preserve">  </w:t>
            </w:r>
            <w:r>
              <w:rPr>
                <w:rFonts w:ascii="Times New Roman" w:eastAsia="楷体_GB2312" w:hAnsi="Times New Roman"/>
                <w:b/>
                <w:bCs/>
                <w:kern w:val="0"/>
                <w:sz w:val="24"/>
              </w:rPr>
              <w:t>立</w:t>
            </w:r>
            <w:r>
              <w:rPr>
                <w:rFonts w:ascii="Times New Roman" w:eastAsia="楷体_GB2312" w:hAnsi="Times New Roman"/>
                <w:b/>
                <w:bCs/>
                <w:kern w:val="0"/>
                <w:sz w:val="24"/>
              </w:rPr>
              <w:t xml:space="preserve">  </w:t>
            </w:r>
            <w:r>
              <w:rPr>
                <w:rFonts w:ascii="Times New Roman" w:eastAsia="楷体_GB2312" w:hAnsi="Times New Roman"/>
                <w:b/>
                <w:bCs/>
                <w:kern w:val="0"/>
                <w:sz w:val="24"/>
              </w:rPr>
              <w:t>案</w:t>
            </w:r>
          </w:p>
        </w:tc>
        <w:tc>
          <w:tcPr>
            <w:tcW w:w="7336" w:type="dxa"/>
          </w:tcPr>
          <w:p w:rsidR="002D2105" w:rsidRDefault="002D2105">
            <w:pPr>
              <w:pStyle w:val="2"/>
              <w:keepNext w:val="0"/>
              <w:keepLines w:val="0"/>
              <w:rPr>
                <w:rFonts w:ascii="Times New Roman" w:hAnsi="Times New Roman"/>
                <w:kern w:val="0"/>
              </w:rPr>
            </w:pPr>
            <w:bookmarkStart w:id="62" w:name="_Toc13770"/>
            <w:bookmarkStart w:id="63" w:name="_Toc519310763"/>
            <w:bookmarkStart w:id="64" w:name="_Toc1090424907"/>
            <w:r>
              <w:rPr>
                <w:rFonts w:ascii="Times New Roman" w:hAnsi="Times New Roman"/>
              </w:rPr>
              <w:t>第二节</w:t>
            </w:r>
            <w:r>
              <w:rPr>
                <w:rFonts w:ascii="Times New Roman" w:hAnsi="Times New Roman"/>
              </w:rPr>
              <w:t xml:space="preserve">  </w:t>
            </w:r>
            <w:r>
              <w:rPr>
                <w:rFonts w:ascii="Times New Roman" w:hAnsi="Times New Roman"/>
              </w:rPr>
              <w:t>立案</w:t>
            </w:r>
            <w:r>
              <w:rPr>
                <w:rFonts w:ascii="黑体" w:eastAsia="黑体" w:hAnsi="黑体" w:cs="黑体" w:hint="eastAsia"/>
              </w:rPr>
              <w:t>决定</w:t>
            </w:r>
            <w:bookmarkEnd w:id="62"/>
            <w:bookmarkEnd w:id="63"/>
            <w:bookmarkEnd w:id="64"/>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第一百八十三条</w:t>
            </w:r>
            <w:r>
              <w:rPr>
                <w:rFonts w:ascii="黑体" w:eastAsia="黑体" w:hAnsi="黑体"/>
                <w:kern w:val="0"/>
                <w:sz w:val="24"/>
              </w:rPr>
              <w:t xml:space="preserve"> </w:t>
            </w:r>
            <w:r>
              <w:rPr>
                <w:kern w:val="0"/>
                <w:sz w:val="24"/>
              </w:rPr>
              <w:t xml:space="preserve"> </w:t>
            </w:r>
            <w:r>
              <w:rPr>
                <w:rFonts w:ascii="仿宋" w:eastAsia="仿宋" w:hAnsi="仿宋" w:cs="仿宋" w:hint="eastAsia"/>
                <w:kern w:val="0"/>
                <w:sz w:val="24"/>
              </w:rPr>
              <w:t>人民检察院对于直接受理的案件，经审查认为有犯罪事实需要追究刑事责任的，应当制作立案报告书，经检察长批准后予以立案。在决定立案之日起三日以内，将立案备案登记表、提请立案报告和立案决定书一并报送上一级人民检察院备案。</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上一级人民检察院应当审查下级人民检察院报送的备案材料，并在收到备案材料之日起三十日以内，提出是否同意下级人民检察院立案的审查意见。认为下级人民检察院的立案决定错误的，应当在报经检察长或者检察委员会决定后，书面通知下级人民检察院纠正。上一级人民检察院也可以直接作出决定，通知下级人民检察院执行。</w:t>
            </w:r>
          </w:p>
          <w:p w:rsidR="002D2105" w:rsidRDefault="002D2105">
            <w:pPr>
              <w:spacing w:line="400" w:lineRule="exact"/>
              <w:ind w:firstLineChars="200" w:firstLine="480"/>
              <w:rPr>
                <w:rFonts w:ascii="黑体" w:eastAsia="黑体" w:hAnsi="黑体" w:cs="宋体" w:hint="eastAsia"/>
                <w:b/>
                <w:bCs/>
                <w:kern w:val="0"/>
                <w:sz w:val="24"/>
              </w:rPr>
            </w:pPr>
            <w:r>
              <w:rPr>
                <w:rFonts w:ascii="仿宋" w:eastAsia="仿宋" w:hAnsi="仿宋" w:cs="仿宋" w:hint="eastAsia"/>
                <w:kern w:val="0"/>
                <w:sz w:val="24"/>
              </w:rPr>
              <w:t>下级人民检察院应当执行上一级人民检察院的决定，并在收到上一级人民检察院的书面通知或者决定之日起十日以内将执行情况向上一级人民检察院报告。下级人民检察院对上一级人民检察院的决定有异议的，可以在执行的同时向上一级人民检察院报告。</w:t>
            </w:r>
          </w:p>
        </w:tc>
        <w:tc>
          <w:tcPr>
            <w:tcW w:w="7336" w:type="dxa"/>
            <w:vMerge w:val="restart"/>
          </w:tcPr>
          <w:p w:rsidR="002D2105" w:rsidRDefault="002D2105" w:rsidP="002D2105">
            <w:pPr>
              <w:spacing w:line="400" w:lineRule="exact"/>
              <w:ind w:firstLineChars="200" w:firstLine="482"/>
              <w:rPr>
                <w:rFonts w:ascii="楷体" w:eastAsia="楷体" w:hAnsi="楷体" w:cs="楷体" w:hint="eastAsia"/>
                <w:kern w:val="0"/>
                <w:sz w:val="24"/>
                <w:bdr w:val="single" w:sz="0" w:space="0" w:color="auto"/>
                <w:shd w:val="clear" w:color="FFFFFF" w:fill="D9D9D9"/>
              </w:rPr>
            </w:pPr>
            <w:r>
              <w:rPr>
                <w:rFonts w:ascii="黑体" w:eastAsia="黑体" w:hAnsi="黑体" w:hint="eastAsia"/>
                <w:b/>
                <w:bCs/>
                <w:kern w:val="0"/>
                <w:sz w:val="24"/>
              </w:rPr>
              <w:t>第</w:t>
            </w:r>
            <w:r>
              <w:rPr>
                <w:rFonts w:ascii="黑体" w:eastAsia="黑体" w:hAnsi="黑体"/>
                <w:b/>
                <w:bCs/>
                <w:kern w:val="0"/>
                <w:sz w:val="24"/>
              </w:rPr>
              <w:t>一百七十</w:t>
            </w:r>
            <w:r>
              <w:rPr>
                <w:rFonts w:ascii="黑体" w:eastAsia="黑体" w:hAnsi="黑体" w:cs="黑体"/>
                <w:b/>
                <w:bCs/>
                <w:kern w:val="0"/>
                <w:sz w:val="24"/>
              </w:rPr>
              <w:t>一</w:t>
            </w:r>
            <w:r>
              <w:rPr>
                <w:rFonts w:ascii="黑体" w:eastAsia="黑体" w:hAnsi="黑体" w:hint="eastAsia"/>
                <w:b/>
                <w:bCs/>
                <w:kern w:val="0"/>
                <w:sz w:val="24"/>
              </w:rPr>
              <w:t>条</w:t>
            </w:r>
            <w:r>
              <w:rPr>
                <w:rFonts w:ascii="黑体" w:eastAsia="黑体" w:hAnsi="黑体"/>
                <w:b/>
                <w:bCs/>
                <w:kern w:val="0"/>
                <w:sz w:val="24"/>
              </w:rPr>
              <w:t xml:space="preserve">  </w:t>
            </w:r>
            <w:r>
              <w:rPr>
                <w:rFonts w:ascii="仿宋" w:eastAsia="仿宋" w:hAnsi="仿宋" w:cs="仿宋" w:hint="eastAsia"/>
                <w:kern w:val="0"/>
                <w:sz w:val="24"/>
              </w:rPr>
              <w:t>人民检察院对于直接受理的案件，经审查认为有犯罪事实需要追究刑事责任的，应当制作立案报告书，经检察长批准后予以立案。</w:t>
            </w:r>
            <w:r>
              <w:rPr>
                <w:rFonts w:ascii="楷体" w:eastAsia="楷体" w:hAnsi="楷体" w:cs="楷体" w:hint="eastAsia"/>
                <w:kern w:val="0"/>
                <w:sz w:val="24"/>
                <w:bdr w:val="single" w:sz="0" w:space="0" w:color="auto"/>
                <w:shd w:val="clear" w:color="FFFFFF" w:fill="D9D9D9"/>
              </w:rPr>
              <w:t>在决定立案之日起三日以内，将立案备案登记表、提请立案报告和立案决定书一并报送上一级人民检察院备案。</w:t>
            </w:r>
          </w:p>
          <w:p w:rsidR="002D2105" w:rsidRDefault="002D2105">
            <w:pPr>
              <w:spacing w:line="400" w:lineRule="exact"/>
              <w:ind w:firstLineChars="200" w:firstLine="480"/>
              <w:rPr>
                <w:rFonts w:ascii="楷体" w:eastAsia="楷体" w:hAnsi="楷体" w:cs="楷体" w:hint="eastAsia"/>
                <w:kern w:val="0"/>
                <w:sz w:val="24"/>
                <w:bdr w:val="single" w:sz="0" w:space="0" w:color="auto"/>
                <w:shd w:val="clear" w:color="FFFFFF" w:fill="D9D9D9"/>
              </w:rPr>
            </w:pPr>
            <w:r>
              <w:rPr>
                <w:rFonts w:ascii="楷体" w:eastAsia="楷体" w:hAnsi="楷体" w:cs="楷体" w:hint="eastAsia"/>
                <w:kern w:val="0"/>
                <w:sz w:val="24"/>
                <w:bdr w:val="single" w:sz="0" w:space="0" w:color="auto"/>
                <w:shd w:val="clear" w:color="FFFFFF" w:fill="D9D9D9"/>
              </w:rPr>
              <w:t>上一级人民检察院应当审查下级人民检察院报送的备案材料，并在收到备案材料之日起三十日以内，提出是否同意下级人民检察院立案的审查意见。认为下级人民检察院的立案决定错误的，应当在报经检察长或者检察委员会决定后，书面通知下级人民检察院纠正。上一级人民检察院也可以直接作出决定，通知下级人民检察院执行。</w:t>
            </w:r>
          </w:p>
          <w:p w:rsidR="002D2105" w:rsidRDefault="002D2105">
            <w:pPr>
              <w:spacing w:line="400" w:lineRule="exact"/>
              <w:ind w:firstLineChars="200" w:firstLine="480"/>
              <w:rPr>
                <w:rFonts w:ascii="楷体" w:eastAsia="楷体" w:hAnsi="楷体" w:cs="楷体" w:hint="eastAsia"/>
                <w:b/>
                <w:bCs/>
                <w:kern w:val="0"/>
                <w:sz w:val="24"/>
                <w:bdr w:val="single" w:sz="0" w:space="0" w:color="auto"/>
                <w:shd w:val="clear" w:color="FFFFFF" w:fill="D9D9D9"/>
              </w:rPr>
            </w:pPr>
            <w:r>
              <w:rPr>
                <w:rFonts w:ascii="楷体" w:eastAsia="楷体" w:hAnsi="楷体" w:cs="楷体" w:hint="eastAsia"/>
                <w:kern w:val="0"/>
                <w:sz w:val="24"/>
                <w:bdr w:val="single" w:sz="0" w:space="0" w:color="auto"/>
                <w:shd w:val="clear" w:color="FFFFFF" w:fill="D9D9D9"/>
              </w:rPr>
              <w:t>下级人民检察院应当执行上一级人民检察院的决定，并在收到上一级人民检察院的书面通知或者决定之日起十日以内将执行情况向上一级人民检察院报告。下级人民检察院对上一级人民检察院的决定有异议的，可以在执行的同时向上一级人民检察院报告。</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符合立案条件，</w:t>
            </w:r>
            <w:r>
              <w:rPr>
                <w:rFonts w:ascii="黑体" w:eastAsia="黑体" w:hAnsi="黑体" w:cs="黑体"/>
                <w:b/>
                <w:bCs/>
                <w:kern w:val="0"/>
                <w:sz w:val="24"/>
              </w:rPr>
              <w:t>但</w:t>
            </w:r>
            <w:r>
              <w:rPr>
                <w:rFonts w:ascii="黑体" w:eastAsia="黑体" w:hAnsi="黑体" w:cs="黑体" w:hint="eastAsia"/>
                <w:b/>
                <w:bCs/>
                <w:kern w:val="0"/>
                <w:sz w:val="24"/>
              </w:rPr>
              <w:t>犯罪嫌疑人尚未确定的，</w:t>
            </w:r>
            <w:r>
              <w:rPr>
                <w:rFonts w:ascii="黑体" w:eastAsia="黑体" w:hAnsi="黑体" w:cs="黑体"/>
                <w:b/>
                <w:bCs/>
                <w:kern w:val="0"/>
                <w:sz w:val="24"/>
              </w:rPr>
              <w:t>可以</w:t>
            </w:r>
            <w:r>
              <w:rPr>
                <w:rFonts w:ascii="黑体" w:eastAsia="黑体" w:hAnsi="黑体" w:cs="黑体" w:hint="eastAsia"/>
                <w:b/>
                <w:bCs/>
                <w:kern w:val="0"/>
                <w:sz w:val="24"/>
              </w:rPr>
              <w:t>依据已查明的犯罪事实作出立案决定。</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对具有下列情形之一的，</w:t>
            </w:r>
            <w:r>
              <w:rPr>
                <w:rFonts w:ascii="楷体" w:eastAsia="楷体" w:hAnsi="楷体" w:cs="楷体" w:hint="eastAsia"/>
                <w:bCs/>
                <w:kern w:val="0"/>
                <w:sz w:val="24"/>
                <w:bdr w:val="single" w:sz="0" w:space="0" w:color="auto"/>
                <w:shd w:val="clear" w:color="FFFFFF" w:fill="D9D9D9"/>
              </w:rPr>
              <w:t>提</w:t>
            </w:r>
            <w:r>
              <w:rPr>
                <w:rFonts w:ascii="黑体" w:eastAsia="黑体" w:hAnsi="黑体" w:hint="eastAsia"/>
                <w:b/>
                <w:bCs/>
                <w:kern w:val="0"/>
                <w:sz w:val="24"/>
              </w:rPr>
              <w:t>报</w:t>
            </w:r>
            <w:r>
              <w:rPr>
                <w:rFonts w:ascii="仿宋" w:eastAsia="仿宋" w:hAnsi="仿宋" w:cs="仿宋" w:hint="eastAsia"/>
                <w:kern w:val="0"/>
                <w:sz w:val="24"/>
              </w:rPr>
              <w:t>请</w:t>
            </w:r>
            <w:r>
              <w:rPr>
                <w:rFonts w:ascii="楷体" w:eastAsia="楷体" w:hAnsi="楷体" w:cs="楷体" w:hint="eastAsia"/>
                <w:bCs/>
                <w:kern w:val="0"/>
                <w:sz w:val="24"/>
                <w:bdr w:val="single" w:sz="0" w:space="0" w:color="auto"/>
                <w:shd w:val="clear" w:color="FFFFFF" w:fill="D9D9D9"/>
              </w:rPr>
              <w:t>批准</w:t>
            </w:r>
            <w:r>
              <w:rPr>
                <w:rFonts w:ascii="黑体" w:eastAsia="黑体" w:hAnsi="黑体" w:hint="eastAsia"/>
                <w:b/>
                <w:bCs/>
                <w:kern w:val="0"/>
                <w:sz w:val="24"/>
              </w:rPr>
              <w:t>检察长决定</w:t>
            </w:r>
            <w:r>
              <w:rPr>
                <w:rFonts w:ascii="仿宋" w:eastAsia="仿宋" w:hAnsi="仿宋" w:cs="仿宋" w:hint="eastAsia"/>
                <w:kern w:val="0"/>
                <w:sz w:val="24"/>
              </w:rPr>
              <w:t>不予立案：</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（一）具有刑事诉讼法</w:t>
            </w:r>
            <w:r>
              <w:rPr>
                <w:rFonts w:ascii="黑体" w:eastAsia="黑体" w:hAnsi="黑体" w:cs="黑体" w:hint="eastAsia"/>
                <w:b/>
                <w:bCs/>
                <w:kern w:val="0"/>
                <w:sz w:val="24"/>
              </w:rPr>
              <w:t>第十六条</w:t>
            </w:r>
            <w:r>
              <w:rPr>
                <w:rFonts w:ascii="仿宋" w:eastAsia="仿宋" w:hAnsi="仿宋" w:cs="仿宋" w:hint="eastAsia"/>
                <w:kern w:val="0"/>
                <w:sz w:val="24"/>
              </w:rPr>
              <w:t>规定情形之一的；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（二）认为没有犯罪事实的；</w:t>
            </w:r>
          </w:p>
          <w:p w:rsidR="002D2105" w:rsidRDefault="002D2105">
            <w:pPr>
              <w:spacing w:line="400" w:lineRule="exact"/>
              <w:ind w:firstLineChars="200" w:firstLine="480"/>
              <w:rPr>
                <w:rFonts w:ascii="黑体" w:eastAsia="黑体" w:hAnsi="黑体" w:cs="黑体" w:hint="eastAsia"/>
                <w:b/>
                <w:bCs/>
                <w:kern w:val="0"/>
                <w:sz w:val="24"/>
              </w:rPr>
            </w:pPr>
            <w:r>
              <w:rPr>
                <w:rFonts w:ascii="仿宋" w:eastAsia="仿宋" w:hAnsi="仿宋" w:cs="仿宋" w:hint="eastAsia"/>
                <w:kern w:val="0"/>
                <w:sz w:val="24"/>
              </w:rPr>
              <w:t>（三）事实或者证据尚不符合立案条件的。</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第一百七十六条</w:t>
            </w:r>
            <w:r>
              <w:rPr>
                <w:kern w:val="0"/>
                <w:sz w:val="24"/>
              </w:rPr>
              <w:t xml:space="preserve">  </w:t>
            </w:r>
            <w:r>
              <w:rPr>
                <w:rFonts w:ascii="仿宋" w:eastAsia="仿宋" w:hAnsi="仿宋" w:cs="仿宋" w:hint="eastAsia"/>
                <w:kern w:val="0"/>
                <w:sz w:val="24"/>
              </w:rPr>
              <w:t>侦查部门对举报线索初查后，认为有犯罪事实需要追究刑事责任的，应当制作审查报告，提请批准立案侦查，报检察长决定。</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对具有下列情形之一的，提请批准不予立案：</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（一）具有刑事诉讼法第十五条规定情形之一的；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（二）认为没有犯罪事实的；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（三）事实或者证据尚不符合立案条件的。</w:t>
            </w:r>
          </w:p>
        </w:tc>
        <w:tc>
          <w:tcPr>
            <w:tcW w:w="7336" w:type="dxa"/>
            <w:vMerge/>
          </w:tcPr>
          <w:p w:rsidR="002D2105" w:rsidRDefault="002D2105">
            <w:pPr>
              <w:spacing w:line="400" w:lineRule="exact"/>
              <w:ind w:firstLineChars="200" w:firstLine="480"/>
              <w:rPr>
                <w:rFonts w:ascii="仿宋" w:eastAsia="仿宋" w:hAnsi="仿宋" w:cs="仿宋" w:hint="eastAsia"/>
                <w:kern w:val="0"/>
                <w:sz w:val="24"/>
              </w:rPr>
            </w:pPr>
          </w:p>
        </w:tc>
      </w:tr>
      <w:tr w:rsidR="002D2105">
        <w:tc>
          <w:tcPr>
            <w:tcW w:w="7404" w:type="dxa"/>
          </w:tcPr>
          <w:p w:rsidR="002D2105" w:rsidRDefault="002D2105">
            <w:pPr>
              <w:spacing w:line="400" w:lineRule="exact"/>
              <w:ind w:firstLineChars="200" w:firstLine="480"/>
              <w:rPr>
                <w:rFonts w:ascii="黑体" w:eastAsia="黑体" w:hAnsi="黑体" w:cs="宋体" w:hint="eastAsia"/>
                <w:b/>
                <w:bCs/>
                <w:kern w:val="0"/>
                <w:sz w:val="24"/>
              </w:rPr>
            </w:pPr>
            <w:r>
              <w:rPr>
                <w:rFonts w:ascii="黑体" w:eastAsia="黑体" w:hAnsi="黑体" w:hint="eastAsia"/>
                <w:kern w:val="0"/>
                <w:sz w:val="24"/>
              </w:rPr>
              <w:t>第一百七十九条</w:t>
            </w:r>
            <w:r>
              <w:rPr>
                <w:rFonts w:ascii="黑体" w:eastAsia="黑体" w:hAnsi="黑体"/>
                <w:kern w:val="0"/>
                <w:sz w:val="24"/>
              </w:rPr>
              <w:t xml:space="preserve"> </w:t>
            </w:r>
            <w:r>
              <w:rPr>
                <w:rFonts w:ascii="黑体" w:eastAsia="黑体"/>
                <w:b/>
                <w:bCs/>
                <w:kern w:val="0"/>
                <w:sz w:val="24"/>
              </w:rPr>
              <w:t xml:space="preserve"> </w:t>
            </w:r>
            <w:r>
              <w:rPr>
                <w:rFonts w:ascii="仿宋" w:eastAsia="仿宋" w:hAnsi="仿宋" w:cs="仿宋" w:hint="eastAsia"/>
                <w:kern w:val="0"/>
                <w:sz w:val="24"/>
              </w:rPr>
              <w:t>对于其他机关或者部门移送的案件线索，经初查决定不立案的，侦查部门应当制作不立案通知书，写明案由和案件来源、决定不立案的理由和法律依据，自作出不立案决定之日起十日以内送达移送案件线索的单位。</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b/>
                <w:bCs/>
                <w:kern w:val="0"/>
                <w:sz w:val="24"/>
              </w:rPr>
              <w:t>一百七十</w:t>
            </w:r>
            <w:r>
              <w:rPr>
                <w:rFonts w:ascii="黑体" w:eastAsia="黑体" w:hAnsi="黑体" w:cs="黑体"/>
                <w:b/>
                <w:bCs/>
                <w:kern w:val="0"/>
                <w:sz w:val="24"/>
              </w:rPr>
              <w:t>二</w:t>
            </w:r>
            <w:r>
              <w:rPr>
                <w:rFonts w:ascii="黑体" w:eastAsia="黑体" w:hAnsi="黑体" w:hint="eastAsia"/>
                <w:b/>
                <w:bCs/>
                <w:kern w:val="0"/>
                <w:sz w:val="24"/>
              </w:rPr>
              <w:t>条</w:t>
            </w:r>
            <w:r>
              <w:rPr>
                <w:rFonts w:ascii="黑体" w:eastAsia="黑体" w:hAnsi="黑体"/>
                <w:kern w:val="0"/>
                <w:sz w:val="24"/>
              </w:rPr>
              <w:t xml:space="preserve"> </w:t>
            </w:r>
            <w:r>
              <w:rPr>
                <w:rFonts w:ascii="黑体" w:eastAsia="黑体"/>
                <w:b/>
                <w:bCs/>
                <w:kern w:val="0"/>
                <w:sz w:val="24"/>
              </w:rPr>
              <w:t xml:space="preserve"> </w:t>
            </w:r>
            <w:r>
              <w:rPr>
                <w:rFonts w:ascii="仿宋" w:eastAsia="仿宋" w:hAnsi="仿宋" w:cs="仿宋" w:hint="eastAsia"/>
                <w:kern w:val="0"/>
                <w:sz w:val="24"/>
              </w:rPr>
              <w:t>对于其他机关或者</w:t>
            </w:r>
            <w:r>
              <w:rPr>
                <w:rFonts w:ascii="黑体" w:eastAsia="黑体" w:hAnsi="黑体" w:cs="黑体"/>
                <w:b/>
                <w:bCs/>
                <w:kern w:val="0"/>
                <w:sz w:val="24"/>
              </w:rPr>
              <w:t>本院其他办案</w:t>
            </w:r>
            <w:r>
              <w:rPr>
                <w:rFonts w:ascii="仿宋" w:eastAsia="仿宋" w:hAnsi="仿宋" w:cs="仿宋" w:hint="eastAsia"/>
                <w:kern w:val="0"/>
                <w:sz w:val="24"/>
              </w:rPr>
              <w:t>部门移送的案件线索，</w:t>
            </w:r>
            <w:r>
              <w:rPr>
                <w:rFonts w:ascii="楷体" w:eastAsia="楷体" w:hAnsi="楷体" w:cs="楷体" w:hint="eastAsia"/>
                <w:kern w:val="0"/>
                <w:sz w:val="24"/>
                <w:bdr w:val="single" w:sz="4" w:space="0" w:color="auto"/>
                <w:shd w:val="clear" w:color="FFFFFF" w:fill="D9D9D9"/>
              </w:rPr>
              <w:t>经初查</w:t>
            </w:r>
            <w:r>
              <w:rPr>
                <w:rFonts w:ascii="仿宋" w:eastAsia="仿宋" w:hAnsi="仿宋" w:cs="仿宋" w:hint="eastAsia"/>
                <w:kern w:val="0"/>
                <w:sz w:val="24"/>
              </w:rPr>
              <w:t>决定不</w:t>
            </w:r>
            <w:r>
              <w:rPr>
                <w:rFonts w:ascii="黑体" w:eastAsia="黑体" w:hAnsi="黑体" w:cs="黑体" w:hint="eastAsia"/>
                <w:b/>
                <w:bCs/>
                <w:kern w:val="0"/>
                <w:sz w:val="24"/>
              </w:rPr>
              <w:t>予</w:t>
            </w:r>
            <w:r>
              <w:rPr>
                <w:rFonts w:ascii="仿宋" w:eastAsia="仿宋" w:hAnsi="仿宋" w:cs="仿宋" w:hint="eastAsia"/>
                <w:kern w:val="0"/>
                <w:sz w:val="24"/>
              </w:rPr>
              <w:t>立案的，</w:t>
            </w:r>
            <w:r>
              <w:rPr>
                <w:rFonts w:ascii="楷体" w:eastAsia="楷体" w:hAnsi="楷体" w:cs="楷体" w:hint="eastAsia"/>
                <w:kern w:val="0"/>
                <w:sz w:val="24"/>
                <w:bdr w:val="single" w:sz="4" w:space="0" w:color="auto"/>
                <w:shd w:val="clear" w:color="FFFFFF" w:fill="D9D9D9"/>
              </w:rPr>
              <w:t>侦查部门</w:t>
            </w:r>
            <w:r>
              <w:rPr>
                <w:rFonts w:ascii="黑体" w:eastAsia="黑体" w:hAnsi="黑体" w:cs="黑体" w:hint="eastAsia"/>
                <w:b/>
                <w:bCs/>
                <w:kern w:val="0"/>
                <w:sz w:val="24"/>
              </w:rPr>
              <w:t>负责侦查的部门</w:t>
            </w:r>
            <w:r>
              <w:rPr>
                <w:rFonts w:ascii="仿宋" w:eastAsia="仿宋" w:hAnsi="仿宋" w:cs="仿宋" w:hint="eastAsia"/>
                <w:kern w:val="0"/>
                <w:sz w:val="24"/>
              </w:rPr>
              <w:t>应当制作不立案通知书，写明案由和案件来源、决定不立案的</w:t>
            </w:r>
            <w:r>
              <w:rPr>
                <w:rFonts w:ascii="楷体" w:eastAsia="楷体" w:hAnsi="楷体" w:cs="楷体" w:hint="eastAsia"/>
                <w:kern w:val="0"/>
                <w:sz w:val="24"/>
                <w:bdr w:val="single" w:sz="4" w:space="0" w:color="auto"/>
                <w:shd w:val="clear" w:color="FFFFFF" w:fill="D9D9D9"/>
              </w:rPr>
              <w:t>理由</w:t>
            </w:r>
            <w:r>
              <w:rPr>
                <w:rFonts w:ascii="黑体" w:eastAsia="黑体" w:hAnsi="黑体" w:cs="黑体"/>
                <w:b/>
                <w:bCs/>
                <w:kern w:val="0"/>
                <w:sz w:val="24"/>
              </w:rPr>
              <w:t>原因</w:t>
            </w:r>
            <w:r>
              <w:rPr>
                <w:rFonts w:ascii="仿宋" w:eastAsia="仿宋" w:hAnsi="仿宋" w:cs="仿宋" w:hint="eastAsia"/>
                <w:kern w:val="0"/>
                <w:sz w:val="24"/>
              </w:rPr>
              <w:t>和法律依据，自作出不立案决定之日起十日以内送达移送案件线索的</w:t>
            </w:r>
            <w:r>
              <w:rPr>
                <w:rFonts w:ascii="楷体" w:eastAsia="楷体" w:hAnsi="楷体" w:cs="楷体" w:hint="eastAsia"/>
                <w:kern w:val="0"/>
                <w:sz w:val="24"/>
                <w:bdr w:val="single" w:sz="4" w:space="0" w:color="auto"/>
                <w:shd w:val="clear" w:color="FFFFFF" w:fill="D9D9D9"/>
              </w:rPr>
              <w:t>单位</w:t>
            </w:r>
            <w:r>
              <w:rPr>
                <w:rFonts w:ascii="黑体" w:eastAsia="黑体" w:hAnsi="黑体" w:cs="黑体"/>
                <w:b/>
                <w:bCs/>
                <w:kern w:val="0"/>
                <w:sz w:val="24"/>
              </w:rPr>
              <w:t>机关或者部门</w:t>
            </w:r>
            <w:r>
              <w:rPr>
                <w:rFonts w:ascii="仿宋" w:eastAsia="仿宋" w:hAnsi="仿宋" w:cs="仿宋" w:hint="eastAsia"/>
                <w:kern w:val="0"/>
                <w:sz w:val="24"/>
              </w:rPr>
              <w:t>。</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第一百八十四条</w:t>
            </w:r>
            <w:r>
              <w:rPr>
                <w:rFonts w:ascii="黑体" w:eastAsia="黑体" w:hAnsi="黑体"/>
                <w:kern w:val="0"/>
                <w:sz w:val="24"/>
              </w:rPr>
              <w:t xml:space="preserve"> </w:t>
            </w:r>
            <w:r>
              <w:rPr>
                <w:kern w:val="0"/>
                <w:sz w:val="24"/>
              </w:rPr>
              <w:t xml:space="preserve"> </w:t>
            </w:r>
            <w:r>
              <w:rPr>
                <w:rFonts w:ascii="仿宋" w:eastAsia="仿宋" w:hAnsi="仿宋" w:cs="仿宋" w:hint="eastAsia"/>
                <w:kern w:val="0"/>
                <w:sz w:val="24"/>
              </w:rPr>
              <w:t>人民检察院决定不予立案的，如果是被害人控告的，应当制作不立案通知书，写明案由和案件来源、决定不立案的原因和法律依据，由侦查部门在十五日以内送达控告人，同时告知本院控告检察部门。控告人如果不服，可以在收到不立案通知书后十日以内申请复议。</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对不立案的复议，由人民检察院控告检察部门受理。控告检察部门应当根据事实和法律进行审查，并可以要求控告人、申诉人提供有关材料，认为需要侦查部门说明不立案理由的，应当及时将案件移送负责审查逮捕的部门办理。</w:t>
            </w:r>
          </w:p>
          <w:p w:rsidR="002D2105" w:rsidRDefault="002D2105">
            <w:pPr>
              <w:spacing w:line="400" w:lineRule="exact"/>
              <w:ind w:firstLineChars="200" w:firstLine="480"/>
              <w:rPr>
                <w:rFonts w:ascii="黑体" w:eastAsia="黑体" w:hAnsi="黑体" w:cs="宋体" w:hint="eastAsia"/>
                <w:b/>
                <w:bCs/>
                <w:kern w:val="0"/>
                <w:sz w:val="24"/>
              </w:rPr>
            </w:pPr>
            <w:r>
              <w:rPr>
                <w:rFonts w:ascii="仿宋" w:eastAsia="仿宋" w:hAnsi="仿宋" w:cs="仿宋" w:hint="eastAsia"/>
                <w:kern w:val="0"/>
                <w:sz w:val="24"/>
              </w:rPr>
              <w:t>人民检察院认为被举报人的行为未构成犯罪，决定不予立案，但需要追究其党纪、政纪责任的，应当移送有管辖权的主管机关处理。</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b/>
                <w:bCs/>
                <w:kern w:val="0"/>
                <w:sz w:val="24"/>
              </w:rPr>
              <w:t>一百七十</w:t>
            </w:r>
            <w:r>
              <w:rPr>
                <w:rFonts w:ascii="黑体" w:eastAsia="黑体" w:hAnsi="黑体" w:cs="黑体"/>
                <w:b/>
                <w:bCs/>
                <w:kern w:val="0"/>
                <w:sz w:val="24"/>
              </w:rPr>
              <w:t>三</w:t>
            </w:r>
            <w:r>
              <w:rPr>
                <w:rFonts w:ascii="黑体" w:eastAsia="黑体" w:hAnsi="黑体" w:hint="eastAsia"/>
                <w:b/>
                <w:bCs/>
                <w:kern w:val="0"/>
                <w:sz w:val="24"/>
              </w:rPr>
              <w:t xml:space="preserve">条  </w:t>
            </w:r>
            <w:r>
              <w:rPr>
                <w:rFonts w:ascii="黑体" w:eastAsia="黑体" w:hAnsi="黑体" w:cs="黑体" w:hint="eastAsia"/>
                <w:b/>
                <w:bCs/>
                <w:kern w:val="0"/>
                <w:sz w:val="24"/>
              </w:rPr>
              <w:t>对于控告和实名举报，</w:t>
            </w:r>
            <w:r>
              <w:rPr>
                <w:rFonts w:ascii="楷体" w:eastAsia="楷体" w:hAnsi="楷体" w:cs="楷体" w:hint="eastAsia"/>
                <w:kern w:val="0"/>
                <w:sz w:val="24"/>
                <w:bdr w:val="single" w:sz="4" w:space="0" w:color="auto"/>
                <w:shd w:val="clear" w:color="FFFFFF" w:fill="D9D9D9"/>
              </w:rPr>
              <w:t>人民检察院</w:t>
            </w:r>
            <w:r>
              <w:rPr>
                <w:rFonts w:ascii="仿宋" w:eastAsia="仿宋" w:hAnsi="仿宋" w:cs="仿宋" w:hint="eastAsia"/>
                <w:kern w:val="0"/>
                <w:sz w:val="24"/>
              </w:rPr>
              <w:t>决定不予立案的，</w:t>
            </w:r>
            <w:r>
              <w:rPr>
                <w:rFonts w:ascii="楷体" w:eastAsia="楷体" w:hAnsi="楷体" w:cs="楷体" w:hint="eastAsia"/>
                <w:kern w:val="0"/>
                <w:sz w:val="24"/>
                <w:bdr w:val="single" w:sz="4" w:space="0" w:color="auto"/>
                <w:shd w:val="clear" w:color="FFFFFF" w:fill="D9D9D9"/>
              </w:rPr>
              <w:t>如果是被害人控告的，</w:t>
            </w:r>
            <w:r>
              <w:rPr>
                <w:rFonts w:ascii="仿宋" w:eastAsia="仿宋" w:hAnsi="仿宋" w:cs="仿宋" w:hint="eastAsia"/>
                <w:kern w:val="0"/>
                <w:sz w:val="24"/>
              </w:rPr>
              <w:t>应当制作不立案通知书，写明案由和案件来源、决定不立案的原因和法律依据，由</w:t>
            </w:r>
            <w:r>
              <w:rPr>
                <w:rFonts w:ascii="楷体" w:eastAsia="楷体" w:hAnsi="楷体" w:cs="楷体" w:hint="eastAsia"/>
                <w:kern w:val="0"/>
                <w:sz w:val="24"/>
                <w:bdr w:val="single" w:sz="4" w:space="0" w:color="auto"/>
                <w:shd w:val="clear" w:color="FFFFFF" w:fill="D9D9D9"/>
              </w:rPr>
              <w:t>侦查部门</w:t>
            </w:r>
            <w:r>
              <w:rPr>
                <w:rFonts w:ascii="黑体" w:eastAsia="黑体" w:hAnsi="黑体" w:cs="黑体" w:hint="eastAsia"/>
                <w:b/>
                <w:bCs/>
                <w:kern w:val="0"/>
                <w:sz w:val="24"/>
              </w:rPr>
              <w:t>负责侦查的部门</w:t>
            </w:r>
            <w:r>
              <w:rPr>
                <w:rFonts w:ascii="仿宋" w:eastAsia="仿宋" w:hAnsi="仿宋" w:cs="仿宋" w:hint="eastAsia"/>
                <w:kern w:val="0"/>
                <w:sz w:val="24"/>
              </w:rPr>
              <w:t>在十五日以内送达控告人</w:t>
            </w:r>
            <w:r>
              <w:rPr>
                <w:rFonts w:ascii="黑体" w:eastAsia="黑体" w:hAnsi="黑体" w:cs="黑体" w:hint="eastAsia"/>
                <w:b/>
                <w:bCs/>
                <w:kern w:val="0"/>
                <w:sz w:val="24"/>
              </w:rPr>
              <w:t>、举报人</w:t>
            </w:r>
            <w:r>
              <w:rPr>
                <w:rFonts w:ascii="仿宋" w:eastAsia="仿宋" w:hAnsi="仿宋" w:cs="仿宋" w:hint="eastAsia"/>
                <w:kern w:val="0"/>
                <w:sz w:val="24"/>
              </w:rPr>
              <w:t>，同时告知本院</w:t>
            </w:r>
            <w:r>
              <w:rPr>
                <w:rFonts w:ascii="楷体" w:eastAsia="楷体" w:hAnsi="楷体" w:cs="楷体" w:hint="eastAsia"/>
                <w:kern w:val="0"/>
                <w:sz w:val="24"/>
                <w:bdr w:val="single" w:sz="4" w:space="0" w:color="auto"/>
                <w:shd w:val="clear" w:color="FFFFFF" w:fill="D9D9D9"/>
              </w:rPr>
              <w:t>控告检察部门</w:t>
            </w:r>
            <w:r>
              <w:rPr>
                <w:rFonts w:ascii="黑体" w:eastAsia="黑体" w:hAnsi="黑体" w:cs="黑体"/>
                <w:b/>
                <w:kern w:val="0"/>
                <w:sz w:val="24"/>
              </w:rPr>
              <w:t>负责控告申诉检察的部门</w:t>
            </w:r>
            <w:r>
              <w:rPr>
                <w:rFonts w:ascii="仿宋" w:eastAsia="仿宋" w:hAnsi="仿宋" w:cs="仿宋" w:hint="eastAsia"/>
                <w:kern w:val="0"/>
                <w:sz w:val="24"/>
              </w:rPr>
              <w:t>。</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控告人如果不服，可以在收到不立案通知书后十日以内</w:t>
            </w:r>
            <w:r>
              <w:rPr>
                <w:rFonts w:ascii="黑体" w:eastAsia="黑体" w:hAnsi="黑体" w:cs="黑体"/>
                <w:b/>
                <w:kern w:val="0"/>
                <w:sz w:val="24"/>
              </w:rPr>
              <w:t>向上一级人民检察院</w:t>
            </w:r>
            <w:r>
              <w:rPr>
                <w:rFonts w:ascii="仿宋" w:eastAsia="仿宋" w:hAnsi="仿宋" w:cs="仿宋" w:hint="eastAsia"/>
                <w:kern w:val="0"/>
                <w:sz w:val="24"/>
              </w:rPr>
              <w:t>申请复议。</w:t>
            </w:r>
            <w:r>
              <w:rPr>
                <w:rFonts w:ascii="楷体" w:eastAsia="楷体" w:hAnsi="楷体" w:cs="楷体" w:hint="eastAsia"/>
                <w:kern w:val="0"/>
                <w:sz w:val="24"/>
                <w:bdr w:val="single" w:sz="4" w:space="0" w:color="auto"/>
                <w:shd w:val="clear" w:color="FFFFFF" w:fill="D9D9D9"/>
              </w:rPr>
              <w:t>对</w:t>
            </w:r>
            <w:r>
              <w:rPr>
                <w:rFonts w:ascii="仿宋" w:eastAsia="仿宋" w:hAnsi="仿宋" w:cs="仿宋" w:hint="eastAsia"/>
                <w:kern w:val="0"/>
                <w:sz w:val="24"/>
              </w:rPr>
              <w:t>不立案的复议，由</w:t>
            </w:r>
            <w:r>
              <w:rPr>
                <w:rFonts w:ascii="黑体" w:eastAsia="黑体" w:hAnsi="黑体" w:cs="黑体"/>
                <w:b/>
                <w:kern w:val="0"/>
                <w:sz w:val="24"/>
              </w:rPr>
              <w:t>上一级</w:t>
            </w:r>
            <w:r>
              <w:rPr>
                <w:rFonts w:ascii="仿宋" w:eastAsia="仿宋" w:hAnsi="仿宋" w:cs="仿宋" w:hint="eastAsia"/>
                <w:kern w:val="0"/>
                <w:sz w:val="24"/>
              </w:rPr>
              <w:t>人民检察院</w:t>
            </w:r>
            <w:r>
              <w:rPr>
                <w:rFonts w:ascii="楷体" w:eastAsia="楷体" w:hAnsi="楷体" w:cs="楷体" w:hint="eastAsia"/>
                <w:kern w:val="0"/>
                <w:sz w:val="24"/>
                <w:bdr w:val="single" w:sz="4" w:space="0" w:color="auto"/>
                <w:shd w:val="clear" w:color="FFFFFF" w:fill="D9D9D9"/>
              </w:rPr>
              <w:t>控告检察部门受理</w:t>
            </w:r>
            <w:r>
              <w:rPr>
                <w:rFonts w:ascii="黑体" w:eastAsia="黑体" w:hAnsi="黑体" w:cs="黑体"/>
                <w:b/>
                <w:kern w:val="0"/>
                <w:sz w:val="24"/>
              </w:rPr>
              <w:t>负责侦查的部门</w:t>
            </w:r>
            <w:r>
              <w:rPr>
                <w:rFonts w:ascii="黑体" w:eastAsia="黑体" w:hAnsi="黑体" w:cs="黑体"/>
                <w:b/>
                <w:bCs/>
                <w:kern w:val="0"/>
                <w:sz w:val="24"/>
              </w:rPr>
              <w:t>审查办理</w:t>
            </w:r>
            <w:r>
              <w:rPr>
                <w:rFonts w:ascii="仿宋" w:eastAsia="仿宋" w:hAnsi="仿宋" w:cs="仿宋" w:hint="eastAsia"/>
                <w:kern w:val="0"/>
                <w:sz w:val="24"/>
              </w:rPr>
              <w:t>。</w:t>
            </w:r>
            <w:r>
              <w:rPr>
                <w:rFonts w:ascii="楷体" w:eastAsia="楷体" w:hAnsi="楷体" w:cs="楷体" w:hint="eastAsia"/>
                <w:kern w:val="0"/>
                <w:sz w:val="24"/>
                <w:bdr w:val="single" w:sz="4" w:space="0" w:color="auto"/>
                <w:shd w:val="clear" w:color="FFFFFF" w:fill="D9D9D9"/>
              </w:rPr>
              <w:t>控告检察部门应当根据事实和法律进行审查，并可以要求控告人、申诉人提供有关材料，认为需要侦查部门说明不立案理由的，应当及时将案件移送负责审查逮捕的部门办理。</w:t>
            </w:r>
          </w:p>
          <w:p w:rsidR="002D2105" w:rsidRDefault="002D2105">
            <w:pPr>
              <w:spacing w:line="400" w:lineRule="exact"/>
              <w:ind w:firstLineChars="200" w:firstLine="480"/>
              <w:rPr>
                <w:rFonts w:ascii="黑体" w:eastAsia="黑体" w:hAnsi="黑体" w:hint="eastAsia"/>
                <w:kern w:val="0"/>
                <w:sz w:val="24"/>
              </w:rPr>
            </w:pPr>
            <w:r>
              <w:rPr>
                <w:rFonts w:ascii="仿宋" w:eastAsia="仿宋" w:hAnsi="仿宋" w:cs="仿宋" w:hint="eastAsia"/>
                <w:kern w:val="0"/>
                <w:sz w:val="24"/>
              </w:rPr>
              <w:t>人民检察院认为</w:t>
            </w:r>
            <w:r>
              <w:rPr>
                <w:rFonts w:ascii="黑体" w:eastAsia="黑体" w:hAnsi="黑体" w:cs="黑体" w:hint="eastAsia"/>
                <w:b/>
                <w:bCs/>
                <w:kern w:val="0"/>
                <w:sz w:val="24"/>
              </w:rPr>
              <w:t>被控告人、</w:t>
            </w:r>
            <w:r>
              <w:rPr>
                <w:rFonts w:ascii="仿宋" w:eastAsia="仿宋" w:hAnsi="仿宋" w:cs="仿宋" w:hint="eastAsia"/>
                <w:kern w:val="0"/>
                <w:sz w:val="24"/>
              </w:rPr>
              <w:t>被举报人的行为未构成犯罪，决定不予立案，但需要追究其党纪、政纪</w:t>
            </w:r>
            <w:r>
              <w:rPr>
                <w:rFonts w:ascii="黑体" w:eastAsia="黑体" w:hAnsi="黑体" w:cs="黑体"/>
                <w:b/>
                <w:bCs/>
                <w:kern w:val="0"/>
                <w:sz w:val="24"/>
              </w:rPr>
              <w:t>、违法</w:t>
            </w:r>
            <w:r>
              <w:rPr>
                <w:rFonts w:ascii="仿宋" w:eastAsia="仿宋" w:hAnsi="仿宋" w:cs="仿宋" w:hint="eastAsia"/>
                <w:kern w:val="0"/>
                <w:sz w:val="24"/>
              </w:rPr>
              <w:t>责任的，应当移送有管辖权的主管机关处理。</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第一百八十条</w:t>
            </w:r>
            <w:r>
              <w:rPr>
                <w:rFonts w:ascii="黑体" w:eastAsia="黑体" w:hAnsi="黑体"/>
                <w:kern w:val="0"/>
                <w:sz w:val="24"/>
              </w:rPr>
              <w:t xml:space="preserve"> </w:t>
            </w:r>
            <w:r>
              <w:rPr>
                <w:kern w:val="0"/>
                <w:sz w:val="24"/>
              </w:rPr>
              <w:t xml:space="preserve"> </w:t>
            </w:r>
            <w:r>
              <w:rPr>
                <w:rFonts w:ascii="仿宋" w:eastAsia="仿宋" w:hAnsi="仿宋" w:cs="仿宋" w:hint="eastAsia"/>
                <w:kern w:val="0"/>
                <w:sz w:val="24"/>
              </w:rPr>
              <w:t>对于属于错告的，如果对被控告人、被举报人造成不良影响的，应当自作出决定之日起一个月以内向其所在单位或者有关部门通报初查结论，澄清事实。</w:t>
            </w:r>
          </w:p>
          <w:p w:rsidR="002D2105" w:rsidRDefault="002D2105">
            <w:pPr>
              <w:spacing w:line="400" w:lineRule="exact"/>
              <w:ind w:firstLineChars="200" w:firstLine="480"/>
              <w:rPr>
                <w:rFonts w:ascii="楷体_GB2312" w:eastAsia="楷体_GB2312" w:hAnsi="楷体_GB2312" w:cs="楷体_GB2312" w:hint="eastAsia"/>
                <w:b/>
                <w:bCs/>
                <w:kern w:val="0"/>
                <w:sz w:val="24"/>
              </w:rPr>
            </w:pPr>
            <w:r>
              <w:rPr>
                <w:rFonts w:ascii="仿宋" w:eastAsia="仿宋" w:hAnsi="仿宋" w:cs="仿宋" w:hint="eastAsia"/>
                <w:kern w:val="0"/>
                <w:sz w:val="24"/>
              </w:rPr>
              <w:t>对于属于诬告陷害的，应当移送有关部门处理。</w:t>
            </w:r>
          </w:p>
        </w:tc>
        <w:tc>
          <w:tcPr>
            <w:tcW w:w="7336" w:type="dxa"/>
          </w:tcPr>
          <w:p w:rsidR="002D2105" w:rsidRDefault="002D2105" w:rsidP="002D2105">
            <w:pPr>
              <w:spacing w:line="400" w:lineRule="exact"/>
              <w:ind w:firstLineChars="200" w:firstLine="482"/>
              <w:rPr>
                <w:rFonts w:ascii="仿宋" w:eastAsia="仿宋" w:hAnsi="仿宋" w:cs="仿宋"/>
                <w:kern w:val="0"/>
                <w:sz w:val="24"/>
              </w:rPr>
            </w:pPr>
            <w:r>
              <w:rPr>
                <w:rFonts w:ascii="黑体" w:eastAsia="黑体" w:hAnsi="黑体" w:hint="eastAsia"/>
                <w:b/>
                <w:bCs/>
                <w:kern w:val="0"/>
                <w:sz w:val="24"/>
              </w:rPr>
              <w:t>第</w:t>
            </w:r>
            <w:r>
              <w:rPr>
                <w:rFonts w:ascii="黑体" w:eastAsia="黑体" w:hAnsi="黑体"/>
                <w:b/>
                <w:bCs/>
                <w:kern w:val="0"/>
                <w:sz w:val="24"/>
              </w:rPr>
              <w:t>一百七十</w:t>
            </w:r>
            <w:r>
              <w:rPr>
                <w:rFonts w:ascii="黑体" w:eastAsia="黑体" w:hAnsi="黑体" w:cs="黑体"/>
                <w:b/>
                <w:bCs/>
                <w:kern w:val="0"/>
                <w:sz w:val="24"/>
              </w:rPr>
              <w:t>四</w:t>
            </w:r>
            <w:r>
              <w:rPr>
                <w:rFonts w:ascii="黑体" w:eastAsia="黑体" w:hAnsi="黑体" w:hint="eastAsia"/>
                <w:b/>
                <w:bCs/>
                <w:kern w:val="0"/>
                <w:sz w:val="24"/>
              </w:rPr>
              <w:t>条</w:t>
            </w:r>
            <w:r>
              <w:rPr>
                <w:rFonts w:ascii="黑体" w:eastAsia="黑体" w:hAnsi="黑体"/>
                <w:kern w:val="0"/>
                <w:sz w:val="24"/>
              </w:rPr>
              <w:t xml:space="preserve"> </w:t>
            </w:r>
            <w:r>
              <w:rPr>
                <w:kern w:val="0"/>
                <w:sz w:val="24"/>
              </w:rPr>
              <w:t xml:space="preserve"> </w:t>
            </w:r>
            <w:r>
              <w:rPr>
                <w:rFonts w:ascii="楷体" w:eastAsia="楷体" w:hAnsi="楷体" w:cs="楷体" w:hint="eastAsia"/>
                <w:kern w:val="0"/>
                <w:sz w:val="24"/>
                <w:bdr w:val="single" w:sz="4" w:space="0" w:color="auto"/>
                <w:shd w:val="clear" w:color="FFFFFF" w:fill="D9D9D9"/>
              </w:rPr>
              <w:t>对于属于</w:t>
            </w:r>
            <w:r>
              <w:rPr>
                <w:rFonts w:ascii="仿宋" w:eastAsia="仿宋" w:hAnsi="仿宋" w:cs="仿宋" w:hint="eastAsia"/>
                <w:kern w:val="0"/>
                <w:sz w:val="24"/>
              </w:rPr>
              <w:t>错告</w:t>
            </w:r>
            <w:r>
              <w:rPr>
                <w:rFonts w:ascii="楷体" w:eastAsia="楷体" w:hAnsi="楷体" w:cs="楷体" w:hint="eastAsia"/>
                <w:kern w:val="0"/>
                <w:sz w:val="24"/>
                <w:bdr w:val="single" w:sz="4" w:space="0" w:color="auto"/>
                <w:shd w:val="clear" w:color="FFFFFF" w:fill="D9D9D9"/>
              </w:rPr>
              <w:t>的，如果</w:t>
            </w:r>
            <w:r>
              <w:rPr>
                <w:rFonts w:ascii="仿宋" w:eastAsia="仿宋" w:hAnsi="仿宋" w:cs="仿宋" w:hint="eastAsia"/>
                <w:kern w:val="0"/>
                <w:sz w:val="24"/>
              </w:rPr>
              <w:t>对被控告人、被举报人造成不良影响的，</w:t>
            </w:r>
            <w:r>
              <w:rPr>
                <w:rFonts w:ascii="黑体" w:eastAsia="黑体" w:hAnsi="黑体"/>
                <w:b/>
                <w:bCs/>
                <w:kern w:val="0"/>
                <w:sz w:val="24"/>
              </w:rPr>
              <w:t>人民检察院</w:t>
            </w:r>
            <w:r>
              <w:rPr>
                <w:rFonts w:ascii="仿宋" w:eastAsia="仿宋" w:hAnsi="仿宋" w:cs="仿宋" w:hint="eastAsia"/>
                <w:kern w:val="0"/>
                <w:sz w:val="24"/>
              </w:rPr>
              <w:t>应当自作出</w:t>
            </w:r>
            <w:r>
              <w:rPr>
                <w:rFonts w:ascii="黑体" w:eastAsia="黑体" w:hAnsi="黑体" w:cs="黑体"/>
                <w:b/>
                <w:bCs/>
                <w:kern w:val="0"/>
                <w:sz w:val="24"/>
              </w:rPr>
              <w:t>不立案</w:t>
            </w:r>
            <w:r>
              <w:rPr>
                <w:rFonts w:ascii="仿宋" w:eastAsia="仿宋" w:hAnsi="仿宋" w:cs="仿宋" w:hint="eastAsia"/>
                <w:kern w:val="0"/>
                <w:sz w:val="24"/>
              </w:rPr>
              <w:t>决定之日起一个月以内向其所在单位或者有关部门通报</w:t>
            </w:r>
            <w:r>
              <w:rPr>
                <w:rFonts w:ascii="楷体" w:eastAsia="楷体" w:hAnsi="楷体" w:cs="楷体" w:hint="eastAsia"/>
                <w:kern w:val="0"/>
                <w:sz w:val="24"/>
                <w:bdr w:val="single" w:sz="4" w:space="0" w:color="auto"/>
                <w:shd w:val="clear" w:color="FFFFFF" w:fill="D9D9D9"/>
              </w:rPr>
              <w:t>初查</w:t>
            </w:r>
            <w:r>
              <w:rPr>
                <w:rFonts w:ascii="黑体" w:eastAsia="黑体" w:hAnsi="黑体" w:cs="黑体" w:hint="eastAsia"/>
                <w:b/>
                <w:bCs/>
                <w:kern w:val="0"/>
                <w:sz w:val="24"/>
              </w:rPr>
              <w:t>调查核实的</w:t>
            </w:r>
            <w:r>
              <w:rPr>
                <w:rFonts w:ascii="仿宋" w:eastAsia="仿宋" w:hAnsi="仿宋" w:cs="仿宋" w:hint="eastAsia"/>
                <w:kern w:val="0"/>
                <w:sz w:val="24"/>
              </w:rPr>
              <w:t>结论，澄清事实。</w:t>
            </w:r>
          </w:p>
          <w:p w:rsidR="002D2105" w:rsidRDefault="002D2105">
            <w:pPr>
              <w:spacing w:line="400" w:lineRule="exact"/>
              <w:ind w:firstLineChars="200" w:firstLine="480"/>
              <w:rPr>
                <w:rFonts w:ascii="楷体_GB2312" w:eastAsia="楷体_GB2312" w:hAnsi="楷体" w:hint="eastAsia"/>
                <w:kern w:val="0"/>
              </w:rPr>
            </w:pPr>
            <w:r>
              <w:rPr>
                <w:rFonts w:ascii="楷体" w:eastAsia="楷体" w:hAnsi="楷体" w:cs="楷体" w:hint="eastAsia"/>
                <w:kern w:val="0"/>
                <w:sz w:val="24"/>
                <w:bdr w:val="single" w:sz="4" w:space="0" w:color="auto"/>
                <w:shd w:val="clear" w:color="FFFFFF" w:fill="D9D9D9"/>
              </w:rPr>
              <w:t>对于</w:t>
            </w:r>
            <w:r>
              <w:rPr>
                <w:rFonts w:ascii="仿宋" w:eastAsia="仿宋" w:hAnsi="仿宋" w:cs="仿宋" w:hint="eastAsia"/>
                <w:kern w:val="0"/>
                <w:sz w:val="24"/>
              </w:rPr>
              <w:t>属于诬告陷害的，应当移送有关</w:t>
            </w:r>
            <w:r>
              <w:rPr>
                <w:rFonts w:ascii="黑体" w:eastAsia="黑体" w:hAnsi="黑体" w:cs="黑体"/>
                <w:b/>
                <w:bCs/>
                <w:kern w:val="0"/>
                <w:sz w:val="24"/>
              </w:rPr>
              <w:t>机关</w:t>
            </w:r>
            <w:r>
              <w:rPr>
                <w:rFonts w:ascii="楷体" w:eastAsia="楷体" w:hAnsi="楷体" w:cs="楷体" w:hint="eastAsia"/>
                <w:kern w:val="0"/>
                <w:sz w:val="24"/>
                <w:bdr w:val="single" w:sz="4" w:space="0" w:color="auto"/>
                <w:shd w:val="clear" w:color="FFFFFF" w:fill="D9D9D9"/>
              </w:rPr>
              <w:t>部门</w:t>
            </w:r>
            <w:r>
              <w:rPr>
                <w:rFonts w:ascii="仿宋" w:eastAsia="仿宋" w:hAnsi="仿宋" w:cs="仿宋" w:hint="eastAsia"/>
                <w:kern w:val="0"/>
                <w:sz w:val="24"/>
              </w:rPr>
              <w:t>处理。</w:t>
            </w:r>
          </w:p>
        </w:tc>
      </w:tr>
      <w:tr w:rsidR="002D2105">
        <w:tc>
          <w:tcPr>
            <w:tcW w:w="7404" w:type="dxa"/>
          </w:tcPr>
          <w:p w:rsidR="002D2105" w:rsidRDefault="002D2105">
            <w:pPr>
              <w:spacing w:line="400" w:lineRule="exact"/>
              <w:ind w:firstLineChars="200" w:firstLine="480"/>
              <w:rPr>
                <w:rFonts w:ascii="黑体" w:eastAsia="黑体" w:hAnsi="黑体" w:cs="黑体" w:hint="eastAsia"/>
                <w:b/>
                <w:bCs/>
                <w:kern w:val="0"/>
                <w:sz w:val="24"/>
              </w:rPr>
            </w:pPr>
            <w:r>
              <w:rPr>
                <w:rFonts w:ascii="黑体" w:eastAsia="黑体" w:hAnsi="黑体" w:hint="eastAsia"/>
                <w:kern w:val="0"/>
                <w:sz w:val="24"/>
              </w:rPr>
              <w:t>第一百八十五条</w:t>
            </w:r>
            <w:r>
              <w:rPr>
                <w:kern w:val="0"/>
                <w:sz w:val="24"/>
              </w:rPr>
              <w:t xml:space="preserve">  </w:t>
            </w:r>
            <w:r>
              <w:rPr>
                <w:rFonts w:ascii="仿宋" w:eastAsia="仿宋" w:hAnsi="仿宋" w:cs="仿宋" w:hint="eastAsia"/>
                <w:kern w:val="0"/>
                <w:sz w:val="24"/>
              </w:rPr>
              <w:t>人民检察院决定对人民代表大会代表立案，应当按照本规则第一百三十二条规定的程序向该代表所属的人民代表大会主席团或者常务委员会进行通报。</w:t>
            </w:r>
          </w:p>
        </w:tc>
        <w:tc>
          <w:tcPr>
            <w:tcW w:w="7336" w:type="dxa"/>
          </w:tcPr>
          <w:p w:rsidR="002D2105" w:rsidRDefault="002D2105" w:rsidP="002D2105">
            <w:pPr>
              <w:spacing w:line="400" w:lineRule="exact"/>
              <w:ind w:firstLineChars="200" w:firstLine="482"/>
              <w:rPr>
                <w:rFonts w:ascii="黑体" w:eastAsia="黑体" w:hAnsi="黑体" w:hint="eastAsia"/>
                <w:kern w:val="0"/>
                <w:sz w:val="24"/>
              </w:rPr>
            </w:pPr>
            <w:r>
              <w:rPr>
                <w:rFonts w:ascii="黑体" w:eastAsia="黑体" w:hAnsi="黑体" w:hint="eastAsia"/>
                <w:b/>
                <w:bCs/>
                <w:kern w:val="0"/>
                <w:sz w:val="24"/>
              </w:rPr>
              <w:t>第</w:t>
            </w:r>
            <w:r>
              <w:rPr>
                <w:rFonts w:ascii="黑体" w:eastAsia="黑体" w:hAnsi="黑体"/>
                <w:b/>
                <w:bCs/>
                <w:kern w:val="0"/>
                <w:sz w:val="24"/>
              </w:rPr>
              <w:t>一百七十</w:t>
            </w:r>
            <w:r>
              <w:rPr>
                <w:rFonts w:ascii="黑体" w:eastAsia="黑体" w:hAnsi="黑体" w:cs="黑体"/>
                <w:b/>
                <w:bCs/>
                <w:kern w:val="0"/>
                <w:sz w:val="24"/>
              </w:rPr>
              <w:t>五</w:t>
            </w:r>
            <w:r>
              <w:rPr>
                <w:rFonts w:ascii="黑体" w:eastAsia="黑体" w:hAnsi="黑体" w:hint="eastAsia"/>
                <w:b/>
                <w:bCs/>
                <w:kern w:val="0"/>
                <w:sz w:val="24"/>
              </w:rPr>
              <w:t>条</w:t>
            </w:r>
            <w:r>
              <w:rPr>
                <w:kern w:val="0"/>
                <w:sz w:val="24"/>
              </w:rPr>
              <w:t xml:space="preserve">  </w:t>
            </w:r>
            <w:r>
              <w:rPr>
                <w:rFonts w:ascii="仿宋" w:eastAsia="仿宋" w:hAnsi="仿宋" w:cs="仿宋" w:hint="eastAsia"/>
                <w:kern w:val="0"/>
                <w:sz w:val="24"/>
              </w:rPr>
              <w:t>人民检察院决定对人民代表大会代表立案，应当按照本规则</w:t>
            </w:r>
            <w:r>
              <w:rPr>
                <w:rFonts w:ascii="黑体" w:eastAsia="黑体" w:hAnsi="黑体" w:cs="黑体" w:hint="eastAsia"/>
                <w:b/>
                <w:bCs/>
                <w:kern w:val="0"/>
                <w:sz w:val="24"/>
                <w:szCs w:val="21"/>
              </w:rPr>
              <w:t>第</w:t>
            </w:r>
            <w:r>
              <w:rPr>
                <w:rFonts w:ascii="黑体" w:eastAsia="黑体" w:hAnsi="黑体" w:cs="黑体"/>
                <w:b/>
                <w:bCs/>
                <w:kern w:val="0"/>
                <w:sz w:val="24"/>
                <w:szCs w:val="21"/>
              </w:rPr>
              <w:t>一百四十八</w:t>
            </w:r>
            <w:r>
              <w:rPr>
                <w:rFonts w:ascii="黑体" w:eastAsia="黑体" w:hAnsi="黑体" w:cs="黑体" w:hint="eastAsia"/>
                <w:b/>
                <w:bCs/>
                <w:kern w:val="0"/>
                <w:sz w:val="24"/>
                <w:szCs w:val="21"/>
              </w:rPr>
              <w:t>条、第</w:t>
            </w:r>
            <w:r>
              <w:rPr>
                <w:rFonts w:ascii="黑体" w:eastAsia="黑体" w:hAnsi="黑体" w:cs="黑体"/>
                <w:b/>
                <w:bCs/>
                <w:kern w:val="0"/>
                <w:sz w:val="24"/>
                <w:szCs w:val="21"/>
              </w:rPr>
              <w:t>一百四十九</w:t>
            </w:r>
            <w:r>
              <w:rPr>
                <w:rFonts w:ascii="黑体" w:eastAsia="黑体" w:hAnsi="黑体" w:cs="黑体" w:hint="eastAsia"/>
                <w:b/>
                <w:bCs/>
                <w:kern w:val="0"/>
                <w:sz w:val="24"/>
                <w:szCs w:val="21"/>
              </w:rPr>
              <w:t>条</w:t>
            </w:r>
            <w:r>
              <w:rPr>
                <w:rFonts w:ascii="仿宋" w:eastAsia="仿宋" w:hAnsi="仿宋" w:cs="仿宋" w:hint="eastAsia"/>
                <w:kern w:val="0"/>
                <w:sz w:val="24"/>
                <w:szCs w:val="21"/>
              </w:rPr>
              <w:t>规</w:t>
            </w:r>
            <w:r>
              <w:rPr>
                <w:rFonts w:ascii="仿宋" w:eastAsia="仿宋" w:hAnsi="仿宋" w:cs="仿宋" w:hint="eastAsia"/>
                <w:kern w:val="0"/>
                <w:sz w:val="24"/>
              </w:rPr>
              <w:t>定的程序向该代表所属的人民代表大会主席团或者常务委员会进行通报。</w:t>
            </w:r>
          </w:p>
        </w:tc>
      </w:tr>
      <w:tr w:rsidR="002D2105">
        <w:tc>
          <w:tcPr>
            <w:tcW w:w="7404" w:type="dxa"/>
            <w:vAlign w:val="center"/>
          </w:tcPr>
          <w:p w:rsidR="002D2105" w:rsidRDefault="002D2105">
            <w:pPr>
              <w:spacing w:line="480" w:lineRule="auto"/>
              <w:jc w:val="center"/>
              <w:rPr>
                <w:rFonts w:ascii="Times New Roman" w:eastAsia="黑体" w:hAnsi="Times New Roman"/>
                <w:b/>
                <w:bCs/>
                <w:kern w:val="0"/>
                <w:sz w:val="24"/>
              </w:rPr>
            </w:pPr>
            <w:r>
              <w:rPr>
                <w:rFonts w:ascii="Times New Roman" w:eastAsia="黑体" w:hAnsi="Times New Roman"/>
                <w:b/>
                <w:bCs/>
                <w:kern w:val="0"/>
                <w:sz w:val="24"/>
              </w:rPr>
              <w:t>第九章</w:t>
            </w:r>
            <w:r>
              <w:rPr>
                <w:rFonts w:ascii="Times New Roman" w:eastAsia="黑体" w:hAnsi="Times New Roman"/>
                <w:b/>
                <w:bCs/>
                <w:kern w:val="0"/>
                <w:sz w:val="24"/>
              </w:rPr>
              <w:t xml:space="preserve">  </w:t>
            </w:r>
            <w:r>
              <w:rPr>
                <w:rFonts w:ascii="Times New Roman" w:eastAsia="黑体" w:hAnsi="Times New Roman"/>
                <w:b/>
                <w:bCs/>
                <w:kern w:val="0"/>
                <w:sz w:val="24"/>
              </w:rPr>
              <w:t>侦</w:t>
            </w:r>
            <w:r>
              <w:rPr>
                <w:rFonts w:ascii="Times New Roman" w:eastAsia="黑体" w:hAnsi="Times New Roman"/>
                <w:b/>
                <w:bCs/>
                <w:kern w:val="0"/>
                <w:sz w:val="24"/>
              </w:rPr>
              <w:t xml:space="preserve">  </w:t>
            </w:r>
            <w:r>
              <w:rPr>
                <w:rFonts w:ascii="Times New Roman" w:eastAsia="黑体" w:hAnsi="Times New Roman"/>
                <w:b/>
                <w:bCs/>
                <w:kern w:val="0"/>
                <w:sz w:val="24"/>
              </w:rPr>
              <w:t>查</w:t>
            </w:r>
          </w:p>
        </w:tc>
        <w:tc>
          <w:tcPr>
            <w:tcW w:w="7336" w:type="dxa"/>
          </w:tcPr>
          <w:p w:rsidR="002D2105" w:rsidRPr="00223C45" w:rsidRDefault="002D2105">
            <w:pPr>
              <w:pStyle w:val="1"/>
              <w:keepNext w:val="0"/>
              <w:keepLines w:val="0"/>
              <w:rPr>
                <w:rFonts w:ascii="Times New Roman" w:hAnsi="Times New Roman"/>
                <w:bCs/>
                <w:kern w:val="0"/>
                <w:szCs w:val="24"/>
                <w:lang w:val="en-US" w:eastAsia="zh-CN"/>
              </w:rPr>
            </w:pPr>
            <w:bookmarkStart w:id="65" w:name="_Toc14863"/>
            <w:bookmarkStart w:id="66" w:name="_Toc902210711"/>
            <w:bookmarkStart w:id="67" w:name="_Toc133689727"/>
            <w:r w:rsidRPr="00223C45">
              <w:rPr>
                <w:rFonts w:ascii="Times New Roman" w:hAnsi="Times New Roman"/>
                <w:szCs w:val="24"/>
                <w:lang w:val="en-US" w:eastAsia="zh-CN"/>
              </w:rPr>
              <w:t>第九章</w:t>
            </w:r>
            <w:r w:rsidRPr="00223C45">
              <w:rPr>
                <w:rFonts w:ascii="Times New Roman" w:hAnsi="Times New Roman"/>
                <w:szCs w:val="24"/>
                <w:lang w:val="en-US" w:eastAsia="zh-CN"/>
              </w:rPr>
              <w:t xml:space="preserve">  </w:t>
            </w:r>
            <w:r w:rsidRPr="00223C45">
              <w:rPr>
                <w:rFonts w:ascii="Times New Roman" w:hAnsi="Times New Roman"/>
                <w:szCs w:val="24"/>
                <w:lang w:val="en-US" w:eastAsia="zh-CN"/>
              </w:rPr>
              <w:t>侦</w:t>
            </w:r>
            <w:r w:rsidRPr="00223C45">
              <w:rPr>
                <w:rFonts w:ascii="Times New Roman" w:hAnsi="Times New Roman"/>
                <w:szCs w:val="24"/>
                <w:lang w:val="en-US" w:eastAsia="zh-CN"/>
              </w:rPr>
              <w:t xml:space="preserve">  </w:t>
            </w:r>
            <w:r w:rsidRPr="00223C45">
              <w:rPr>
                <w:rFonts w:ascii="Times New Roman" w:hAnsi="Times New Roman"/>
                <w:szCs w:val="24"/>
                <w:lang w:val="en-US" w:eastAsia="zh-CN"/>
              </w:rPr>
              <w:t>查</w:t>
            </w:r>
            <w:bookmarkEnd w:id="65"/>
            <w:bookmarkEnd w:id="66"/>
            <w:bookmarkEnd w:id="67"/>
          </w:p>
        </w:tc>
      </w:tr>
      <w:tr w:rsidR="002D2105">
        <w:tc>
          <w:tcPr>
            <w:tcW w:w="7404" w:type="dxa"/>
            <w:vAlign w:val="center"/>
          </w:tcPr>
          <w:p w:rsidR="002D2105" w:rsidRDefault="002D2105">
            <w:pPr>
              <w:spacing w:line="480" w:lineRule="auto"/>
              <w:jc w:val="center"/>
              <w:rPr>
                <w:rFonts w:ascii="Times New Roman" w:eastAsia="楷体_GB2312" w:hAnsi="Times New Roman"/>
                <w:b/>
                <w:bCs/>
                <w:kern w:val="0"/>
                <w:sz w:val="24"/>
              </w:rPr>
            </w:pPr>
            <w:r>
              <w:rPr>
                <w:rFonts w:ascii="Times New Roman" w:eastAsia="楷体_GB2312" w:hAnsi="Times New Roman"/>
                <w:b/>
                <w:bCs/>
                <w:kern w:val="0"/>
                <w:sz w:val="24"/>
              </w:rPr>
              <w:t>第一节</w:t>
            </w:r>
            <w:r>
              <w:rPr>
                <w:rFonts w:ascii="Times New Roman" w:eastAsia="楷体_GB2312" w:hAnsi="Times New Roman"/>
                <w:b/>
                <w:bCs/>
                <w:kern w:val="0"/>
                <w:sz w:val="24"/>
              </w:rPr>
              <w:t xml:space="preserve">  </w:t>
            </w:r>
            <w:r>
              <w:rPr>
                <w:rFonts w:ascii="Times New Roman" w:eastAsia="楷体_GB2312" w:hAnsi="Times New Roman"/>
                <w:b/>
                <w:bCs/>
                <w:kern w:val="0"/>
                <w:sz w:val="24"/>
              </w:rPr>
              <w:t>一般规定</w:t>
            </w:r>
          </w:p>
        </w:tc>
        <w:tc>
          <w:tcPr>
            <w:tcW w:w="7336" w:type="dxa"/>
          </w:tcPr>
          <w:p w:rsidR="002D2105" w:rsidRDefault="002D2105">
            <w:pPr>
              <w:pStyle w:val="2"/>
              <w:keepNext w:val="0"/>
              <w:keepLines w:val="0"/>
              <w:rPr>
                <w:rFonts w:ascii="Times New Roman" w:hAnsi="Times New Roman"/>
                <w:kern w:val="0"/>
              </w:rPr>
            </w:pPr>
            <w:bookmarkStart w:id="68" w:name="_Toc8366"/>
            <w:bookmarkStart w:id="69" w:name="_Toc1058343441"/>
            <w:bookmarkStart w:id="70" w:name="_Toc812992231"/>
            <w:r>
              <w:rPr>
                <w:rFonts w:ascii="Times New Roman" w:hAnsi="Times New Roman"/>
              </w:rPr>
              <w:t>第一节</w:t>
            </w:r>
            <w:r>
              <w:rPr>
                <w:rFonts w:ascii="Times New Roman" w:hAnsi="Times New Roman"/>
              </w:rPr>
              <w:t xml:space="preserve">  </w:t>
            </w:r>
            <w:r>
              <w:rPr>
                <w:rFonts w:ascii="Times New Roman" w:hAnsi="Times New Roman"/>
              </w:rPr>
              <w:t>一般规定</w:t>
            </w:r>
            <w:bookmarkEnd w:id="68"/>
            <w:bookmarkEnd w:id="69"/>
            <w:bookmarkEnd w:id="70"/>
          </w:p>
        </w:tc>
      </w:tr>
      <w:tr w:rsidR="002D2105">
        <w:tc>
          <w:tcPr>
            <w:tcW w:w="7404" w:type="dxa"/>
          </w:tcPr>
          <w:p w:rsidR="002D2105" w:rsidRDefault="002D2105">
            <w:pPr>
              <w:spacing w:line="400" w:lineRule="exact"/>
              <w:rPr>
                <w:rFonts w:ascii="黑体" w:eastAsia="黑体" w:hAnsi="黑体" w:cs="宋体" w:hint="eastAsia"/>
                <w:b/>
                <w:bCs/>
                <w:kern w:val="0"/>
                <w:sz w:val="24"/>
              </w:rPr>
            </w:pPr>
            <w:r>
              <w:rPr>
                <w:rFonts w:ascii="黑体" w:eastAsia="黑体" w:hAnsi="黑体" w:hint="eastAsia"/>
                <w:kern w:val="0"/>
                <w:sz w:val="24"/>
              </w:rPr>
              <w:t xml:space="preserve">    第一百八十六条 </w:t>
            </w:r>
            <w:r>
              <w:rPr>
                <w:rFonts w:ascii="黑体" w:eastAsia="黑体" w:hAnsi="黑体" w:hint="eastAsia"/>
                <w:b/>
                <w:bCs/>
                <w:kern w:val="0"/>
                <w:sz w:val="24"/>
              </w:rPr>
              <w:t xml:space="preserve"> </w:t>
            </w:r>
            <w:r>
              <w:rPr>
                <w:rFonts w:ascii="仿宋" w:eastAsia="仿宋" w:hAnsi="仿宋" w:cs="仿宋" w:hint="eastAsia"/>
                <w:kern w:val="0"/>
                <w:sz w:val="24"/>
              </w:rPr>
              <w:t>人民检察院办理直接受理立案侦查的案件，应当全面、客观地收集、调取犯罪嫌疑人有罪或者无罪、罪轻或者罪重的证据材料，并依法进行审查、核实。</w:t>
            </w:r>
          </w:p>
        </w:tc>
        <w:tc>
          <w:tcPr>
            <w:tcW w:w="7336" w:type="dxa"/>
            <w:vMerge w:val="restart"/>
          </w:tcPr>
          <w:p w:rsidR="002D2105" w:rsidRDefault="002D2105">
            <w:pPr>
              <w:spacing w:line="400" w:lineRule="exact"/>
              <w:ind w:firstLine="480"/>
              <w:rPr>
                <w:rFonts w:ascii="黑体" w:eastAsia="黑体" w:hAnsi="黑体" w:hint="eastAsia"/>
                <w:kern w:val="0"/>
                <w:sz w:val="24"/>
              </w:rPr>
            </w:pPr>
            <w:r>
              <w:rPr>
                <w:rFonts w:ascii="黑体" w:eastAsia="黑体" w:hAnsi="黑体" w:hint="eastAsia"/>
                <w:b/>
                <w:bCs/>
                <w:kern w:val="0"/>
                <w:sz w:val="24"/>
              </w:rPr>
              <w:t>第</w:t>
            </w:r>
            <w:r>
              <w:rPr>
                <w:rFonts w:ascii="黑体" w:eastAsia="黑体" w:hAnsi="黑体"/>
                <w:b/>
                <w:bCs/>
                <w:kern w:val="0"/>
                <w:sz w:val="24"/>
              </w:rPr>
              <w:t>一百七十</w:t>
            </w:r>
            <w:r>
              <w:rPr>
                <w:rFonts w:ascii="黑体" w:eastAsia="黑体" w:hAnsi="黑体" w:cs="黑体"/>
                <w:b/>
                <w:bCs/>
                <w:kern w:val="0"/>
                <w:sz w:val="24"/>
              </w:rPr>
              <w:t>六</w:t>
            </w:r>
            <w:r>
              <w:rPr>
                <w:rFonts w:ascii="黑体" w:eastAsia="黑体" w:hAnsi="黑体" w:hint="eastAsia"/>
                <w:b/>
                <w:bCs/>
                <w:kern w:val="0"/>
                <w:sz w:val="24"/>
              </w:rPr>
              <w:t>条</w:t>
            </w:r>
            <w:r>
              <w:rPr>
                <w:rFonts w:ascii="黑体" w:eastAsia="黑体" w:hAnsi="黑体" w:hint="eastAsia"/>
                <w:kern w:val="0"/>
                <w:sz w:val="24"/>
              </w:rPr>
              <w:t xml:space="preserve"> </w:t>
            </w:r>
            <w:r>
              <w:rPr>
                <w:rFonts w:ascii="黑体" w:eastAsia="黑体" w:hAnsi="黑体" w:hint="eastAsia"/>
                <w:b/>
                <w:bCs/>
                <w:kern w:val="0"/>
                <w:sz w:val="24"/>
              </w:rPr>
              <w:t xml:space="preserve"> </w:t>
            </w:r>
            <w:r>
              <w:rPr>
                <w:rFonts w:ascii="仿宋" w:eastAsia="仿宋" w:hAnsi="仿宋" w:cs="仿宋" w:hint="eastAsia"/>
                <w:kern w:val="0"/>
                <w:sz w:val="24"/>
              </w:rPr>
              <w:t>人民检察院办理直接受理</w:t>
            </w:r>
            <w:r>
              <w:rPr>
                <w:rFonts w:ascii="楷体_GB2312" w:eastAsia="楷体_GB2312" w:hAnsi="楷体_GB2312" w:cs="楷体_GB2312" w:hint="eastAsia"/>
                <w:kern w:val="0"/>
                <w:sz w:val="24"/>
                <w:bdr w:val="single" w:sz="4" w:space="0" w:color="auto"/>
                <w:shd w:val="clear" w:color="FFFFFF" w:fill="D9D9D9"/>
              </w:rPr>
              <w:t>立案</w:t>
            </w:r>
            <w:r>
              <w:rPr>
                <w:rFonts w:ascii="仿宋" w:eastAsia="仿宋" w:hAnsi="仿宋" w:cs="仿宋" w:hint="eastAsia"/>
                <w:kern w:val="0"/>
                <w:sz w:val="24"/>
              </w:rPr>
              <w:t>侦查的案件，应当全面、客观地收集、调取犯罪嫌疑人有罪或者无罪、罪轻或者罪重的证据材料，并依法进行审查、核实。</w:t>
            </w:r>
            <w:r>
              <w:rPr>
                <w:rFonts w:ascii="楷体_GB2312" w:eastAsia="楷体_GB2312" w:hAnsi="楷体_GB2312" w:cs="楷体_GB2312" w:hint="eastAsia"/>
                <w:kern w:val="0"/>
                <w:sz w:val="24"/>
                <w:bdr w:val="single" w:sz="4" w:space="0" w:color="auto"/>
                <w:shd w:val="clear" w:color="FFFFFF" w:fill="D9D9D9"/>
              </w:rPr>
              <w:t>人民检察院办理直接受理立案侦查的案件，</w:t>
            </w:r>
            <w:r>
              <w:rPr>
                <w:rFonts w:ascii="黑体" w:eastAsia="黑体" w:hAnsi="黑体"/>
                <w:b/>
                <w:bCs/>
                <w:kern w:val="0"/>
                <w:sz w:val="24"/>
              </w:rPr>
              <w:t>办案过程中</w:t>
            </w:r>
            <w:r>
              <w:rPr>
                <w:rFonts w:ascii="仿宋" w:eastAsia="仿宋" w:hAnsi="仿宋" w:cs="仿宋" w:hint="eastAsia"/>
                <w:kern w:val="0"/>
                <w:sz w:val="24"/>
              </w:rPr>
              <w:t>必须重证据，重调查研究，不轻信口供。严禁刑讯逼供和以威胁、引诱、欺骗以及其他非法方法收集证据，不得强迫任何人证实自己有罪。</w:t>
            </w:r>
          </w:p>
        </w:tc>
      </w:tr>
      <w:tr w:rsidR="002D2105">
        <w:tc>
          <w:tcPr>
            <w:tcW w:w="7404" w:type="dxa"/>
          </w:tcPr>
          <w:p w:rsidR="002D2105" w:rsidRDefault="002D2105">
            <w:pPr>
              <w:spacing w:line="400" w:lineRule="exact"/>
              <w:ind w:firstLineChars="200" w:firstLine="480"/>
              <w:rPr>
                <w:rFonts w:ascii="黑体" w:eastAsia="黑体" w:hAnsi="黑体" w:cs="宋体" w:hint="eastAsia"/>
                <w:b/>
                <w:bCs/>
                <w:kern w:val="0"/>
                <w:sz w:val="24"/>
              </w:rPr>
            </w:pPr>
            <w:r>
              <w:rPr>
                <w:rFonts w:ascii="黑体" w:eastAsia="黑体" w:hAnsi="黑体" w:hint="eastAsia"/>
                <w:kern w:val="0"/>
                <w:sz w:val="24"/>
              </w:rPr>
              <w:t xml:space="preserve">第一百八十七条 </w:t>
            </w:r>
            <w:r>
              <w:rPr>
                <w:rFonts w:ascii="黑体" w:eastAsia="黑体" w:hAnsi="黑体" w:hint="eastAsia"/>
                <w:b/>
                <w:bCs/>
                <w:kern w:val="0"/>
                <w:sz w:val="24"/>
              </w:rPr>
              <w:t xml:space="preserve"> </w:t>
            </w:r>
            <w:r>
              <w:rPr>
                <w:rFonts w:ascii="仿宋" w:eastAsia="仿宋" w:hAnsi="仿宋" w:cs="仿宋" w:hint="eastAsia"/>
                <w:kern w:val="0"/>
                <w:sz w:val="24"/>
              </w:rPr>
              <w:t>人民检察院办理直接受理立案侦查的案件，必须重证据，重调查研究，不轻信口供。严禁刑讯逼供和以威胁、引诱、欺骗以及其他非法方法收集证据，不得强迫任何人证实自己有罪。</w:t>
            </w:r>
          </w:p>
        </w:tc>
        <w:tc>
          <w:tcPr>
            <w:tcW w:w="7336" w:type="dxa"/>
            <w:vMerge/>
          </w:tcPr>
          <w:p w:rsidR="002D2105" w:rsidRDefault="002D2105">
            <w:pPr>
              <w:spacing w:line="400" w:lineRule="exact"/>
              <w:ind w:firstLineChars="200" w:firstLine="480"/>
              <w:rPr>
                <w:rFonts w:ascii="黑体" w:eastAsia="黑体" w:hAnsi="黑体" w:hint="eastAsia"/>
                <w:kern w:val="0"/>
                <w:sz w:val="24"/>
              </w:rPr>
            </w:pPr>
          </w:p>
        </w:tc>
      </w:tr>
      <w:tr w:rsidR="002D2105">
        <w:tc>
          <w:tcPr>
            <w:tcW w:w="7404" w:type="dxa"/>
          </w:tcPr>
          <w:p w:rsidR="002D2105" w:rsidRDefault="002D2105">
            <w:pPr>
              <w:spacing w:line="400" w:lineRule="exact"/>
              <w:ind w:firstLineChars="200" w:firstLine="480"/>
              <w:rPr>
                <w:rFonts w:ascii="黑体" w:eastAsia="黑体" w:hAnsi="黑体" w:cs="宋体" w:hint="eastAsia"/>
                <w:b/>
                <w:bCs/>
                <w:kern w:val="0"/>
                <w:sz w:val="24"/>
              </w:rPr>
            </w:pPr>
            <w:r>
              <w:rPr>
                <w:rFonts w:ascii="黑体" w:eastAsia="黑体" w:hAnsi="黑体" w:hint="eastAsia"/>
                <w:kern w:val="0"/>
                <w:sz w:val="24"/>
              </w:rPr>
              <w:t xml:space="preserve">第一百八十八条 </w:t>
            </w:r>
            <w:r>
              <w:rPr>
                <w:rFonts w:ascii="黑体" w:eastAsia="黑体" w:hAnsi="黑体" w:hint="eastAsia"/>
                <w:b/>
                <w:bCs/>
                <w:kern w:val="0"/>
                <w:sz w:val="24"/>
              </w:rPr>
              <w:t xml:space="preserve"> </w:t>
            </w:r>
            <w:r>
              <w:rPr>
                <w:rFonts w:ascii="仿宋" w:eastAsia="仿宋" w:hAnsi="仿宋" w:cs="仿宋" w:hint="eastAsia"/>
                <w:kern w:val="0"/>
                <w:sz w:val="24"/>
              </w:rPr>
              <w:t>人民检察院办理直接受理立案侦查的案件，应当保障犯罪嫌疑人和其他诉讼参与人依法享有的辩护权和其他各项诉讼权利。</w:t>
            </w:r>
          </w:p>
        </w:tc>
        <w:tc>
          <w:tcPr>
            <w:tcW w:w="7336" w:type="dxa"/>
          </w:tcPr>
          <w:p w:rsidR="002D2105" w:rsidRDefault="002D2105" w:rsidP="002D2105">
            <w:pPr>
              <w:spacing w:line="400" w:lineRule="exact"/>
              <w:ind w:firstLineChars="200" w:firstLine="482"/>
              <w:rPr>
                <w:rFonts w:ascii="黑体" w:eastAsia="黑体" w:hAnsi="黑体" w:hint="eastAsia"/>
                <w:kern w:val="0"/>
                <w:sz w:val="24"/>
              </w:rPr>
            </w:pPr>
            <w:r>
              <w:rPr>
                <w:rFonts w:ascii="黑体" w:eastAsia="黑体" w:hAnsi="黑体" w:hint="eastAsia"/>
                <w:b/>
                <w:bCs/>
                <w:kern w:val="0"/>
                <w:sz w:val="24"/>
              </w:rPr>
              <w:t>第</w:t>
            </w:r>
            <w:r>
              <w:rPr>
                <w:rFonts w:ascii="黑体" w:eastAsia="黑体" w:hAnsi="黑体"/>
                <w:b/>
                <w:bCs/>
                <w:kern w:val="0"/>
                <w:sz w:val="24"/>
              </w:rPr>
              <w:t>一百七十</w:t>
            </w:r>
            <w:r>
              <w:rPr>
                <w:rFonts w:ascii="黑体" w:eastAsia="黑体" w:hAnsi="黑体" w:cs="黑体"/>
                <w:b/>
                <w:bCs/>
                <w:kern w:val="0"/>
                <w:sz w:val="24"/>
              </w:rPr>
              <w:t>七</w:t>
            </w:r>
            <w:r>
              <w:rPr>
                <w:rFonts w:ascii="黑体" w:eastAsia="黑体" w:hAnsi="黑体" w:hint="eastAsia"/>
                <w:b/>
                <w:bCs/>
                <w:kern w:val="0"/>
                <w:sz w:val="24"/>
              </w:rPr>
              <w:t>条</w:t>
            </w:r>
            <w:r>
              <w:rPr>
                <w:rFonts w:ascii="黑体" w:eastAsia="黑体" w:hAnsi="黑体" w:hint="eastAsia"/>
                <w:kern w:val="0"/>
                <w:sz w:val="24"/>
              </w:rPr>
              <w:t xml:space="preserve"> </w:t>
            </w:r>
            <w:r>
              <w:rPr>
                <w:rFonts w:ascii="黑体" w:eastAsia="黑体" w:hAnsi="黑体" w:hint="eastAsia"/>
                <w:b/>
                <w:bCs/>
                <w:kern w:val="0"/>
                <w:sz w:val="24"/>
              </w:rPr>
              <w:t xml:space="preserve"> </w:t>
            </w:r>
            <w:r>
              <w:rPr>
                <w:rFonts w:ascii="仿宋" w:eastAsia="仿宋" w:hAnsi="仿宋" w:cs="仿宋" w:hint="eastAsia"/>
                <w:kern w:val="0"/>
                <w:sz w:val="24"/>
              </w:rPr>
              <w:t>人民检察院办理直接受理</w:t>
            </w:r>
            <w:r>
              <w:rPr>
                <w:rFonts w:ascii="楷体_GB2312" w:eastAsia="楷体_GB2312" w:hAnsi="楷体_GB2312" w:cs="楷体_GB2312" w:hint="eastAsia"/>
                <w:kern w:val="0"/>
                <w:sz w:val="24"/>
                <w:bdr w:val="single" w:sz="4" w:space="0" w:color="auto"/>
                <w:shd w:val="clear" w:color="FFFFFF" w:fill="D9D9D9"/>
              </w:rPr>
              <w:t>立案</w:t>
            </w:r>
            <w:r>
              <w:rPr>
                <w:rFonts w:ascii="仿宋" w:eastAsia="仿宋" w:hAnsi="仿宋" w:cs="仿宋" w:hint="eastAsia"/>
                <w:kern w:val="0"/>
                <w:sz w:val="24"/>
              </w:rPr>
              <w:t>侦查的案件，应当保障犯罪嫌疑人和其他诉讼参与人依法享有的辩护权和其他各项诉讼权利。</w:t>
            </w:r>
          </w:p>
        </w:tc>
      </w:tr>
      <w:tr w:rsidR="002D2105">
        <w:tc>
          <w:tcPr>
            <w:tcW w:w="7404" w:type="dxa"/>
          </w:tcPr>
          <w:p w:rsidR="002D2105" w:rsidRDefault="002D2105">
            <w:pPr>
              <w:spacing w:line="400" w:lineRule="exact"/>
              <w:ind w:firstLineChars="200" w:firstLine="480"/>
              <w:rPr>
                <w:rFonts w:ascii="黑体" w:eastAsia="黑体" w:hAnsi="黑体" w:cs="宋体" w:hint="eastAsia"/>
                <w:b/>
                <w:bCs/>
                <w:kern w:val="0"/>
                <w:sz w:val="24"/>
              </w:rPr>
            </w:pPr>
            <w:r>
              <w:rPr>
                <w:rFonts w:ascii="黑体" w:eastAsia="黑体" w:hAnsi="黑体" w:hint="eastAsia"/>
                <w:kern w:val="0"/>
                <w:sz w:val="24"/>
              </w:rPr>
              <w:t xml:space="preserve">第一百八十九条 </w:t>
            </w:r>
            <w:r>
              <w:rPr>
                <w:rFonts w:ascii="黑体" w:eastAsia="黑体" w:hAnsi="黑体" w:hint="eastAsia"/>
                <w:b/>
                <w:bCs/>
                <w:kern w:val="0"/>
                <w:sz w:val="24"/>
              </w:rPr>
              <w:t xml:space="preserve"> </w:t>
            </w:r>
            <w:r>
              <w:rPr>
                <w:rFonts w:ascii="仿宋" w:eastAsia="仿宋" w:hAnsi="仿宋" w:cs="仿宋" w:hint="eastAsia"/>
                <w:kern w:val="0"/>
                <w:sz w:val="24"/>
              </w:rPr>
              <w:t>人民检察院办理直接受理立案侦查的案件，应当严格依照刑事诉讼法规定的条件和程序采取强制措施，严格遵守刑事案件办案期限的规定，依法提请批准逮捕、移送起诉、不起诉或撤销案件。</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b/>
                <w:bCs/>
                <w:kern w:val="0"/>
                <w:sz w:val="24"/>
              </w:rPr>
              <w:t>一百七十</w:t>
            </w:r>
            <w:r>
              <w:rPr>
                <w:rFonts w:ascii="黑体" w:eastAsia="黑体" w:hAnsi="黑体" w:cs="黑体"/>
                <w:b/>
                <w:bCs/>
                <w:kern w:val="0"/>
                <w:sz w:val="24"/>
              </w:rPr>
              <w:t>八</w:t>
            </w:r>
            <w:r>
              <w:rPr>
                <w:rFonts w:ascii="黑体" w:eastAsia="黑体" w:hAnsi="黑体" w:hint="eastAsia"/>
                <w:b/>
                <w:bCs/>
                <w:kern w:val="0"/>
                <w:sz w:val="24"/>
              </w:rPr>
              <w:t>条</w:t>
            </w:r>
            <w:r>
              <w:rPr>
                <w:rFonts w:ascii="黑体" w:eastAsia="黑体" w:hAnsi="黑体" w:hint="eastAsia"/>
                <w:kern w:val="0"/>
                <w:sz w:val="24"/>
              </w:rPr>
              <w:t xml:space="preserve"> </w:t>
            </w:r>
            <w:r>
              <w:rPr>
                <w:rFonts w:ascii="黑体" w:eastAsia="黑体" w:hAnsi="黑体" w:hint="eastAsia"/>
                <w:b/>
                <w:bCs/>
                <w:kern w:val="0"/>
                <w:sz w:val="24"/>
              </w:rPr>
              <w:t xml:space="preserve"> </w:t>
            </w:r>
            <w:r>
              <w:rPr>
                <w:rFonts w:ascii="仿宋" w:eastAsia="仿宋" w:hAnsi="仿宋" w:cs="仿宋" w:hint="eastAsia"/>
                <w:kern w:val="0"/>
                <w:sz w:val="24"/>
              </w:rPr>
              <w:t>人民检察院办理直接受理</w:t>
            </w:r>
            <w:r>
              <w:rPr>
                <w:rFonts w:ascii="楷体_GB2312" w:eastAsia="楷体_GB2312" w:hAnsi="楷体_GB2312" w:cs="楷体_GB2312" w:hint="eastAsia"/>
                <w:kern w:val="0"/>
                <w:sz w:val="24"/>
                <w:bdr w:val="single" w:sz="4" w:space="0" w:color="auto"/>
                <w:shd w:val="clear" w:color="FFFFFF" w:fill="D9D9D9"/>
              </w:rPr>
              <w:t>立案</w:t>
            </w:r>
            <w:r>
              <w:rPr>
                <w:rFonts w:ascii="仿宋" w:eastAsia="仿宋" w:hAnsi="仿宋" w:cs="仿宋" w:hint="eastAsia"/>
                <w:kern w:val="0"/>
                <w:sz w:val="24"/>
              </w:rPr>
              <w:t>侦查的案件，应当严格依照刑事诉讼法规定的</w:t>
            </w:r>
            <w:r>
              <w:rPr>
                <w:rFonts w:ascii="楷体_GB2312" w:eastAsia="楷体_GB2312" w:hAnsi="楷体_GB2312" w:cs="楷体_GB2312" w:hint="eastAsia"/>
                <w:kern w:val="0"/>
                <w:sz w:val="24"/>
                <w:bdr w:val="single" w:sz="4" w:space="0" w:color="auto"/>
                <w:shd w:val="clear" w:color="FFFFFF" w:fill="D9D9D9"/>
              </w:rPr>
              <w:t>条件和</w:t>
            </w:r>
            <w:r>
              <w:rPr>
                <w:rFonts w:ascii="仿宋" w:eastAsia="仿宋" w:hAnsi="仿宋" w:cs="仿宋" w:hint="eastAsia"/>
                <w:kern w:val="0"/>
                <w:sz w:val="24"/>
              </w:rPr>
              <w:t>程序</w:t>
            </w:r>
            <w:r>
              <w:rPr>
                <w:rFonts w:ascii="楷体_GB2312" w:eastAsia="楷体_GB2312" w:hAnsi="楷体_GB2312" w:cs="楷体_GB2312" w:hint="eastAsia"/>
                <w:kern w:val="0"/>
                <w:sz w:val="24"/>
                <w:bdr w:val="single" w:sz="4" w:space="0" w:color="auto"/>
                <w:shd w:val="clear" w:color="FFFFFF" w:fill="D9D9D9"/>
              </w:rPr>
              <w:t>采取强制措施</w:t>
            </w:r>
            <w:r>
              <w:rPr>
                <w:rFonts w:ascii="仿宋" w:eastAsia="仿宋" w:hAnsi="仿宋" w:cs="仿宋" w:hint="eastAsia"/>
                <w:kern w:val="0"/>
                <w:sz w:val="24"/>
              </w:rPr>
              <w:t>，严格遵守刑事案件办案期限的规定，依法提请批准逮捕、移送起诉、不起诉或</w:t>
            </w:r>
            <w:r>
              <w:rPr>
                <w:rFonts w:ascii="黑体" w:eastAsia="黑体" w:hAnsi="黑体" w:cs="黑体" w:hint="eastAsia"/>
                <w:b/>
                <w:bCs/>
                <w:kern w:val="0"/>
                <w:sz w:val="24"/>
              </w:rPr>
              <w:t>者</w:t>
            </w:r>
            <w:r>
              <w:rPr>
                <w:rFonts w:ascii="仿宋" w:eastAsia="仿宋" w:hAnsi="仿宋" w:cs="仿宋" w:hint="eastAsia"/>
                <w:kern w:val="0"/>
                <w:sz w:val="24"/>
              </w:rPr>
              <w:t>撤销案件。</w:t>
            </w:r>
          </w:p>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cs="黑体"/>
                <w:b/>
                <w:bCs/>
                <w:kern w:val="0"/>
                <w:sz w:val="24"/>
              </w:rPr>
              <w:t>对犯罪嫌疑人采取强制措施，应当经检察长批准。</w:t>
            </w:r>
          </w:p>
        </w:tc>
      </w:tr>
      <w:tr w:rsidR="002D2105">
        <w:tc>
          <w:tcPr>
            <w:tcW w:w="7404" w:type="dxa"/>
          </w:tcPr>
          <w:p w:rsidR="002D2105" w:rsidRDefault="002D2105">
            <w:pPr>
              <w:spacing w:line="400" w:lineRule="exact"/>
              <w:ind w:firstLineChars="200" w:firstLine="480"/>
              <w:rPr>
                <w:rFonts w:ascii="黑体" w:eastAsia="黑体" w:hAnsi="黑体" w:cs="宋体" w:hint="eastAsia"/>
                <w:b/>
                <w:bCs/>
                <w:kern w:val="0"/>
                <w:sz w:val="24"/>
              </w:rPr>
            </w:pPr>
            <w:r>
              <w:rPr>
                <w:rFonts w:ascii="黑体" w:eastAsia="黑体" w:hAnsi="黑体" w:hint="eastAsia"/>
                <w:kern w:val="0"/>
                <w:sz w:val="24"/>
              </w:rPr>
              <w:t xml:space="preserve">第一百九十条 </w:t>
            </w:r>
            <w:r>
              <w:rPr>
                <w:rFonts w:ascii="黑体" w:eastAsia="黑体" w:hAnsi="黑体" w:hint="eastAsia"/>
                <w:b/>
                <w:bCs/>
                <w:kern w:val="0"/>
                <w:sz w:val="24"/>
              </w:rPr>
              <w:t xml:space="preserve"> </w:t>
            </w:r>
            <w:r>
              <w:rPr>
                <w:rFonts w:ascii="仿宋" w:eastAsia="仿宋" w:hAnsi="仿宋" w:cs="仿宋" w:hint="eastAsia"/>
                <w:kern w:val="0"/>
                <w:sz w:val="24"/>
              </w:rPr>
              <w:t>人民检察院办理直接受理立案侦查的案件，应当对侦查过程中知悉的国家秘密、商业秘密及个人隐私保密。</w:t>
            </w:r>
          </w:p>
        </w:tc>
        <w:tc>
          <w:tcPr>
            <w:tcW w:w="7336" w:type="dxa"/>
          </w:tcPr>
          <w:p w:rsidR="002D2105" w:rsidRDefault="002D2105" w:rsidP="002D2105">
            <w:pPr>
              <w:spacing w:line="400" w:lineRule="exact"/>
              <w:ind w:firstLineChars="200" w:firstLine="482"/>
              <w:rPr>
                <w:rFonts w:ascii="黑体" w:eastAsia="黑体" w:hAnsi="黑体" w:hint="eastAsia"/>
                <w:kern w:val="0"/>
                <w:sz w:val="24"/>
              </w:rPr>
            </w:pPr>
            <w:r>
              <w:rPr>
                <w:rFonts w:ascii="黑体" w:eastAsia="黑体" w:hAnsi="黑体" w:hint="eastAsia"/>
                <w:b/>
                <w:bCs/>
                <w:kern w:val="0"/>
                <w:sz w:val="24"/>
              </w:rPr>
              <w:t>第</w:t>
            </w:r>
            <w:r>
              <w:rPr>
                <w:rFonts w:ascii="黑体" w:eastAsia="黑体" w:hAnsi="黑体"/>
                <w:b/>
                <w:bCs/>
                <w:kern w:val="0"/>
                <w:sz w:val="24"/>
              </w:rPr>
              <w:t>一百七十</w:t>
            </w:r>
            <w:r>
              <w:rPr>
                <w:rFonts w:ascii="黑体" w:eastAsia="黑体" w:hAnsi="黑体" w:cs="黑体"/>
                <w:b/>
                <w:bCs/>
                <w:kern w:val="0"/>
                <w:sz w:val="24"/>
              </w:rPr>
              <w:t>九</w:t>
            </w:r>
            <w:r>
              <w:rPr>
                <w:rFonts w:ascii="黑体" w:eastAsia="黑体" w:hAnsi="黑体" w:hint="eastAsia"/>
                <w:b/>
                <w:bCs/>
                <w:kern w:val="0"/>
                <w:sz w:val="24"/>
              </w:rPr>
              <w:t>条</w:t>
            </w:r>
            <w:r>
              <w:rPr>
                <w:rFonts w:ascii="黑体" w:eastAsia="黑体" w:hAnsi="黑体" w:hint="eastAsia"/>
                <w:kern w:val="0"/>
                <w:sz w:val="24"/>
              </w:rPr>
              <w:t xml:space="preserve"> </w:t>
            </w:r>
            <w:r>
              <w:rPr>
                <w:rFonts w:ascii="黑体" w:eastAsia="黑体" w:hAnsi="黑体" w:hint="eastAsia"/>
                <w:b/>
                <w:bCs/>
                <w:kern w:val="0"/>
                <w:sz w:val="24"/>
              </w:rPr>
              <w:t xml:space="preserve"> </w:t>
            </w:r>
            <w:r>
              <w:rPr>
                <w:rFonts w:ascii="仿宋" w:eastAsia="仿宋" w:hAnsi="仿宋" w:cs="仿宋" w:hint="eastAsia"/>
                <w:kern w:val="0"/>
                <w:sz w:val="24"/>
              </w:rPr>
              <w:t>人民检察院办理直接受理</w:t>
            </w:r>
            <w:r>
              <w:rPr>
                <w:rFonts w:ascii="楷体" w:eastAsia="楷体" w:hAnsi="楷体" w:cs="楷体" w:hint="eastAsia"/>
                <w:kern w:val="0"/>
                <w:sz w:val="24"/>
                <w:bdr w:val="single" w:sz="0" w:space="0" w:color="auto"/>
                <w:shd w:val="clear" w:color="FFFFFF" w:fill="D9D9D9"/>
              </w:rPr>
              <w:t>立案</w:t>
            </w:r>
            <w:r>
              <w:rPr>
                <w:rFonts w:ascii="仿宋" w:eastAsia="仿宋" w:hAnsi="仿宋" w:cs="仿宋" w:hint="eastAsia"/>
                <w:kern w:val="0"/>
                <w:sz w:val="24"/>
              </w:rPr>
              <w:t>侦查的案件，应当对侦查过程中知悉的国家秘密、商业秘密及个人隐私</w:t>
            </w:r>
            <w:r>
              <w:rPr>
                <w:rFonts w:ascii="黑体" w:eastAsia="黑体" w:hAnsi="黑体" w:hint="eastAsia"/>
                <w:b/>
                <w:bCs/>
                <w:kern w:val="0"/>
                <w:sz w:val="24"/>
              </w:rPr>
              <w:t>予以</w:t>
            </w:r>
            <w:r>
              <w:rPr>
                <w:rFonts w:ascii="仿宋" w:eastAsia="仿宋" w:hAnsi="仿宋" w:cs="仿宋" w:hint="eastAsia"/>
                <w:kern w:val="0"/>
                <w:sz w:val="24"/>
              </w:rPr>
              <w:t>保密。</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 xml:space="preserve">第二百三十条 </w:t>
            </w:r>
            <w:r>
              <w:rPr>
                <w:rFonts w:ascii="仿宋" w:eastAsia="仿宋" w:hAnsi="仿宋" w:cs="仿宋" w:hint="eastAsia"/>
                <w:kern w:val="0"/>
                <w:sz w:val="24"/>
              </w:rPr>
              <w:t xml:space="preserve"> 人民检察院到本辖区以外进行搜查，检察人员应当携带搜查证、工作证以及载有主要案情、搜查目的、要求等内容的公函，与当地人民检察院联系，当地人民检察院应当协助搜查。</w:t>
            </w:r>
          </w:p>
        </w:tc>
        <w:tc>
          <w:tcPr>
            <w:tcW w:w="7336" w:type="dxa"/>
            <w:vMerge w:val="restart"/>
          </w:tcPr>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hint="eastAsia"/>
                <w:b/>
                <w:bCs/>
                <w:kern w:val="0"/>
                <w:sz w:val="24"/>
              </w:rPr>
              <w:t>第</w:t>
            </w:r>
            <w:r>
              <w:rPr>
                <w:rFonts w:ascii="黑体" w:eastAsia="黑体" w:hAnsi="黑体"/>
                <w:b/>
                <w:bCs/>
                <w:kern w:val="0"/>
                <w:sz w:val="24"/>
              </w:rPr>
              <w:t>一百</w:t>
            </w:r>
            <w:r>
              <w:rPr>
                <w:rFonts w:ascii="黑体" w:eastAsia="黑体" w:hAnsi="黑体" w:cs="黑体"/>
                <w:b/>
                <w:bCs/>
                <w:kern w:val="0"/>
                <w:sz w:val="24"/>
              </w:rPr>
              <w:t>八十</w:t>
            </w:r>
            <w:r>
              <w:rPr>
                <w:rFonts w:ascii="黑体" w:eastAsia="黑体" w:hAnsi="黑体" w:hint="eastAsia"/>
                <w:b/>
                <w:bCs/>
                <w:kern w:val="0"/>
                <w:sz w:val="24"/>
              </w:rPr>
              <w:t xml:space="preserve">条  </w:t>
            </w:r>
            <w:r>
              <w:rPr>
                <w:rFonts w:ascii="黑体" w:eastAsia="黑体" w:hAnsi="黑体" w:cs="黑体" w:hint="eastAsia"/>
                <w:b/>
                <w:bCs/>
                <w:kern w:val="0"/>
                <w:sz w:val="24"/>
              </w:rPr>
              <w:t>办理案件的人民检察院需要</w:t>
            </w:r>
            <w:r>
              <w:rPr>
                <w:rFonts w:ascii="黑体" w:eastAsia="黑体" w:hAnsi="黑体" w:cs="黑体"/>
                <w:b/>
                <w:bCs/>
                <w:kern w:val="0"/>
                <w:sz w:val="24"/>
              </w:rPr>
              <w:t>派员</w:t>
            </w:r>
            <w:r>
              <w:rPr>
                <w:rFonts w:ascii="黑体" w:eastAsia="黑体" w:hAnsi="黑体" w:cs="黑体" w:hint="eastAsia"/>
                <w:b/>
                <w:bCs/>
                <w:kern w:val="0"/>
                <w:sz w:val="24"/>
              </w:rPr>
              <w:t>到本辖区以外进行搜查，调取物证、书证等证据材料，或者查封、扣押财物和文件的，应当</w:t>
            </w:r>
            <w:r>
              <w:rPr>
                <w:rFonts w:ascii="黑体" w:eastAsia="黑体" w:hAnsi="黑体" w:cs="黑体"/>
                <w:b/>
                <w:bCs/>
                <w:kern w:val="0"/>
                <w:sz w:val="24"/>
              </w:rPr>
              <w:t>持相关法律文书和证明文件等</w:t>
            </w:r>
            <w:r>
              <w:rPr>
                <w:rFonts w:ascii="黑体" w:eastAsia="黑体" w:hAnsi="黑体" w:cs="黑体" w:hint="eastAsia"/>
                <w:b/>
                <w:bCs/>
                <w:kern w:val="0"/>
                <w:sz w:val="24"/>
              </w:rPr>
              <w:t>与当地人民检察院联系，当地人民检察院应当予以协助。</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需要到本辖区以外调取证据材料</w:t>
            </w:r>
            <w:r>
              <w:rPr>
                <w:rFonts w:ascii="黑体" w:eastAsia="黑体" w:hAnsi="黑体" w:cs="黑体"/>
                <w:b/>
                <w:bCs/>
                <w:kern w:val="0"/>
                <w:sz w:val="24"/>
              </w:rPr>
              <w:t>的，</w:t>
            </w:r>
            <w:r>
              <w:rPr>
                <w:rFonts w:ascii="黑体" w:eastAsia="黑体" w:hAnsi="黑体" w:cs="黑体" w:hint="eastAsia"/>
                <w:b/>
                <w:bCs/>
                <w:kern w:val="0"/>
                <w:sz w:val="24"/>
              </w:rPr>
              <w:t>必要时，可以向证据所在地的人民检察院发函调取证据。调取证据的函件应当注明具体的取证对象</w:t>
            </w:r>
            <w:r>
              <w:rPr>
                <w:rFonts w:ascii="黑体" w:eastAsia="黑体" w:hAnsi="黑体" w:cs="黑体"/>
                <w:b/>
                <w:bCs/>
                <w:kern w:val="0"/>
                <w:sz w:val="24"/>
              </w:rPr>
              <w:t>、</w:t>
            </w:r>
            <w:r>
              <w:rPr>
                <w:rFonts w:ascii="黑体" w:eastAsia="黑体" w:hAnsi="黑体" w:cs="黑体" w:hint="eastAsia"/>
                <w:b/>
                <w:bCs/>
                <w:kern w:val="0"/>
                <w:sz w:val="24"/>
              </w:rPr>
              <w:t>地址和内容。</w:t>
            </w:r>
            <w:r>
              <w:rPr>
                <w:rFonts w:ascii="黑体" w:eastAsia="黑体" w:hAnsi="黑体" w:cs="黑体"/>
                <w:b/>
                <w:bCs/>
                <w:kern w:val="0"/>
                <w:sz w:val="24"/>
              </w:rPr>
              <w:t>证据所在地</w:t>
            </w:r>
            <w:r>
              <w:rPr>
                <w:rFonts w:ascii="黑体" w:eastAsia="黑体" w:hAnsi="黑体" w:cs="黑体" w:hint="eastAsia"/>
                <w:b/>
                <w:bCs/>
                <w:kern w:val="0"/>
                <w:sz w:val="24"/>
              </w:rPr>
              <w:t>的人民检察院应当在收到函件后一个月</w:t>
            </w:r>
            <w:r>
              <w:rPr>
                <w:rFonts w:ascii="黑体" w:eastAsia="黑体" w:hAnsi="黑体" w:cs="黑体"/>
                <w:b/>
                <w:bCs/>
                <w:kern w:val="0"/>
                <w:sz w:val="24"/>
              </w:rPr>
              <w:t>以</w:t>
            </w:r>
            <w:r>
              <w:rPr>
                <w:rFonts w:ascii="黑体" w:eastAsia="黑体" w:hAnsi="黑体" w:cs="黑体" w:hint="eastAsia"/>
                <w:b/>
                <w:bCs/>
                <w:kern w:val="0"/>
                <w:sz w:val="24"/>
              </w:rPr>
              <w:t>内将</w:t>
            </w:r>
            <w:r>
              <w:rPr>
                <w:rFonts w:ascii="黑体" w:eastAsia="黑体" w:hAnsi="黑体" w:cs="黑体"/>
                <w:b/>
                <w:bCs/>
                <w:kern w:val="0"/>
                <w:sz w:val="24"/>
              </w:rPr>
              <w:t>取证</w:t>
            </w:r>
            <w:r>
              <w:rPr>
                <w:rFonts w:ascii="黑体" w:eastAsia="黑体" w:hAnsi="黑体" w:cs="黑体" w:hint="eastAsia"/>
                <w:b/>
                <w:bCs/>
                <w:kern w:val="0"/>
                <w:sz w:val="24"/>
              </w:rPr>
              <w:t>结果</w:t>
            </w:r>
            <w:r>
              <w:rPr>
                <w:rFonts w:ascii="黑体" w:eastAsia="黑体" w:hAnsi="黑体" w:cs="黑体"/>
                <w:b/>
                <w:bCs/>
                <w:kern w:val="0"/>
                <w:sz w:val="24"/>
              </w:rPr>
              <w:t>送达办理案件</w:t>
            </w:r>
            <w:r>
              <w:rPr>
                <w:rFonts w:ascii="黑体" w:eastAsia="黑体" w:hAnsi="黑体" w:cs="黑体" w:hint="eastAsia"/>
                <w:b/>
                <w:bCs/>
                <w:kern w:val="0"/>
                <w:sz w:val="24"/>
              </w:rPr>
              <w:t>的人民检察院。</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被请求协助的人民检察院有异议的，可以与办理案件的人民检察院进行协商</w:t>
            </w:r>
            <w:r>
              <w:rPr>
                <w:rFonts w:ascii="黑体" w:eastAsia="黑体" w:hAnsi="黑体" w:cs="黑体"/>
                <w:b/>
                <w:bCs/>
                <w:kern w:val="0"/>
                <w:sz w:val="24"/>
              </w:rPr>
              <w:t>。</w:t>
            </w:r>
            <w:r>
              <w:rPr>
                <w:rFonts w:ascii="黑体" w:eastAsia="黑体" w:hAnsi="黑体" w:cs="黑体" w:hint="eastAsia"/>
                <w:b/>
                <w:bCs/>
                <w:kern w:val="0"/>
                <w:sz w:val="24"/>
              </w:rPr>
              <w:t>必要时</w:t>
            </w:r>
            <w:r>
              <w:rPr>
                <w:rFonts w:ascii="黑体" w:eastAsia="黑体" w:hAnsi="黑体" w:cs="黑体"/>
                <w:b/>
                <w:bCs/>
                <w:kern w:val="0"/>
                <w:sz w:val="24"/>
              </w:rPr>
              <w:t>，</w:t>
            </w:r>
            <w:r>
              <w:rPr>
                <w:rFonts w:ascii="黑体" w:eastAsia="黑体" w:hAnsi="黑体" w:cs="黑体" w:hint="eastAsia"/>
                <w:b/>
                <w:bCs/>
                <w:kern w:val="0"/>
                <w:sz w:val="24"/>
              </w:rPr>
              <w:t>报请共同的上级人民检察院决定。</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 xml:space="preserve">第二百三十二条 </w:t>
            </w:r>
            <w:r>
              <w:rPr>
                <w:rFonts w:ascii="仿宋" w:eastAsia="仿宋" w:hAnsi="仿宋" w:cs="仿宋" w:hint="eastAsia"/>
                <w:kern w:val="0"/>
                <w:sz w:val="24"/>
              </w:rPr>
              <w:t xml:space="preserve"> 人民检察院办理案件，需要向本辖区以外的有关单位和个人调取物证、书证等证据材料的，办案人员应当携带工作证、人民检察院的证明文件和有关法律文书，与当地人民检察院联系，当地人民检察院应当予以协助。</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必要时，可以向证据所在地的人民检察院发函调取证据。调取证据的函件应当注明取证对象的具体内容和确切地址。协助的人民检察院应当在收到函件后一个月内将调查结果送达请求的人民检察院。</w:t>
            </w:r>
          </w:p>
        </w:tc>
        <w:tc>
          <w:tcPr>
            <w:tcW w:w="7336" w:type="dxa"/>
            <w:vMerge/>
          </w:tcPr>
          <w:p w:rsidR="002D2105" w:rsidRDefault="002D2105">
            <w:pPr>
              <w:spacing w:line="400" w:lineRule="exact"/>
              <w:ind w:firstLineChars="200" w:firstLine="480"/>
              <w:rPr>
                <w:rFonts w:ascii="仿宋" w:eastAsia="仿宋" w:hAnsi="仿宋" w:cs="仿宋" w:hint="eastAsia"/>
                <w:kern w:val="0"/>
                <w:sz w:val="24"/>
              </w:rPr>
            </w:pP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 xml:space="preserve">第二百三十五条 </w:t>
            </w:r>
            <w:r>
              <w:rPr>
                <w:rFonts w:ascii="黑体" w:eastAsia="黑体" w:hAnsi="黑体" w:hint="eastAsia"/>
                <w:b/>
                <w:kern w:val="0"/>
                <w:sz w:val="24"/>
              </w:rPr>
              <w:t xml:space="preserve"> </w:t>
            </w:r>
            <w:r>
              <w:rPr>
                <w:rFonts w:ascii="仿宋" w:eastAsia="仿宋" w:hAnsi="仿宋" w:cs="仿宋" w:hint="eastAsia"/>
                <w:kern w:val="0"/>
                <w:sz w:val="24"/>
              </w:rPr>
              <w:t>人民检察院查封、扣押财物和文件，应当经检察长批准，由两名以上检察人员执行。</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需要查封、扣押的财物和文件不在本辖区的，办理案件的人民检察院应当依照有关</w:t>
            </w:r>
            <w:hyperlink r:id="rId11" w:history="1">
              <w:r>
                <w:rPr>
                  <w:rFonts w:ascii="仿宋" w:eastAsia="仿宋" w:hAnsi="仿宋" w:cs="仿宋" w:hint="eastAsia"/>
                  <w:kern w:val="0"/>
                  <w:sz w:val="24"/>
                </w:rPr>
                <w:t>法律</w:t>
              </w:r>
            </w:hyperlink>
            <w:r>
              <w:rPr>
                <w:rFonts w:ascii="仿宋" w:eastAsia="仿宋" w:hAnsi="仿宋" w:cs="仿宋" w:hint="eastAsia"/>
                <w:kern w:val="0"/>
                <w:sz w:val="24"/>
              </w:rPr>
              <w:t>及有关规定，持相关</w:t>
            </w:r>
            <w:hyperlink r:id="rId12" w:history="1">
              <w:r>
                <w:rPr>
                  <w:rFonts w:ascii="仿宋" w:eastAsia="仿宋" w:hAnsi="仿宋" w:cs="仿宋" w:hint="eastAsia"/>
                  <w:kern w:val="0"/>
                  <w:sz w:val="24"/>
                </w:rPr>
                <w:t>法律</w:t>
              </w:r>
            </w:hyperlink>
            <w:r>
              <w:rPr>
                <w:rFonts w:ascii="仿宋" w:eastAsia="仿宋" w:hAnsi="仿宋" w:cs="仿宋" w:hint="eastAsia"/>
                <w:kern w:val="0"/>
                <w:sz w:val="24"/>
              </w:rPr>
              <w:t>文书及简要案情等说明材料，商请被查封、扣押财物和文件所在地的人民检察院协助执行。</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被请求协助的人民检察院有异议的，可以与办理案件的人民检察院进行协商，必要时，报请共同的上级人民检察院决定。</w:t>
            </w:r>
          </w:p>
        </w:tc>
        <w:tc>
          <w:tcPr>
            <w:tcW w:w="7336" w:type="dxa"/>
            <w:vMerge/>
          </w:tcPr>
          <w:p w:rsidR="002D2105" w:rsidRDefault="002D2105">
            <w:pPr>
              <w:spacing w:line="400" w:lineRule="exact"/>
              <w:ind w:firstLineChars="200" w:firstLine="480"/>
              <w:rPr>
                <w:rFonts w:ascii="仿宋" w:eastAsia="仿宋" w:hAnsi="仿宋" w:cs="仿宋" w:hint="eastAsia"/>
                <w:kern w:val="0"/>
                <w:sz w:val="24"/>
              </w:rPr>
            </w:pP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 xml:space="preserve">第一百九十一条  </w:t>
            </w:r>
            <w:r>
              <w:rPr>
                <w:rFonts w:ascii="仿宋" w:eastAsia="仿宋" w:hAnsi="仿宋" w:cs="仿宋" w:hint="eastAsia"/>
                <w:kern w:val="0"/>
                <w:sz w:val="24"/>
              </w:rPr>
              <w:t>人民检察院对于直接受理案件的侦查，可以适用刑事诉讼法第二编第二章规定的各项侦查措施。</w:t>
            </w:r>
          </w:p>
        </w:tc>
        <w:tc>
          <w:tcPr>
            <w:tcW w:w="7336" w:type="dxa"/>
            <w:vMerge w:val="restart"/>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b/>
                <w:bCs/>
                <w:kern w:val="0"/>
                <w:sz w:val="24"/>
              </w:rPr>
              <w:t>一百八十</w:t>
            </w:r>
            <w:r>
              <w:rPr>
                <w:rFonts w:ascii="黑体" w:eastAsia="黑体" w:hAnsi="黑体" w:cs="黑体"/>
                <w:b/>
                <w:bCs/>
                <w:kern w:val="0"/>
                <w:sz w:val="24"/>
              </w:rPr>
              <w:t>一</w:t>
            </w:r>
            <w:r>
              <w:rPr>
                <w:rFonts w:ascii="黑体" w:eastAsia="黑体" w:hAnsi="黑体" w:hint="eastAsia"/>
                <w:b/>
                <w:bCs/>
                <w:kern w:val="0"/>
                <w:sz w:val="24"/>
              </w:rPr>
              <w:t>条</w:t>
            </w:r>
            <w:r>
              <w:rPr>
                <w:rFonts w:ascii="黑体" w:eastAsia="黑体" w:hAnsi="黑体" w:hint="eastAsia"/>
                <w:kern w:val="0"/>
                <w:sz w:val="24"/>
              </w:rPr>
              <w:t xml:space="preserve">  </w:t>
            </w:r>
            <w:r>
              <w:rPr>
                <w:rFonts w:ascii="仿宋" w:eastAsia="仿宋" w:hAnsi="仿宋" w:cs="仿宋" w:hint="eastAsia"/>
                <w:kern w:val="0"/>
                <w:sz w:val="24"/>
              </w:rPr>
              <w:t>人民检察院对于直接受理案件的侦查，可以适用刑事诉讼法第二编第二章规定的各项侦查措施。</w:t>
            </w:r>
          </w:p>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刑事诉讼法规定进行侦查活动需要制作笔录的，应当制作笔录。必要时</w:t>
            </w:r>
            <w:r>
              <w:rPr>
                <w:rFonts w:ascii="黑体" w:eastAsia="黑体" w:hAnsi="黑体"/>
                <w:b/>
                <w:bCs/>
                <w:kern w:val="0"/>
                <w:sz w:val="24"/>
              </w:rPr>
              <w:t>，</w:t>
            </w:r>
            <w:r>
              <w:rPr>
                <w:rFonts w:ascii="黑体" w:eastAsia="黑体" w:hAnsi="黑体" w:hint="eastAsia"/>
                <w:b/>
                <w:bCs/>
                <w:kern w:val="0"/>
                <w:sz w:val="24"/>
              </w:rPr>
              <w:t>可以</w:t>
            </w:r>
            <w:r>
              <w:rPr>
                <w:rFonts w:ascii="黑体" w:eastAsia="黑体" w:hAnsi="黑体"/>
                <w:b/>
                <w:bCs/>
                <w:kern w:val="0"/>
                <w:sz w:val="24"/>
              </w:rPr>
              <w:t>对相关活动进行</w:t>
            </w:r>
            <w:r>
              <w:rPr>
                <w:rFonts w:ascii="黑体" w:eastAsia="黑体" w:hAnsi="黑体" w:hint="eastAsia"/>
                <w:b/>
                <w:bCs/>
                <w:kern w:val="0"/>
                <w:sz w:val="24"/>
              </w:rPr>
              <w:t>录音、录像。</w:t>
            </w:r>
          </w:p>
        </w:tc>
      </w:tr>
      <w:tr w:rsidR="002D2105">
        <w:tc>
          <w:tcPr>
            <w:tcW w:w="7404" w:type="dxa"/>
          </w:tcPr>
          <w:p w:rsidR="002D2105" w:rsidRDefault="002D2105">
            <w:pPr>
              <w:spacing w:line="400" w:lineRule="exact"/>
              <w:ind w:firstLineChars="200" w:firstLine="480"/>
              <w:rPr>
                <w:rFonts w:ascii="黑体" w:eastAsia="黑体" w:hAnsi="黑体" w:hint="eastAsia"/>
                <w:kern w:val="0"/>
                <w:sz w:val="24"/>
              </w:rPr>
            </w:pPr>
            <w:r>
              <w:rPr>
                <w:rFonts w:ascii="黑体" w:eastAsia="黑体" w:hAnsi="黑体" w:hint="eastAsia"/>
                <w:kern w:val="0"/>
                <w:sz w:val="24"/>
              </w:rPr>
              <w:t>第二百一十五条</w:t>
            </w:r>
            <w:r>
              <w:rPr>
                <w:rFonts w:ascii="仿宋" w:eastAsia="仿宋" w:hAnsi="仿宋" w:cs="仿宋" w:hint="eastAsia"/>
                <w:kern w:val="0"/>
                <w:sz w:val="24"/>
              </w:rPr>
              <w:t xml:space="preserve">  勘验、检查的情况应当制作笔录，由参加勘验、检查的人员和见证人签名或者盖章。</w:t>
            </w:r>
          </w:p>
        </w:tc>
        <w:tc>
          <w:tcPr>
            <w:tcW w:w="7336" w:type="dxa"/>
            <w:vMerge/>
          </w:tcPr>
          <w:p w:rsidR="002D2105" w:rsidRDefault="002D2105" w:rsidP="002D2105">
            <w:pPr>
              <w:spacing w:line="400" w:lineRule="exact"/>
              <w:ind w:firstLineChars="200" w:firstLine="482"/>
              <w:rPr>
                <w:rFonts w:ascii="黑体" w:eastAsia="黑体" w:hAnsi="黑体" w:hint="eastAsia"/>
                <w:b/>
                <w:bCs/>
                <w:kern w:val="0"/>
                <w:sz w:val="24"/>
              </w:rPr>
            </w:pPr>
          </w:p>
        </w:tc>
      </w:tr>
      <w:tr w:rsidR="002D2105">
        <w:tc>
          <w:tcPr>
            <w:tcW w:w="7404" w:type="dxa"/>
          </w:tcPr>
          <w:p w:rsidR="002D2105" w:rsidRDefault="002D2105">
            <w:pPr>
              <w:spacing w:line="400" w:lineRule="exact"/>
              <w:ind w:firstLineChars="200" w:firstLine="480"/>
              <w:rPr>
                <w:rFonts w:ascii="黑体" w:eastAsia="黑体" w:hAnsi="黑体" w:hint="eastAsia"/>
                <w:kern w:val="0"/>
                <w:sz w:val="24"/>
              </w:rPr>
            </w:pPr>
            <w:r>
              <w:rPr>
                <w:rFonts w:ascii="黑体" w:eastAsia="黑体" w:hAnsi="黑体" w:hint="eastAsia"/>
                <w:kern w:val="0"/>
                <w:sz w:val="24"/>
              </w:rPr>
              <w:t>第二百一十八条</w:t>
            </w:r>
            <w:r>
              <w:rPr>
                <w:rFonts w:ascii="仿宋" w:eastAsia="仿宋" w:hAnsi="仿宋" w:cs="仿宋" w:hint="eastAsia"/>
                <w:kern w:val="0"/>
                <w:sz w:val="24"/>
              </w:rPr>
              <w:t xml:space="preserve">  侦查实验，应当制作笔录，记明侦查实验的条件、经过和结果，由参加侦查实验的人员签名。必要时可以对侦查实验录音、录像。</w:t>
            </w:r>
          </w:p>
        </w:tc>
        <w:tc>
          <w:tcPr>
            <w:tcW w:w="7336" w:type="dxa"/>
            <w:vMerge/>
          </w:tcPr>
          <w:p w:rsidR="002D2105" w:rsidRDefault="002D2105">
            <w:pPr>
              <w:spacing w:line="400" w:lineRule="exact"/>
              <w:ind w:firstLineChars="200" w:firstLine="480"/>
              <w:rPr>
                <w:rFonts w:ascii="黑体" w:eastAsia="黑体" w:hAnsi="黑体" w:hint="eastAsia"/>
                <w:kern w:val="0"/>
                <w:sz w:val="24"/>
              </w:rPr>
            </w:pPr>
          </w:p>
        </w:tc>
      </w:tr>
      <w:tr w:rsidR="002D2105">
        <w:tc>
          <w:tcPr>
            <w:tcW w:w="7404" w:type="dxa"/>
          </w:tcPr>
          <w:p w:rsidR="002D2105" w:rsidRDefault="002D2105">
            <w:pPr>
              <w:spacing w:line="400" w:lineRule="exact"/>
              <w:ind w:firstLineChars="200" w:firstLine="480"/>
              <w:rPr>
                <w:rFonts w:ascii="黑体" w:eastAsia="黑体" w:hAnsi="黑体" w:hint="eastAsia"/>
                <w:kern w:val="0"/>
                <w:sz w:val="24"/>
              </w:rPr>
            </w:pPr>
            <w:r>
              <w:rPr>
                <w:rFonts w:ascii="黑体" w:eastAsia="黑体" w:hAnsi="黑体" w:hint="eastAsia"/>
                <w:kern w:val="0"/>
                <w:sz w:val="24"/>
              </w:rPr>
              <w:t>第二百二十九条</w:t>
            </w:r>
            <w:r>
              <w:rPr>
                <w:rFonts w:ascii="仿宋" w:eastAsia="仿宋" w:hAnsi="仿宋" w:cs="仿宋" w:hint="eastAsia"/>
                <w:kern w:val="0"/>
                <w:sz w:val="24"/>
              </w:rPr>
              <w:t xml:space="preserve">  搜查情况应当制作笔录，由检察人员和被搜查人或者其家属、邻居或者其他见证人签名或者盖章。被搜查人在逃，其家属拒不到场，或者拒绝签名、盖章的，应当记明笔录。</w:t>
            </w:r>
          </w:p>
        </w:tc>
        <w:tc>
          <w:tcPr>
            <w:tcW w:w="7336" w:type="dxa"/>
            <w:vMerge/>
          </w:tcPr>
          <w:p w:rsidR="002D2105" w:rsidRDefault="002D2105">
            <w:pPr>
              <w:spacing w:line="400" w:lineRule="exact"/>
              <w:ind w:firstLineChars="200" w:firstLine="480"/>
              <w:rPr>
                <w:rFonts w:ascii="黑体" w:eastAsia="黑体" w:hAnsi="黑体" w:hint="eastAsia"/>
                <w:kern w:val="0"/>
                <w:sz w:val="24"/>
              </w:rPr>
            </w:pPr>
          </w:p>
        </w:tc>
      </w:tr>
      <w:tr w:rsidR="002D2105">
        <w:tc>
          <w:tcPr>
            <w:tcW w:w="7404" w:type="dxa"/>
          </w:tcPr>
          <w:p w:rsidR="002D2105" w:rsidRDefault="002D2105">
            <w:pPr>
              <w:spacing w:line="400" w:lineRule="exact"/>
              <w:ind w:firstLineChars="200" w:firstLine="480"/>
              <w:rPr>
                <w:rFonts w:ascii="黑体" w:eastAsia="黑体" w:hAnsi="黑体" w:hint="eastAsia"/>
                <w:kern w:val="0"/>
                <w:sz w:val="24"/>
              </w:rPr>
            </w:pPr>
            <w:r>
              <w:rPr>
                <w:rFonts w:ascii="黑体" w:eastAsia="黑体" w:hAnsi="黑体" w:hint="eastAsia"/>
                <w:kern w:val="0"/>
                <w:sz w:val="24"/>
              </w:rPr>
              <w:t>第二百六十一条</w:t>
            </w:r>
            <w:r>
              <w:rPr>
                <w:rFonts w:ascii="仿宋" w:eastAsia="仿宋" w:hAnsi="仿宋" w:cs="仿宋" w:hint="eastAsia"/>
                <w:kern w:val="0"/>
                <w:sz w:val="24"/>
              </w:rPr>
              <w:t xml:space="preserve">  辨认的情况，应当制作笔录，由检察人员、辨认人、见证人签字。对辨认对象应当拍照，必要时可以对辨认过程进行录音、录像。</w:t>
            </w:r>
          </w:p>
        </w:tc>
        <w:tc>
          <w:tcPr>
            <w:tcW w:w="7336" w:type="dxa"/>
            <w:vMerge/>
          </w:tcPr>
          <w:p w:rsidR="002D2105" w:rsidRDefault="002D2105">
            <w:pPr>
              <w:spacing w:line="400" w:lineRule="exact"/>
              <w:ind w:firstLineChars="200" w:firstLine="480"/>
              <w:rPr>
                <w:rFonts w:ascii="黑体" w:eastAsia="黑体" w:hAnsi="黑体" w:hint="eastAsia"/>
                <w:kern w:val="0"/>
                <w:sz w:val="24"/>
              </w:rPr>
            </w:pPr>
          </w:p>
        </w:tc>
      </w:tr>
      <w:tr w:rsidR="002D2105">
        <w:tc>
          <w:tcPr>
            <w:tcW w:w="7404" w:type="dxa"/>
            <w:vAlign w:val="center"/>
          </w:tcPr>
          <w:p w:rsidR="002D2105" w:rsidRDefault="002D2105">
            <w:pPr>
              <w:spacing w:line="480" w:lineRule="auto"/>
              <w:jc w:val="center"/>
              <w:rPr>
                <w:rFonts w:ascii="Times New Roman" w:eastAsia="楷体_GB2312" w:hAnsi="Times New Roman"/>
                <w:b/>
                <w:bCs/>
                <w:kern w:val="0"/>
                <w:sz w:val="24"/>
              </w:rPr>
            </w:pPr>
            <w:r>
              <w:rPr>
                <w:rFonts w:ascii="Times New Roman" w:eastAsia="楷体_GB2312" w:hAnsi="Times New Roman"/>
                <w:b/>
                <w:bCs/>
                <w:kern w:val="0"/>
                <w:sz w:val="24"/>
              </w:rPr>
              <w:t>第二节</w:t>
            </w:r>
            <w:r>
              <w:rPr>
                <w:rFonts w:ascii="Times New Roman" w:eastAsia="楷体_GB2312" w:hAnsi="Times New Roman"/>
                <w:b/>
                <w:bCs/>
                <w:kern w:val="0"/>
                <w:sz w:val="24"/>
              </w:rPr>
              <w:t xml:space="preserve">  </w:t>
            </w:r>
            <w:r>
              <w:rPr>
                <w:rFonts w:ascii="Times New Roman" w:eastAsia="楷体_GB2312" w:hAnsi="Times New Roman"/>
                <w:b/>
                <w:bCs/>
                <w:kern w:val="0"/>
                <w:sz w:val="24"/>
              </w:rPr>
              <w:t>讯问犯罪嫌疑人</w:t>
            </w:r>
          </w:p>
        </w:tc>
        <w:tc>
          <w:tcPr>
            <w:tcW w:w="7336" w:type="dxa"/>
          </w:tcPr>
          <w:p w:rsidR="002D2105" w:rsidRDefault="002D2105">
            <w:pPr>
              <w:pStyle w:val="2"/>
              <w:keepNext w:val="0"/>
              <w:keepLines w:val="0"/>
              <w:rPr>
                <w:rFonts w:ascii="Times New Roman" w:hAnsi="Times New Roman"/>
                <w:kern w:val="0"/>
              </w:rPr>
            </w:pPr>
            <w:bookmarkStart w:id="71" w:name="_Toc11226820"/>
            <w:bookmarkStart w:id="72" w:name="_Toc29756"/>
            <w:bookmarkStart w:id="73" w:name="_Toc306958431"/>
            <w:r>
              <w:rPr>
                <w:rFonts w:ascii="Times New Roman" w:hAnsi="Times New Roman"/>
              </w:rPr>
              <w:t>第二节</w:t>
            </w:r>
            <w:r>
              <w:rPr>
                <w:rFonts w:ascii="Times New Roman" w:hAnsi="Times New Roman"/>
              </w:rPr>
              <w:t xml:space="preserve">  </w:t>
            </w:r>
            <w:r>
              <w:rPr>
                <w:rFonts w:ascii="Times New Roman" w:hAnsi="Times New Roman"/>
              </w:rPr>
              <w:t>讯问犯罪嫌疑人</w:t>
            </w:r>
            <w:bookmarkEnd w:id="71"/>
            <w:bookmarkEnd w:id="72"/>
            <w:bookmarkEnd w:id="73"/>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第一百九十二条</w:t>
            </w:r>
            <w:r>
              <w:rPr>
                <w:rFonts w:ascii="宋体" w:hAnsi="宋体" w:hint="eastAsia"/>
                <w:kern w:val="0"/>
                <w:sz w:val="24"/>
              </w:rPr>
              <w:t xml:space="preserve"> </w:t>
            </w:r>
            <w:r>
              <w:rPr>
                <w:rFonts w:ascii="仿宋" w:eastAsia="仿宋" w:hAnsi="仿宋" w:cs="仿宋" w:hint="eastAsia"/>
                <w:kern w:val="0"/>
                <w:sz w:val="24"/>
              </w:rPr>
              <w:t xml:space="preserve"> 讯问犯罪嫌疑人，由检察人员负责进行。讯问的时候，检察人员不得少于二人。</w:t>
            </w:r>
          </w:p>
          <w:p w:rsidR="002D2105" w:rsidRDefault="002D2105">
            <w:pPr>
              <w:spacing w:line="400" w:lineRule="exact"/>
              <w:ind w:firstLineChars="200" w:firstLine="480"/>
              <w:rPr>
                <w:rFonts w:ascii="黑体" w:eastAsia="黑体" w:hAnsi="黑体" w:cs="宋体" w:hint="eastAsia"/>
                <w:b/>
                <w:bCs/>
                <w:kern w:val="0"/>
                <w:sz w:val="24"/>
              </w:rPr>
            </w:pPr>
            <w:r>
              <w:rPr>
                <w:rFonts w:ascii="仿宋" w:eastAsia="仿宋" w:hAnsi="仿宋" w:cs="仿宋" w:hint="eastAsia"/>
                <w:kern w:val="0"/>
                <w:sz w:val="24"/>
              </w:rPr>
              <w:t>讯问同案的犯罪嫌疑人，应当分别进行。</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b/>
                <w:bCs/>
                <w:kern w:val="0"/>
                <w:sz w:val="24"/>
              </w:rPr>
              <w:t>一百八十</w:t>
            </w:r>
            <w:r>
              <w:rPr>
                <w:rFonts w:ascii="黑体" w:eastAsia="黑体" w:hAnsi="黑体" w:cs="黑体"/>
                <w:b/>
                <w:bCs/>
                <w:kern w:val="0"/>
                <w:sz w:val="24"/>
              </w:rPr>
              <w:t>二</w:t>
            </w:r>
            <w:r>
              <w:rPr>
                <w:rFonts w:ascii="黑体" w:eastAsia="黑体" w:hAnsi="黑体" w:hint="eastAsia"/>
                <w:b/>
                <w:bCs/>
                <w:kern w:val="0"/>
                <w:sz w:val="24"/>
              </w:rPr>
              <w:t>条</w:t>
            </w:r>
            <w:r>
              <w:rPr>
                <w:rFonts w:ascii="宋体" w:hAnsi="宋体" w:hint="eastAsia"/>
                <w:kern w:val="0"/>
                <w:sz w:val="24"/>
              </w:rPr>
              <w:t xml:space="preserve"> </w:t>
            </w:r>
            <w:r>
              <w:rPr>
                <w:rFonts w:ascii="仿宋" w:eastAsia="仿宋" w:hAnsi="仿宋" w:cs="仿宋" w:hint="eastAsia"/>
                <w:kern w:val="0"/>
                <w:sz w:val="24"/>
              </w:rPr>
              <w:t xml:space="preserve"> 讯问犯罪嫌疑人，由检察人员负责进行。讯问</w:t>
            </w:r>
            <w:r>
              <w:rPr>
                <w:rFonts w:ascii="楷体" w:eastAsia="楷体" w:hAnsi="楷体" w:cs="楷体" w:hint="eastAsia"/>
                <w:kern w:val="0"/>
                <w:sz w:val="24"/>
                <w:bdr w:val="single" w:sz="0" w:space="0" w:color="auto"/>
                <w:shd w:val="clear" w:color="FFFFFF" w:fill="D9D9D9"/>
              </w:rPr>
              <w:t>的</w:t>
            </w:r>
            <w:r>
              <w:rPr>
                <w:rFonts w:ascii="仿宋" w:eastAsia="仿宋" w:hAnsi="仿宋" w:cs="仿宋" w:hint="eastAsia"/>
                <w:kern w:val="0"/>
                <w:sz w:val="24"/>
              </w:rPr>
              <w:t>时</w:t>
            </w:r>
            <w:r>
              <w:rPr>
                <w:rFonts w:ascii="楷体" w:eastAsia="楷体" w:hAnsi="楷体" w:cs="楷体" w:hint="eastAsia"/>
                <w:kern w:val="0"/>
                <w:sz w:val="24"/>
                <w:bdr w:val="single" w:sz="0" w:space="0" w:color="auto"/>
                <w:shd w:val="clear" w:color="FFFFFF" w:fill="D9D9D9"/>
              </w:rPr>
              <w:t>候</w:t>
            </w:r>
            <w:r>
              <w:rPr>
                <w:rFonts w:ascii="仿宋" w:eastAsia="仿宋" w:hAnsi="仿宋" w:cs="仿宋" w:hint="eastAsia"/>
                <w:kern w:val="0"/>
                <w:sz w:val="24"/>
              </w:rPr>
              <w:t>，检察人员</w:t>
            </w:r>
            <w:r>
              <w:rPr>
                <w:rFonts w:ascii="黑体" w:eastAsia="黑体" w:hAnsi="黑体"/>
                <w:b/>
                <w:bCs/>
                <w:kern w:val="0"/>
                <w:sz w:val="24"/>
              </w:rPr>
              <w:t>或者检察人员和书记员</w:t>
            </w:r>
            <w:r>
              <w:rPr>
                <w:rFonts w:ascii="仿宋" w:eastAsia="仿宋" w:hAnsi="仿宋" w:cs="仿宋" w:hint="eastAsia"/>
                <w:kern w:val="0"/>
                <w:sz w:val="24"/>
              </w:rPr>
              <w:t>不得少于二人。</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讯问同案的犯罪嫌疑人，应当</w:t>
            </w:r>
            <w:r>
              <w:rPr>
                <w:rFonts w:ascii="楷体" w:eastAsia="楷体" w:hAnsi="楷体" w:cs="楷体" w:hint="eastAsia"/>
                <w:kern w:val="0"/>
                <w:sz w:val="24"/>
                <w:bdr w:val="single" w:sz="0" w:space="0" w:color="auto"/>
                <w:shd w:val="clear" w:color="FFFFFF" w:fill="D9D9D9"/>
              </w:rPr>
              <w:t>分别</w:t>
            </w:r>
            <w:r>
              <w:rPr>
                <w:rFonts w:ascii="黑体" w:eastAsia="黑体" w:hAnsi="黑体"/>
                <w:b/>
                <w:bCs/>
                <w:kern w:val="0"/>
                <w:sz w:val="24"/>
              </w:rPr>
              <w:t>个别</w:t>
            </w:r>
            <w:r>
              <w:rPr>
                <w:rFonts w:ascii="仿宋" w:eastAsia="仿宋" w:hAnsi="仿宋" w:cs="仿宋" w:hint="eastAsia"/>
                <w:kern w:val="0"/>
                <w:sz w:val="24"/>
              </w:rPr>
              <w:t>进行。</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 xml:space="preserve">第一百九十三条 </w:t>
            </w:r>
            <w:r>
              <w:rPr>
                <w:rFonts w:ascii="宋体" w:hAnsi="宋体" w:hint="eastAsia"/>
                <w:kern w:val="0"/>
                <w:sz w:val="24"/>
              </w:rPr>
              <w:t xml:space="preserve"> </w:t>
            </w:r>
            <w:r>
              <w:rPr>
                <w:rFonts w:ascii="仿宋" w:eastAsia="仿宋" w:hAnsi="仿宋" w:cs="仿宋" w:hint="eastAsia"/>
                <w:kern w:val="0"/>
                <w:sz w:val="24"/>
              </w:rPr>
              <w:t>对于不需要逮捕、拘留的犯罪嫌疑人，经检察长批准，可以传唤到犯罪嫌疑人所在市、县内的指定地点或者到他的住处进行讯问。</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传唤犯罪嫌疑人，应当向犯罪嫌疑人出示传唤证和侦查人员的工作证件，并责令犯罪嫌疑人在传唤证上签名、捺指印。</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犯罪嫌疑人到案后，应当由其在传唤证上填写到案时间。传唤结束时，应当由其在传唤证上填写传唤结束时间。拒绝填写的，侦查人员应当在传唤证上注明。</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对在现场发现的犯罪嫌疑人，经出示工作证件，可以口头传唤，并将传唤的原因和依据告知被传唤人。在讯问笔录中应当注明犯罪嫌疑人到案经过、到案时间和传唤结束时间。</w:t>
            </w:r>
          </w:p>
          <w:p w:rsidR="002D2105" w:rsidRDefault="002D2105">
            <w:pPr>
              <w:spacing w:line="400" w:lineRule="exact"/>
              <w:ind w:firstLineChars="200" w:firstLine="480"/>
              <w:rPr>
                <w:rFonts w:ascii="黑体" w:eastAsia="黑体" w:hAnsi="黑体" w:cs="宋体" w:hint="eastAsia"/>
                <w:b/>
                <w:bCs/>
                <w:kern w:val="0"/>
                <w:sz w:val="24"/>
              </w:rPr>
            </w:pPr>
            <w:r>
              <w:rPr>
                <w:rFonts w:ascii="仿宋" w:eastAsia="仿宋" w:hAnsi="仿宋" w:cs="仿宋" w:hint="eastAsia"/>
                <w:kern w:val="0"/>
                <w:sz w:val="24"/>
              </w:rPr>
              <w:t>本规则第八十一条第二款的规定适用于传唤犯罪嫌疑人。</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b/>
                <w:bCs/>
                <w:kern w:val="0"/>
                <w:sz w:val="24"/>
              </w:rPr>
              <w:t>一百八十</w:t>
            </w:r>
            <w:r>
              <w:rPr>
                <w:rFonts w:ascii="黑体" w:eastAsia="黑体" w:hAnsi="黑体" w:cs="黑体"/>
                <w:b/>
                <w:bCs/>
                <w:kern w:val="0"/>
                <w:sz w:val="24"/>
              </w:rPr>
              <w:t>三</w:t>
            </w:r>
            <w:r>
              <w:rPr>
                <w:rFonts w:ascii="黑体" w:eastAsia="黑体" w:hAnsi="黑体" w:hint="eastAsia"/>
                <w:b/>
                <w:bCs/>
                <w:kern w:val="0"/>
                <w:sz w:val="24"/>
              </w:rPr>
              <w:t>条</w:t>
            </w:r>
            <w:r>
              <w:rPr>
                <w:rFonts w:ascii="黑体" w:eastAsia="黑体" w:hAnsi="黑体" w:hint="eastAsia"/>
                <w:kern w:val="0"/>
                <w:sz w:val="24"/>
              </w:rPr>
              <w:t xml:space="preserve"> </w:t>
            </w:r>
            <w:r>
              <w:rPr>
                <w:rFonts w:ascii="宋体" w:hAnsi="宋体" w:hint="eastAsia"/>
                <w:kern w:val="0"/>
                <w:sz w:val="24"/>
              </w:rPr>
              <w:t xml:space="preserve"> </w:t>
            </w:r>
            <w:r>
              <w:rPr>
                <w:rFonts w:ascii="仿宋" w:eastAsia="仿宋" w:hAnsi="仿宋" w:cs="仿宋" w:hint="eastAsia"/>
                <w:kern w:val="0"/>
                <w:sz w:val="24"/>
              </w:rPr>
              <w:t>对于不需要逮捕、拘留的犯罪嫌疑人，</w:t>
            </w:r>
            <w:r>
              <w:rPr>
                <w:rFonts w:ascii="楷体" w:eastAsia="楷体" w:hAnsi="楷体" w:cs="楷体" w:hint="eastAsia"/>
                <w:kern w:val="0"/>
                <w:sz w:val="24"/>
                <w:bdr w:val="single" w:sz="0" w:space="0" w:color="auto"/>
                <w:shd w:val="clear" w:color="FFFFFF" w:fill="D9D9D9"/>
              </w:rPr>
              <w:t>经检察长批准，</w:t>
            </w:r>
            <w:r>
              <w:rPr>
                <w:rFonts w:ascii="仿宋" w:eastAsia="仿宋" w:hAnsi="仿宋" w:cs="仿宋" w:hint="eastAsia"/>
                <w:kern w:val="0"/>
                <w:sz w:val="24"/>
              </w:rPr>
              <w:t>可以传唤到犯罪嫌疑人所在市、县内的指定地点或者到他的住处进行讯问。</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传唤犯罪嫌疑人，应当</w:t>
            </w:r>
            <w:r>
              <w:rPr>
                <w:rFonts w:ascii="楷体" w:eastAsia="楷体" w:hAnsi="楷体" w:cs="楷体" w:hint="eastAsia"/>
                <w:kern w:val="0"/>
                <w:sz w:val="24"/>
                <w:bdr w:val="single" w:sz="0" w:space="0" w:color="auto"/>
                <w:shd w:val="clear" w:color="FFFFFF" w:fill="D9D9D9"/>
              </w:rPr>
              <w:t>向犯罪嫌疑人</w:t>
            </w:r>
            <w:r>
              <w:rPr>
                <w:rFonts w:ascii="仿宋" w:eastAsia="仿宋" w:hAnsi="仿宋" w:cs="仿宋" w:hint="eastAsia"/>
                <w:kern w:val="0"/>
                <w:sz w:val="24"/>
              </w:rPr>
              <w:t>出示传唤证和</w:t>
            </w:r>
            <w:r>
              <w:rPr>
                <w:rFonts w:ascii="楷体" w:eastAsia="楷体" w:hAnsi="楷体" w:cs="楷体" w:hint="eastAsia"/>
                <w:kern w:val="0"/>
                <w:sz w:val="24"/>
                <w:bdr w:val="single" w:sz="0" w:space="0" w:color="auto"/>
                <w:shd w:val="clear" w:color="FFFFFF" w:fill="D9D9D9"/>
              </w:rPr>
              <w:t>侦查人员的</w:t>
            </w:r>
            <w:r>
              <w:rPr>
                <w:rFonts w:ascii="仿宋" w:eastAsia="仿宋" w:hAnsi="仿宋" w:cs="仿宋" w:hint="eastAsia"/>
                <w:kern w:val="0"/>
                <w:sz w:val="24"/>
              </w:rPr>
              <w:t>工作证件，并责令犯罪嫌疑人在传唤证上签名</w:t>
            </w:r>
            <w:r>
              <w:rPr>
                <w:rFonts w:ascii="黑体" w:eastAsia="黑体" w:hAnsi="黑体" w:hint="eastAsia"/>
                <w:b/>
                <w:bCs/>
                <w:kern w:val="0"/>
                <w:sz w:val="24"/>
              </w:rPr>
              <w:t>或者盖章</w:t>
            </w:r>
            <w:r>
              <w:rPr>
                <w:rFonts w:ascii="楷体" w:eastAsia="楷体" w:hAnsi="楷体" w:cs="楷体" w:hint="eastAsia"/>
                <w:kern w:val="0"/>
                <w:sz w:val="24"/>
                <w:bdr w:val="single" w:sz="0" w:space="0" w:color="auto"/>
                <w:shd w:val="clear" w:color="FFFFFF" w:fill="D9D9D9"/>
              </w:rPr>
              <w:t>、</w:t>
            </w:r>
            <w:r>
              <w:rPr>
                <w:rFonts w:ascii="黑体" w:eastAsia="黑体" w:hAnsi="黑体"/>
                <w:b/>
                <w:bCs/>
                <w:kern w:val="0"/>
                <w:sz w:val="24"/>
              </w:rPr>
              <w:t>，</w:t>
            </w:r>
            <w:r>
              <w:rPr>
                <w:rFonts w:ascii="黑体" w:eastAsia="黑体" w:hAnsi="黑体" w:hint="eastAsia"/>
                <w:b/>
                <w:bCs/>
                <w:kern w:val="0"/>
                <w:sz w:val="24"/>
              </w:rPr>
              <w:t>并</w:t>
            </w:r>
            <w:r>
              <w:rPr>
                <w:rFonts w:ascii="仿宋" w:eastAsia="仿宋" w:hAnsi="仿宋" w:cs="仿宋" w:hint="eastAsia"/>
                <w:kern w:val="0"/>
                <w:sz w:val="24"/>
              </w:rPr>
              <w:t>捺指印。</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犯罪嫌疑人到案后，应当由其在传唤证上填写到案时间。传唤结束时，应当由其在传唤证上填写传唤结束时间。拒绝填写的，</w:t>
            </w:r>
            <w:r>
              <w:rPr>
                <w:rFonts w:ascii="楷体" w:eastAsia="楷体" w:hAnsi="楷体" w:cs="楷体" w:hint="eastAsia"/>
                <w:kern w:val="0"/>
                <w:sz w:val="24"/>
                <w:bdr w:val="single" w:sz="0" w:space="0" w:color="auto"/>
                <w:shd w:val="clear" w:color="FFFFFF" w:fill="D9D9D9"/>
              </w:rPr>
              <w:t>侦查人员</w:t>
            </w:r>
            <w:r>
              <w:rPr>
                <w:rFonts w:ascii="仿宋" w:eastAsia="仿宋" w:hAnsi="仿宋" w:cs="仿宋" w:hint="eastAsia"/>
                <w:kern w:val="0"/>
                <w:sz w:val="24"/>
              </w:rPr>
              <w:t>应当在传唤证上注明。</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对在现场发现的犯罪嫌疑人，经出示工作证件，可以口头传唤，并将传唤的原因和依据告知被传唤人。在讯问笔录中应当注明犯罪嫌疑人</w:t>
            </w:r>
            <w:r>
              <w:rPr>
                <w:rFonts w:ascii="楷体" w:eastAsia="楷体" w:hAnsi="楷体" w:cs="楷体" w:hint="eastAsia"/>
                <w:kern w:val="0"/>
                <w:sz w:val="24"/>
                <w:bdr w:val="single" w:sz="0" w:space="0" w:color="auto"/>
                <w:shd w:val="clear" w:color="FFFFFF" w:fill="D9D9D9"/>
              </w:rPr>
              <w:t>到案经过、</w:t>
            </w:r>
            <w:r>
              <w:rPr>
                <w:rFonts w:ascii="仿宋" w:eastAsia="仿宋" w:hAnsi="仿宋" w:cs="仿宋" w:hint="eastAsia"/>
                <w:kern w:val="0"/>
                <w:sz w:val="24"/>
              </w:rPr>
              <w:t>到案时间</w:t>
            </w:r>
            <w:r>
              <w:rPr>
                <w:rFonts w:ascii="黑体" w:eastAsia="黑体" w:hAnsi="黑体"/>
                <w:b/>
                <w:bCs/>
                <w:kern w:val="0"/>
                <w:sz w:val="24"/>
              </w:rPr>
              <w:t>、</w:t>
            </w:r>
            <w:r>
              <w:rPr>
                <w:rFonts w:ascii="黑体" w:eastAsia="黑体" w:hAnsi="黑体" w:hint="eastAsia"/>
                <w:b/>
                <w:bCs/>
                <w:kern w:val="0"/>
                <w:sz w:val="24"/>
              </w:rPr>
              <w:t>到案经过</w:t>
            </w:r>
            <w:r>
              <w:rPr>
                <w:rFonts w:ascii="仿宋" w:eastAsia="仿宋" w:hAnsi="仿宋" w:cs="仿宋" w:hint="eastAsia"/>
                <w:kern w:val="0"/>
                <w:sz w:val="24"/>
              </w:rPr>
              <w:t>和传唤结束时间。</w:t>
            </w:r>
          </w:p>
          <w:p w:rsidR="002D2105" w:rsidRDefault="002D2105">
            <w:pPr>
              <w:spacing w:line="400" w:lineRule="exact"/>
              <w:ind w:firstLineChars="200" w:firstLine="480"/>
              <w:rPr>
                <w:rFonts w:ascii="黑体" w:eastAsia="黑体" w:hAnsi="黑体" w:hint="eastAsia"/>
                <w:b/>
                <w:kern w:val="0"/>
                <w:sz w:val="24"/>
              </w:rPr>
            </w:pPr>
            <w:r>
              <w:rPr>
                <w:rFonts w:ascii="仿宋" w:eastAsia="仿宋" w:hAnsi="仿宋" w:cs="仿宋" w:hint="eastAsia"/>
                <w:kern w:val="0"/>
                <w:sz w:val="24"/>
              </w:rPr>
              <w:t>本规则</w:t>
            </w:r>
            <w:r>
              <w:rPr>
                <w:rFonts w:ascii="黑体" w:eastAsia="黑体" w:hAnsi="黑体" w:hint="eastAsia"/>
                <w:b/>
                <w:bCs/>
                <w:kern w:val="0"/>
                <w:sz w:val="24"/>
              </w:rPr>
              <w:t>第</w:t>
            </w:r>
            <w:r>
              <w:rPr>
                <w:rFonts w:ascii="黑体" w:eastAsia="黑体" w:hAnsi="黑体"/>
                <w:b/>
                <w:bCs/>
                <w:kern w:val="0"/>
                <w:sz w:val="24"/>
              </w:rPr>
              <w:t>八十四</w:t>
            </w:r>
            <w:r>
              <w:rPr>
                <w:rFonts w:ascii="黑体" w:eastAsia="黑体" w:hAnsi="黑体" w:hint="eastAsia"/>
                <w:b/>
                <w:bCs/>
                <w:kern w:val="0"/>
                <w:sz w:val="24"/>
              </w:rPr>
              <w:t>条</w:t>
            </w:r>
            <w:r>
              <w:rPr>
                <w:rFonts w:ascii="仿宋" w:eastAsia="仿宋" w:hAnsi="仿宋" w:cs="仿宋" w:hint="eastAsia"/>
                <w:kern w:val="0"/>
                <w:sz w:val="24"/>
              </w:rPr>
              <w:t>第二款的规定适用于传唤犯罪嫌疑人。</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 xml:space="preserve">第一百九十四条 </w:t>
            </w:r>
            <w:r>
              <w:rPr>
                <w:rFonts w:ascii="仿宋" w:eastAsia="仿宋" w:hAnsi="仿宋" w:cs="仿宋" w:hint="eastAsia"/>
                <w:b/>
                <w:bCs/>
                <w:kern w:val="0"/>
                <w:sz w:val="24"/>
              </w:rPr>
              <w:t xml:space="preserve"> </w:t>
            </w:r>
            <w:r>
              <w:rPr>
                <w:rFonts w:ascii="仿宋" w:eastAsia="仿宋" w:hAnsi="仿宋" w:cs="仿宋" w:hint="eastAsia"/>
                <w:kern w:val="0"/>
                <w:sz w:val="24"/>
              </w:rPr>
              <w:t>传唤犯罪嫌疑人时，其家属在场的，应当当场将传唤的原因和处所口头告知其家属，并在讯问笔录中注明。其家属不在场的，侦查人员应当及时将传唤的原因和处所通知被传唤人家属。无法通知的，应当在讯问笔录中注明。</w:t>
            </w:r>
          </w:p>
        </w:tc>
        <w:tc>
          <w:tcPr>
            <w:tcW w:w="7336" w:type="dxa"/>
          </w:tcPr>
          <w:p w:rsidR="002D2105" w:rsidRDefault="002D2105" w:rsidP="002D2105">
            <w:pPr>
              <w:spacing w:line="400" w:lineRule="exact"/>
              <w:ind w:firstLineChars="200" w:firstLine="482"/>
              <w:rPr>
                <w:rFonts w:ascii="黑体" w:eastAsia="黑体" w:hAnsi="黑体" w:cs="黑体" w:hint="eastAsia"/>
                <w:kern w:val="0"/>
                <w:sz w:val="24"/>
              </w:rPr>
            </w:pPr>
            <w:r>
              <w:rPr>
                <w:rFonts w:ascii="黑体" w:eastAsia="黑体" w:hAnsi="黑体" w:hint="eastAsia"/>
                <w:b/>
                <w:bCs/>
                <w:kern w:val="0"/>
                <w:sz w:val="24"/>
              </w:rPr>
              <w:t>第</w:t>
            </w:r>
            <w:r>
              <w:rPr>
                <w:rFonts w:ascii="黑体" w:eastAsia="黑体" w:hAnsi="黑体"/>
                <w:b/>
                <w:bCs/>
                <w:kern w:val="0"/>
                <w:sz w:val="24"/>
              </w:rPr>
              <w:t>一百八十</w:t>
            </w:r>
            <w:r>
              <w:rPr>
                <w:rFonts w:ascii="黑体" w:eastAsia="黑体" w:hAnsi="黑体" w:cs="黑体"/>
                <w:b/>
                <w:bCs/>
                <w:kern w:val="0"/>
                <w:sz w:val="24"/>
              </w:rPr>
              <w:t>四</w:t>
            </w:r>
            <w:r>
              <w:rPr>
                <w:rFonts w:ascii="黑体" w:eastAsia="黑体" w:hAnsi="黑体" w:hint="eastAsia"/>
                <w:b/>
                <w:bCs/>
                <w:kern w:val="0"/>
                <w:sz w:val="24"/>
              </w:rPr>
              <w:t>条</w:t>
            </w:r>
            <w:r>
              <w:rPr>
                <w:rFonts w:ascii="黑体" w:eastAsia="黑体" w:hAnsi="黑体" w:hint="eastAsia"/>
                <w:kern w:val="0"/>
                <w:sz w:val="24"/>
              </w:rPr>
              <w:t xml:space="preserve"> </w:t>
            </w:r>
            <w:r>
              <w:rPr>
                <w:rFonts w:ascii="仿宋" w:eastAsia="仿宋" w:hAnsi="仿宋" w:cs="仿宋" w:hint="eastAsia"/>
                <w:b/>
                <w:bCs/>
                <w:kern w:val="0"/>
                <w:sz w:val="24"/>
              </w:rPr>
              <w:t xml:space="preserve"> </w:t>
            </w:r>
            <w:r>
              <w:rPr>
                <w:rFonts w:ascii="仿宋" w:eastAsia="仿宋" w:hAnsi="仿宋" w:cs="仿宋" w:hint="eastAsia"/>
                <w:kern w:val="0"/>
                <w:sz w:val="24"/>
              </w:rPr>
              <w:t>传唤犯罪嫌疑人时，其家属在场的，应当当场将传唤的原因和处所口头告知其家属，并在讯问笔录中注明。其家属不在场的，</w:t>
            </w:r>
            <w:r>
              <w:rPr>
                <w:rFonts w:ascii="楷体" w:eastAsia="楷体" w:hAnsi="楷体" w:cs="楷体" w:hint="eastAsia"/>
                <w:kern w:val="0"/>
                <w:sz w:val="24"/>
                <w:bdr w:val="single" w:sz="0" w:space="0" w:color="auto"/>
                <w:shd w:val="clear" w:color="FFFFFF" w:fill="D9D9D9"/>
              </w:rPr>
              <w:t>侦查人员</w:t>
            </w:r>
            <w:r>
              <w:rPr>
                <w:rFonts w:ascii="仿宋" w:eastAsia="仿宋" w:hAnsi="仿宋" w:cs="仿宋" w:hint="eastAsia"/>
                <w:kern w:val="0"/>
                <w:sz w:val="24"/>
              </w:rPr>
              <w:t>应当及时将传唤的原因和处所通知被传唤人家属。无法通知的，应当在讯问笔录中注明。</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 xml:space="preserve">第一百九十五条 </w:t>
            </w:r>
            <w:r>
              <w:rPr>
                <w:rFonts w:ascii="仿宋" w:eastAsia="仿宋" w:hAnsi="仿宋" w:cs="仿宋" w:hint="eastAsia"/>
                <w:kern w:val="0"/>
                <w:sz w:val="24"/>
              </w:rPr>
              <w:t xml:space="preserve"> 传唤持续的时间不得超过十二小时；案情特别重大、复杂，需要采取拘留、逮捕措施的，传唤持续的时间不得超过二十四小时。两次传唤间隔的时间一般不得少于十二小时，不得以连续传唤的方式变相拘禁犯罪嫌疑人。</w:t>
            </w:r>
          </w:p>
          <w:p w:rsidR="002D2105" w:rsidRDefault="002D2105">
            <w:pPr>
              <w:spacing w:line="400" w:lineRule="exact"/>
              <w:ind w:firstLineChars="200" w:firstLine="480"/>
              <w:rPr>
                <w:rFonts w:ascii="黑体" w:eastAsia="黑体" w:hAnsi="黑体" w:cs="宋体" w:hint="eastAsia"/>
                <w:b/>
                <w:bCs/>
                <w:kern w:val="0"/>
                <w:sz w:val="24"/>
              </w:rPr>
            </w:pPr>
            <w:r>
              <w:rPr>
                <w:rFonts w:ascii="仿宋" w:eastAsia="仿宋" w:hAnsi="仿宋" w:cs="仿宋" w:hint="eastAsia"/>
                <w:kern w:val="0"/>
                <w:sz w:val="24"/>
              </w:rPr>
              <w:t>传唤犯罪嫌疑人，应当保证犯罪嫌疑人的饮食和必要的休息时间。</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b/>
                <w:bCs/>
                <w:kern w:val="0"/>
                <w:sz w:val="24"/>
              </w:rPr>
              <w:t>一百八十</w:t>
            </w:r>
            <w:r>
              <w:rPr>
                <w:rFonts w:ascii="黑体" w:eastAsia="黑体" w:hAnsi="黑体" w:cs="黑体"/>
                <w:b/>
                <w:bCs/>
                <w:kern w:val="0"/>
                <w:sz w:val="24"/>
              </w:rPr>
              <w:t>五</w:t>
            </w:r>
            <w:r>
              <w:rPr>
                <w:rFonts w:ascii="黑体" w:eastAsia="黑体" w:hAnsi="黑体" w:hint="eastAsia"/>
                <w:b/>
                <w:bCs/>
                <w:kern w:val="0"/>
                <w:sz w:val="24"/>
              </w:rPr>
              <w:t>条</w:t>
            </w:r>
            <w:r>
              <w:rPr>
                <w:rFonts w:ascii="黑体" w:eastAsia="黑体" w:hAnsi="黑体" w:hint="eastAsia"/>
                <w:kern w:val="0"/>
                <w:sz w:val="24"/>
              </w:rPr>
              <w:t xml:space="preserve">  </w:t>
            </w:r>
            <w:r>
              <w:rPr>
                <w:rFonts w:ascii="仿宋" w:eastAsia="仿宋" w:hAnsi="仿宋" w:cs="仿宋" w:hint="eastAsia"/>
                <w:kern w:val="0"/>
                <w:sz w:val="24"/>
              </w:rPr>
              <w:t>传唤持续的时间不得超过十二小时</w:t>
            </w:r>
            <w:r>
              <w:rPr>
                <w:rFonts w:ascii="楷体" w:eastAsia="楷体" w:hAnsi="楷体" w:cs="楷体" w:hint="eastAsia"/>
                <w:kern w:val="0"/>
                <w:sz w:val="24"/>
                <w:bdr w:val="single" w:sz="0" w:space="0" w:color="auto"/>
                <w:shd w:val="clear" w:color="FFFFFF" w:fill="D9D9D9"/>
              </w:rPr>
              <w:t>；</w:t>
            </w:r>
            <w:r>
              <w:rPr>
                <w:rFonts w:ascii="黑体" w:eastAsia="黑体" w:hAnsi="黑体" w:cs="黑体" w:hint="eastAsia"/>
                <w:b/>
                <w:bCs/>
                <w:kern w:val="0"/>
                <w:sz w:val="24"/>
              </w:rPr>
              <w:t>。</w:t>
            </w:r>
            <w:r>
              <w:rPr>
                <w:rFonts w:ascii="仿宋" w:eastAsia="仿宋" w:hAnsi="仿宋" w:cs="仿宋" w:hint="eastAsia"/>
                <w:kern w:val="0"/>
                <w:sz w:val="24"/>
              </w:rPr>
              <w:t>案情特别重大、复杂，需要采取拘留、逮捕措施的，传唤持续的时间不得超过二十四小时。两次传唤间隔的时间一般不得少于十二小时，不得以连续传唤的方式变相拘禁犯罪嫌疑人。</w:t>
            </w:r>
          </w:p>
          <w:p w:rsidR="002D2105" w:rsidRDefault="002D2105">
            <w:pPr>
              <w:spacing w:line="400" w:lineRule="exact"/>
              <w:ind w:firstLineChars="200" w:firstLine="480"/>
              <w:rPr>
                <w:rFonts w:ascii="黑体" w:hAnsi="黑体" w:hint="eastAsia"/>
                <w:kern w:val="0"/>
              </w:rPr>
            </w:pPr>
            <w:r>
              <w:rPr>
                <w:rFonts w:ascii="仿宋" w:eastAsia="仿宋" w:hAnsi="仿宋" w:cs="仿宋" w:hint="eastAsia"/>
                <w:kern w:val="0"/>
                <w:sz w:val="24"/>
              </w:rPr>
              <w:t>传唤犯罪嫌疑人，应当保证犯罪嫌疑人的饮食和必要的休息时间。</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第一百九十六条</w:t>
            </w:r>
            <w:r>
              <w:rPr>
                <w:rFonts w:ascii="黑体" w:eastAsia="黑体" w:hAnsi="黑体" w:hint="eastAsia"/>
                <w:b/>
                <w:bCs/>
                <w:kern w:val="0"/>
                <w:sz w:val="24"/>
              </w:rPr>
              <w:t xml:space="preserve">  </w:t>
            </w:r>
            <w:r>
              <w:rPr>
                <w:rFonts w:ascii="仿宋" w:eastAsia="仿宋" w:hAnsi="仿宋" w:cs="仿宋" w:hint="eastAsia"/>
                <w:kern w:val="0"/>
                <w:sz w:val="24"/>
              </w:rPr>
              <w:t>犯罪嫌疑人被送交看守所羁押后，检察人员对其进行讯问，应当填写提讯、提解证，在看守所讯问室进行。</w:t>
            </w:r>
          </w:p>
          <w:p w:rsidR="002D2105" w:rsidRDefault="002D2105">
            <w:pPr>
              <w:spacing w:line="400" w:lineRule="exact"/>
              <w:ind w:firstLineChars="200" w:firstLine="480"/>
              <w:rPr>
                <w:rFonts w:ascii="黑体" w:eastAsia="黑体" w:hAnsi="黑体" w:cs="宋体" w:hint="eastAsia"/>
                <w:b/>
                <w:bCs/>
                <w:kern w:val="0"/>
                <w:sz w:val="24"/>
              </w:rPr>
            </w:pPr>
            <w:r>
              <w:rPr>
                <w:rFonts w:ascii="仿宋" w:eastAsia="仿宋" w:hAnsi="仿宋" w:cs="仿宋" w:hint="eastAsia"/>
                <w:kern w:val="0"/>
                <w:sz w:val="24"/>
              </w:rPr>
              <w:t>因侦查工作需要，需要提押犯罪嫌疑人出所辨认或者追缴犯罪有关财物的，经检察长批准，可以提押犯罪嫌疑人出所，并应当由二名以上司法警察押解。不得以讯问为目的将犯罪嫌疑人提押出所进行讯问。</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cs="黑体" w:hint="eastAsia"/>
                <w:b/>
                <w:bCs/>
                <w:kern w:val="0"/>
                <w:sz w:val="24"/>
              </w:rPr>
              <w:t>第</w:t>
            </w:r>
            <w:r>
              <w:rPr>
                <w:rFonts w:ascii="黑体" w:eastAsia="黑体" w:hAnsi="黑体" w:cs="黑体"/>
                <w:b/>
                <w:bCs/>
                <w:kern w:val="0"/>
                <w:sz w:val="24"/>
              </w:rPr>
              <w:t>一百八十六</w:t>
            </w:r>
            <w:r>
              <w:rPr>
                <w:rFonts w:ascii="黑体" w:eastAsia="黑体" w:hAnsi="黑体" w:cs="黑体" w:hint="eastAsia"/>
                <w:b/>
                <w:bCs/>
                <w:kern w:val="0"/>
                <w:sz w:val="24"/>
              </w:rPr>
              <w:t xml:space="preserve">条  </w:t>
            </w:r>
            <w:r>
              <w:rPr>
                <w:rFonts w:ascii="仿宋" w:eastAsia="仿宋" w:hAnsi="仿宋" w:cs="仿宋" w:hint="eastAsia"/>
                <w:kern w:val="0"/>
                <w:sz w:val="24"/>
              </w:rPr>
              <w:t>犯罪嫌疑人被送交看守所羁押后，检察人员对其进行讯问，应当填写提讯、提解证，在看守所讯问室进行。</w:t>
            </w:r>
          </w:p>
          <w:p w:rsidR="002D2105" w:rsidRDefault="002D2105">
            <w:pPr>
              <w:spacing w:line="400" w:lineRule="exact"/>
              <w:ind w:firstLineChars="200" w:firstLine="480"/>
              <w:rPr>
                <w:rFonts w:ascii="黑体" w:eastAsia="黑体" w:hAnsi="黑体" w:hint="eastAsia"/>
                <w:kern w:val="0"/>
                <w:sz w:val="24"/>
              </w:rPr>
            </w:pPr>
            <w:r>
              <w:rPr>
                <w:rFonts w:ascii="仿宋" w:eastAsia="仿宋" w:hAnsi="仿宋" w:cs="仿宋" w:hint="eastAsia"/>
                <w:kern w:val="0"/>
                <w:sz w:val="24"/>
              </w:rPr>
              <w:t>因</w:t>
            </w:r>
            <w:r>
              <w:rPr>
                <w:rFonts w:ascii="楷体" w:eastAsia="楷体" w:hAnsi="楷体" w:cs="楷体" w:hint="eastAsia"/>
                <w:kern w:val="0"/>
                <w:sz w:val="24"/>
                <w:bdr w:val="single" w:sz="0" w:space="0" w:color="auto"/>
                <w:shd w:val="clear" w:color="FFFFFF" w:fill="D9D9D9"/>
              </w:rPr>
              <w:t>侦查工作需要，需要提押犯罪嫌疑人出所</w:t>
            </w:r>
            <w:r>
              <w:rPr>
                <w:rFonts w:ascii="仿宋" w:eastAsia="仿宋" w:hAnsi="仿宋" w:cs="仿宋" w:hint="eastAsia"/>
                <w:kern w:val="0"/>
                <w:sz w:val="24"/>
              </w:rPr>
              <w:t>辨认</w:t>
            </w:r>
            <w:r>
              <w:rPr>
                <w:rFonts w:ascii="黑体" w:eastAsia="黑体" w:hAnsi="黑体" w:cs="黑体" w:hint="eastAsia"/>
                <w:b/>
                <w:bCs/>
                <w:kern w:val="0"/>
                <w:sz w:val="24"/>
              </w:rPr>
              <w:t>、鉴定、侦查实验</w:t>
            </w:r>
            <w:r>
              <w:rPr>
                <w:rFonts w:ascii="仿宋" w:eastAsia="仿宋" w:hAnsi="仿宋" w:cs="仿宋" w:hint="eastAsia"/>
                <w:kern w:val="0"/>
                <w:sz w:val="24"/>
              </w:rPr>
              <w:t>或者追缴犯罪有关财物的</w:t>
            </w:r>
            <w:r>
              <w:rPr>
                <w:rFonts w:ascii="黑体" w:eastAsia="黑体" w:hAnsi="黑体" w:cs="黑体"/>
                <w:b/>
                <w:bCs/>
                <w:kern w:val="0"/>
                <w:sz w:val="24"/>
              </w:rPr>
              <w:t>需要</w:t>
            </w:r>
            <w:r>
              <w:rPr>
                <w:rFonts w:ascii="仿宋" w:eastAsia="仿宋" w:hAnsi="仿宋" w:cs="仿宋" w:hint="eastAsia"/>
                <w:kern w:val="0"/>
                <w:sz w:val="24"/>
              </w:rPr>
              <w:t>，经检察长批准，可以提押犯罪嫌疑人出所，并应当由</w:t>
            </w:r>
            <w:r>
              <w:rPr>
                <w:rFonts w:ascii="楷体" w:eastAsia="楷体" w:hAnsi="楷体" w:cs="楷体" w:hint="eastAsia"/>
                <w:kern w:val="0"/>
                <w:sz w:val="24"/>
                <w:bdr w:val="single" w:sz="0" w:space="0" w:color="auto"/>
                <w:shd w:val="clear" w:color="FFFFFF" w:fill="D9D9D9"/>
              </w:rPr>
              <w:t>二</w:t>
            </w:r>
            <w:r>
              <w:rPr>
                <w:rFonts w:ascii="黑体" w:eastAsia="黑体" w:hAnsi="黑体" w:cs="黑体" w:hint="eastAsia"/>
                <w:b/>
                <w:bCs/>
                <w:kern w:val="0"/>
                <w:sz w:val="24"/>
              </w:rPr>
              <w:t>两</w:t>
            </w:r>
            <w:r>
              <w:rPr>
                <w:rFonts w:ascii="仿宋" w:eastAsia="仿宋" w:hAnsi="仿宋" w:cs="仿宋" w:hint="eastAsia"/>
                <w:kern w:val="0"/>
                <w:sz w:val="24"/>
              </w:rPr>
              <w:t>名以上司法警察押解。不得以讯问为目的将犯罪嫌疑人提押出所进行讯问。</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 xml:space="preserve">第一百九十七条 </w:t>
            </w:r>
            <w:r>
              <w:rPr>
                <w:rFonts w:ascii="仿宋" w:eastAsia="仿宋" w:hAnsi="仿宋" w:cs="仿宋" w:hint="eastAsia"/>
                <w:kern w:val="0"/>
                <w:sz w:val="24"/>
              </w:rPr>
              <w:t xml:space="preserve"> 讯问犯罪嫌疑人一般按照下列顺序进行：</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kern w:val="0"/>
                <w:sz w:val="24"/>
              </w:rPr>
              <w:t>（一）</w:t>
            </w:r>
            <w:r>
              <w:rPr>
                <w:rFonts w:ascii="仿宋" w:eastAsia="仿宋" w:hAnsi="仿宋" w:cs="仿宋" w:hint="eastAsia"/>
                <w:kern w:val="0"/>
                <w:sz w:val="24"/>
              </w:rPr>
              <w:t>查明犯罪嫌疑人的基本情况，包括姓名、出生年月日、户籍地、身份证号码、民族、职业、文化程度、工作单位及职务、住所、家庭情况、社会经历、是否属于人大代表、政协委员等；</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kern w:val="0"/>
                <w:sz w:val="24"/>
              </w:rPr>
              <w:t>（二）</w:t>
            </w:r>
            <w:r>
              <w:rPr>
                <w:rFonts w:ascii="仿宋" w:eastAsia="仿宋" w:hAnsi="仿宋" w:cs="仿宋" w:hint="eastAsia"/>
                <w:kern w:val="0"/>
                <w:sz w:val="24"/>
              </w:rPr>
              <w:t>告知犯罪嫌疑人在侦查阶段的诉讼权利，有权自行辩护或委托律师辩护，告知其如实供述自己罪行可以依法从宽处理的法律规定；</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讯问犯罪嫌疑人是否有犯罪行为，让他陈述有罪的事实或者无罪的辩解，应当允许其连贯陈述。</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kern w:val="0"/>
                <w:sz w:val="24"/>
              </w:rPr>
              <w:t>（三）</w:t>
            </w:r>
            <w:r>
              <w:rPr>
                <w:rFonts w:ascii="仿宋" w:eastAsia="仿宋" w:hAnsi="仿宋" w:cs="仿宋" w:hint="eastAsia"/>
                <w:kern w:val="0"/>
                <w:sz w:val="24"/>
              </w:rPr>
              <w:t>犯罪嫌疑人对侦查人员的提问，应当如实回答。但是对与本案无关的问题，有拒绝回答的权利。</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讯问犯罪嫌疑人时，应当告知犯罪嫌疑人将对讯问进行全程同步录音、录像，告知情况应当在录音、录像中予以反映，并记明笔录。</w:t>
            </w:r>
          </w:p>
          <w:p w:rsidR="002D2105" w:rsidRDefault="002D2105">
            <w:pPr>
              <w:spacing w:line="400" w:lineRule="exact"/>
              <w:ind w:firstLineChars="200" w:firstLine="480"/>
              <w:rPr>
                <w:rFonts w:ascii="黑体" w:eastAsia="黑体" w:hAnsi="黑体" w:cs="宋体" w:hint="eastAsia"/>
                <w:b/>
                <w:bCs/>
                <w:kern w:val="0"/>
                <w:sz w:val="24"/>
              </w:rPr>
            </w:pPr>
            <w:r>
              <w:rPr>
                <w:rFonts w:ascii="仿宋" w:eastAsia="仿宋" w:hAnsi="仿宋" w:cs="仿宋" w:hint="eastAsia"/>
                <w:kern w:val="0"/>
                <w:sz w:val="24"/>
              </w:rPr>
              <w:t>讯问时，对犯罪嫌疑人提出的辩解要认真查核。严禁刑讯逼供和以威胁、引诱、欺骗以及其他非法的方法获取供述。</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b/>
                <w:bCs/>
                <w:kern w:val="0"/>
                <w:sz w:val="24"/>
              </w:rPr>
              <w:t>一百八十</w:t>
            </w:r>
            <w:r>
              <w:rPr>
                <w:rFonts w:ascii="黑体" w:eastAsia="黑体" w:hAnsi="黑体" w:cs="黑体"/>
                <w:b/>
                <w:bCs/>
                <w:kern w:val="0"/>
                <w:sz w:val="24"/>
              </w:rPr>
              <w:t>七</w:t>
            </w:r>
            <w:r>
              <w:rPr>
                <w:rFonts w:ascii="黑体" w:eastAsia="黑体" w:hAnsi="黑体" w:hint="eastAsia"/>
                <w:b/>
                <w:bCs/>
                <w:kern w:val="0"/>
                <w:sz w:val="24"/>
              </w:rPr>
              <w:t>条</w:t>
            </w:r>
            <w:r>
              <w:rPr>
                <w:rFonts w:ascii="黑体" w:eastAsia="黑体" w:hAnsi="黑体" w:hint="eastAsia"/>
                <w:kern w:val="0"/>
                <w:sz w:val="24"/>
              </w:rPr>
              <w:t xml:space="preserve"> </w:t>
            </w:r>
            <w:r>
              <w:rPr>
                <w:rFonts w:ascii="仿宋" w:eastAsia="仿宋" w:hAnsi="仿宋" w:cs="仿宋" w:hint="eastAsia"/>
                <w:kern w:val="0"/>
                <w:sz w:val="24"/>
              </w:rPr>
              <w:t xml:space="preserve"> 讯问犯罪嫌疑人一般按照下列顺序进行：</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（一）</w:t>
            </w:r>
            <w:r>
              <w:rPr>
                <w:rFonts w:ascii="楷体" w:eastAsia="楷体" w:hAnsi="楷体" w:cs="楷体" w:hint="eastAsia"/>
                <w:kern w:val="0"/>
                <w:sz w:val="24"/>
                <w:bdr w:val="single" w:sz="0" w:space="0" w:color="auto"/>
                <w:shd w:val="clear" w:color="FFFFFF" w:fill="D9D9D9"/>
              </w:rPr>
              <w:t>查明</w:t>
            </w:r>
            <w:r>
              <w:rPr>
                <w:rFonts w:ascii="黑体" w:eastAsia="黑体" w:hAnsi="黑体"/>
                <w:b/>
                <w:bCs/>
                <w:kern w:val="0"/>
                <w:sz w:val="24"/>
              </w:rPr>
              <w:t>核实</w:t>
            </w:r>
            <w:r>
              <w:rPr>
                <w:rFonts w:ascii="仿宋" w:eastAsia="仿宋" w:hAnsi="仿宋" w:cs="仿宋" w:hint="eastAsia"/>
                <w:kern w:val="0"/>
                <w:sz w:val="24"/>
              </w:rPr>
              <w:t>犯罪嫌疑人的基本情况，包括姓名、出生年月日、户籍地、</w:t>
            </w:r>
            <w:r>
              <w:rPr>
                <w:rFonts w:ascii="楷体" w:eastAsia="楷体" w:hAnsi="楷体" w:cs="楷体" w:hint="eastAsia"/>
                <w:kern w:val="0"/>
                <w:sz w:val="24"/>
                <w:bdr w:val="single" w:sz="0" w:space="0" w:color="auto"/>
                <w:shd w:val="clear" w:color="FFFFFF" w:fill="D9D9D9"/>
              </w:rPr>
              <w:t>身份证号码</w:t>
            </w:r>
            <w:r>
              <w:rPr>
                <w:rFonts w:ascii="黑体" w:eastAsia="黑体" w:hAnsi="黑体" w:cs="黑体"/>
                <w:b/>
                <w:bCs/>
                <w:kern w:val="0"/>
                <w:sz w:val="24"/>
              </w:rPr>
              <w:t>公民身份号码</w:t>
            </w:r>
            <w:r>
              <w:rPr>
                <w:rFonts w:ascii="仿宋" w:eastAsia="仿宋" w:hAnsi="仿宋" w:cs="仿宋" w:hint="eastAsia"/>
                <w:kern w:val="0"/>
                <w:sz w:val="24"/>
              </w:rPr>
              <w:t>、民族、职业、文化程度、工作单位及职务、住所、家庭情况、社会经历、是否属于人大代表、政协委员等；</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（二）告知犯罪嫌疑人在侦查阶段的诉讼权利，有权自行辩护或</w:t>
            </w:r>
            <w:r>
              <w:rPr>
                <w:rFonts w:ascii="黑体" w:eastAsia="黑体" w:hAnsi="黑体" w:cs="黑体"/>
                <w:b/>
                <w:bCs/>
                <w:kern w:val="0"/>
                <w:sz w:val="24"/>
              </w:rPr>
              <w:t>者</w:t>
            </w:r>
            <w:r>
              <w:rPr>
                <w:rFonts w:ascii="仿宋" w:eastAsia="仿宋" w:hAnsi="仿宋" w:cs="仿宋" w:hint="eastAsia"/>
                <w:kern w:val="0"/>
                <w:sz w:val="24"/>
              </w:rPr>
              <w:t>委托律师辩护，告知其如实供述自己罪行可以依法从宽处理</w:t>
            </w:r>
            <w:r>
              <w:rPr>
                <w:rFonts w:ascii="黑体" w:eastAsia="黑体" w:hAnsi="黑体" w:cs="黑体" w:hint="eastAsia"/>
                <w:b/>
                <w:bCs/>
                <w:kern w:val="0"/>
                <w:sz w:val="24"/>
              </w:rPr>
              <w:t>和认罪认罚</w:t>
            </w:r>
            <w:r>
              <w:rPr>
                <w:rFonts w:ascii="仿宋" w:eastAsia="仿宋" w:hAnsi="仿宋" w:cs="仿宋" w:hint="eastAsia"/>
                <w:kern w:val="0"/>
                <w:sz w:val="24"/>
              </w:rPr>
              <w:t>的法律规定；</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（三）讯问犯罪嫌疑人是否有犯罪行为，让他陈述有罪的事实或者无罪的辩解，应当允许其连贯陈述。</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犯罪嫌疑人对</w:t>
            </w:r>
            <w:r>
              <w:rPr>
                <w:rFonts w:ascii="楷体" w:eastAsia="楷体" w:hAnsi="楷体" w:cs="楷体" w:hint="eastAsia"/>
                <w:kern w:val="0"/>
                <w:sz w:val="24"/>
                <w:bdr w:val="single" w:sz="0" w:space="0" w:color="auto"/>
                <w:shd w:val="clear" w:color="FFFFFF" w:fill="D9D9D9"/>
              </w:rPr>
              <w:t>侦查</w:t>
            </w:r>
            <w:r>
              <w:rPr>
                <w:rFonts w:ascii="黑体" w:eastAsia="黑体" w:hAnsi="黑体" w:hint="eastAsia"/>
                <w:b/>
                <w:bCs/>
                <w:kern w:val="0"/>
                <w:sz w:val="24"/>
              </w:rPr>
              <w:t>检察</w:t>
            </w:r>
            <w:r>
              <w:rPr>
                <w:rFonts w:ascii="仿宋" w:eastAsia="仿宋" w:hAnsi="仿宋" w:cs="仿宋" w:hint="eastAsia"/>
                <w:kern w:val="0"/>
                <w:sz w:val="24"/>
              </w:rPr>
              <w:t>人员的提问，应当如实回答。但是对与本案无关的问题，有拒绝回答的权利。</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讯问犯罪嫌疑人时，应当告知犯罪嫌疑人将对讯问进行全程同步录音、录像</w:t>
            </w:r>
            <w:r>
              <w:rPr>
                <w:rFonts w:ascii="楷体" w:eastAsia="楷体" w:hAnsi="楷体" w:cs="楷体" w:hint="eastAsia"/>
                <w:kern w:val="0"/>
                <w:sz w:val="24"/>
                <w:bdr w:val="single" w:sz="0" w:space="0" w:color="auto"/>
                <w:shd w:val="clear" w:color="FFFFFF" w:fill="D9D9D9"/>
              </w:rPr>
              <w:t>，</w:t>
            </w:r>
            <w:r>
              <w:rPr>
                <w:rFonts w:ascii="黑体" w:eastAsia="黑体" w:hAnsi="黑体" w:hint="eastAsia"/>
                <w:b/>
                <w:bCs/>
                <w:kern w:val="0"/>
                <w:sz w:val="24"/>
              </w:rPr>
              <w:t>。</w:t>
            </w:r>
            <w:r>
              <w:rPr>
                <w:rFonts w:ascii="仿宋" w:eastAsia="仿宋" w:hAnsi="仿宋" w:cs="仿宋" w:hint="eastAsia"/>
                <w:kern w:val="0"/>
                <w:sz w:val="24"/>
              </w:rPr>
              <w:t>告知情况应当在录音、录像中予以反映，并记明笔录。</w:t>
            </w:r>
          </w:p>
          <w:p w:rsidR="002D2105" w:rsidRDefault="002D2105">
            <w:pPr>
              <w:spacing w:line="400" w:lineRule="exact"/>
              <w:ind w:firstLineChars="200" w:firstLine="480"/>
              <w:rPr>
                <w:rFonts w:ascii="黑体" w:eastAsia="黑体" w:hAnsi="黑体" w:hint="eastAsia"/>
                <w:kern w:val="0"/>
                <w:sz w:val="24"/>
              </w:rPr>
            </w:pPr>
            <w:r>
              <w:rPr>
                <w:rFonts w:ascii="仿宋" w:eastAsia="仿宋" w:hAnsi="仿宋" w:cs="仿宋" w:hint="eastAsia"/>
                <w:kern w:val="0"/>
                <w:sz w:val="24"/>
              </w:rPr>
              <w:t>讯问时，对犯罪嫌疑人提出的辩解要认真查核。严禁刑讯逼供和以威胁、引诱、欺骗以及其他非法的方法获取供述。</w:t>
            </w:r>
          </w:p>
        </w:tc>
      </w:tr>
      <w:tr w:rsidR="002D2105">
        <w:tc>
          <w:tcPr>
            <w:tcW w:w="7404" w:type="dxa"/>
          </w:tcPr>
          <w:p w:rsidR="002D2105" w:rsidRDefault="002D2105">
            <w:pPr>
              <w:spacing w:line="400" w:lineRule="exact"/>
              <w:ind w:firstLineChars="200" w:firstLine="480"/>
              <w:rPr>
                <w:rFonts w:ascii="黑体" w:eastAsia="黑体" w:hAnsi="黑体" w:cs="宋体" w:hint="eastAsia"/>
                <w:b/>
                <w:bCs/>
                <w:kern w:val="0"/>
                <w:sz w:val="24"/>
              </w:rPr>
            </w:pPr>
            <w:r>
              <w:rPr>
                <w:rFonts w:ascii="黑体" w:eastAsia="黑体" w:hAnsi="黑体" w:hint="eastAsia"/>
                <w:kern w:val="0"/>
                <w:sz w:val="24"/>
              </w:rPr>
              <w:t>第一百九十八条</w:t>
            </w:r>
            <w:r>
              <w:rPr>
                <w:rFonts w:ascii="仿宋" w:eastAsia="仿宋" w:hAnsi="仿宋" w:cs="仿宋" w:hint="eastAsia"/>
                <w:kern w:val="0"/>
                <w:sz w:val="24"/>
              </w:rPr>
              <w:t xml:space="preserve">  讯问聋、哑或者不通晓当地通用语言文字的人，人民检察院应当为其聘请通晓聋、哑手势或者当地通用语言文字且与本案无利害关系的人员进行翻译。翻译人员的姓名、性别、工作单位和职业应当记录在案。翻译人员应当在讯问笔录上签字。</w:t>
            </w:r>
          </w:p>
        </w:tc>
        <w:tc>
          <w:tcPr>
            <w:tcW w:w="7336" w:type="dxa"/>
            <w:vAlign w:val="center"/>
          </w:tcPr>
          <w:p w:rsidR="002D2105" w:rsidRDefault="002D2105">
            <w:pPr>
              <w:spacing w:line="400" w:lineRule="exact"/>
              <w:rPr>
                <w:rFonts w:ascii="黑体" w:eastAsia="黑体" w:hAnsi="黑体" w:hint="eastAsia"/>
                <w:kern w:val="0"/>
                <w:sz w:val="24"/>
              </w:rPr>
            </w:pPr>
            <w:r>
              <w:rPr>
                <w:rFonts w:ascii="黑体" w:eastAsia="黑体" w:hAnsi="黑体" w:cs="仿宋" w:hint="eastAsia"/>
                <w:b/>
                <w:bCs/>
                <w:kern w:val="0"/>
                <w:sz w:val="24"/>
              </w:rPr>
              <w:t>删  除</w:t>
            </w:r>
          </w:p>
        </w:tc>
      </w:tr>
      <w:tr w:rsidR="002D2105">
        <w:tc>
          <w:tcPr>
            <w:tcW w:w="7404" w:type="dxa"/>
          </w:tcPr>
          <w:p w:rsidR="002D2105" w:rsidRDefault="002D2105">
            <w:pPr>
              <w:spacing w:line="400" w:lineRule="exact"/>
              <w:ind w:firstLineChars="200" w:firstLine="480"/>
              <w:rPr>
                <w:rFonts w:ascii="黑体" w:eastAsia="黑体" w:hAnsi="黑体" w:cs="宋体" w:hint="eastAsia"/>
                <w:b/>
                <w:bCs/>
                <w:kern w:val="0"/>
                <w:sz w:val="24"/>
              </w:rPr>
            </w:pPr>
            <w:r>
              <w:rPr>
                <w:rFonts w:ascii="黑体" w:eastAsia="黑体" w:hAnsi="黑体" w:hint="eastAsia"/>
                <w:kern w:val="0"/>
                <w:sz w:val="24"/>
              </w:rPr>
              <w:t>第一百九十九条</w:t>
            </w:r>
            <w:r>
              <w:rPr>
                <w:rFonts w:ascii="宋体" w:hAnsi="宋体" w:hint="eastAsia"/>
                <w:kern w:val="0"/>
                <w:sz w:val="24"/>
              </w:rPr>
              <w:t xml:space="preserve">  </w:t>
            </w:r>
            <w:r>
              <w:rPr>
                <w:rFonts w:ascii="仿宋" w:eastAsia="仿宋" w:hAnsi="仿宋" w:cs="仿宋" w:hint="eastAsia"/>
                <w:kern w:val="0"/>
                <w:sz w:val="24"/>
              </w:rPr>
              <w:t xml:space="preserve">讯问犯罪嫌疑人，应当制作讯问笔录。讯问笔录应当忠实于原话，字迹清楚，详细具体，并交犯罪嫌疑人核对。犯罪嫌疑人没有阅读能力的，应当向他宣读。如果记载有遗漏或者差错，应当补充或者改正。犯罪嫌疑人认为讯问笔录没有错误的，由犯罪嫌疑人在笔录上逐页签名、盖章或者捺指印，并在末页写明“以上笔录我看过（向我宣读过），和我说的相符”，同时签名、盖章、捺指印并注明日期。如果犯罪嫌疑人拒绝签名、盖章、捺指印的，检察人员应当在笔录上注明。讯问的检察人员也应当在笔录上签名。 </w:t>
            </w:r>
            <w:r>
              <w:rPr>
                <w:rFonts w:ascii="仿宋_GB2312" w:hint="eastAsia"/>
                <w:kern w:val="0"/>
                <w:sz w:val="24"/>
              </w:rPr>
              <w:t xml:space="preserve">   </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b/>
                <w:bCs/>
                <w:kern w:val="0"/>
                <w:sz w:val="24"/>
              </w:rPr>
              <w:t>一百八十</w:t>
            </w:r>
            <w:r>
              <w:rPr>
                <w:rFonts w:ascii="黑体" w:eastAsia="黑体" w:hAnsi="黑体" w:cs="黑体"/>
                <w:b/>
                <w:bCs/>
                <w:kern w:val="0"/>
                <w:sz w:val="24"/>
              </w:rPr>
              <w:t>八</w:t>
            </w:r>
            <w:r>
              <w:rPr>
                <w:rFonts w:ascii="黑体" w:eastAsia="黑体" w:hAnsi="黑体" w:cs="黑体" w:hint="eastAsia"/>
                <w:b/>
                <w:bCs/>
                <w:kern w:val="0"/>
                <w:sz w:val="24"/>
              </w:rPr>
              <w:t>条</w:t>
            </w:r>
            <w:r>
              <w:rPr>
                <w:rFonts w:ascii="黑体" w:eastAsia="黑体" w:hAnsi="黑体" w:hint="eastAsia"/>
                <w:b/>
                <w:bCs/>
                <w:kern w:val="0"/>
                <w:sz w:val="24"/>
              </w:rPr>
              <w:t xml:space="preserve">  </w:t>
            </w:r>
            <w:r>
              <w:rPr>
                <w:rFonts w:ascii="仿宋" w:eastAsia="仿宋" w:hAnsi="仿宋" w:cs="仿宋" w:hint="eastAsia"/>
                <w:kern w:val="0"/>
                <w:sz w:val="24"/>
              </w:rPr>
              <w:t>讯问犯罪嫌疑人，应当制作讯问笔录。讯问笔录应当忠实于原话，字迹清楚，详细具体，并交犯罪嫌疑人核对。犯罪嫌疑人没有阅读能力的，应当向他宣读。如果记载有遗漏或者差错，应当补充或者改正。犯罪嫌疑人认为讯问笔录没有错误的，由</w:t>
            </w:r>
            <w:r>
              <w:rPr>
                <w:rFonts w:ascii="楷体" w:eastAsia="楷体" w:hAnsi="楷体" w:cs="楷体" w:hint="eastAsia"/>
                <w:kern w:val="0"/>
                <w:sz w:val="24"/>
                <w:szCs w:val="21"/>
                <w:bdr w:val="single" w:sz="4" w:space="0" w:color="auto"/>
                <w:shd w:val="clear" w:color="FFFFFF" w:fill="D9D9D9"/>
              </w:rPr>
              <w:t>犯罪嫌疑人</w:t>
            </w:r>
            <w:r>
              <w:rPr>
                <w:rFonts w:ascii="黑体" w:eastAsia="黑体" w:hAnsi="黑体" w:cs="黑体"/>
                <w:b/>
                <w:bCs/>
                <w:kern w:val="0"/>
                <w:sz w:val="24"/>
              </w:rPr>
              <w:t>其</w:t>
            </w:r>
            <w:r>
              <w:rPr>
                <w:rFonts w:ascii="仿宋" w:eastAsia="仿宋" w:hAnsi="仿宋" w:cs="仿宋" w:hint="eastAsia"/>
                <w:kern w:val="0"/>
                <w:sz w:val="24"/>
              </w:rPr>
              <w:t>在笔录上逐页签名</w:t>
            </w:r>
            <w:r>
              <w:rPr>
                <w:rFonts w:ascii="楷体" w:eastAsia="楷体" w:hAnsi="楷体" w:cs="楷体" w:hint="eastAsia"/>
                <w:kern w:val="0"/>
                <w:sz w:val="24"/>
                <w:szCs w:val="21"/>
                <w:bdr w:val="single" w:sz="4" w:space="0" w:color="auto"/>
                <w:shd w:val="clear" w:color="FFFFFF" w:fill="D9D9D9"/>
              </w:rPr>
              <w:t>、</w:t>
            </w:r>
            <w:r>
              <w:rPr>
                <w:rFonts w:ascii="黑体" w:eastAsia="黑体" w:hAnsi="黑体" w:cs="黑体" w:hint="eastAsia"/>
                <w:b/>
                <w:bCs/>
                <w:kern w:val="0"/>
                <w:sz w:val="24"/>
              </w:rPr>
              <w:t>或者</w:t>
            </w:r>
            <w:r>
              <w:rPr>
                <w:rFonts w:ascii="仿宋" w:eastAsia="仿宋" w:hAnsi="仿宋" w:cs="仿宋" w:hint="eastAsia"/>
                <w:kern w:val="0"/>
                <w:sz w:val="24"/>
              </w:rPr>
              <w:t>盖章</w:t>
            </w:r>
            <w:r>
              <w:rPr>
                <w:rFonts w:ascii="楷体" w:eastAsia="楷体" w:hAnsi="楷体" w:cs="楷体" w:hint="eastAsia"/>
                <w:kern w:val="0"/>
                <w:sz w:val="24"/>
                <w:szCs w:val="21"/>
                <w:bdr w:val="single" w:sz="4" w:space="0" w:color="auto"/>
                <w:shd w:val="clear" w:color="FFFFFF" w:fill="D9D9D9"/>
              </w:rPr>
              <w:t>或者</w:t>
            </w:r>
            <w:r>
              <w:rPr>
                <w:rFonts w:ascii="黑体" w:eastAsia="黑体" w:hAnsi="黑体" w:cs="黑体" w:hint="eastAsia"/>
                <w:b/>
                <w:bCs/>
                <w:kern w:val="0"/>
                <w:sz w:val="24"/>
              </w:rPr>
              <w:t>，并</w:t>
            </w:r>
            <w:r>
              <w:rPr>
                <w:rFonts w:ascii="仿宋" w:eastAsia="仿宋" w:hAnsi="仿宋" w:cs="仿宋" w:hint="eastAsia"/>
                <w:kern w:val="0"/>
                <w:sz w:val="24"/>
              </w:rPr>
              <w:t>捺指印，</w:t>
            </w:r>
            <w:r>
              <w:rPr>
                <w:rFonts w:ascii="楷体" w:eastAsia="楷体" w:hAnsi="楷体" w:cs="楷体" w:hint="eastAsia"/>
                <w:kern w:val="0"/>
                <w:sz w:val="24"/>
                <w:szCs w:val="21"/>
                <w:bdr w:val="single" w:sz="4" w:space="0" w:color="auto"/>
                <w:shd w:val="clear" w:color="FFFFFF" w:fill="D9D9D9"/>
              </w:rPr>
              <w:t>并</w:t>
            </w:r>
            <w:r>
              <w:rPr>
                <w:rFonts w:ascii="仿宋" w:eastAsia="仿宋" w:hAnsi="仿宋" w:cs="仿宋" w:hint="eastAsia"/>
                <w:kern w:val="0"/>
                <w:sz w:val="24"/>
              </w:rPr>
              <w:t>在末页写明“以上笔录我看过（向我宣读过），和我说的相符”，同时签名</w:t>
            </w:r>
            <w:r>
              <w:rPr>
                <w:rFonts w:ascii="楷体" w:eastAsia="楷体" w:hAnsi="楷体" w:cs="楷体" w:hint="eastAsia"/>
                <w:kern w:val="0"/>
                <w:sz w:val="24"/>
                <w:szCs w:val="21"/>
                <w:bdr w:val="single" w:sz="4" w:space="0" w:color="auto"/>
                <w:shd w:val="clear" w:color="FFFFFF" w:fill="D9D9D9"/>
              </w:rPr>
              <w:t>、</w:t>
            </w:r>
            <w:r>
              <w:rPr>
                <w:rFonts w:ascii="黑体" w:eastAsia="黑体" w:hAnsi="黑体" w:cs="黑体" w:hint="eastAsia"/>
                <w:b/>
                <w:bCs/>
                <w:kern w:val="0"/>
                <w:sz w:val="24"/>
              </w:rPr>
              <w:t>或者</w:t>
            </w:r>
            <w:r>
              <w:rPr>
                <w:rFonts w:ascii="仿宋" w:eastAsia="仿宋" w:hAnsi="仿宋" w:cs="仿宋" w:hint="eastAsia"/>
                <w:kern w:val="0"/>
                <w:sz w:val="24"/>
              </w:rPr>
              <w:t>盖章</w:t>
            </w:r>
            <w:r>
              <w:rPr>
                <w:rFonts w:ascii="楷体" w:eastAsia="楷体" w:hAnsi="楷体" w:cs="楷体" w:hint="eastAsia"/>
                <w:kern w:val="0"/>
                <w:sz w:val="24"/>
                <w:szCs w:val="21"/>
                <w:bdr w:val="single" w:sz="4" w:space="0" w:color="auto"/>
                <w:shd w:val="clear" w:color="FFFFFF" w:fill="D9D9D9"/>
              </w:rPr>
              <w:t>、</w:t>
            </w:r>
            <w:r>
              <w:rPr>
                <w:rFonts w:ascii="黑体" w:eastAsia="黑体" w:hAnsi="黑体" w:cs="黑体" w:hint="eastAsia"/>
                <w:b/>
                <w:bCs/>
                <w:kern w:val="0"/>
                <w:sz w:val="24"/>
              </w:rPr>
              <w:t>，并</w:t>
            </w:r>
            <w:r>
              <w:rPr>
                <w:rFonts w:ascii="仿宋" w:eastAsia="仿宋" w:hAnsi="仿宋" w:cs="仿宋" w:hint="eastAsia"/>
                <w:kern w:val="0"/>
                <w:sz w:val="24"/>
              </w:rPr>
              <w:t>捺指印</w:t>
            </w:r>
            <w:r>
              <w:rPr>
                <w:rFonts w:ascii="楷体" w:eastAsia="楷体" w:hAnsi="楷体" w:cs="楷体" w:hint="eastAsia"/>
                <w:kern w:val="0"/>
                <w:sz w:val="24"/>
                <w:szCs w:val="21"/>
                <w:bdr w:val="single" w:sz="4" w:space="0" w:color="auto"/>
                <w:shd w:val="clear" w:color="FFFFFF" w:fill="D9D9D9"/>
              </w:rPr>
              <w:t>并</w:t>
            </w:r>
            <w:r>
              <w:rPr>
                <w:rFonts w:ascii="黑体" w:eastAsia="黑体" w:hAnsi="黑体" w:cs="黑体" w:hint="eastAsia"/>
                <w:b/>
                <w:bCs/>
                <w:kern w:val="0"/>
                <w:sz w:val="24"/>
              </w:rPr>
              <w:t>，</w:t>
            </w:r>
            <w:r>
              <w:rPr>
                <w:rFonts w:ascii="仿宋" w:eastAsia="仿宋" w:hAnsi="仿宋" w:cs="仿宋" w:hint="eastAsia"/>
                <w:kern w:val="0"/>
                <w:sz w:val="24"/>
              </w:rPr>
              <w:t>注明日期。</w:t>
            </w:r>
            <w:r>
              <w:rPr>
                <w:rFonts w:ascii="楷体" w:eastAsia="楷体" w:hAnsi="楷体" w:cs="楷体" w:hint="eastAsia"/>
                <w:kern w:val="0"/>
                <w:sz w:val="24"/>
                <w:szCs w:val="21"/>
                <w:bdr w:val="single" w:sz="4" w:space="0" w:color="auto"/>
                <w:shd w:val="clear" w:color="FFFFFF" w:fill="D9D9D9"/>
              </w:rPr>
              <w:t>如果</w:t>
            </w:r>
            <w:r>
              <w:rPr>
                <w:rFonts w:ascii="仿宋" w:eastAsia="仿宋" w:hAnsi="仿宋" w:cs="仿宋" w:hint="eastAsia"/>
                <w:kern w:val="0"/>
                <w:sz w:val="24"/>
              </w:rPr>
              <w:t>犯罪嫌疑人拒绝签名、盖章、捺指印的，</w:t>
            </w:r>
            <w:r>
              <w:rPr>
                <w:rFonts w:ascii="楷体" w:eastAsia="楷体" w:hAnsi="楷体" w:cs="楷体" w:hint="eastAsia"/>
                <w:kern w:val="0"/>
                <w:sz w:val="24"/>
                <w:szCs w:val="21"/>
                <w:bdr w:val="single" w:sz="4" w:space="0" w:color="auto"/>
                <w:shd w:val="clear" w:color="FFFFFF" w:fill="D9D9D9"/>
              </w:rPr>
              <w:t>检察人员</w:t>
            </w:r>
            <w:r>
              <w:rPr>
                <w:rFonts w:ascii="仿宋" w:eastAsia="仿宋" w:hAnsi="仿宋" w:cs="仿宋" w:hint="eastAsia"/>
                <w:kern w:val="0"/>
                <w:sz w:val="24"/>
              </w:rPr>
              <w:t>应当在笔录上注明。讯问的检察人员</w:t>
            </w:r>
            <w:r>
              <w:rPr>
                <w:rFonts w:ascii="黑体" w:eastAsia="黑体" w:hAnsi="黑体" w:cs="黑体"/>
                <w:b/>
                <w:bCs/>
                <w:kern w:val="0"/>
                <w:sz w:val="24"/>
              </w:rPr>
              <w:t>、书记员</w:t>
            </w:r>
            <w:r>
              <w:rPr>
                <w:rFonts w:ascii="仿宋" w:eastAsia="仿宋" w:hAnsi="仿宋" w:cs="仿宋" w:hint="eastAsia"/>
                <w:kern w:val="0"/>
                <w:sz w:val="24"/>
              </w:rPr>
              <w:t>也应当在笔录上签名。</w:t>
            </w:r>
          </w:p>
        </w:tc>
      </w:tr>
      <w:tr w:rsidR="002D2105">
        <w:tc>
          <w:tcPr>
            <w:tcW w:w="7404" w:type="dxa"/>
          </w:tcPr>
          <w:p w:rsidR="002D2105" w:rsidRDefault="002D2105">
            <w:pPr>
              <w:spacing w:line="400" w:lineRule="exact"/>
              <w:rPr>
                <w:rFonts w:ascii="黑体" w:eastAsia="黑体" w:hAnsi="黑体" w:cs="宋体" w:hint="eastAsia"/>
                <w:b/>
                <w:bCs/>
                <w:kern w:val="0"/>
                <w:sz w:val="24"/>
              </w:rPr>
            </w:pPr>
            <w:r>
              <w:rPr>
                <w:rFonts w:ascii="黑体" w:eastAsia="黑体" w:hAnsi="黑体" w:hint="eastAsia"/>
                <w:kern w:val="0"/>
                <w:sz w:val="24"/>
              </w:rPr>
              <w:t xml:space="preserve">    第二百条</w:t>
            </w:r>
            <w:r>
              <w:rPr>
                <w:rFonts w:ascii="仿宋_GB2312" w:hint="eastAsia"/>
                <w:kern w:val="0"/>
                <w:sz w:val="24"/>
              </w:rPr>
              <w:t xml:space="preserve">  </w:t>
            </w:r>
            <w:r>
              <w:rPr>
                <w:rFonts w:ascii="仿宋" w:eastAsia="仿宋" w:hAnsi="仿宋" w:cs="仿宋" w:hint="eastAsia"/>
                <w:kern w:val="0"/>
                <w:sz w:val="24"/>
              </w:rPr>
              <w:t>犯罪嫌疑人请求自行书写供述的，检察人员应当准许。必要的时候，检察人员也可以要</w:t>
            </w:r>
            <w:r>
              <w:rPr>
                <w:rFonts w:ascii="仿宋" w:eastAsia="仿宋" w:hAnsi="仿宋" w:cs="仿宋" w:hint="eastAsia"/>
                <w:bCs/>
                <w:kern w:val="0"/>
                <w:sz w:val="24"/>
              </w:rPr>
              <w:t>求</w:t>
            </w:r>
            <w:r>
              <w:rPr>
                <w:rFonts w:ascii="仿宋" w:eastAsia="仿宋" w:hAnsi="仿宋" w:cs="仿宋" w:hint="eastAsia"/>
                <w:kern w:val="0"/>
                <w:sz w:val="24"/>
              </w:rPr>
              <w:t>犯罪嫌疑人亲笔书写供述。犯罪嫌疑人应当在亲笔供述的末页签名、捺指印，并注明书写日期。检察人员收到后，应当在首页右上方写明“于某年某月某日收到”，并签名。</w:t>
            </w:r>
          </w:p>
        </w:tc>
        <w:tc>
          <w:tcPr>
            <w:tcW w:w="7336" w:type="dxa"/>
          </w:tcPr>
          <w:p w:rsidR="002D2105" w:rsidRDefault="002D2105" w:rsidP="002D2105">
            <w:pPr>
              <w:spacing w:line="400" w:lineRule="exact"/>
              <w:ind w:firstLineChars="200" w:firstLine="482"/>
              <w:rPr>
                <w:rFonts w:ascii="黑体" w:eastAsia="黑体" w:hAnsi="黑体" w:hint="eastAsia"/>
                <w:kern w:val="0"/>
                <w:sz w:val="24"/>
              </w:rPr>
            </w:pPr>
            <w:r>
              <w:rPr>
                <w:rFonts w:ascii="黑体" w:eastAsia="黑体" w:hAnsi="黑体" w:hint="eastAsia"/>
                <w:b/>
                <w:bCs/>
                <w:kern w:val="0"/>
                <w:sz w:val="24"/>
              </w:rPr>
              <w:t>第</w:t>
            </w:r>
            <w:r>
              <w:rPr>
                <w:rFonts w:ascii="黑体" w:eastAsia="黑体" w:hAnsi="黑体"/>
                <w:b/>
                <w:bCs/>
                <w:kern w:val="0"/>
                <w:sz w:val="24"/>
              </w:rPr>
              <w:t>一百八十</w:t>
            </w:r>
            <w:r>
              <w:rPr>
                <w:rFonts w:ascii="黑体" w:eastAsia="黑体" w:hAnsi="黑体" w:cs="黑体"/>
                <w:b/>
                <w:bCs/>
                <w:kern w:val="0"/>
                <w:sz w:val="24"/>
              </w:rPr>
              <w:t>九</w:t>
            </w:r>
            <w:r>
              <w:rPr>
                <w:rFonts w:ascii="黑体" w:eastAsia="黑体" w:hAnsi="黑体" w:cs="黑体" w:hint="eastAsia"/>
                <w:b/>
                <w:bCs/>
                <w:kern w:val="0"/>
                <w:sz w:val="24"/>
              </w:rPr>
              <w:t>条</w:t>
            </w:r>
            <w:r>
              <w:rPr>
                <w:rFonts w:ascii="黑体" w:eastAsia="黑体" w:hAnsi="黑体" w:hint="eastAsia"/>
                <w:b/>
                <w:bCs/>
                <w:kern w:val="0"/>
                <w:sz w:val="24"/>
              </w:rPr>
              <w:t xml:space="preserve">  </w:t>
            </w:r>
            <w:r>
              <w:rPr>
                <w:rFonts w:ascii="仿宋" w:eastAsia="仿宋" w:hAnsi="仿宋" w:cs="仿宋" w:hint="eastAsia"/>
                <w:kern w:val="0"/>
                <w:sz w:val="24"/>
              </w:rPr>
              <w:t>犯罪嫌疑人请求自行书写供述的，检察人员应当准许。必要</w:t>
            </w:r>
            <w:r>
              <w:rPr>
                <w:rFonts w:ascii="楷体" w:eastAsia="楷体" w:hAnsi="楷体" w:cs="楷体" w:hint="eastAsia"/>
                <w:kern w:val="0"/>
                <w:sz w:val="24"/>
                <w:szCs w:val="21"/>
                <w:bdr w:val="single" w:sz="4" w:space="0" w:color="auto"/>
                <w:shd w:val="clear" w:color="FFFFFF" w:fill="D9D9D9"/>
              </w:rPr>
              <w:t>的</w:t>
            </w:r>
            <w:r>
              <w:rPr>
                <w:rFonts w:ascii="仿宋" w:eastAsia="仿宋" w:hAnsi="仿宋" w:cs="仿宋" w:hint="eastAsia"/>
                <w:kern w:val="0"/>
                <w:sz w:val="24"/>
              </w:rPr>
              <w:t>时</w:t>
            </w:r>
            <w:r>
              <w:rPr>
                <w:rFonts w:ascii="楷体" w:eastAsia="楷体" w:hAnsi="楷体" w:cs="楷体" w:hint="eastAsia"/>
                <w:kern w:val="0"/>
                <w:sz w:val="24"/>
                <w:szCs w:val="21"/>
                <w:bdr w:val="single" w:sz="4" w:space="0" w:color="auto"/>
                <w:shd w:val="clear" w:color="FFFFFF" w:fill="D9D9D9"/>
              </w:rPr>
              <w:t>候</w:t>
            </w:r>
            <w:r>
              <w:rPr>
                <w:rFonts w:ascii="仿宋" w:eastAsia="仿宋" w:hAnsi="仿宋" w:cs="仿宋" w:hint="eastAsia"/>
                <w:kern w:val="0"/>
                <w:sz w:val="24"/>
              </w:rPr>
              <w:t>，检察人员也可以要</w:t>
            </w:r>
            <w:r>
              <w:rPr>
                <w:rFonts w:ascii="仿宋" w:eastAsia="仿宋" w:hAnsi="仿宋" w:cs="仿宋" w:hint="eastAsia"/>
                <w:bCs/>
                <w:kern w:val="0"/>
                <w:sz w:val="24"/>
              </w:rPr>
              <w:t>求</w:t>
            </w:r>
            <w:r>
              <w:rPr>
                <w:rFonts w:ascii="仿宋" w:eastAsia="仿宋" w:hAnsi="仿宋" w:cs="仿宋" w:hint="eastAsia"/>
                <w:kern w:val="0"/>
                <w:sz w:val="24"/>
              </w:rPr>
              <w:t>犯罪嫌疑人亲笔书写供述。犯罪嫌疑人应当在亲笔供述的末页签名</w:t>
            </w:r>
            <w:r>
              <w:rPr>
                <w:rFonts w:ascii="楷体" w:eastAsia="楷体" w:hAnsi="楷体" w:cs="楷体" w:hint="eastAsia"/>
                <w:kern w:val="0"/>
                <w:sz w:val="24"/>
                <w:szCs w:val="21"/>
                <w:bdr w:val="single" w:sz="4" w:space="0" w:color="auto"/>
                <w:shd w:val="clear" w:color="FFFFFF" w:fill="D9D9D9"/>
              </w:rPr>
              <w:t>、</w:t>
            </w:r>
            <w:r>
              <w:rPr>
                <w:rFonts w:ascii="黑体" w:eastAsia="黑体" w:hAnsi="黑体" w:cs="黑体" w:hint="eastAsia"/>
                <w:b/>
                <w:bCs/>
                <w:kern w:val="0"/>
                <w:sz w:val="24"/>
              </w:rPr>
              <w:t>或者盖章，并</w:t>
            </w:r>
            <w:r>
              <w:rPr>
                <w:rFonts w:ascii="仿宋" w:eastAsia="仿宋" w:hAnsi="仿宋" w:cs="仿宋" w:hint="eastAsia"/>
                <w:kern w:val="0"/>
                <w:sz w:val="24"/>
              </w:rPr>
              <w:t>捺指印，</w:t>
            </w:r>
            <w:r>
              <w:rPr>
                <w:rFonts w:ascii="楷体" w:eastAsia="楷体" w:hAnsi="楷体" w:cs="楷体" w:hint="eastAsia"/>
                <w:kern w:val="0"/>
                <w:sz w:val="24"/>
                <w:szCs w:val="21"/>
                <w:bdr w:val="single" w:sz="4" w:space="0" w:color="auto"/>
                <w:shd w:val="clear" w:color="FFFFFF" w:fill="D9D9D9"/>
              </w:rPr>
              <w:t>并</w:t>
            </w:r>
            <w:r>
              <w:rPr>
                <w:rFonts w:ascii="仿宋" w:eastAsia="仿宋" w:hAnsi="仿宋" w:cs="仿宋" w:hint="eastAsia"/>
                <w:kern w:val="0"/>
                <w:sz w:val="24"/>
              </w:rPr>
              <w:t>注明书写日期。检察人员收到后，应当在首页右上方写明“于某年某月某日收到”，并签名。</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 xml:space="preserve">第二百零一条  </w:t>
            </w:r>
            <w:r>
              <w:rPr>
                <w:rFonts w:ascii="仿宋" w:eastAsia="仿宋" w:hAnsi="仿宋" w:cs="仿宋" w:hint="eastAsia"/>
                <w:kern w:val="0"/>
                <w:sz w:val="24"/>
              </w:rPr>
              <w:t>人民检察院立案侦查职务犯罪案件，在每次讯问犯罪嫌疑人的时候，应当对讯问过程实行全程录音、录像，并在讯问笔录中注明。</w:t>
            </w:r>
          </w:p>
          <w:p w:rsidR="002D2105" w:rsidRDefault="002D2105">
            <w:pPr>
              <w:spacing w:line="400" w:lineRule="exact"/>
              <w:ind w:firstLineChars="200" w:firstLine="480"/>
              <w:rPr>
                <w:rFonts w:ascii="楷体_GB2312" w:eastAsia="楷体_GB2312" w:hAnsi="楷体_GB2312" w:cs="楷体_GB2312" w:hint="eastAsia"/>
                <w:b/>
                <w:bCs/>
                <w:kern w:val="0"/>
                <w:sz w:val="24"/>
              </w:rPr>
            </w:pPr>
            <w:r>
              <w:rPr>
                <w:rFonts w:ascii="仿宋" w:eastAsia="仿宋" w:hAnsi="仿宋" w:cs="仿宋" w:hint="eastAsia"/>
                <w:kern w:val="0"/>
                <w:sz w:val="24"/>
              </w:rPr>
              <w:t>录音、录像应当由检察技术人员负责。特殊情况下，经检察长批准也可以由讯问人员以外的其他检察人员负责。</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b/>
                <w:bCs/>
                <w:kern w:val="0"/>
                <w:sz w:val="24"/>
              </w:rPr>
              <w:t>一百</w:t>
            </w:r>
            <w:r>
              <w:rPr>
                <w:rFonts w:ascii="黑体" w:eastAsia="黑体" w:hAnsi="黑体" w:cs="黑体"/>
                <w:b/>
                <w:bCs/>
                <w:kern w:val="0"/>
                <w:sz w:val="24"/>
              </w:rPr>
              <w:t>九十</w:t>
            </w:r>
            <w:r>
              <w:rPr>
                <w:rFonts w:ascii="黑体" w:eastAsia="黑体" w:hAnsi="黑体" w:hint="eastAsia"/>
                <w:b/>
                <w:bCs/>
                <w:kern w:val="0"/>
                <w:sz w:val="24"/>
              </w:rPr>
              <w:t>条</w:t>
            </w:r>
            <w:r>
              <w:rPr>
                <w:rFonts w:ascii="黑体" w:eastAsia="黑体" w:hAnsi="黑体" w:hint="eastAsia"/>
                <w:kern w:val="0"/>
                <w:sz w:val="24"/>
              </w:rPr>
              <w:t xml:space="preserve"> </w:t>
            </w:r>
            <w:r>
              <w:rPr>
                <w:rFonts w:ascii="仿宋" w:eastAsia="仿宋" w:hAnsi="仿宋" w:cs="仿宋" w:hint="eastAsia"/>
                <w:kern w:val="0"/>
                <w:sz w:val="24"/>
              </w:rPr>
              <w:t xml:space="preserve"> 人民检察院</w:t>
            </w:r>
            <w:r>
              <w:rPr>
                <w:rFonts w:ascii="楷体" w:eastAsia="楷体" w:hAnsi="楷体" w:cs="楷体" w:hint="eastAsia"/>
                <w:bCs/>
                <w:kern w:val="0"/>
                <w:sz w:val="24"/>
                <w:szCs w:val="21"/>
                <w:bdr w:val="single" w:sz="0" w:space="0" w:color="auto"/>
                <w:shd w:val="clear" w:color="FFFFFF" w:fill="D9D9D9"/>
              </w:rPr>
              <w:t>立案侦查职务犯罪</w:t>
            </w:r>
            <w:r>
              <w:rPr>
                <w:rFonts w:ascii="黑体" w:eastAsia="黑体" w:hAnsi="黑体" w:cs="黑体" w:hint="eastAsia"/>
                <w:b/>
                <w:bCs/>
                <w:kern w:val="0"/>
                <w:sz w:val="24"/>
              </w:rPr>
              <w:t>办理直接受理侦查的</w:t>
            </w:r>
            <w:r>
              <w:rPr>
                <w:rFonts w:ascii="仿宋" w:eastAsia="仿宋" w:hAnsi="仿宋" w:cs="仿宋" w:hint="eastAsia"/>
                <w:kern w:val="0"/>
                <w:sz w:val="24"/>
              </w:rPr>
              <w:t>案件，</w:t>
            </w:r>
            <w:r>
              <w:rPr>
                <w:rFonts w:ascii="黑体" w:eastAsia="黑体" w:hAnsi="黑体" w:cs="黑体" w:hint="eastAsia"/>
                <w:b/>
                <w:bCs/>
                <w:kern w:val="0"/>
                <w:sz w:val="24"/>
              </w:rPr>
              <w:t>应当</w:t>
            </w:r>
            <w:r>
              <w:rPr>
                <w:rFonts w:ascii="仿宋" w:eastAsia="仿宋" w:hAnsi="仿宋" w:cs="仿宋" w:hint="eastAsia"/>
                <w:kern w:val="0"/>
                <w:sz w:val="24"/>
              </w:rPr>
              <w:t>在每次讯问犯罪嫌疑人</w:t>
            </w:r>
            <w:r>
              <w:rPr>
                <w:rFonts w:ascii="楷体" w:eastAsia="楷体" w:hAnsi="楷体" w:cs="楷体" w:hint="eastAsia"/>
                <w:bCs/>
                <w:kern w:val="0"/>
                <w:sz w:val="24"/>
                <w:szCs w:val="21"/>
                <w:bdr w:val="single" w:sz="0" w:space="0" w:color="auto"/>
                <w:shd w:val="clear" w:color="FFFFFF" w:fill="D9D9D9"/>
              </w:rPr>
              <w:t>的</w:t>
            </w:r>
            <w:r>
              <w:rPr>
                <w:rFonts w:ascii="仿宋" w:eastAsia="仿宋" w:hAnsi="仿宋" w:cs="仿宋" w:hint="eastAsia"/>
                <w:kern w:val="0"/>
                <w:sz w:val="24"/>
              </w:rPr>
              <w:t>时</w:t>
            </w:r>
            <w:r>
              <w:rPr>
                <w:rFonts w:ascii="楷体" w:eastAsia="楷体" w:hAnsi="楷体" w:cs="楷体" w:hint="eastAsia"/>
                <w:bCs/>
                <w:kern w:val="0"/>
                <w:sz w:val="24"/>
                <w:szCs w:val="21"/>
                <w:bdr w:val="single" w:sz="0" w:space="0" w:color="auto"/>
                <w:shd w:val="clear" w:color="FFFFFF" w:fill="D9D9D9"/>
              </w:rPr>
              <w:t>候</w:t>
            </w:r>
            <w:r>
              <w:rPr>
                <w:rFonts w:ascii="仿宋" w:eastAsia="仿宋" w:hAnsi="仿宋" w:cs="仿宋" w:hint="eastAsia"/>
                <w:kern w:val="0"/>
                <w:sz w:val="24"/>
              </w:rPr>
              <w:t>，</w:t>
            </w:r>
            <w:r>
              <w:rPr>
                <w:rFonts w:ascii="楷体" w:eastAsia="楷体" w:hAnsi="楷体" w:cs="楷体" w:hint="eastAsia"/>
                <w:bCs/>
                <w:kern w:val="0"/>
                <w:sz w:val="24"/>
                <w:szCs w:val="21"/>
                <w:bdr w:val="single" w:sz="0" w:space="0" w:color="auto"/>
                <w:shd w:val="clear" w:color="FFFFFF" w:fill="D9D9D9"/>
              </w:rPr>
              <w:t>应当</w:t>
            </w:r>
            <w:r>
              <w:rPr>
                <w:rFonts w:ascii="仿宋" w:eastAsia="仿宋" w:hAnsi="仿宋" w:cs="仿宋" w:hint="eastAsia"/>
                <w:kern w:val="0"/>
                <w:sz w:val="24"/>
              </w:rPr>
              <w:t>对讯问过程实行全程录音、录像，并在讯问笔录中注明。</w:t>
            </w:r>
          </w:p>
          <w:p w:rsidR="002D2105" w:rsidRDefault="002D2105">
            <w:pPr>
              <w:spacing w:line="400" w:lineRule="exact"/>
              <w:ind w:firstLineChars="200" w:firstLine="480"/>
              <w:rPr>
                <w:rFonts w:ascii="楷体_GB2312" w:eastAsia="楷体_GB2312" w:hAnsi="楷体" w:hint="eastAsia"/>
                <w:kern w:val="0"/>
                <w:sz w:val="24"/>
              </w:rPr>
            </w:pPr>
            <w:r>
              <w:rPr>
                <w:rFonts w:ascii="楷体" w:eastAsia="楷体" w:hAnsi="楷体" w:cs="楷体" w:hint="eastAsia"/>
                <w:bCs/>
                <w:kern w:val="0"/>
                <w:sz w:val="24"/>
                <w:szCs w:val="21"/>
                <w:bdr w:val="single" w:sz="0" w:space="0" w:color="auto"/>
                <w:shd w:val="clear" w:color="FFFFFF" w:fill="D9D9D9"/>
              </w:rPr>
              <w:t>录音、录像应当由检察技术人员负责。特殊情况下，经检察长批准也可以由讯问人员以外的其他检察人员负责。</w:t>
            </w:r>
          </w:p>
        </w:tc>
      </w:tr>
      <w:tr w:rsidR="002D2105">
        <w:tc>
          <w:tcPr>
            <w:tcW w:w="7404" w:type="dxa"/>
          </w:tcPr>
          <w:p w:rsidR="002D2105" w:rsidRDefault="002D2105">
            <w:pPr>
              <w:spacing w:line="400" w:lineRule="exact"/>
              <w:ind w:firstLineChars="150" w:firstLine="360"/>
              <w:rPr>
                <w:rFonts w:ascii="黑体" w:eastAsia="黑体" w:hAnsi="黑体" w:cs="宋体" w:hint="eastAsia"/>
                <w:b/>
                <w:bCs/>
                <w:kern w:val="0"/>
                <w:sz w:val="24"/>
              </w:rPr>
            </w:pPr>
            <w:r>
              <w:rPr>
                <w:rFonts w:ascii="黑体" w:eastAsia="黑体" w:hAnsi="黑体" w:hint="eastAsia"/>
                <w:kern w:val="0"/>
                <w:sz w:val="24"/>
              </w:rPr>
              <w:t xml:space="preserve"> 第二百零二条 </w:t>
            </w:r>
            <w:r>
              <w:rPr>
                <w:rFonts w:ascii="仿宋_GB2312" w:hint="eastAsia"/>
                <w:b/>
                <w:bCs/>
                <w:kern w:val="0"/>
                <w:sz w:val="24"/>
              </w:rPr>
              <w:t xml:space="preserve"> </w:t>
            </w:r>
            <w:r>
              <w:rPr>
                <w:rFonts w:ascii="仿宋" w:eastAsia="仿宋" w:hAnsi="仿宋" w:cs="仿宋" w:hint="eastAsia"/>
                <w:kern w:val="0"/>
                <w:sz w:val="24"/>
              </w:rPr>
              <w:t>人民检察院讯问犯罪嫌疑人实行全程同步录音、录像，应当按照最高人民检察院的有关规定办理。</w:t>
            </w:r>
          </w:p>
        </w:tc>
        <w:tc>
          <w:tcPr>
            <w:tcW w:w="7336" w:type="dxa"/>
            <w:vAlign w:val="center"/>
          </w:tcPr>
          <w:p w:rsidR="002D2105" w:rsidRDefault="002D2105">
            <w:pPr>
              <w:spacing w:line="400" w:lineRule="exact"/>
              <w:rPr>
                <w:rFonts w:ascii="黑体" w:hAnsi="黑体" w:hint="eastAsia"/>
                <w:kern w:val="0"/>
              </w:rPr>
            </w:pPr>
            <w:r>
              <w:rPr>
                <w:rFonts w:ascii="黑体" w:eastAsia="黑体" w:hAnsi="黑体" w:hint="eastAsia"/>
                <w:b/>
                <w:bCs/>
                <w:kern w:val="0"/>
                <w:sz w:val="24"/>
              </w:rPr>
              <w:t>删  除</w:t>
            </w:r>
          </w:p>
        </w:tc>
      </w:tr>
      <w:tr w:rsidR="002D2105">
        <w:tc>
          <w:tcPr>
            <w:tcW w:w="7404" w:type="dxa"/>
            <w:vAlign w:val="center"/>
          </w:tcPr>
          <w:p w:rsidR="002D2105" w:rsidRDefault="002D2105">
            <w:pPr>
              <w:spacing w:line="480" w:lineRule="auto"/>
              <w:jc w:val="center"/>
              <w:rPr>
                <w:rFonts w:ascii="Times New Roman" w:eastAsia="楷体_GB2312" w:hAnsi="Times New Roman"/>
                <w:b/>
                <w:bCs/>
                <w:kern w:val="0"/>
                <w:sz w:val="24"/>
              </w:rPr>
            </w:pPr>
            <w:r>
              <w:rPr>
                <w:rFonts w:ascii="Times New Roman" w:eastAsia="楷体_GB2312" w:hAnsi="Times New Roman"/>
                <w:b/>
                <w:bCs/>
                <w:kern w:val="0"/>
                <w:sz w:val="24"/>
              </w:rPr>
              <w:t>第三节</w:t>
            </w:r>
            <w:r>
              <w:rPr>
                <w:rFonts w:ascii="Times New Roman" w:eastAsia="楷体_GB2312" w:hAnsi="Times New Roman"/>
                <w:b/>
                <w:bCs/>
                <w:kern w:val="0"/>
                <w:sz w:val="24"/>
              </w:rPr>
              <w:t xml:space="preserve">  </w:t>
            </w:r>
            <w:r>
              <w:rPr>
                <w:rFonts w:ascii="Times New Roman" w:eastAsia="楷体_GB2312" w:hAnsi="Times New Roman"/>
                <w:b/>
                <w:bCs/>
                <w:kern w:val="0"/>
                <w:sz w:val="24"/>
              </w:rPr>
              <w:t>询问证人、被害人</w:t>
            </w:r>
          </w:p>
        </w:tc>
        <w:tc>
          <w:tcPr>
            <w:tcW w:w="7336" w:type="dxa"/>
          </w:tcPr>
          <w:p w:rsidR="002D2105" w:rsidRDefault="002D2105">
            <w:pPr>
              <w:pStyle w:val="2"/>
              <w:keepNext w:val="0"/>
              <w:keepLines w:val="0"/>
              <w:rPr>
                <w:rFonts w:ascii="Times New Roman" w:hAnsi="Times New Roman"/>
                <w:kern w:val="0"/>
              </w:rPr>
            </w:pPr>
            <w:bookmarkStart w:id="74" w:name="_Toc32323"/>
            <w:bookmarkStart w:id="75" w:name="_Toc1729344802"/>
            <w:bookmarkStart w:id="76" w:name="_Toc1899493003"/>
            <w:r>
              <w:rPr>
                <w:rFonts w:ascii="Times New Roman" w:hAnsi="Times New Roman"/>
              </w:rPr>
              <w:t>第三节</w:t>
            </w:r>
            <w:r>
              <w:rPr>
                <w:rFonts w:ascii="Times New Roman" w:hAnsi="Times New Roman"/>
              </w:rPr>
              <w:t xml:space="preserve">  </w:t>
            </w:r>
            <w:r>
              <w:rPr>
                <w:rFonts w:ascii="Times New Roman" w:hAnsi="Times New Roman"/>
              </w:rPr>
              <w:t>询问证人、被害人</w:t>
            </w:r>
            <w:bookmarkEnd w:id="74"/>
            <w:bookmarkEnd w:id="75"/>
            <w:bookmarkEnd w:id="76"/>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 xml:space="preserve">第二百零三条 </w:t>
            </w:r>
            <w:r>
              <w:rPr>
                <w:rFonts w:ascii="仿宋" w:eastAsia="仿宋" w:hAnsi="仿宋" w:cs="仿宋" w:hint="eastAsia"/>
                <w:kern w:val="0"/>
                <w:sz w:val="24"/>
              </w:rPr>
              <w:t xml:space="preserve"> 人民检察院在侦查过程中，应当及时询问证人，并且告知证人履行作证的权利和义务。</w:t>
            </w:r>
          </w:p>
          <w:p w:rsidR="002D2105" w:rsidRDefault="002D2105">
            <w:pPr>
              <w:spacing w:line="400" w:lineRule="exact"/>
              <w:ind w:firstLineChars="200" w:firstLine="480"/>
              <w:rPr>
                <w:rFonts w:ascii="黑体" w:eastAsia="黑体" w:hAnsi="黑体" w:cs="宋体" w:hint="eastAsia"/>
                <w:b/>
                <w:bCs/>
                <w:kern w:val="0"/>
                <w:sz w:val="24"/>
              </w:rPr>
            </w:pPr>
            <w:r>
              <w:rPr>
                <w:rFonts w:ascii="仿宋" w:eastAsia="仿宋" w:hAnsi="仿宋" w:cs="仿宋" w:hint="eastAsia"/>
                <w:kern w:val="0"/>
                <w:sz w:val="24"/>
              </w:rPr>
              <w:t>人民检察院应当保证一切与案件有关或者了解案情的公民，有客观充分地提供证据的条件，并为他们保守秘密。除特殊情况外，人民检察院可以吸收证人协助调查。</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b/>
                <w:bCs/>
                <w:kern w:val="0"/>
                <w:sz w:val="24"/>
              </w:rPr>
              <w:t>一百九十</w:t>
            </w:r>
            <w:r>
              <w:rPr>
                <w:rFonts w:ascii="黑体" w:eastAsia="黑体" w:hAnsi="黑体" w:cs="黑体"/>
                <w:b/>
                <w:bCs/>
                <w:kern w:val="0"/>
                <w:sz w:val="24"/>
              </w:rPr>
              <w:t>一</w:t>
            </w:r>
            <w:r>
              <w:rPr>
                <w:rFonts w:ascii="黑体" w:eastAsia="黑体" w:hAnsi="黑体" w:hint="eastAsia"/>
                <w:b/>
                <w:bCs/>
                <w:kern w:val="0"/>
                <w:sz w:val="24"/>
              </w:rPr>
              <w:t>条</w:t>
            </w:r>
            <w:r>
              <w:rPr>
                <w:rFonts w:ascii="黑体" w:eastAsia="黑体" w:hAnsi="黑体" w:hint="eastAsia"/>
                <w:kern w:val="0"/>
                <w:sz w:val="24"/>
              </w:rPr>
              <w:t xml:space="preserve"> </w:t>
            </w:r>
            <w:r>
              <w:rPr>
                <w:rFonts w:ascii="仿宋" w:eastAsia="仿宋" w:hAnsi="仿宋" w:cs="仿宋" w:hint="eastAsia"/>
                <w:kern w:val="0"/>
                <w:sz w:val="24"/>
              </w:rPr>
              <w:t xml:space="preserve"> 人民检察院在侦查过程中，应当及时询问证人，并且告知证人履行作证的权利和义务。</w:t>
            </w:r>
          </w:p>
          <w:p w:rsidR="002D2105" w:rsidRDefault="002D2105">
            <w:pPr>
              <w:spacing w:line="400" w:lineRule="exact"/>
              <w:ind w:firstLineChars="200" w:firstLine="480"/>
              <w:rPr>
                <w:rFonts w:ascii="黑体" w:eastAsia="黑体" w:hAnsi="黑体" w:hint="eastAsia"/>
                <w:kern w:val="0"/>
                <w:sz w:val="24"/>
              </w:rPr>
            </w:pPr>
            <w:r>
              <w:rPr>
                <w:rFonts w:ascii="仿宋" w:eastAsia="仿宋" w:hAnsi="仿宋" w:cs="仿宋" w:hint="eastAsia"/>
                <w:kern w:val="0"/>
                <w:sz w:val="24"/>
              </w:rPr>
              <w:t>人民检察院应当保证一切与案件有关或者了解案情的公民</w:t>
            </w:r>
            <w:r>
              <w:rPr>
                <w:rFonts w:ascii="楷体" w:eastAsia="楷体" w:hAnsi="楷体" w:cs="楷体" w:hint="eastAsia"/>
                <w:bCs/>
                <w:kern w:val="0"/>
                <w:sz w:val="24"/>
                <w:szCs w:val="21"/>
                <w:bdr w:val="single" w:sz="0" w:space="0" w:color="auto"/>
                <w:shd w:val="clear" w:color="FFFFFF" w:fill="D9D9D9"/>
              </w:rPr>
              <w:t>，</w:t>
            </w:r>
            <w:r>
              <w:rPr>
                <w:rFonts w:ascii="仿宋" w:eastAsia="仿宋" w:hAnsi="仿宋" w:cs="仿宋" w:hint="eastAsia"/>
                <w:kern w:val="0"/>
                <w:sz w:val="24"/>
              </w:rPr>
              <w:t>有客观充分地提供证据的条件，并为他们保守秘密。除特殊情况外，人民检察院可以吸收</w:t>
            </w:r>
            <w:r>
              <w:rPr>
                <w:rFonts w:ascii="楷体" w:eastAsia="楷体" w:hAnsi="楷体" w:cs="楷体" w:hint="eastAsia"/>
                <w:bCs/>
                <w:kern w:val="0"/>
                <w:sz w:val="24"/>
                <w:szCs w:val="21"/>
                <w:bdr w:val="single" w:sz="0" w:space="0" w:color="auto"/>
                <w:shd w:val="clear" w:color="FFFFFF" w:fill="D9D9D9"/>
              </w:rPr>
              <w:t>证人</w:t>
            </w:r>
            <w:r>
              <w:rPr>
                <w:rFonts w:ascii="黑体" w:eastAsia="黑体" w:hAnsi="黑体" w:cs="黑体" w:hint="eastAsia"/>
                <w:b/>
                <w:bCs/>
                <w:kern w:val="0"/>
                <w:sz w:val="24"/>
              </w:rPr>
              <w:t>他们</w:t>
            </w:r>
            <w:r>
              <w:rPr>
                <w:rFonts w:ascii="仿宋" w:eastAsia="仿宋" w:hAnsi="仿宋" w:cs="仿宋" w:hint="eastAsia"/>
                <w:kern w:val="0"/>
                <w:sz w:val="24"/>
              </w:rPr>
              <w:t>协助调查。</w:t>
            </w:r>
          </w:p>
        </w:tc>
      </w:tr>
      <w:tr w:rsidR="002D2105">
        <w:tc>
          <w:tcPr>
            <w:tcW w:w="7404" w:type="dxa"/>
          </w:tcPr>
          <w:p w:rsidR="002D2105" w:rsidRDefault="002D2105">
            <w:pPr>
              <w:spacing w:line="400" w:lineRule="exact"/>
              <w:rPr>
                <w:rFonts w:ascii="黑体" w:eastAsia="黑体" w:hAnsi="黑体" w:cs="宋体" w:hint="eastAsia"/>
                <w:b/>
                <w:bCs/>
                <w:kern w:val="0"/>
                <w:sz w:val="24"/>
              </w:rPr>
            </w:pPr>
            <w:r>
              <w:rPr>
                <w:rFonts w:ascii="黑体" w:eastAsia="黑体" w:hAnsi="黑体" w:hint="eastAsia"/>
                <w:kern w:val="0"/>
                <w:sz w:val="24"/>
              </w:rPr>
              <w:t xml:space="preserve">    第二百零四条 </w:t>
            </w:r>
            <w:r>
              <w:rPr>
                <w:rFonts w:ascii="仿宋" w:eastAsia="仿宋" w:hAnsi="仿宋" w:cs="仿宋" w:hint="eastAsia"/>
                <w:kern w:val="0"/>
                <w:sz w:val="24"/>
              </w:rPr>
              <w:t xml:space="preserve"> 询问证人，应当由检察人员进行。询问的时候，检察人员不得少于二人。</w:t>
            </w:r>
          </w:p>
        </w:tc>
        <w:tc>
          <w:tcPr>
            <w:tcW w:w="7336" w:type="dxa"/>
          </w:tcPr>
          <w:p w:rsidR="002D2105" w:rsidRDefault="002D2105" w:rsidP="002D2105">
            <w:pPr>
              <w:spacing w:line="400" w:lineRule="exact"/>
              <w:ind w:firstLineChars="200" w:firstLine="482"/>
              <w:rPr>
                <w:rFonts w:ascii="黑体" w:eastAsia="黑体" w:hAnsi="黑体" w:hint="eastAsia"/>
                <w:kern w:val="0"/>
                <w:sz w:val="24"/>
              </w:rPr>
            </w:pPr>
            <w:r>
              <w:rPr>
                <w:rFonts w:ascii="黑体" w:eastAsia="黑体" w:hAnsi="黑体" w:hint="eastAsia"/>
                <w:b/>
                <w:bCs/>
                <w:kern w:val="0"/>
                <w:sz w:val="24"/>
              </w:rPr>
              <w:t>第</w:t>
            </w:r>
            <w:r>
              <w:rPr>
                <w:rFonts w:ascii="黑体" w:eastAsia="黑体" w:hAnsi="黑体"/>
                <w:b/>
                <w:bCs/>
                <w:kern w:val="0"/>
                <w:sz w:val="24"/>
              </w:rPr>
              <w:t>一百九十</w:t>
            </w:r>
            <w:r>
              <w:rPr>
                <w:rFonts w:ascii="黑体" w:eastAsia="黑体" w:hAnsi="黑体" w:cs="黑体"/>
                <w:b/>
                <w:bCs/>
                <w:kern w:val="0"/>
                <w:sz w:val="24"/>
              </w:rPr>
              <w:t>二</w:t>
            </w:r>
            <w:r>
              <w:rPr>
                <w:rFonts w:ascii="黑体" w:eastAsia="黑体" w:hAnsi="黑体" w:hint="eastAsia"/>
                <w:b/>
                <w:bCs/>
                <w:kern w:val="0"/>
                <w:sz w:val="24"/>
              </w:rPr>
              <w:t>条</w:t>
            </w:r>
            <w:r>
              <w:rPr>
                <w:rFonts w:ascii="黑体" w:eastAsia="黑体" w:hAnsi="黑体" w:hint="eastAsia"/>
                <w:kern w:val="0"/>
                <w:sz w:val="24"/>
              </w:rPr>
              <w:t xml:space="preserve"> </w:t>
            </w:r>
            <w:r>
              <w:rPr>
                <w:rFonts w:ascii="宋体" w:hAnsi="宋体" w:hint="eastAsia"/>
                <w:kern w:val="0"/>
                <w:sz w:val="24"/>
              </w:rPr>
              <w:t xml:space="preserve"> </w:t>
            </w:r>
            <w:r>
              <w:rPr>
                <w:rFonts w:ascii="仿宋" w:eastAsia="仿宋" w:hAnsi="仿宋" w:cs="仿宋" w:hint="eastAsia"/>
                <w:kern w:val="0"/>
                <w:sz w:val="24"/>
              </w:rPr>
              <w:t>询问证人，应当由检察人员</w:t>
            </w:r>
            <w:r>
              <w:rPr>
                <w:rFonts w:ascii="黑体" w:eastAsia="黑体" w:hAnsi="黑体"/>
                <w:b/>
                <w:bCs/>
                <w:kern w:val="0"/>
                <w:sz w:val="24"/>
              </w:rPr>
              <w:t>负责</w:t>
            </w:r>
            <w:r>
              <w:rPr>
                <w:rFonts w:ascii="仿宋" w:eastAsia="仿宋" w:hAnsi="仿宋" w:cs="仿宋" w:hint="eastAsia"/>
                <w:kern w:val="0"/>
                <w:sz w:val="24"/>
              </w:rPr>
              <w:t>进行。询问</w:t>
            </w:r>
            <w:r>
              <w:rPr>
                <w:rFonts w:ascii="楷体" w:eastAsia="楷体" w:hAnsi="楷体" w:cs="楷体" w:hint="eastAsia"/>
                <w:bCs/>
                <w:kern w:val="0"/>
                <w:sz w:val="24"/>
                <w:szCs w:val="21"/>
                <w:bdr w:val="single" w:sz="0" w:space="0" w:color="auto"/>
                <w:shd w:val="clear" w:color="FFFFFF" w:fill="D9D9D9"/>
              </w:rPr>
              <w:t>的</w:t>
            </w:r>
            <w:r>
              <w:rPr>
                <w:rFonts w:ascii="仿宋" w:eastAsia="仿宋" w:hAnsi="仿宋" w:cs="仿宋" w:hint="eastAsia"/>
                <w:kern w:val="0"/>
                <w:sz w:val="24"/>
              </w:rPr>
              <w:t>时</w:t>
            </w:r>
            <w:r>
              <w:rPr>
                <w:rFonts w:ascii="楷体" w:eastAsia="楷体" w:hAnsi="楷体" w:cs="楷体" w:hint="eastAsia"/>
                <w:bCs/>
                <w:kern w:val="0"/>
                <w:sz w:val="24"/>
                <w:szCs w:val="21"/>
                <w:bdr w:val="single" w:sz="0" w:space="0" w:color="auto"/>
                <w:shd w:val="clear" w:color="FFFFFF" w:fill="D9D9D9"/>
              </w:rPr>
              <w:t>候</w:t>
            </w:r>
            <w:r>
              <w:rPr>
                <w:rFonts w:ascii="仿宋" w:eastAsia="仿宋" w:hAnsi="仿宋" w:cs="仿宋" w:hint="eastAsia"/>
                <w:kern w:val="0"/>
                <w:sz w:val="24"/>
              </w:rPr>
              <w:t>，检察人员</w:t>
            </w:r>
            <w:r>
              <w:rPr>
                <w:rFonts w:ascii="黑体" w:eastAsia="黑体" w:hAnsi="黑体" w:cs="黑体"/>
                <w:b/>
                <w:bCs/>
                <w:kern w:val="0"/>
                <w:sz w:val="24"/>
              </w:rPr>
              <w:t>或者检察人员</w:t>
            </w:r>
            <w:r>
              <w:rPr>
                <w:rFonts w:ascii="黑体" w:eastAsia="黑体" w:hAnsi="黑体"/>
                <w:b/>
                <w:bCs/>
                <w:kern w:val="0"/>
                <w:sz w:val="24"/>
              </w:rPr>
              <w:t>和书记员</w:t>
            </w:r>
            <w:r>
              <w:rPr>
                <w:rFonts w:ascii="仿宋" w:eastAsia="仿宋" w:hAnsi="仿宋" w:cs="仿宋" w:hint="eastAsia"/>
                <w:kern w:val="0"/>
                <w:sz w:val="24"/>
              </w:rPr>
              <w:t>不得少于二人。</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 xml:space="preserve">第二百零五条 </w:t>
            </w:r>
            <w:r>
              <w:rPr>
                <w:rFonts w:ascii="仿宋" w:eastAsia="仿宋" w:hAnsi="仿宋" w:cs="仿宋" w:hint="eastAsia"/>
                <w:kern w:val="0"/>
                <w:sz w:val="24"/>
              </w:rPr>
              <w:t xml:space="preserve"> 询问证人，可以在现场进行，也可以到证人所在单位、住处或者证人提出的地点进行。必要时，也可以通知证人到人民检察院提供证言。到证人提出的地点进行询问的，应当在笔录中记明。</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询问证人应当个别进行。</w:t>
            </w:r>
          </w:p>
          <w:p w:rsidR="002D2105" w:rsidRDefault="002D2105">
            <w:pPr>
              <w:spacing w:line="400" w:lineRule="exact"/>
              <w:ind w:firstLineChars="200" w:firstLine="480"/>
              <w:rPr>
                <w:rFonts w:ascii="黑体" w:eastAsia="黑体" w:hAnsi="黑体" w:cs="宋体" w:hint="eastAsia"/>
                <w:b/>
                <w:bCs/>
                <w:kern w:val="0"/>
                <w:sz w:val="24"/>
              </w:rPr>
            </w:pPr>
            <w:r>
              <w:rPr>
                <w:rFonts w:ascii="仿宋" w:eastAsia="仿宋" w:hAnsi="仿宋" w:cs="仿宋" w:hint="eastAsia"/>
                <w:kern w:val="0"/>
                <w:sz w:val="24"/>
              </w:rPr>
              <w:t>在现场询问证人，应当出示工作证件。到证人所在单位、住处或者证人提出的地点询问证人，应当出示人民检察院的证明文件。</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b/>
                <w:bCs/>
                <w:kern w:val="0"/>
                <w:sz w:val="24"/>
              </w:rPr>
              <w:t>一百九十</w:t>
            </w:r>
            <w:r>
              <w:rPr>
                <w:rFonts w:ascii="黑体" w:eastAsia="黑体" w:hAnsi="黑体" w:cs="黑体"/>
                <w:b/>
                <w:bCs/>
                <w:kern w:val="0"/>
                <w:sz w:val="24"/>
              </w:rPr>
              <w:t>三</w:t>
            </w:r>
            <w:r>
              <w:rPr>
                <w:rFonts w:ascii="黑体" w:eastAsia="黑体" w:hAnsi="黑体" w:hint="eastAsia"/>
                <w:b/>
                <w:bCs/>
                <w:kern w:val="0"/>
                <w:sz w:val="24"/>
              </w:rPr>
              <w:t>条</w:t>
            </w:r>
            <w:r>
              <w:rPr>
                <w:rFonts w:ascii="黑体" w:eastAsia="黑体" w:hAnsi="黑体" w:hint="eastAsia"/>
                <w:kern w:val="0"/>
                <w:sz w:val="24"/>
              </w:rPr>
              <w:t xml:space="preserve">  </w:t>
            </w:r>
            <w:r>
              <w:rPr>
                <w:rFonts w:ascii="仿宋" w:eastAsia="仿宋" w:hAnsi="仿宋" w:cs="仿宋" w:hint="eastAsia"/>
                <w:kern w:val="0"/>
                <w:sz w:val="24"/>
              </w:rPr>
              <w:t>询问证人，可以在现场进行，也可以到证人所在单位、住处或者证人提出的地点进行。必要时，也可以通知证人到人民检察院提供证言。到证人提出的地点进行询问的，应当在笔录中记明。</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询问证人应当个别进行。</w:t>
            </w:r>
          </w:p>
          <w:p w:rsidR="002D2105" w:rsidRDefault="002D2105">
            <w:pPr>
              <w:spacing w:line="400" w:lineRule="exact"/>
              <w:ind w:firstLineChars="200" w:firstLine="480"/>
              <w:rPr>
                <w:rFonts w:ascii="黑体" w:eastAsia="黑体" w:hAnsi="黑体" w:hint="eastAsia"/>
                <w:kern w:val="0"/>
                <w:sz w:val="24"/>
              </w:rPr>
            </w:pPr>
            <w:r>
              <w:rPr>
                <w:rFonts w:ascii="仿宋" w:eastAsia="仿宋" w:hAnsi="仿宋" w:cs="仿宋" w:hint="eastAsia"/>
                <w:kern w:val="0"/>
                <w:sz w:val="24"/>
              </w:rPr>
              <w:t>在现场询问证人，应当出示工作证件。到证人所在单位、住处或者证人提出的地点询问证人，应当出示人民检察院的证明文件。</w:t>
            </w:r>
          </w:p>
        </w:tc>
      </w:tr>
      <w:tr w:rsidR="002D2105">
        <w:tc>
          <w:tcPr>
            <w:tcW w:w="7404" w:type="dxa"/>
          </w:tcPr>
          <w:p w:rsidR="002D2105" w:rsidRDefault="002D2105">
            <w:pPr>
              <w:spacing w:line="400" w:lineRule="exact"/>
              <w:rPr>
                <w:rFonts w:ascii="黑体" w:eastAsia="黑体" w:hAnsi="黑体" w:cs="宋体" w:hint="eastAsia"/>
                <w:b/>
                <w:bCs/>
                <w:kern w:val="0"/>
                <w:sz w:val="24"/>
              </w:rPr>
            </w:pPr>
            <w:r>
              <w:rPr>
                <w:rFonts w:ascii="黑体" w:eastAsia="黑体" w:hAnsi="黑体" w:hint="eastAsia"/>
                <w:kern w:val="0"/>
                <w:sz w:val="24"/>
              </w:rPr>
              <w:t xml:space="preserve">    第二百零六条  </w:t>
            </w:r>
            <w:r>
              <w:rPr>
                <w:rFonts w:ascii="仿宋" w:eastAsia="仿宋" w:hAnsi="仿宋" w:cs="仿宋" w:hint="eastAsia"/>
                <w:kern w:val="0"/>
                <w:sz w:val="24"/>
              </w:rPr>
              <w:t>询问证人，应当问明证人的基本情况以及与当事人的关系，并且告知证人应当如实提供证据、证言和故意作伪证或者隐匿罪证应当承担的法律责任，但是不得向证人泄露案情，不得采用羁押、暴力、威胁、引诱、欺骗以及其他非法方法获取证言。</w:t>
            </w:r>
          </w:p>
        </w:tc>
        <w:tc>
          <w:tcPr>
            <w:tcW w:w="7336" w:type="dxa"/>
          </w:tcPr>
          <w:p w:rsidR="002D2105" w:rsidRDefault="002D2105">
            <w:pPr>
              <w:spacing w:line="400" w:lineRule="exact"/>
              <w:ind w:firstLine="480"/>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b/>
                <w:bCs/>
                <w:kern w:val="0"/>
                <w:sz w:val="24"/>
              </w:rPr>
              <w:t>一百九十</w:t>
            </w:r>
            <w:r>
              <w:rPr>
                <w:rFonts w:ascii="黑体" w:eastAsia="黑体" w:hAnsi="黑体" w:cs="黑体"/>
                <w:b/>
                <w:bCs/>
                <w:kern w:val="0"/>
                <w:sz w:val="24"/>
              </w:rPr>
              <w:t>四</w:t>
            </w:r>
            <w:r>
              <w:rPr>
                <w:rFonts w:ascii="黑体" w:eastAsia="黑体" w:hAnsi="黑体" w:hint="eastAsia"/>
                <w:b/>
                <w:bCs/>
                <w:kern w:val="0"/>
                <w:sz w:val="24"/>
              </w:rPr>
              <w:t>条</w:t>
            </w:r>
            <w:r>
              <w:rPr>
                <w:rFonts w:ascii="黑体" w:eastAsia="黑体" w:hAnsi="黑体" w:hint="eastAsia"/>
                <w:kern w:val="0"/>
                <w:sz w:val="24"/>
              </w:rPr>
              <w:t xml:space="preserve"> </w:t>
            </w:r>
            <w:r>
              <w:rPr>
                <w:rFonts w:ascii="仿宋" w:eastAsia="仿宋" w:hAnsi="仿宋" w:cs="仿宋" w:hint="eastAsia"/>
                <w:kern w:val="0"/>
                <w:sz w:val="24"/>
              </w:rPr>
              <w:t xml:space="preserve"> 询问证人，应当问明证人的基本情况以及与当事人的关系，并且告知证人应当如实提供证据、证言和故意作伪证或者隐匿罪证应当承担的法律责任，但是不得向证人泄露案情，不得采用</w:t>
            </w:r>
            <w:r>
              <w:rPr>
                <w:rFonts w:ascii="楷体" w:eastAsia="楷体" w:hAnsi="楷体" w:cs="楷体" w:hint="eastAsia"/>
                <w:bCs/>
                <w:kern w:val="0"/>
                <w:sz w:val="24"/>
                <w:szCs w:val="21"/>
                <w:bdr w:val="single" w:sz="0" w:space="0" w:color="auto"/>
                <w:shd w:val="clear" w:color="FFFFFF" w:fill="D9D9D9"/>
              </w:rPr>
              <w:t>羁押</w:t>
            </w:r>
            <w:r>
              <w:rPr>
                <w:rFonts w:ascii="黑体" w:eastAsia="黑体" w:hAnsi="黑体"/>
                <w:b/>
                <w:bCs/>
                <w:kern w:val="0"/>
                <w:sz w:val="24"/>
              </w:rPr>
              <w:t>拘禁</w:t>
            </w:r>
            <w:r>
              <w:rPr>
                <w:rFonts w:ascii="仿宋" w:eastAsia="仿宋" w:hAnsi="仿宋" w:cs="仿宋" w:hint="eastAsia"/>
                <w:kern w:val="0"/>
                <w:sz w:val="24"/>
              </w:rPr>
              <w:t>、暴力、威胁、引诱、欺骗以及其他非法方法获取证言。</w:t>
            </w:r>
          </w:p>
          <w:p w:rsidR="002D2105" w:rsidRDefault="002D2105">
            <w:pPr>
              <w:spacing w:line="400" w:lineRule="exact"/>
              <w:ind w:firstLine="480"/>
              <w:rPr>
                <w:rFonts w:ascii="仿宋" w:eastAsia="仿宋" w:hAnsi="仿宋" w:cs="仿宋" w:hint="eastAsia"/>
                <w:kern w:val="0"/>
                <w:sz w:val="24"/>
              </w:rPr>
            </w:pPr>
            <w:r>
              <w:rPr>
                <w:rFonts w:ascii="黑体" w:eastAsia="黑体" w:hAnsi="黑体" w:hint="eastAsia"/>
                <w:b/>
                <w:bCs/>
                <w:kern w:val="0"/>
                <w:sz w:val="24"/>
              </w:rPr>
              <w:t>询问重大</w:t>
            </w:r>
            <w:r>
              <w:rPr>
                <w:rFonts w:ascii="黑体" w:eastAsia="黑体" w:hAnsi="黑体"/>
                <w:b/>
                <w:bCs/>
                <w:kern w:val="0"/>
                <w:sz w:val="24"/>
              </w:rPr>
              <w:t>或者有社会</w:t>
            </w:r>
            <w:r>
              <w:rPr>
                <w:rFonts w:ascii="黑体" w:eastAsia="黑体" w:hAnsi="黑体" w:hint="eastAsia"/>
                <w:b/>
                <w:bCs/>
                <w:kern w:val="0"/>
                <w:sz w:val="24"/>
              </w:rPr>
              <w:t>影响</w:t>
            </w:r>
            <w:r>
              <w:rPr>
                <w:rFonts w:ascii="黑体" w:eastAsia="黑体" w:hAnsi="黑体"/>
                <w:b/>
                <w:bCs/>
                <w:kern w:val="0"/>
                <w:sz w:val="24"/>
              </w:rPr>
              <w:t>的</w:t>
            </w:r>
            <w:r>
              <w:rPr>
                <w:rFonts w:ascii="黑体" w:eastAsia="黑体" w:hAnsi="黑体" w:hint="eastAsia"/>
                <w:b/>
                <w:bCs/>
                <w:kern w:val="0"/>
                <w:sz w:val="24"/>
              </w:rPr>
              <w:t>案件的重要证人，应当对询问过程实行全程录音、录像，并在询问笔录中注明。</w:t>
            </w:r>
          </w:p>
        </w:tc>
      </w:tr>
      <w:tr w:rsidR="002D2105">
        <w:tc>
          <w:tcPr>
            <w:tcW w:w="7404" w:type="dxa"/>
          </w:tcPr>
          <w:p w:rsidR="002D2105" w:rsidRDefault="002D2105">
            <w:pPr>
              <w:spacing w:line="400" w:lineRule="exact"/>
              <w:rPr>
                <w:rFonts w:ascii="楷体_GB2312" w:eastAsia="楷体_GB2312" w:hAnsi="楷体_GB2312" w:cs="楷体_GB2312" w:hint="eastAsia"/>
                <w:b/>
                <w:bCs/>
                <w:kern w:val="0"/>
                <w:sz w:val="24"/>
              </w:rPr>
            </w:pPr>
            <w:r>
              <w:rPr>
                <w:rFonts w:ascii="黑体" w:eastAsia="黑体" w:hAnsi="黑体" w:hint="eastAsia"/>
                <w:kern w:val="0"/>
                <w:sz w:val="24"/>
              </w:rPr>
              <w:t xml:space="preserve">    第二百零七条</w:t>
            </w:r>
            <w:r>
              <w:rPr>
                <w:rFonts w:ascii="仿宋" w:eastAsia="仿宋" w:hAnsi="仿宋" w:cs="仿宋" w:hint="eastAsia"/>
                <w:kern w:val="0"/>
                <w:sz w:val="24"/>
              </w:rPr>
              <w:t xml:space="preserve">  本规则第一百九十八条、第一百九十九条的规定，适用于询问证人。</w:t>
            </w:r>
          </w:p>
        </w:tc>
        <w:tc>
          <w:tcPr>
            <w:tcW w:w="7336" w:type="dxa"/>
            <w:vAlign w:val="center"/>
          </w:tcPr>
          <w:p w:rsidR="002D2105" w:rsidRDefault="002D2105">
            <w:pPr>
              <w:spacing w:line="400" w:lineRule="exact"/>
              <w:rPr>
                <w:rFonts w:ascii="楷体_GB2312" w:eastAsia="楷体_GB2312" w:hAnsi="楷体" w:hint="eastAsia"/>
                <w:kern w:val="0"/>
                <w:sz w:val="24"/>
              </w:rPr>
            </w:pPr>
            <w:r>
              <w:rPr>
                <w:rFonts w:ascii="黑体" w:eastAsia="黑体" w:hAnsi="黑体" w:cs="仿宋" w:hint="eastAsia"/>
                <w:b/>
                <w:bCs/>
                <w:kern w:val="0"/>
                <w:sz w:val="24"/>
              </w:rPr>
              <w:t>删  除</w:t>
            </w:r>
          </w:p>
        </w:tc>
      </w:tr>
      <w:tr w:rsidR="002D2105">
        <w:tc>
          <w:tcPr>
            <w:tcW w:w="7404" w:type="dxa"/>
          </w:tcPr>
          <w:p w:rsidR="002D2105" w:rsidRDefault="002D2105">
            <w:pPr>
              <w:spacing w:line="400" w:lineRule="exact"/>
              <w:rPr>
                <w:rFonts w:ascii="黑体" w:eastAsia="黑体" w:hAnsi="黑体" w:cs="宋体" w:hint="eastAsia"/>
                <w:b/>
                <w:bCs/>
                <w:kern w:val="0"/>
                <w:sz w:val="24"/>
              </w:rPr>
            </w:pPr>
            <w:r>
              <w:rPr>
                <w:rFonts w:ascii="黑体" w:eastAsia="黑体" w:hAnsi="黑体" w:hint="eastAsia"/>
                <w:kern w:val="0"/>
                <w:sz w:val="24"/>
              </w:rPr>
              <w:t xml:space="preserve">    第二百零八条</w:t>
            </w:r>
            <w:r>
              <w:rPr>
                <w:rFonts w:ascii="宋体" w:hAnsi="宋体" w:hint="eastAsia"/>
                <w:kern w:val="0"/>
                <w:sz w:val="24"/>
              </w:rPr>
              <w:t xml:space="preserve"> </w:t>
            </w:r>
            <w:r>
              <w:rPr>
                <w:rFonts w:ascii="仿宋" w:eastAsia="仿宋" w:hAnsi="仿宋" w:cs="仿宋" w:hint="eastAsia"/>
                <w:kern w:val="0"/>
                <w:sz w:val="24"/>
              </w:rPr>
              <w:t xml:space="preserve"> 询问被害人，适用询问证人的规定。</w:t>
            </w:r>
          </w:p>
        </w:tc>
        <w:tc>
          <w:tcPr>
            <w:tcW w:w="7336" w:type="dxa"/>
          </w:tcPr>
          <w:p w:rsidR="002D2105" w:rsidRDefault="002D2105" w:rsidP="002D2105">
            <w:pPr>
              <w:spacing w:line="400" w:lineRule="exact"/>
              <w:ind w:firstLineChars="200" w:firstLine="482"/>
              <w:rPr>
                <w:rFonts w:ascii="黑体" w:eastAsia="黑体" w:hAnsi="黑体" w:hint="eastAsia"/>
                <w:kern w:val="0"/>
                <w:sz w:val="24"/>
              </w:rPr>
            </w:pPr>
            <w:r>
              <w:rPr>
                <w:rFonts w:ascii="黑体" w:eastAsia="黑体" w:hAnsi="黑体" w:hint="eastAsia"/>
                <w:b/>
                <w:bCs/>
                <w:kern w:val="0"/>
                <w:sz w:val="24"/>
              </w:rPr>
              <w:t>第</w:t>
            </w:r>
            <w:r>
              <w:rPr>
                <w:rFonts w:ascii="黑体" w:eastAsia="黑体" w:hAnsi="黑体"/>
                <w:b/>
                <w:bCs/>
                <w:kern w:val="0"/>
                <w:sz w:val="24"/>
              </w:rPr>
              <w:t>一百九十</w:t>
            </w:r>
            <w:r>
              <w:rPr>
                <w:rFonts w:ascii="黑体" w:eastAsia="黑体" w:hAnsi="黑体" w:cs="黑体"/>
                <w:b/>
                <w:bCs/>
                <w:kern w:val="0"/>
                <w:sz w:val="24"/>
              </w:rPr>
              <w:t>五</w:t>
            </w:r>
            <w:r>
              <w:rPr>
                <w:rFonts w:ascii="黑体" w:eastAsia="黑体" w:hAnsi="黑体" w:hint="eastAsia"/>
                <w:b/>
                <w:bCs/>
                <w:kern w:val="0"/>
                <w:sz w:val="24"/>
              </w:rPr>
              <w:t>条</w:t>
            </w:r>
            <w:r>
              <w:rPr>
                <w:rFonts w:ascii="宋体" w:hAnsi="宋体" w:hint="eastAsia"/>
                <w:kern w:val="0"/>
                <w:sz w:val="24"/>
              </w:rPr>
              <w:t xml:space="preserve">  </w:t>
            </w:r>
            <w:r>
              <w:rPr>
                <w:rFonts w:ascii="仿宋" w:eastAsia="仿宋" w:hAnsi="仿宋" w:cs="仿宋" w:hint="eastAsia"/>
                <w:kern w:val="0"/>
                <w:sz w:val="24"/>
              </w:rPr>
              <w:t>询问被害人，适用询问证人的规定。</w:t>
            </w:r>
          </w:p>
        </w:tc>
      </w:tr>
      <w:tr w:rsidR="002D2105">
        <w:tc>
          <w:tcPr>
            <w:tcW w:w="7404" w:type="dxa"/>
            <w:vAlign w:val="center"/>
          </w:tcPr>
          <w:p w:rsidR="002D2105" w:rsidRDefault="002D2105">
            <w:pPr>
              <w:spacing w:line="480" w:lineRule="auto"/>
              <w:jc w:val="center"/>
              <w:rPr>
                <w:rFonts w:ascii="Times New Roman" w:eastAsia="楷体_GB2312" w:hAnsi="Times New Roman"/>
                <w:b/>
                <w:bCs/>
                <w:kern w:val="0"/>
                <w:sz w:val="24"/>
              </w:rPr>
            </w:pPr>
            <w:r>
              <w:rPr>
                <w:rFonts w:ascii="Times New Roman" w:eastAsia="楷体_GB2312" w:hAnsi="Times New Roman"/>
                <w:b/>
                <w:bCs/>
                <w:kern w:val="0"/>
                <w:sz w:val="24"/>
              </w:rPr>
              <w:t>第四节</w:t>
            </w:r>
            <w:r>
              <w:rPr>
                <w:rFonts w:ascii="Times New Roman" w:eastAsia="楷体_GB2312" w:hAnsi="Times New Roman"/>
                <w:b/>
                <w:bCs/>
                <w:kern w:val="0"/>
                <w:sz w:val="24"/>
              </w:rPr>
              <w:t xml:space="preserve">  </w:t>
            </w:r>
            <w:r>
              <w:rPr>
                <w:rFonts w:ascii="Times New Roman" w:eastAsia="楷体_GB2312" w:hAnsi="Times New Roman"/>
                <w:b/>
                <w:bCs/>
                <w:kern w:val="0"/>
                <w:sz w:val="24"/>
              </w:rPr>
              <w:t>勘验、检查</w:t>
            </w:r>
          </w:p>
        </w:tc>
        <w:tc>
          <w:tcPr>
            <w:tcW w:w="7336" w:type="dxa"/>
          </w:tcPr>
          <w:p w:rsidR="002D2105" w:rsidRDefault="002D2105">
            <w:pPr>
              <w:pStyle w:val="2"/>
              <w:keepNext w:val="0"/>
              <w:keepLines w:val="0"/>
              <w:rPr>
                <w:rFonts w:ascii="Times New Roman" w:hAnsi="Times New Roman"/>
                <w:kern w:val="0"/>
              </w:rPr>
            </w:pPr>
            <w:bookmarkStart w:id="77" w:name="_Toc16713"/>
            <w:bookmarkStart w:id="78" w:name="_Toc1601744122"/>
            <w:bookmarkStart w:id="79" w:name="_Toc1485208521"/>
            <w:r>
              <w:rPr>
                <w:rFonts w:ascii="Times New Roman" w:hAnsi="Times New Roman"/>
              </w:rPr>
              <w:t>第四节</w:t>
            </w:r>
            <w:r>
              <w:rPr>
                <w:rFonts w:ascii="Times New Roman" w:hAnsi="Times New Roman"/>
              </w:rPr>
              <w:t xml:space="preserve">  </w:t>
            </w:r>
            <w:r>
              <w:rPr>
                <w:rFonts w:ascii="Times New Roman" w:hAnsi="Times New Roman"/>
              </w:rPr>
              <w:t>勘验、检查</w:t>
            </w:r>
            <w:bookmarkEnd w:id="77"/>
            <w:bookmarkEnd w:id="78"/>
            <w:bookmarkEnd w:id="79"/>
          </w:p>
        </w:tc>
      </w:tr>
      <w:tr w:rsidR="002D2105">
        <w:tc>
          <w:tcPr>
            <w:tcW w:w="7404" w:type="dxa"/>
          </w:tcPr>
          <w:p w:rsidR="002D2105" w:rsidRDefault="002D2105">
            <w:pPr>
              <w:spacing w:line="400" w:lineRule="exact"/>
              <w:rPr>
                <w:rFonts w:ascii="黑体" w:eastAsia="黑体" w:hAnsi="黑体" w:cs="宋体" w:hint="eastAsia"/>
                <w:b/>
                <w:bCs/>
                <w:kern w:val="0"/>
                <w:sz w:val="24"/>
              </w:rPr>
            </w:pPr>
            <w:r>
              <w:rPr>
                <w:rFonts w:ascii="黑体" w:eastAsia="黑体" w:hAnsi="黑体" w:hint="eastAsia"/>
                <w:kern w:val="0"/>
                <w:sz w:val="24"/>
              </w:rPr>
              <w:t xml:space="preserve">    第二百零九条</w:t>
            </w:r>
            <w:r>
              <w:rPr>
                <w:rFonts w:ascii="宋体" w:hAnsi="宋体" w:hint="eastAsia"/>
                <w:kern w:val="0"/>
                <w:sz w:val="24"/>
              </w:rPr>
              <w:t xml:space="preserve"> </w:t>
            </w:r>
            <w:r>
              <w:rPr>
                <w:rFonts w:ascii="仿宋" w:eastAsia="仿宋" w:hAnsi="仿宋" w:cs="仿宋" w:hint="eastAsia"/>
                <w:kern w:val="0"/>
                <w:sz w:val="24"/>
              </w:rPr>
              <w:t xml:space="preserve"> 检察人员对于与犯罪有关的场所、物品、人身、尸体应当进行勘验或者检查。在必要的时候，可以指派检察技术人员或者聘请其他具有专门知识的人，在检察人员的主持下进行勘验、检查。</w:t>
            </w:r>
          </w:p>
        </w:tc>
        <w:tc>
          <w:tcPr>
            <w:tcW w:w="7336" w:type="dxa"/>
          </w:tcPr>
          <w:p w:rsidR="002D2105" w:rsidRDefault="002D2105" w:rsidP="002D2105">
            <w:pPr>
              <w:spacing w:line="400" w:lineRule="exact"/>
              <w:ind w:firstLineChars="200" w:firstLine="482"/>
              <w:rPr>
                <w:rFonts w:ascii="黑体" w:eastAsia="黑体" w:hAnsi="黑体" w:hint="eastAsia"/>
                <w:kern w:val="0"/>
                <w:sz w:val="24"/>
              </w:rPr>
            </w:pPr>
            <w:r>
              <w:rPr>
                <w:rFonts w:ascii="黑体" w:eastAsia="黑体" w:hAnsi="黑体" w:hint="eastAsia"/>
                <w:b/>
                <w:bCs/>
                <w:kern w:val="0"/>
                <w:sz w:val="24"/>
              </w:rPr>
              <w:t>第</w:t>
            </w:r>
            <w:r>
              <w:rPr>
                <w:rFonts w:ascii="黑体" w:eastAsia="黑体" w:hAnsi="黑体"/>
                <w:b/>
                <w:bCs/>
                <w:kern w:val="0"/>
                <w:sz w:val="24"/>
              </w:rPr>
              <w:t>一百九十</w:t>
            </w:r>
            <w:r>
              <w:rPr>
                <w:rFonts w:ascii="黑体" w:eastAsia="黑体" w:hAnsi="黑体" w:cs="黑体"/>
                <w:b/>
                <w:bCs/>
                <w:kern w:val="0"/>
                <w:sz w:val="24"/>
              </w:rPr>
              <w:t>六</w:t>
            </w:r>
            <w:r>
              <w:rPr>
                <w:rFonts w:ascii="黑体" w:eastAsia="黑体" w:hAnsi="黑体" w:hint="eastAsia"/>
                <w:b/>
                <w:bCs/>
                <w:kern w:val="0"/>
                <w:sz w:val="24"/>
              </w:rPr>
              <w:t>条</w:t>
            </w:r>
            <w:r>
              <w:rPr>
                <w:rFonts w:ascii="宋体" w:hAnsi="宋体" w:hint="eastAsia"/>
                <w:kern w:val="0"/>
                <w:sz w:val="24"/>
              </w:rPr>
              <w:t xml:space="preserve">  </w:t>
            </w:r>
            <w:r>
              <w:rPr>
                <w:rFonts w:ascii="仿宋" w:eastAsia="仿宋" w:hAnsi="仿宋" w:cs="仿宋" w:hint="eastAsia"/>
                <w:kern w:val="0"/>
                <w:sz w:val="24"/>
              </w:rPr>
              <w:t>检察人员对于与犯罪有关的场所、物品、人身、尸体应当进行勘验或者检查。</w:t>
            </w:r>
            <w:r>
              <w:rPr>
                <w:rFonts w:ascii="楷体" w:eastAsia="楷体" w:hAnsi="楷体" w:cs="楷体" w:hint="eastAsia"/>
                <w:bCs/>
                <w:kern w:val="0"/>
                <w:sz w:val="24"/>
                <w:szCs w:val="21"/>
                <w:bdr w:val="single" w:sz="0" w:space="0" w:color="auto"/>
                <w:shd w:val="clear" w:color="FFFFFF" w:fill="D9D9D9"/>
              </w:rPr>
              <w:t>在</w:t>
            </w:r>
            <w:r>
              <w:rPr>
                <w:rFonts w:ascii="仿宋" w:eastAsia="仿宋" w:hAnsi="仿宋" w:cs="仿宋" w:hint="eastAsia"/>
                <w:kern w:val="0"/>
                <w:sz w:val="24"/>
              </w:rPr>
              <w:t>必要</w:t>
            </w:r>
            <w:r>
              <w:rPr>
                <w:rFonts w:ascii="楷体" w:eastAsia="楷体" w:hAnsi="楷体" w:cs="楷体" w:hint="eastAsia"/>
                <w:bCs/>
                <w:kern w:val="0"/>
                <w:sz w:val="24"/>
                <w:szCs w:val="21"/>
                <w:bdr w:val="single" w:sz="0" w:space="0" w:color="auto"/>
                <w:shd w:val="clear" w:color="FFFFFF" w:fill="D9D9D9"/>
              </w:rPr>
              <w:t>的</w:t>
            </w:r>
            <w:r>
              <w:rPr>
                <w:rFonts w:ascii="仿宋" w:eastAsia="仿宋" w:hAnsi="仿宋" w:cs="仿宋" w:hint="eastAsia"/>
                <w:kern w:val="0"/>
                <w:sz w:val="24"/>
              </w:rPr>
              <w:t>时</w:t>
            </w:r>
            <w:r>
              <w:rPr>
                <w:rFonts w:ascii="楷体" w:eastAsia="楷体" w:hAnsi="楷体" w:cs="楷体" w:hint="eastAsia"/>
                <w:bCs/>
                <w:kern w:val="0"/>
                <w:sz w:val="24"/>
                <w:szCs w:val="21"/>
                <w:bdr w:val="single" w:sz="0" w:space="0" w:color="auto"/>
                <w:shd w:val="clear" w:color="FFFFFF" w:fill="D9D9D9"/>
              </w:rPr>
              <w:t>候</w:t>
            </w:r>
            <w:r>
              <w:rPr>
                <w:rFonts w:ascii="仿宋" w:eastAsia="仿宋" w:hAnsi="仿宋" w:cs="仿宋" w:hint="eastAsia"/>
                <w:kern w:val="0"/>
                <w:sz w:val="24"/>
              </w:rPr>
              <w:t>，可以指派检察技术人员或者聘请其他具有专门知识的人，在检察人员的主持下进行勘验、检查。</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第二百一十条</w:t>
            </w:r>
            <w:r>
              <w:rPr>
                <w:rFonts w:ascii="宋体" w:hAnsi="宋体" w:hint="eastAsia"/>
                <w:kern w:val="0"/>
                <w:sz w:val="24"/>
              </w:rPr>
              <w:t xml:space="preserve">  </w:t>
            </w:r>
            <w:r>
              <w:rPr>
                <w:rFonts w:ascii="仿宋" w:eastAsia="仿宋" w:hAnsi="仿宋" w:cs="仿宋" w:hint="eastAsia"/>
                <w:kern w:val="0"/>
                <w:sz w:val="24"/>
              </w:rPr>
              <w:t>进行勘验、检查，应当持有检察长签发的勘查证。</w:t>
            </w:r>
          </w:p>
          <w:p w:rsidR="002D2105" w:rsidRDefault="002D2105">
            <w:pPr>
              <w:spacing w:line="400" w:lineRule="exact"/>
              <w:ind w:firstLineChars="200" w:firstLine="480"/>
              <w:rPr>
                <w:rFonts w:ascii="黑体" w:eastAsia="黑体" w:hAnsi="黑体" w:cs="宋体" w:hint="eastAsia"/>
                <w:b/>
                <w:bCs/>
                <w:kern w:val="0"/>
                <w:sz w:val="24"/>
              </w:rPr>
            </w:pPr>
            <w:r>
              <w:rPr>
                <w:rFonts w:ascii="仿宋" w:eastAsia="仿宋" w:hAnsi="仿宋" w:cs="仿宋" w:hint="eastAsia"/>
                <w:kern w:val="0"/>
                <w:sz w:val="24"/>
              </w:rPr>
              <w:t>勘查现场，应当拍摄现场照片，勘查的情况应当写明笔录并制作现场图，由参加勘查的人和见证人签名。对重大案件的现场，应当录像。</w:t>
            </w:r>
          </w:p>
        </w:tc>
        <w:tc>
          <w:tcPr>
            <w:tcW w:w="7336" w:type="dxa"/>
            <w:vAlign w:val="center"/>
          </w:tcPr>
          <w:p w:rsidR="002D2105" w:rsidRDefault="002D2105">
            <w:pPr>
              <w:spacing w:line="400" w:lineRule="exact"/>
              <w:rPr>
                <w:rFonts w:ascii="楷体" w:eastAsia="楷体" w:hAnsi="楷体" w:cs="楷体" w:hint="eastAsia"/>
                <w:kern w:val="0"/>
                <w:sz w:val="24"/>
              </w:rPr>
            </w:pPr>
            <w:r>
              <w:rPr>
                <w:rFonts w:ascii="黑体" w:eastAsia="黑体" w:hAnsi="黑体" w:cs="仿宋" w:hint="eastAsia"/>
                <w:b/>
                <w:bCs/>
                <w:kern w:val="0"/>
                <w:sz w:val="24"/>
              </w:rPr>
              <w:t>第一款删除</w:t>
            </w:r>
          </w:p>
          <w:p w:rsidR="002D2105" w:rsidRDefault="002D2105">
            <w:pPr>
              <w:spacing w:line="400" w:lineRule="exact"/>
              <w:rPr>
                <w:rFonts w:ascii="黑体" w:eastAsia="黑体" w:hAnsi="黑体" w:hint="eastAsia"/>
                <w:kern w:val="0"/>
                <w:sz w:val="24"/>
              </w:rPr>
            </w:pPr>
            <w:r>
              <w:rPr>
                <w:rFonts w:ascii="黑体" w:eastAsia="黑体" w:hAnsi="黑体" w:cs="仿宋" w:hint="eastAsia"/>
                <w:b/>
                <w:bCs/>
                <w:kern w:val="0"/>
                <w:sz w:val="24"/>
              </w:rPr>
              <w:t>第二款移至第</w:t>
            </w:r>
            <w:r>
              <w:rPr>
                <w:rFonts w:ascii="黑体" w:eastAsia="黑体" w:hAnsi="黑体"/>
                <w:b/>
                <w:bCs/>
                <w:kern w:val="0"/>
                <w:sz w:val="24"/>
              </w:rPr>
              <w:t>一百九十七</w:t>
            </w:r>
            <w:r>
              <w:rPr>
                <w:rFonts w:ascii="黑体" w:eastAsia="黑体" w:hAnsi="黑体" w:cs="仿宋" w:hint="eastAsia"/>
                <w:b/>
                <w:bCs/>
                <w:kern w:val="0"/>
                <w:sz w:val="24"/>
              </w:rPr>
              <w:t>条第二款</w:t>
            </w:r>
          </w:p>
        </w:tc>
      </w:tr>
      <w:tr w:rsidR="002D2105">
        <w:tc>
          <w:tcPr>
            <w:tcW w:w="7404" w:type="dxa"/>
          </w:tcPr>
          <w:p w:rsidR="002D2105" w:rsidRDefault="002D2105">
            <w:pPr>
              <w:spacing w:line="400" w:lineRule="exact"/>
              <w:ind w:firstLineChars="200" w:firstLine="480"/>
              <w:rPr>
                <w:rFonts w:ascii="黑体" w:eastAsia="黑体" w:hAnsi="黑体" w:cs="宋体" w:hint="eastAsia"/>
                <w:b/>
                <w:bCs/>
                <w:kern w:val="0"/>
                <w:sz w:val="24"/>
              </w:rPr>
            </w:pPr>
            <w:r>
              <w:rPr>
                <w:rFonts w:ascii="黑体" w:eastAsia="黑体" w:hAnsi="黑体" w:hint="eastAsia"/>
                <w:kern w:val="0"/>
                <w:sz w:val="24"/>
              </w:rPr>
              <w:t xml:space="preserve">第二百一十一条  </w:t>
            </w:r>
            <w:r>
              <w:rPr>
                <w:rFonts w:ascii="仿宋" w:eastAsia="仿宋" w:hAnsi="仿宋" w:cs="仿宋" w:hint="eastAsia"/>
                <w:kern w:val="0"/>
                <w:sz w:val="24"/>
              </w:rPr>
              <w:t>勘验时，人民检察院应当邀请二名与案件无关的见证人在场。</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b/>
                <w:bCs/>
                <w:kern w:val="0"/>
                <w:sz w:val="24"/>
              </w:rPr>
              <w:t>一百九十</w:t>
            </w:r>
            <w:r>
              <w:rPr>
                <w:rFonts w:ascii="黑体" w:eastAsia="黑体" w:hAnsi="黑体" w:cs="黑体"/>
                <w:b/>
                <w:bCs/>
                <w:kern w:val="0"/>
                <w:sz w:val="24"/>
              </w:rPr>
              <w:t>七</w:t>
            </w:r>
            <w:r>
              <w:rPr>
                <w:rFonts w:ascii="黑体" w:eastAsia="黑体" w:hAnsi="黑体" w:hint="eastAsia"/>
                <w:b/>
                <w:bCs/>
                <w:kern w:val="0"/>
                <w:sz w:val="24"/>
              </w:rPr>
              <w:t>条</w:t>
            </w:r>
            <w:r>
              <w:rPr>
                <w:rFonts w:ascii="黑体" w:eastAsia="黑体" w:hAnsi="黑体" w:hint="eastAsia"/>
                <w:kern w:val="0"/>
                <w:sz w:val="24"/>
              </w:rPr>
              <w:t xml:space="preserve">  </w:t>
            </w:r>
            <w:r>
              <w:rPr>
                <w:rFonts w:ascii="仿宋" w:eastAsia="仿宋" w:hAnsi="仿宋" w:cs="仿宋" w:hint="eastAsia"/>
                <w:kern w:val="0"/>
                <w:sz w:val="24"/>
              </w:rPr>
              <w:t>勘验时，人民检察院应当邀请</w:t>
            </w:r>
            <w:r>
              <w:rPr>
                <w:rFonts w:ascii="楷体" w:eastAsia="楷体" w:hAnsi="楷体" w:cs="楷体" w:hint="eastAsia"/>
                <w:bCs/>
                <w:kern w:val="0"/>
                <w:sz w:val="24"/>
                <w:szCs w:val="21"/>
                <w:bdr w:val="single" w:sz="0" w:space="0" w:color="auto"/>
                <w:shd w:val="clear" w:color="FFFFFF" w:fill="D9D9D9"/>
              </w:rPr>
              <w:t>二</w:t>
            </w:r>
            <w:r>
              <w:rPr>
                <w:rFonts w:ascii="黑体" w:eastAsia="黑体" w:hAnsi="黑体" w:cs="黑体" w:hint="eastAsia"/>
                <w:b/>
                <w:bCs/>
                <w:kern w:val="0"/>
                <w:sz w:val="24"/>
              </w:rPr>
              <w:t>两</w:t>
            </w:r>
            <w:r>
              <w:rPr>
                <w:rFonts w:ascii="仿宋" w:eastAsia="仿宋" w:hAnsi="仿宋" w:cs="仿宋" w:hint="eastAsia"/>
                <w:kern w:val="0"/>
                <w:sz w:val="24"/>
              </w:rPr>
              <w:t>名与案件无关的见证人在场。</w:t>
            </w:r>
          </w:p>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勘查现场，应当拍摄现场照片</w:t>
            </w:r>
            <w:r>
              <w:rPr>
                <w:rFonts w:ascii="黑体" w:eastAsia="黑体" w:hAnsi="黑体"/>
                <w:b/>
                <w:bCs/>
                <w:kern w:val="0"/>
                <w:sz w:val="24"/>
              </w:rPr>
              <w:t>。</w:t>
            </w:r>
            <w:r>
              <w:rPr>
                <w:rFonts w:ascii="黑体" w:eastAsia="黑体" w:hAnsi="黑体" w:hint="eastAsia"/>
                <w:b/>
                <w:bCs/>
                <w:kern w:val="0"/>
                <w:sz w:val="24"/>
              </w:rPr>
              <w:t>勘查的情况应当写明笔录并制作现场图，由参加勘查的人和见证人签名。</w:t>
            </w:r>
            <w:r>
              <w:rPr>
                <w:rFonts w:ascii="黑体" w:eastAsia="黑体" w:hAnsi="黑体"/>
                <w:b/>
                <w:bCs/>
                <w:kern w:val="0"/>
                <w:sz w:val="24"/>
              </w:rPr>
              <w:t>勘查</w:t>
            </w:r>
            <w:r>
              <w:rPr>
                <w:rFonts w:ascii="黑体" w:eastAsia="黑体" w:hAnsi="黑体" w:hint="eastAsia"/>
                <w:b/>
                <w:bCs/>
                <w:kern w:val="0"/>
                <w:sz w:val="24"/>
              </w:rPr>
              <w:t>重大案件</w:t>
            </w:r>
            <w:r>
              <w:rPr>
                <w:rFonts w:ascii="黑体" w:eastAsia="黑体" w:hAnsi="黑体"/>
                <w:b/>
                <w:bCs/>
                <w:kern w:val="0"/>
                <w:sz w:val="24"/>
              </w:rPr>
              <w:t>的</w:t>
            </w:r>
            <w:r>
              <w:rPr>
                <w:rFonts w:ascii="黑体" w:eastAsia="黑体" w:hAnsi="黑体" w:hint="eastAsia"/>
                <w:b/>
                <w:bCs/>
                <w:kern w:val="0"/>
                <w:sz w:val="24"/>
              </w:rPr>
              <w:t>现场，应当录像。</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 xml:space="preserve">第二百一十二条 </w:t>
            </w:r>
            <w:r>
              <w:rPr>
                <w:rFonts w:ascii="仿宋" w:eastAsia="仿宋" w:hAnsi="仿宋" w:cs="仿宋" w:hint="eastAsia"/>
                <w:kern w:val="0"/>
                <w:sz w:val="24"/>
              </w:rPr>
              <w:t xml:space="preserve"> 人民检察院解剖死因不明的尸体，应当通知死者家属到场，并让其在解剖通知书上签名或者盖章。</w:t>
            </w:r>
          </w:p>
          <w:p w:rsidR="002D2105" w:rsidRDefault="002D2105">
            <w:pPr>
              <w:spacing w:line="400" w:lineRule="exact"/>
              <w:ind w:firstLineChars="200" w:firstLine="480"/>
              <w:rPr>
                <w:rFonts w:ascii="黑体" w:eastAsia="黑体" w:hAnsi="黑体" w:cs="宋体" w:hint="eastAsia"/>
                <w:b/>
                <w:bCs/>
                <w:kern w:val="0"/>
                <w:sz w:val="24"/>
              </w:rPr>
            </w:pPr>
            <w:r>
              <w:rPr>
                <w:rFonts w:ascii="仿宋" w:eastAsia="仿宋" w:hAnsi="仿宋" w:cs="仿宋" w:hint="eastAsia"/>
                <w:kern w:val="0"/>
                <w:sz w:val="24"/>
              </w:rPr>
              <w:t>死者家属无正当理由拒不到场或者拒绝签名、盖章的，不影响解剖的进行，但是应当在解剖通知书上记明。对于身份不明的尸体，无法通知死者家属的，应当记明笔录。</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b/>
                <w:bCs/>
                <w:kern w:val="0"/>
                <w:sz w:val="24"/>
              </w:rPr>
              <w:t>一百九十</w:t>
            </w:r>
            <w:r>
              <w:rPr>
                <w:rFonts w:ascii="黑体" w:eastAsia="黑体" w:hAnsi="黑体" w:cs="黑体"/>
                <w:b/>
                <w:bCs/>
                <w:kern w:val="0"/>
                <w:sz w:val="24"/>
              </w:rPr>
              <w:t>八</w:t>
            </w:r>
            <w:r>
              <w:rPr>
                <w:rFonts w:ascii="黑体" w:eastAsia="黑体" w:hAnsi="黑体" w:hint="eastAsia"/>
                <w:b/>
                <w:bCs/>
                <w:kern w:val="0"/>
                <w:sz w:val="24"/>
              </w:rPr>
              <w:t xml:space="preserve">条  </w:t>
            </w:r>
            <w:r>
              <w:rPr>
                <w:rFonts w:ascii="仿宋" w:eastAsia="仿宋" w:hAnsi="仿宋" w:cs="仿宋" w:hint="eastAsia"/>
                <w:kern w:val="0"/>
                <w:sz w:val="24"/>
              </w:rPr>
              <w:t>人民检察院解剖死因不明的尸体，应当通知死者家属到场，并让其在解剖通知书上签名或者盖章。</w:t>
            </w:r>
          </w:p>
          <w:p w:rsidR="002D2105" w:rsidRDefault="002D2105">
            <w:pPr>
              <w:spacing w:line="400" w:lineRule="exact"/>
              <w:ind w:firstLineChars="200" w:firstLine="480"/>
              <w:rPr>
                <w:rFonts w:ascii="黑体" w:eastAsia="黑体" w:hAnsi="黑体" w:hint="eastAsia"/>
                <w:kern w:val="0"/>
                <w:sz w:val="24"/>
              </w:rPr>
            </w:pPr>
            <w:r>
              <w:rPr>
                <w:rFonts w:ascii="仿宋" w:eastAsia="仿宋" w:hAnsi="仿宋" w:cs="仿宋" w:hint="eastAsia"/>
                <w:kern w:val="0"/>
                <w:sz w:val="24"/>
              </w:rPr>
              <w:t>死者家属无正当理由拒不到场或者拒绝签名、盖章的，不影响解剖的进行，但是应当在解剖通知书上记明。对于身份不明的尸体，无法通知死者家属的，应当记明笔录。</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第二百一十三条</w:t>
            </w:r>
            <w:r>
              <w:rPr>
                <w:rFonts w:ascii="宋体" w:hAnsi="宋体" w:hint="eastAsia"/>
                <w:kern w:val="0"/>
                <w:sz w:val="24"/>
              </w:rPr>
              <w:t xml:space="preserve">  </w:t>
            </w:r>
            <w:r>
              <w:rPr>
                <w:rFonts w:ascii="仿宋" w:eastAsia="仿宋" w:hAnsi="仿宋" w:cs="仿宋" w:hint="eastAsia"/>
                <w:kern w:val="0"/>
                <w:sz w:val="24"/>
              </w:rPr>
              <w:t>为了确定被害人、犯罪嫌疑人的某些特征、伤害情况或者生理状态，人民检察院可以对人身进行检查，可以提取指纹信息，采集血液、尿液等生物样本。</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必要时，可以指派、聘请法医或者医师进行人身检查。采集血液等生物样本应当由医师进行。</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犯罪嫌疑人如果拒绝检查，检察人员认为必要的时候，可以强制检查。</w:t>
            </w:r>
          </w:p>
          <w:p w:rsidR="002D2105" w:rsidRDefault="002D2105">
            <w:pPr>
              <w:spacing w:line="400" w:lineRule="exact"/>
              <w:ind w:firstLineChars="200" w:firstLine="480"/>
              <w:rPr>
                <w:rFonts w:ascii="黑体" w:eastAsia="黑体" w:hAnsi="黑体" w:cs="宋体" w:hint="eastAsia"/>
                <w:b/>
                <w:bCs/>
                <w:kern w:val="0"/>
                <w:sz w:val="24"/>
              </w:rPr>
            </w:pPr>
            <w:r>
              <w:rPr>
                <w:rFonts w:ascii="仿宋" w:eastAsia="仿宋" w:hAnsi="仿宋" w:cs="仿宋" w:hint="eastAsia"/>
                <w:kern w:val="0"/>
                <w:sz w:val="24"/>
              </w:rPr>
              <w:t>检查妇女的身体，应当由女工作人员或者医师进行。</w:t>
            </w:r>
          </w:p>
        </w:tc>
        <w:tc>
          <w:tcPr>
            <w:tcW w:w="7336" w:type="dxa"/>
            <w:vMerge w:val="restart"/>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b/>
                <w:bCs/>
                <w:kern w:val="0"/>
                <w:sz w:val="24"/>
              </w:rPr>
              <w:t>一百九十</w:t>
            </w:r>
            <w:r>
              <w:rPr>
                <w:rFonts w:ascii="黑体" w:eastAsia="黑体" w:hAnsi="黑体" w:cs="黑体"/>
                <w:b/>
                <w:bCs/>
                <w:kern w:val="0"/>
                <w:sz w:val="24"/>
              </w:rPr>
              <w:t>九</w:t>
            </w:r>
            <w:r>
              <w:rPr>
                <w:rFonts w:ascii="黑体" w:eastAsia="黑体" w:hAnsi="黑体" w:hint="eastAsia"/>
                <w:b/>
                <w:bCs/>
                <w:kern w:val="0"/>
                <w:sz w:val="24"/>
              </w:rPr>
              <w:t>条</w:t>
            </w:r>
            <w:r>
              <w:rPr>
                <w:rFonts w:ascii="宋体" w:hAnsi="宋体" w:hint="eastAsia"/>
                <w:kern w:val="0"/>
                <w:sz w:val="24"/>
              </w:rPr>
              <w:t xml:space="preserve">  </w:t>
            </w:r>
            <w:r>
              <w:rPr>
                <w:rFonts w:ascii="仿宋" w:eastAsia="仿宋" w:hAnsi="仿宋" w:cs="仿宋" w:hint="eastAsia"/>
                <w:kern w:val="0"/>
                <w:sz w:val="24"/>
              </w:rPr>
              <w:t>为了确定被害人、犯罪嫌疑人的某些特征、伤害情况或者生理状态，人民检察院可以对</w:t>
            </w:r>
            <w:r>
              <w:rPr>
                <w:rFonts w:ascii="黑体" w:eastAsia="黑体" w:hAnsi="黑体"/>
                <w:b/>
                <w:bCs/>
                <w:kern w:val="0"/>
                <w:sz w:val="24"/>
              </w:rPr>
              <w:t>其</w:t>
            </w:r>
            <w:r>
              <w:rPr>
                <w:rFonts w:ascii="仿宋" w:eastAsia="仿宋" w:hAnsi="仿宋" w:cs="仿宋" w:hint="eastAsia"/>
                <w:kern w:val="0"/>
                <w:sz w:val="24"/>
              </w:rPr>
              <w:t>人身进行检查，可以提取指纹信息，采集血液、尿液等生物样本。</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必要时，可以指派、聘请法医或者医师进行人身检查。采集血液等生物样本应当由医师进行。</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犯罪嫌疑人如果拒绝检查，检察人员认为必要</w:t>
            </w:r>
            <w:r>
              <w:rPr>
                <w:rFonts w:ascii="楷体" w:eastAsia="楷体" w:hAnsi="楷体" w:cs="楷体" w:hint="eastAsia"/>
                <w:bCs/>
                <w:kern w:val="0"/>
                <w:sz w:val="24"/>
                <w:szCs w:val="21"/>
                <w:bdr w:val="single" w:sz="0" w:space="0" w:color="auto"/>
                <w:shd w:val="clear" w:color="FFFFFF" w:fill="D9D9D9"/>
              </w:rPr>
              <w:t>的</w:t>
            </w:r>
            <w:r>
              <w:rPr>
                <w:rFonts w:ascii="仿宋" w:eastAsia="仿宋" w:hAnsi="仿宋" w:cs="仿宋" w:hint="eastAsia"/>
                <w:kern w:val="0"/>
                <w:sz w:val="24"/>
              </w:rPr>
              <w:t>时</w:t>
            </w:r>
            <w:r>
              <w:rPr>
                <w:rFonts w:ascii="楷体" w:eastAsia="楷体" w:hAnsi="楷体" w:cs="楷体" w:hint="eastAsia"/>
                <w:bCs/>
                <w:kern w:val="0"/>
                <w:sz w:val="24"/>
                <w:szCs w:val="21"/>
                <w:bdr w:val="single" w:sz="0" w:space="0" w:color="auto"/>
                <w:shd w:val="clear" w:color="FFFFFF" w:fill="D9D9D9"/>
              </w:rPr>
              <w:t>候，</w:t>
            </w:r>
            <w:r>
              <w:rPr>
                <w:rFonts w:ascii="仿宋" w:eastAsia="仿宋" w:hAnsi="仿宋" w:cs="仿宋" w:hint="eastAsia"/>
                <w:kern w:val="0"/>
                <w:sz w:val="24"/>
              </w:rPr>
              <w:t>可以强制检查。</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检查妇女的身体，应当由女工作人员或者医师进行。</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人身检查不得采用损害被检查人生命、健康或</w:t>
            </w:r>
            <w:r>
              <w:rPr>
                <w:rFonts w:ascii="黑体" w:eastAsia="黑体" w:hAnsi="黑体"/>
                <w:b/>
                <w:bCs/>
                <w:kern w:val="0"/>
                <w:sz w:val="24"/>
              </w:rPr>
              <w:t>者</w:t>
            </w:r>
            <w:r>
              <w:rPr>
                <w:rFonts w:ascii="仿宋" w:eastAsia="仿宋" w:hAnsi="仿宋" w:cs="仿宋" w:hint="eastAsia"/>
                <w:kern w:val="0"/>
                <w:sz w:val="24"/>
              </w:rPr>
              <w:t>贬低其名誉</w:t>
            </w:r>
            <w:r>
              <w:rPr>
                <w:rFonts w:ascii="楷体" w:eastAsia="楷体" w:hAnsi="楷体" w:cs="楷体" w:hint="eastAsia"/>
                <w:bCs/>
                <w:kern w:val="0"/>
                <w:sz w:val="24"/>
                <w:szCs w:val="21"/>
                <w:bdr w:val="single" w:sz="0" w:space="0" w:color="auto"/>
                <w:shd w:val="clear" w:color="FFFFFF" w:fill="D9D9D9"/>
              </w:rPr>
              <w:t>或</w:t>
            </w:r>
            <w:r>
              <w:rPr>
                <w:rFonts w:ascii="黑体" w:eastAsia="黑体" w:hAnsi="黑体"/>
                <w:b/>
                <w:bCs/>
                <w:kern w:val="0"/>
                <w:sz w:val="24"/>
              </w:rPr>
              <w:t>、</w:t>
            </w:r>
            <w:r>
              <w:rPr>
                <w:rFonts w:ascii="仿宋" w:eastAsia="仿宋" w:hAnsi="仿宋" w:cs="仿宋" w:hint="eastAsia"/>
                <w:kern w:val="0"/>
                <w:sz w:val="24"/>
              </w:rPr>
              <w:t>人格的方法。在人身检查过程中知悉的被检查人的个人隐私，检察人员应当</w:t>
            </w:r>
            <w:r>
              <w:rPr>
                <w:rFonts w:ascii="黑体" w:eastAsia="黑体" w:hAnsi="黑体"/>
                <w:b/>
                <w:bCs/>
                <w:kern w:val="0"/>
                <w:sz w:val="24"/>
              </w:rPr>
              <w:t>予以</w:t>
            </w:r>
            <w:r>
              <w:rPr>
                <w:rFonts w:ascii="仿宋" w:eastAsia="仿宋" w:hAnsi="仿宋" w:cs="仿宋" w:hint="eastAsia"/>
                <w:kern w:val="0"/>
                <w:sz w:val="24"/>
              </w:rPr>
              <w:t>保密。</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第二百一十四条</w:t>
            </w:r>
            <w:r>
              <w:rPr>
                <w:rFonts w:ascii="黑体" w:eastAsia="黑体" w:hAnsi="黑体" w:hint="eastAsia"/>
                <w:b/>
                <w:kern w:val="0"/>
                <w:sz w:val="24"/>
              </w:rPr>
              <w:t xml:space="preserve">  </w:t>
            </w:r>
            <w:r>
              <w:rPr>
                <w:rFonts w:ascii="仿宋" w:eastAsia="仿宋" w:hAnsi="仿宋" w:cs="仿宋" w:hint="eastAsia"/>
                <w:kern w:val="0"/>
                <w:sz w:val="24"/>
              </w:rPr>
              <w:t>人身检查不得采用损害被检查人生命、健康或贬低其名誉或人格的方法。</w:t>
            </w:r>
          </w:p>
          <w:p w:rsidR="002D2105" w:rsidRDefault="002D2105">
            <w:pPr>
              <w:spacing w:line="400" w:lineRule="exact"/>
              <w:ind w:firstLineChars="200" w:firstLine="480"/>
              <w:rPr>
                <w:rFonts w:ascii="黑体" w:eastAsia="黑体" w:hAnsi="黑体" w:cs="宋体" w:hint="eastAsia"/>
                <w:b/>
                <w:bCs/>
                <w:kern w:val="0"/>
                <w:sz w:val="24"/>
              </w:rPr>
            </w:pPr>
            <w:r>
              <w:rPr>
                <w:rFonts w:ascii="仿宋" w:eastAsia="仿宋" w:hAnsi="仿宋" w:cs="仿宋" w:hint="eastAsia"/>
                <w:kern w:val="0"/>
                <w:sz w:val="24"/>
              </w:rPr>
              <w:t>在人身检查过程中知悉的被检查人的个人隐私，检察人员应当保密。</w:t>
            </w:r>
          </w:p>
        </w:tc>
        <w:tc>
          <w:tcPr>
            <w:tcW w:w="7336" w:type="dxa"/>
            <w:vMerge/>
            <w:vAlign w:val="center"/>
          </w:tcPr>
          <w:p w:rsidR="002D2105" w:rsidRDefault="002D2105">
            <w:pPr>
              <w:spacing w:line="400" w:lineRule="exact"/>
              <w:rPr>
                <w:rFonts w:ascii="黑体" w:eastAsia="黑体" w:hAnsi="黑体" w:hint="eastAsia"/>
                <w:kern w:val="0"/>
                <w:sz w:val="24"/>
              </w:rPr>
            </w:pPr>
          </w:p>
        </w:tc>
      </w:tr>
      <w:tr w:rsidR="002D2105">
        <w:tc>
          <w:tcPr>
            <w:tcW w:w="7404" w:type="dxa"/>
          </w:tcPr>
          <w:p w:rsidR="002D2105" w:rsidRDefault="002D2105">
            <w:pPr>
              <w:spacing w:line="400" w:lineRule="exact"/>
              <w:ind w:firstLineChars="200" w:firstLine="480"/>
              <w:rPr>
                <w:rFonts w:ascii="黑体" w:eastAsia="黑体" w:hAnsi="黑体" w:cs="宋体"/>
                <w:b/>
                <w:bCs/>
                <w:kern w:val="0"/>
                <w:sz w:val="24"/>
              </w:rPr>
            </w:pPr>
            <w:r>
              <w:rPr>
                <w:rFonts w:ascii="黑体" w:eastAsia="黑体" w:hAnsi="黑体" w:hint="eastAsia"/>
                <w:kern w:val="0"/>
                <w:sz w:val="24"/>
              </w:rPr>
              <w:t>第二百一十五条  略</w:t>
            </w:r>
          </w:p>
        </w:tc>
        <w:tc>
          <w:tcPr>
            <w:tcW w:w="7336" w:type="dxa"/>
            <w:vAlign w:val="center"/>
          </w:tcPr>
          <w:p w:rsidR="002D2105" w:rsidRDefault="002D2105">
            <w:pPr>
              <w:spacing w:line="400" w:lineRule="exact"/>
              <w:rPr>
                <w:rFonts w:ascii="黑体" w:eastAsia="黑体" w:hAnsi="黑体" w:hint="eastAsia"/>
                <w:b/>
                <w:bCs/>
                <w:kern w:val="0"/>
                <w:sz w:val="24"/>
              </w:rPr>
            </w:pPr>
            <w:r>
              <w:rPr>
                <w:rFonts w:ascii="黑体" w:eastAsia="黑体" w:hAnsi="黑体" w:hint="eastAsia"/>
                <w:b/>
                <w:bCs/>
                <w:kern w:val="0"/>
                <w:sz w:val="24"/>
              </w:rPr>
              <w:t>合并至第</w:t>
            </w:r>
            <w:r>
              <w:rPr>
                <w:rFonts w:ascii="黑体" w:eastAsia="黑体" w:hAnsi="黑体"/>
                <w:b/>
                <w:bCs/>
                <w:kern w:val="0"/>
                <w:sz w:val="24"/>
              </w:rPr>
              <w:t>一百八十一</w:t>
            </w:r>
            <w:r>
              <w:rPr>
                <w:rFonts w:ascii="黑体" w:eastAsia="黑体" w:hAnsi="黑体" w:hint="eastAsia"/>
                <w:b/>
                <w:bCs/>
                <w:kern w:val="0"/>
                <w:sz w:val="24"/>
              </w:rPr>
              <w:t>条</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 xml:space="preserve">第二百一十六条 </w:t>
            </w:r>
            <w:r>
              <w:rPr>
                <w:rFonts w:ascii="仿宋" w:eastAsia="仿宋" w:hAnsi="仿宋" w:cs="仿宋" w:hint="eastAsia"/>
                <w:kern w:val="0"/>
                <w:sz w:val="24"/>
              </w:rPr>
              <w:t xml:space="preserve"> 为了查明案情，在必要的时候，经检察长批准，可以进行侦查实验。</w:t>
            </w:r>
          </w:p>
          <w:p w:rsidR="002D2105" w:rsidRDefault="002D2105">
            <w:pPr>
              <w:spacing w:line="400" w:lineRule="exact"/>
              <w:ind w:firstLineChars="200" w:firstLine="480"/>
              <w:rPr>
                <w:rFonts w:ascii="黑体" w:eastAsia="黑体" w:hAnsi="黑体" w:cs="宋体" w:hint="eastAsia"/>
                <w:b/>
                <w:bCs/>
                <w:kern w:val="0"/>
                <w:sz w:val="24"/>
              </w:rPr>
            </w:pPr>
            <w:r>
              <w:rPr>
                <w:rFonts w:ascii="仿宋" w:eastAsia="仿宋" w:hAnsi="仿宋" w:cs="仿宋" w:hint="eastAsia"/>
                <w:kern w:val="0"/>
                <w:sz w:val="24"/>
              </w:rPr>
              <w:t>侦查实验，禁止一切足以造成危险、侮辱人格或者有伤风化的行为。</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cs="黑体"/>
                <w:b/>
                <w:bCs/>
                <w:kern w:val="0"/>
                <w:sz w:val="24"/>
              </w:rPr>
              <w:t>二百</w:t>
            </w:r>
            <w:r>
              <w:rPr>
                <w:rFonts w:ascii="黑体" w:eastAsia="黑体" w:hAnsi="黑体" w:hint="eastAsia"/>
                <w:b/>
                <w:bCs/>
                <w:kern w:val="0"/>
                <w:sz w:val="24"/>
              </w:rPr>
              <w:t>条</w:t>
            </w:r>
            <w:r>
              <w:rPr>
                <w:rFonts w:ascii="黑体" w:eastAsia="黑体" w:hAnsi="黑体" w:hint="eastAsia"/>
                <w:kern w:val="0"/>
                <w:sz w:val="24"/>
              </w:rPr>
              <w:t xml:space="preserve"> </w:t>
            </w:r>
            <w:r>
              <w:rPr>
                <w:rFonts w:ascii="仿宋" w:eastAsia="仿宋" w:hAnsi="仿宋" w:cs="仿宋" w:hint="eastAsia"/>
                <w:kern w:val="0"/>
                <w:sz w:val="24"/>
              </w:rPr>
              <w:t xml:space="preserve"> 为了查明案情，</w:t>
            </w:r>
            <w:r>
              <w:rPr>
                <w:rFonts w:ascii="楷体" w:eastAsia="楷体" w:hAnsi="楷体" w:cs="楷体" w:hint="eastAsia"/>
                <w:bCs/>
                <w:kern w:val="0"/>
                <w:sz w:val="24"/>
                <w:szCs w:val="21"/>
                <w:bdr w:val="single" w:sz="0" w:space="0" w:color="auto"/>
                <w:shd w:val="clear" w:color="FFFFFF" w:fill="D9D9D9"/>
              </w:rPr>
              <w:t>在</w:t>
            </w:r>
            <w:r>
              <w:rPr>
                <w:rFonts w:ascii="仿宋" w:eastAsia="仿宋" w:hAnsi="仿宋" w:cs="仿宋" w:hint="eastAsia"/>
                <w:kern w:val="0"/>
                <w:sz w:val="24"/>
              </w:rPr>
              <w:t>必要</w:t>
            </w:r>
            <w:r>
              <w:rPr>
                <w:rFonts w:ascii="楷体" w:eastAsia="楷体" w:hAnsi="楷体" w:cs="楷体" w:hint="eastAsia"/>
                <w:bCs/>
                <w:kern w:val="0"/>
                <w:sz w:val="24"/>
                <w:szCs w:val="21"/>
                <w:bdr w:val="single" w:sz="0" w:space="0" w:color="auto"/>
                <w:shd w:val="clear" w:color="FFFFFF" w:fill="D9D9D9"/>
              </w:rPr>
              <w:t>的</w:t>
            </w:r>
            <w:r>
              <w:rPr>
                <w:rFonts w:ascii="仿宋" w:eastAsia="仿宋" w:hAnsi="仿宋" w:cs="仿宋" w:hint="eastAsia"/>
                <w:kern w:val="0"/>
                <w:sz w:val="24"/>
              </w:rPr>
              <w:t>时</w:t>
            </w:r>
            <w:r>
              <w:rPr>
                <w:rFonts w:ascii="楷体" w:eastAsia="楷体" w:hAnsi="楷体" w:cs="楷体" w:hint="eastAsia"/>
                <w:bCs/>
                <w:kern w:val="0"/>
                <w:sz w:val="24"/>
                <w:szCs w:val="21"/>
                <w:bdr w:val="single" w:sz="0" w:space="0" w:color="auto"/>
                <w:shd w:val="clear" w:color="FFFFFF" w:fill="D9D9D9"/>
              </w:rPr>
              <w:t>候，</w:t>
            </w:r>
            <w:r>
              <w:rPr>
                <w:rFonts w:ascii="仿宋" w:eastAsia="仿宋" w:hAnsi="仿宋" w:cs="仿宋" w:hint="eastAsia"/>
                <w:kern w:val="0"/>
                <w:sz w:val="24"/>
              </w:rPr>
              <w:t>经检察长批准，可以进行侦查实验。</w:t>
            </w:r>
          </w:p>
          <w:p w:rsidR="002D2105" w:rsidRDefault="002D2105">
            <w:pPr>
              <w:spacing w:line="400" w:lineRule="exact"/>
              <w:ind w:firstLineChars="200" w:firstLine="480"/>
              <w:rPr>
                <w:rFonts w:ascii="黑体" w:eastAsia="黑体" w:hAnsi="黑体" w:hint="eastAsia"/>
                <w:kern w:val="0"/>
                <w:sz w:val="24"/>
              </w:rPr>
            </w:pPr>
            <w:r>
              <w:rPr>
                <w:rFonts w:ascii="仿宋" w:eastAsia="仿宋" w:hAnsi="仿宋" w:cs="仿宋" w:hint="eastAsia"/>
                <w:kern w:val="0"/>
                <w:sz w:val="24"/>
              </w:rPr>
              <w:t>侦查实验，禁止一切足以造成危险、侮辱人格或者有伤风化的行为。</w:t>
            </w:r>
          </w:p>
        </w:tc>
      </w:tr>
      <w:tr w:rsidR="002D2105">
        <w:tc>
          <w:tcPr>
            <w:tcW w:w="7404" w:type="dxa"/>
          </w:tcPr>
          <w:p w:rsidR="002D2105" w:rsidRDefault="002D2105">
            <w:pPr>
              <w:spacing w:line="400" w:lineRule="exact"/>
              <w:ind w:firstLineChars="200" w:firstLine="480"/>
              <w:rPr>
                <w:rFonts w:ascii="楷体_GB2312" w:eastAsia="楷体_GB2312" w:hAnsi="楷体_GB2312" w:cs="楷体_GB2312" w:hint="eastAsia"/>
                <w:b/>
                <w:bCs/>
                <w:kern w:val="0"/>
                <w:sz w:val="24"/>
              </w:rPr>
            </w:pPr>
            <w:r>
              <w:rPr>
                <w:rFonts w:ascii="黑体" w:eastAsia="黑体" w:hAnsi="黑体" w:hint="eastAsia"/>
                <w:kern w:val="0"/>
                <w:sz w:val="24"/>
              </w:rPr>
              <w:t xml:space="preserve">第二百一十七条 </w:t>
            </w:r>
            <w:r>
              <w:rPr>
                <w:rFonts w:ascii="仿宋" w:eastAsia="仿宋" w:hAnsi="仿宋" w:cs="仿宋" w:hint="eastAsia"/>
                <w:kern w:val="0"/>
                <w:sz w:val="24"/>
              </w:rPr>
              <w:t xml:space="preserve"> 侦查实验，在必要的时候可以聘请有关专业人员参加，也可以要求犯罪嫌疑人、被害人、证人参加。</w:t>
            </w:r>
          </w:p>
        </w:tc>
        <w:tc>
          <w:tcPr>
            <w:tcW w:w="7336" w:type="dxa"/>
          </w:tcPr>
          <w:p w:rsidR="002D2105" w:rsidRDefault="002D2105" w:rsidP="002D2105">
            <w:pPr>
              <w:spacing w:line="400" w:lineRule="exact"/>
              <w:ind w:firstLineChars="200" w:firstLine="482"/>
              <w:rPr>
                <w:rFonts w:ascii="楷体_GB2312" w:eastAsia="楷体_GB2312" w:hAnsi="楷体" w:hint="eastAsia"/>
                <w:kern w:val="0"/>
                <w:sz w:val="24"/>
              </w:rPr>
            </w:pPr>
            <w:r>
              <w:rPr>
                <w:rFonts w:ascii="黑体" w:eastAsia="黑体" w:hAnsi="黑体" w:hint="eastAsia"/>
                <w:b/>
                <w:bCs/>
                <w:kern w:val="0"/>
                <w:sz w:val="24"/>
              </w:rPr>
              <w:t>第</w:t>
            </w:r>
            <w:r>
              <w:rPr>
                <w:rFonts w:ascii="黑体" w:eastAsia="黑体" w:hAnsi="黑体"/>
                <w:b/>
                <w:bCs/>
                <w:kern w:val="0"/>
                <w:sz w:val="24"/>
              </w:rPr>
              <w:t>二百零</w:t>
            </w:r>
            <w:r>
              <w:rPr>
                <w:rFonts w:ascii="黑体" w:eastAsia="黑体" w:hAnsi="黑体" w:cs="黑体"/>
                <w:b/>
                <w:bCs/>
                <w:kern w:val="0"/>
                <w:sz w:val="24"/>
              </w:rPr>
              <w:t>一</w:t>
            </w:r>
            <w:r>
              <w:rPr>
                <w:rFonts w:ascii="黑体" w:eastAsia="黑体" w:hAnsi="黑体" w:hint="eastAsia"/>
                <w:b/>
                <w:bCs/>
                <w:kern w:val="0"/>
                <w:sz w:val="24"/>
              </w:rPr>
              <w:t>条</w:t>
            </w:r>
            <w:r>
              <w:rPr>
                <w:rFonts w:ascii="黑体" w:eastAsia="黑体" w:hAnsi="黑体" w:hint="eastAsia"/>
                <w:kern w:val="0"/>
                <w:sz w:val="24"/>
              </w:rPr>
              <w:t xml:space="preserve"> </w:t>
            </w:r>
            <w:r>
              <w:rPr>
                <w:rFonts w:ascii="仿宋" w:eastAsia="仿宋" w:hAnsi="仿宋" w:cs="仿宋" w:hint="eastAsia"/>
                <w:kern w:val="0"/>
                <w:sz w:val="24"/>
              </w:rPr>
              <w:t xml:space="preserve"> 侦查实验，</w:t>
            </w:r>
            <w:r>
              <w:rPr>
                <w:rFonts w:ascii="楷体" w:eastAsia="楷体" w:hAnsi="楷体" w:cs="楷体" w:hint="eastAsia"/>
                <w:bCs/>
                <w:kern w:val="0"/>
                <w:sz w:val="24"/>
                <w:szCs w:val="21"/>
                <w:bdr w:val="single" w:sz="0" w:space="0" w:color="auto"/>
                <w:shd w:val="clear" w:color="FFFFFF" w:fill="D9D9D9"/>
              </w:rPr>
              <w:t>在</w:t>
            </w:r>
            <w:r>
              <w:rPr>
                <w:rFonts w:ascii="仿宋" w:eastAsia="仿宋" w:hAnsi="仿宋" w:cs="仿宋" w:hint="eastAsia"/>
                <w:kern w:val="0"/>
                <w:sz w:val="24"/>
              </w:rPr>
              <w:t>必要</w:t>
            </w:r>
            <w:r>
              <w:rPr>
                <w:rFonts w:ascii="楷体" w:eastAsia="楷体" w:hAnsi="楷体" w:cs="楷体" w:hint="eastAsia"/>
                <w:bCs/>
                <w:kern w:val="0"/>
                <w:sz w:val="24"/>
                <w:szCs w:val="21"/>
                <w:bdr w:val="single" w:sz="0" w:space="0" w:color="auto"/>
                <w:shd w:val="clear" w:color="FFFFFF" w:fill="D9D9D9"/>
              </w:rPr>
              <w:t>的</w:t>
            </w:r>
            <w:r>
              <w:rPr>
                <w:rFonts w:ascii="仿宋" w:eastAsia="仿宋" w:hAnsi="仿宋" w:cs="仿宋" w:hint="eastAsia"/>
                <w:kern w:val="0"/>
                <w:sz w:val="24"/>
              </w:rPr>
              <w:t>时</w:t>
            </w:r>
            <w:r>
              <w:rPr>
                <w:rFonts w:ascii="楷体" w:eastAsia="楷体" w:hAnsi="楷体" w:cs="楷体" w:hint="eastAsia"/>
                <w:bCs/>
                <w:kern w:val="0"/>
                <w:sz w:val="24"/>
                <w:szCs w:val="21"/>
                <w:bdr w:val="single" w:sz="0" w:space="0" w:color="auto"/>
                <w:shd w:val="clear" w:color="FFFFFF" w:fill="D9D9D9"/>
              </w:rPr>
              <w:t>候</w:t>
            </w:r>
            <w:r>
              <w:rPr>
                <w:rFonts w:ascii="仿宋" w:eastAsia="仿宋" w:hAnsi="仿宋" w:cs="仿宋" w:hint="eastAsia"/>
                <w:kern w:val="0"/>
                <w:sz w:val="24"/>
              </w:rPr>
              <w:t>可以聘请有关专业人员参加，也可以要求犯罪嫌疑人、被害人、证人参加。</w:t>
            </w:r>
          </w:p>
        </w:tc>
      </w:tr>
      <w:tr w:rsidR="002D2105">
        <w:tc>
          <w:tcPr>
            <w:tcW w:w="7404" w:type="dxa"/>
          </w:tcPr>
          <w:p w:rsidR="002D2105" w:rsidRDefault="002D2105">
            <w:pPr>
              <w:spacing w:line="400" w:lineRule="exact"/>
              <w:ind w:firstLineChars="200" w:firstLine="480"/>
              <w:rPr>
                <w:rFonts w:ascii="黑体" w:eastAsia="黑体" w:hAnsi="黑体" w:cs="宋体"/>
                <w:b/>
                <w:bCs/>
                <w:kern w:val="0"/>
                <w:sz w:val="24"/>
              </w:rPr>
            </w:pPr>
            <w:r>
              <w:rPr>
                <w:rFonts w:ascii="黑体" w:eastAsia="黑体" w:hAnsi="黑体" w:hint="eastAsia"/>
                <w:kern w:val="0"/>
                <w:sz w:val="24"/>
              </w:rPr>
              <w:t>第二百一十八条</w:t>
            </w:r>
            <w:r>
              <w:rPr>
                <w:rFonts w:ascii="宋体" w:eastAsia="黑体" w:hAnsi="宋体" w:hint="eastAsia"/>
                <w:kern w:val="0"/>
                <w:sz w:val="24"/>
              </w:rPr>
              <w:t xml:space="preserve">  </w:t>
            </w:r>
            <w:r>
              <w:rPr>
                <w:rFonts w:ascii="宋体" w:eastAsia="黑体" w:hAnsi="宋体" w:hint="eastAsia"/>
                <w:kern w:val="0"/>
                <w:sz w:val="24"/>
              </w:rPr>
              <w:t>略</w:t>
            </w:r>
          </w:p>
        </w:tc>
        <w:tc>
          <w:tcPr>
            <w:tcW w:w="7336" w:type="dxa"/>
            <w:vAlign w:val="center"/>
          </w:tcPr>
          <w:p w:rsidR="002D2105" w:rsidRDefault="002D2105">
            <w:pPr>
              <w:spacing w:line="400" w:lineRule="exact"/>
              <w:rPr>
                <w:rFonts w:ascii="黑体" w:eastAsia="黑体" w:hAnsi="黑体" w:hint="eastAsia"/>
                <w:b/>
                <w:bCs/>
                <w:kern w:val="0"/>
                <w:sz w:val="24"/>
              </w:rPr>
            </w:pPr>
            <w:r>
              <w:rPr>
                <w:rFonts w:ascii="黑体" w:eastAsia="黑体" w:hAnsi="黑体" w:hint="eastAsia"/>
                <w:b/>
                <w:bCs/>
                <w:kern w:val="0"/>
                <w:sz w:val="24"/>
              </w:rPr>
              <w:t>合并至第</w:t>
            </w:r>
            <w:r>
              <w:rPr>
                <w:rFonts w:ascii="黑体" w:eastAsia="黑体" w:hAnsi="黑体"/>
                <w:b/>
                <w:bCs/>
                <w:kern w:val="0"/>
                <w:sz w:val="24"/>
              </w:rPr>
              <w:t>一百八十一</w:t>
            </w:r>
            <w:r>
              <w:rPr>
                <w:rFonts w:ascii="黑体" w:eastAsia="黑体" w:hAnsi="黑体" w:hint="eastAsia"/>
                <w:b/>
                <w:bCs/>
                <w:kern w:val="0"/>
                <w:sz w:val="24"/>
              </w:rPr>
              <w:t>条</w:t>
            </w:r>
          </w:p>
        </w:tc>
      </w:tr>
      <w:tr w:rsidR="002D2105">
        <w:tc>
          <w:tcPr>
            <w:tcW w:w="7404" w:type="dxa"/>
            <w:vAlign w:val="center"/>
          </w:tcPr>
          <w:p w:rsidR="002D2105" w:rsidRDefault="002D2105">
            <w:pPr>
              <w:spacing w:line="480" w:lineRule="auto"/>
              <w:jc w:val="center"/>
              <w:rPr>
                <w:rFonts w:ascii="Times New Roman" w:eastAsia="楷体_GB2312" w:hAnsi="Times New Roman"/>
                <w:b/>
                <w:bCs/>
                <w:kern w:val="0"/>
                <w:sz w:val="24"/>
              </w:rPr>
            </w:pPr>
            <w:r>
              <w:rPr>
                <w:rFonts w:ascii="Times New Roman" w:eastAsia="楷体_GB2312" w:hAnsi="Times New Roman"/>
                <w:b/>
                <w:bCs/>
                <w:kern w:val="0"/>
                <w:sz w:val="24"/>
              </w:rPr>
              <w:t>第五节</w:t>
            </w:r>
            <w:r>
              <w:rPr>
                <w:rFonts w:ascii="Times New Roman" w:eastAsia="楷体_GB2312" w:hAnsi="Times New Roman"/>
                <w:b/>
                <w:bCs/>
                <w:kern w:val="0"/>
                <w:sz w:val="24"/>
              </w:rPr>
              <w:t xml:space="preserve">  </w:t>
            </w:r>
            <w:r>
              <w:rPr>
                <w:rFonts w:ascii="Times New Roman" w:eastAsia="楷体_GB2312" w:hAnsi="Times New Roman"/>
                <w:b/>
                <w:bCs/>
                <w:kern w:val="0"/>
                <w:sz w:val="24"/>
              </w:rPr>
              <w:t>搜</w:t>
            </w:r>
            <w:r>
              <w:rPr>
                <w:rFonts w:ascii="Times New Roman" w:eastAsia="楷体_GB2312" w:hAnsi="Times New Roman"/>
                <w:b/>
                <w:bCs/>
                <w:kern w:val="0"/>
                <w:sz w:val="24"/>
              </w:rPr>
              <w:t xml:space="preserve">  </w:t>
            </w:r>
            <w:r>
              <w:rPr>
                <w:rFonts w:ascii="Times New Roman" w:eastAsia="楷体_GB2312" w:hAnsi="Times New Roman"/>
                <w:b/>
                <w:bCs/>
                <w:kern w:val="0"/>
                <w:sz w:val="24"/>
              </w:rPr>
              <w:t>查</w:t>
            </w:r>
          </w:p>
        </w:tc>
        <w:tc>
          <w:tcPr>
            <w:tcW w:w="7336" w:type="dxa"/>
          </w:tcPr>
          <w:p w:rsidR="002D2105" w:rsidRDefault="002D2105">
            <w:pPr>
              <w:pStyle w:val="2"/>
              <w:keepNext w:val="0"/>
              <w:keepLines w:val="0"/>
              <w:rPr>
                <w:rFonts w:ascii="Times New Roman" w:hAnsi="Times New Roman"/>
                <w:kern w:val="0"/>
              </w:rPr>
            </w:pPr>
            <w:bookmarkStart w:id="80" w:name="_Toc18264"/>
            <w:bookmarkStart w:id="81" w:name="_Toc1020439975"/>
            <w:bookmarkStart w:id="82" w:name="_Toc1045075573"/>
            <w:r>
              <w:rPr>
                <w:rFonts w:ascii="Times New Roman" w:hAnsi="Times New Roman"/>
              </w:rPr>
              <w:t>第五节</w:t>
            </w:r>
            <w:r>
              <w:rPr>
                <w:rFonts w:ascii="Times New Roman" w:hAnsi="Times New Roman"/>
              </w:rPr>
              <w:t xml:space="preserve">  </w:t>
            </w:r>
            <w:r>
              <w:rPr>
                <w:rFonts w:ascii="Times New Roman" w:hAnsi="Times New Roman"/>
              </w:rPr>
              <w:t>搜</w:t>
            </w:r>
            <w:r>
              <w:rPr>
                <w:rFonts w:ascii="Times New Roman" w:hAnsi="Times New Roman"/>
              </w:rPr>
              <w:t xml:space="preserve">  </w:t>
            </w:r>
            <w:r>
              <w:rPr>
                <w:rFonts w:ascii="Times New Roman" w:hAnsi="Times New Roman"/>
              </w:rPr>
              <w:t>查</w:t>
            </w:r>
            <w:bookmarkEnd w:id="80"/>
            <w:bookmarkEnd w:id="81"/>
            <w:bookmarkEnd w:id="82"/>
          </w:p>
        </w:tc>
      </w:tr>
      <w:tr w:rsidR="002D2105">
        <w:tc>
          <w:tcPr>
            <w:tcW w:w="7404" w:type="dxa"/>
          </w:tcPr>
          <w:p w:rsidR="002D2105" w:rsidRDefault="002D2105">
            <w:pPr>
              <w:spacing w:line="400" w:lineRule="exact"/>
              <w:rPr>
                <w:rFonts w:ascii="黑体" w:eastAsia="黑体" w:hAnsi="黑体" w:cs="宋体" w:hint="eastAsia"/>
                <w:b/>
                <w:bCs/>
                <w:kern w:val="0"/>
                <w:sz w:val="24"/>
              </w:rPr>
            </w:pPr>
            <w:r>
              <w:rPr>
                <w:rFonts w:ascii="黑体" w:eastAsia="黑体" w:hAnsi="黑体" w:hint="eastAsia"/>
                <w:kern w:val="0"/>
                <w:sz w:val="24"/>
              </w:rPr>
              <w:t xml:space="preserve">    第二百一十九条</w:t>
            </w:r>
            <w:r>
              <w:rPr>
                <w:rFonts w:ascii="宋体" w:hAnsi="宋体" w:hint="eastAsia"/>
                <w:kern w:val="0"/>
                <w:sz w:val="24"/>
              </w:rPr>
              <w:t xml:space="preserve"> </w:t>
            </w:r>
            <w:r>
              <w:rPr>
                <w:rFonts w:ascii="仿宋" w:eastAsia="仿宋" w:hAnsi="仿宋" w:cs="仿宋" w:hint="eastAsia"/>
                <w:kern w:val="0"/>
                <w:sz w:val="24"/>
              </w:rPr>
              <w:t xml:space="preserve"> 人民检察院有权要求有关单位和个人，交出能够证明犯罪嫌疑人有罪或者无罪以及犯罪情节轻重的证据。</w:t>
            </w:r>
          </w:p>
        </w:tc>
        <w:tc>
          <w:tcPr>
            <w:tcW w:w="7336" w:type="dxa"/>
          </w:tcPr>
          <w:p w:rsidR="002D2105" w:rsidRDefault="002D2105" w:rsidP="002D2105">
            <w:pPr>
              <w:spacing w:line="400" w:lineRule="exact"/>
              <w:ind w:firstLineChars="200" w:firstLine="482"/>
              <w:rPr>
                <w:rFonts w:ascii="黑体" w:eastAsia="黑体" w:hAnsi="黑体" w:hint="eastAsia"/>
                <w:kern w:val="0"/>
                <w:sz w:val="24"/>
              </w:rPr>
            </w:pPr>
            <w:r>
              <w:rPr>
                <w:rFonts w:ascii="黑体" w:eastAsia="黑体" w:hAnsi="黑体" w:hint="eastAsia"/>
                <w:b/>
                <w:bCs/>
                <w:kern w:val="0"/>
                <w:sz w:val="24"/>
              </w:rPr>
              <w:t>第</w:t>
            </w:r>
            <w:r>
              <w:rPr>
                <w:rFonts w:ascii="黑体" w:eastAsia="黑体" w:hAnsi="黑体"/>
                <w:b/>
                <w:bCs/>
                <w:kern w:val="0"/>
                <w:sz w:val="24"/>
              </w:rPr>
              <w:t>二百零</w:t>
            </w:r>
            <w:r>
              <w:rPr>
                <w:rFonts w:ascii="黑体" w:eastAsia="黑体" w:hAnsi="黑体" w:cs="黑体"/>
                <w:b/>
                <w:bCs/>
                <w:kern w:val="0"/>
                <w:sz w:val="24"/>
              </w:rPr>
              <w:t>二</w:t>
            </w:r>
            <w:r>
              <w:rPr>
                <w:rFonts w:ascii="黑体" w:eastAsia="黑体" w:hAnsi="黑体" w:hint="eastAsia"/>
                <w:b/>
                <w:bCs/>
                <w:kern w:val="0"/>
                <w:sz w:val="24"/>
              </w:rPr>
              <w:t>条</w:t>
            </w:r>
            <w:r>
              <w:rPr>
                <w:rFonts w:ascii="宋体" w:hAnsi="宋体" w:hint="eastAsia"/>
                <w:kern w:val="0"/>
                <w:sz w:val="24"/>
              </w:rPr>
              <w:t xml:space="preserve">  </w:t>
            </w:r>
            <w:r>
              <w:rPr>
                <w:rFonts w:ascii="仿宋" w:eastAsia="仿宋" w:hAnsi="仿宋" w:cs="仿宋" w:hint="eastAsia"/>
                <w:kern w:val="0"/>
                <w:sz w:val="24"/>
              </w:rPr>
              <w:t>人民检察院有权要求有关单位和个人，交出能够证明犯罪嫌疑人有罪或者无罪以及犯罪情节轻重的证据。</w:t>
            </w:r>
          </w:p>
        </w:tc>
      </w:tr>
      <w:tr w:rsidR="002D2105">
        <w:tc>
          <w:tcPr>
            <w:tcW w:w="7404" w:type="dxa"/>
          </w:tcPr>
          <w:p w:rsidR="002D2105" w:rsidRDefault="002D2105">
            <w:pPr>
              <w:spacing w:line="400" w:lineRule="exact"/>
              <w:ind w:firstLineChars="200" w:firstLine="480"/>
              <w:rPr>
                <w:rFonts w:ascii="黑体" w:eastAsia="黑体" w:hAnsi="黑体" w:cs="宋体" w:hint="eastAsia"/>
                <w:b/>
                <w:bCs/>
                <w:kern w:val="0"/>
                <w:sz w:val="24"/>
              </w:rPr>
            </w:pPr>
            <w:r>
              <w:rPr>
                <w:rFonts w:ascii="黑体" w:eastAsia="黑体" w:hAnsi="黑体" w:hint="eastAsia"/>
                <w:kern w:val="0"/>
                <w:sz w:val="24"/>
              </w:rPr>
              <w:t xml:space="preserve">第二百二十条  </w:t>
            </w:r>
            <w:r>
              <w:rPr>
                <w:rFonts w:ascii="仿宋" w:eastAsia="仿宋" w:hAnsi="仿宋" w:cs="仿宋" w:hint="eastAsia"/>
                <w:kern w:val="0"/>
                <w:sz w:val="24"/>
              </w:rPr>
              <w:t>为了收集犯罪证据，查获犯罪人，经检察长批准，检察人员可以对犯罪嫌疑人以及可能隐藏罪犯或者犯罪证据的人的身体、物品、住处、工作地点和其他有关的地方进行搜查。</w:t>
            </w:r>
          </w:p>
        </w:tc>
        <w:tc>
          <w:tcPr>
            <w:tcW w:w="7336" w:type="dxa"/>
          </w:tcPr>
          <w:p w:rsidR="002D2105" w:rsidRDefault="002D2105" w:rsidP="002D2105">
            <w:pPr>
              <w:spacing w:line="400" w:lineRule="exact"/>
              <w:ind w:firstLineChars="200" w:firstLine="482"/>
              <w:rPr>
                <w:rFonts w:ascii="黑体" w:eastAsia="黑体" w:hAnsi="黑体" w:hint="eastAsia"/>
                <w:kern w:val="0"/>
                <w:sz w:val="24"/>
              </w:rPr>
            </w:pPr>
            <w:r>
              <w:rPr>
                <w:rFonts w:ascii="黑体" w:eastAsia="黑体" w:hAnsi="黑体" w:hint="eastAsia"/>
                <w:b/>
                <w:bCs/>
                <w:kern w:val="0"/>
                <w:sz w:val="24"/>
              </w:rPr>
              <w:t>第</w:t>
            </w:r>
            <w:r>
              <w:rPr>
                <w:rFonts w:ascii="黑体" w:eastAsia="黑体" w:hAnsi="黑体"/>
                <w:b/>
                <w:bCs/>
                <w:kern w:val="0"/>
                <w:sz w:val="24"/>
              </w:rPr>
              <w:t>二百零</w:t>
            </w:r>
            <w:r>
              <w:rPr>
                <w:rFonts w:ascii="黑体" w:eastAsia="黑体" w:hAnsi="黑体" w:cs="黑体"/>
                <w:b/>
                <w:bCs/>
                <w:kern w:val="0"/>
                <w:sz w:val="24"/>
              </w:rPr>
              <w:t>三</w:t>
            </w:r>
            <w:r>
              <w:rPr>
                <w:rFonts w:ascii="黑体" w:eastAsia="黑体" w:hAnsi="黑体" w:hint="eastAsia"/>
                <w:b/>
                <w:bCs/>
                <w:kern w:val="0"/>
                <w:sz w:val="24"/>
              </w:rPr>
              <w:t>条</w:t>
            </w:r>
            <w:r>
              <w:rPr>
                <w:rFonts w:ascii="黑体" w:eastAsia="黑体" w:hAnsi="黑体" w:hint="eastAsia"/>
                <w:kern w:val="0"/>
                <w:sz w:val="24"/>
              </w:rPr>
              <w:t xml:space="preserve">  </w:t>
            </w:r>
            <w:r>
              <w:rPr>
                <w:rFonts w:ascii="仿宋" w:eastAsia="仿宋" w:hAnsi="仿宋" w:cs="仿宋" w:hint="eastAsia"/>
                <w:kern w:val="0"/>
                <w:sz w:val="24"/>
              </w:rPr>
              <w:t>为了收集犯罪证据，查获犯罪人，经检察长批准，检察人员可以对犯罪嫌疑人以及可能隐藏罪犯或者犯罪证据的人的身体、物品、住处、工作地点和其他有关的地方进行搜查。</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第二百二十一条</w:t>
            </w:r>
            <w:r>
              <w:rPr>
                <w:rFonts w:ascii="黑体" w:eastAsia="黑体" w:hAnsi="宋体" w:hint="eastAsia"/>
                <w:b/>
                <w:kern w:val="0"/>
                <w:sz w:val="24"/>
              </w:rPr>
              <w:t xml:space="preserve"> </w:t>
            </w:r>
            <w:r>
              <w:rPr>
                <w:rFonts w:ascii="宋体" w:hAnsi="宋体" w:hint="eastAsia"/>
                <w:kern w:val="0"/>
                <w:sz w:val="24"/>
              </w:rPr>
              <w:t xml:space="preserve"> </w:t>
            </w:r>
            <w:r>
              <w:rPr>
                <w:rFonts w:ascii="仿宋" w:eastAsia="仿宋" w:hAnsi="仿宋" w:cs="仿宋" w:hint="eastAsia"/>
                <w:kern w:val="0"/>
                <w:sz w:val="24"/>
              </w:rPr>
              <w:t>进行搜查，应当向被搜查人或者他的家属出示搜查证。</w:t>
            </w:r>
          </w:p>
          <w:p w:rsidR="002D2105" w:rsidRDefault="002D2105">
            <w:pPr>
              <w:spacing w:line="400" w:lineRule="exact"/>
              <w:ind w:firstLineChars="200" w:firstLine="480"/>
              <w:rPr>
                <w:rFonts w:ascii="黑体" w:eastAsia="黑体" w:hAnsi="黑体" w:cs="宋体" w:hint="eastAsia"/>
                <w:b/>
                <w:bCs/>
                <w:kern w:val="0"/>
                <w:sz w:val="24"/>
              </w:rPr>
            </w:pPr>
            <w:r>
              <w:rPr>
                <w:rFonts w:ascii="仿宋" w:eastAsia="仿宋" w:hAnsi="仿宋" w:cs="仿宋" w:hint="eastAsia"/>
                <w:kern w:val="0"/>
                <w:sz w:val="24"/>
              </w:rPr>
              <w:t>搜查证由检察长签发。</w:t>
            </w:r>
          </w:p>
        </w:tc>
        <w:tc>
          <w:tcPr>
            <w:tcW w:w="7336" w:type="dxa"/>
            <w:vAlign w:val="center"/>
          </w:tcPr>
          <w:p w:rsidR="002D2105" w:rsidRDefault="002D2105">
            <w:pPr>
              <w:spacing w:line="400" w:lineRule="exact"/>
              <w:rPr>
                <w:rFonts w:ascii="黑体" w:eastAsia="黑体" w:hAnsi="黑体" w:hint="eastAsia"/>
                <w:b/>
                <w:bCs/>
                <w:kern w:val="0"/>
                <w:sz w:val="24"/>
              </w:rPr>
            </w:pPr>
            <w:r>
              <w:rPr>
                <w:rFonts w:ascii="黑体" w:eastAsia="黑体" w:hAnsi="黑体" w:hint="eastAsia"/>
                <w:b/>
                <w:bCs/>
                <w:kern w:val="0"/>
                <w:sz w:val="24"/>
              </w:rPr>
              <w:t>第一款移至第</w:t>
            </w:r>
            <w:r>
              <w:rPr>
                <w:rFonts w:ascii="黑体" w:eastAsia="黑体" w:hAnsi="黑体"/>
                <w:b/>
                <w:bCs/>
                <w:kern w:val="0"/>
                <w:sz w:val="24"/>
              </w:rPr>
              <w:t>二百零五</w:t>
            </w:r>
            <w:r>
              <w:rPr>
                <w:rFonts w:ascii="黑体" w:eastAsia="黑体" w:hAnsi="黑体" w:hint="eastAsia"/>
                <w:b/>
                <w:bCs/>
                <w:kern w:val="0"/>
                <w:sz w:val="24"/>
              </w:rPr>
              <w:t>条第一款</w:t>
            </w:r>
          </w:p>
          <w:p w:rsidR="002D2105" w:rsidRDefault="002D2105">
            <w:pPr>
              <w:spacing w:line="400" w:lineRule="exact"/>
              <w:rPr>
                <w:rFonts w:ascii="黑体" w:eastAsia="黑体" w:hAnsi="黑体" w:hint="eastAsia"/>
                <w:kern w:val="0"/>
                <w:sz w:val="24"/>
              </w:rPr>
            </w:pPr>
            <w:r>
              <w:rPr>
                <w:rFonts w:ascii="黑体" w:eastAsia="黑体" w:hAnsi="黑体" w:hint="eastAsia"/>
                <w:b/>
                <w:bCs/>
                <w:kern w:val="0"/>
                <w:sz w:val="24"/>
              </w:rPr>
              <w:t>第二款删除</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 xml:space="preserve">第二百二十二条  </w:t>
            </w:r>
            <w:r>
              <w:rPr>
                <w:rFonts w:ascii="仿宋" w:eastAsia="仿宋" w:hAnsi="仿宋" w:cs="仿宋" w:hint="eastAsia"/>
                <w:kern w:val="0"/>
                <w:sz w:val="24"/>
              </w:rPr>
              <w:t>人民检察院在搜查前，应当了解被搜查对象的基本情况、搜查现场及周围环境，确定搜查的范围和重点，明确搜查人员的分工和责任。</w:t>
            </w:r>
          </w:p>
        </w:tc>
        <w:tc>
          <w:tcPr>
            <w:tcW w:w="7336" w:type="dxa"/>
            <w:vAlign w:val="center"/>
          </w:tcPr>
          <w:p w:rsidR="002D2105" w:rsidRDefault="002D2105">
            <w:pPr>
              <w:spacing w:line="400" w:lineRule="exact"/>
              <w:rPr>
                <w:rFonts w:ascii="黑体" w:eastAsia="黑体" w:hAnsi="黑体" w:cs="仿宋" w:hint="eastAsia"/>
                <w:b/>
                <w:bCs/>
                <w:kern w:val="0"/>
                <w:sz w:val="24"/>
              </w:rPr>
            </w:pPr>
            <w:r>
              <w:rPr>
                <w:rFonts w:ascii="黑体" w:eastAsia="黑体" w:hAnsi="黑体" w:cs="仿宋" w:hint="eastAsia"/>
                <w:b/>
                <w:bCs/>
                <w:kern w:val="0"/>
                <w:sz w:val="24"/>
              </w:rPr>
              <w:t>删  除</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 xml:space="preserve">第二百二十三条  </w:t>
            </w:r>
            <w:r>
              <w:rPr>
                <w:rFonts w:ascii="仿宋" w:eastAsia="仿宋" w:hAnsi="仿宋" w:cs="仿宋" w:hint="eastAsia"/>
                <w:kern w:val="0"/>
                <w:sz w:val="24"/>
              </w:rPr>
              <w:t>搜查应当在检察人员的主持下进行，可以有司法警察参加。必要的时候，可以指派检察技术人员参加或者邀请当地公安机关、有关单位协助进行。</w:t>
            </w:r>
          </w:p>
          <w:p w:rsidR="002D2105" w:rsidRDefault="002D2105">
            <w:pPr>
              <w:spacing w:line="400" w:lineRule="exact"/>
              <w:ind w:firstLineChars="200" w:firstLine="480"/>
              <w:rPr>
                <w:rFonts w:ascii="黑体" w:eastAsia="黑体" w:hAnsi="黑体" w:cs="宋体" w:hint="eastAsia"/>
                <w:b/>
                <w:bCs/>
                <w:kern w:val="0"/>
                <w:sz w:val="24"/>
              </w:rPr>
            </w:pPr>
            <w:r>
              <w:rPr>
                <w:rFonts w:ascii="仿宋" w:eastAsia="仿宋" w:hAnsi="仿宋" w:cs="仿宋" w:hint="eastAsia"/>
                <w:kern w:val="0"/>
                <w:sz w:val="24"/>
              </w:rPr>
              <w:t>执行搜查的检察人员不得少于二人。</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b/>
                <w:bCs/>
                <w:kern w:val="0"/>
                <w:sz w:val="24"/>
              </w:rPr>
              <w:t>二百零</w:t>
            </w:r>
            <w:r>
              <w:rPr>
                <w:rFonts w:ascii="黑体" w:eastAsia="黑体" w:hAnsi="黑体" w:cs="黑体"/>
                <w:b/>
                <w:bCs/>
                <w:kern w:val="0"/>
                <w:sz w:val="24"/>
              </w:rPr>
              <w:t>四</w:t>
            </w:r>
            <w:r>
              <w:rPr>
                <w:rFonts w:ascii="黑体" w:eastAsia="黑体" w:hAnsi="黑体" w:hint="eastAsia"/>
                <w:b/>
                <w:bCs/>
                <w:kern w:val="0"/>
                <w:sz w:val="24"/>
              </w:rPr>
              <w:t>条</w:t>
            </w:r>
            <w:r>
              <w:rPr>
                <w:rFonts w:ascii="仿宋" w:eastAsia="仿宋" w:hAnsi="仿宋" w:cs="仿宋" w:hint="eastAsia"/>
                <w:kern w:val="0"/>
                <w:sz w:val="24"/>
              </w:rPr>
              <w:t xml:space="preserve">  搜查应当在检察人员的主持下进行，可以有司法警察参加。必要</w:t>
            </w:r>
            <w:r>
              <w:rPr>
                <w:rFonts w:ascii="楷体" w:eastAsia="楷体" w:hAnsi="楷体" w:cs="楷体" w:hint="eastAsia"/>
                <w:bCs/>
                <w:kern w:val="0"/>
                <w:sz w:val="24"/>
                <w:szCs w:val="21"/>
                <w:bdr w:val="single" w:sz="0" w:space="0" w:color="auto"/>
                <w:shd w:val="clear" w:color="FFFFFF" w:fill="D9D9D9"/>
              </w:rPr>
              <w:t>的</w:t>
            </w:r>
            <w:r>
              <w:rPr>
                <w:rFonts w:ascii="仿宋" w:eastAsia="仿宋" w:hAnsi="仿宋" w:cs="仿宋" w:hint="eastAsia"/>
                <w:kern w:val="0"/>
                <w:sz w:val="24"/>
              </w:rPr>
              <w:t>时</w:t>
            </w:r>
            <w:r>
              <w:rPr>
                <w:rFonts w:ascii="楷体" w:eastAsia="楷体" w:hAnsi="楷体" w:cs="楷体" w:hint="eastAsia"/>
                <w:bCs/>
                <w:kern w:val="0"/>
                <w:sz w:val="24"/>
                <w:szCs w:val="21"/>
                <w:bdr w:val="single" w:sz="0" w:space="0" w:color="auto"/>
                <w:shd w:val="clear" w:color="FFFFFF" w:fill="D9D9D9"/>
              </w:rPr>
              <w:t>候</w:t>
            </w:r>
            <w:r>
              <w:rPr>
                <w:rFonts w:ascii="仿宋" w:eastAsia="仿宋" w:hAnsi="仿宋" w:cs="仿宋" w:hint="eastAsia"/>
                <w:kern w:val="0"/>
                <w:sz w:val="24"/>
              </w:rPr>
              <w:t>，可以指派检察技术人员参加或者邀请当地公安机关、有关单位协助进行。</w:t>
            </w:r>
          </w:p>
          <w:p w:rsidR="002D2105" w:rsidRDefault="002D2105">
            <w:pPr>
              <w:spacing w:line="400" w:lineRule="exact"/>
              <w:ind w:firstLineChars="200" w:firstLine="480"/>
              <w:rPr>
                <w:rFonts w:ascii="黑体" w:hAnsi="黑体" w:hint="eastAsia"/>
                <w:kern w:val="0"/>
              </w:rPr>
            </w:pPr>
            <w:r>
              <w:rPr>
                <w:rFonts w:ascii="仿宋" w:eastAsia="仿宋" w:hAnsi="仿宋" w:cs="仿宋" w:hint="eastAsia"/>
                <w:kern w:val="0"/>
                <w:sz w:val="24"/>
              </w:rPr>
              <w:t>执行搜查的</w:t>
            </w:r>
            <w:r>
              <w:rPr>
                <w:rFonts w:ascii="楷体" w:eastAsia="楷体" w:hAnsi="楷体" w:cs="楷体" w:hint="eastAsia"/>
                <w:bCs/>
                <w:kern w:val="0"/>
                <w:sz w:val="24"/>
                <w:szCs w:val="21"/>
                <w:bdr w:val="single" w:sz="0" w:space="0" w:color="auto"/>
                <w:shd w:val="clear" w:color="FFFFFF" w:fill="D9D9D9"/>
              </w:rPr>
              <w:t>检察</w:t>
            </w:r>
            <w:r>
              <w:rPr>
                <w:rFonts w:ascii="仿宋" w:eastAsia="仿宋" w:hAnsi="仿宋" w:cs="仿宋" w:hint="eastAsia"/>
                <w:kern w:val="0"/>
                <w:sz w:val="24"/>
              </w:rPr>
              <w:t>人员不得少于二人。</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第二百二十四条</w:t>
            </w:r>
            <w:r>
              <w:rPr>
                <w:rFonts w:ascii="仿宋" w:eastAsia="仿宋" w:hAnsi="仿宋" w:cs="仿宋" w:hint="eastAsia"/>
                <w:kern w:val="0"/>
                <w:sz w:val="24"/>
              </w:rPr>
              <w:t xml:space="preserve">  在执行逮捕、拘留的时候，遇有下列紧急情况之一，不另用搜查证也可以进行搜查：</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（一）可能随身携带凶器的；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（二）可能隐藏爆炸、剧毒等危险物品的；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（三）可能隐匿、毁弃、转移犯罪证据的；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（四）可能隐匿其他犯罪嫌疑人的；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（五）其他紧急情况。</w:t>
            </w:r>
          </w:p>
          <w:p w:rsidR="002D2105" w:rsidRDefault="002D2105">
            <w:pPr>
              <w:spacing w:line="400" w:lineRule="exact"/>
              <w:ind w:firstLineChars="200" w:firstLine="480"/>
              <w:rPr>
                <w:rFonts w:ascii="黑体" w:eastAsia="黑体" w:hAnsi="黑体" w:cs="宋体" w:hint="eastAsia"/>
                <w:b/>
                <w:bCs/>
                <w:kern w:val="0"/>
                <w:sz w:val="24"/>
              </w:rPr>
            </w:pPr>
            <w:r>
              <w:rPr>
                <w:rFonts w:ascii="仿宋" w:eastAsia="仿宋" w:hAnsi="仿宋" w:cs="仿宋" w:hint="eastAsia"/>
                <w:kern w:val="0"/>
                <w:sz w:val="24"/>
              </w:rPr>
              <w:t>搜查结束后，搜查人员应当在二十四小时内向检察长报告，及时补办有关手续。</w:t>
            </w:r>
          </w:p>
        </w:tc>
        <w:tc>
          <w:tcPr>
            <w:tcW w:w="7336" w:type="dxa"/>
          </w:tcPr>
          <w:p w:rsidR="002D2105" w:rsidRDefault="002D2105" w:rsidP="002D2105">
            <w:pPr>
              <w:spacing w:line="400" w:lineRule="exact"/>
              <w:ind w:firstLineChars="200" w:firstLine="482"/>
              <w:rPr>
                <w:rFonts w:ascii="宋体" w:hAnsi="宋体" w:hint="eastAsia"/>
                <w:kern w:val="0"/>
                <w:sz w:val="24"/>
              </w:rPr>
            </w:pPr>
            <w:r>
              <w:rPr>
                <w:rFonts w:ascii="黑体" w:eastAsia="黑体" w:hAnsi="黑体" w:hint="eastAsia"/>
                <w:b/>
                <w:bCs/>
                <w:kern w:val="0"/>
                <w:sz w:val="24"/>
              </w:rPr>
              <w:t>第</w:t>
            </w:r>
            <w:r>
              <w:rPr>
                <w:rFonts w:ascii="黑体" w:eastAsia="黑体" w:hAnsi="黑体"/>
                <w:b/>
                <w:bCs/>
                <w:kern w:val="0"/>
                <w:sz w:val="24"/>
              </w:rPr>
              <w:t>二百零</w:t>
            </w:r>
            <w:r>
              <w:rPr>
                <w:rFonts w:ascii="黑体" w:eastAsia="黑体" w:hAnsi="黑体" w:cs="黑体"/>
                <w:b/>
                <w:bCs/>
                <w:kern w:val="0"/>
                <w:sz w:val="24"/>
              </w:rPr>
              <w:t>五</w:t>
            </w:r>
            <w:r>
              <w:rPr>
                <w:rFonts w:ascii="黑体" w:eastAsia="黑体" w:hAnsi="黑体" w:hint="eastAsia"/>
                <w:b/>
                <w:bCs/>
                <w:kern w:val="0"/>
                <w:sz w:val="24"/>
              </w:rPr>
              <w:t>条</w:t>
            </w:r>
            <w:r>
              <w:rPr>
                <w:rFonts w:ascii="黑体" w:eastAsia="黑体" w:hAnsi="黑体" w:hint="eastAsia"/>
                <w:kern w:val="0"/>
                <w:sz w:val="24"/>
              </w:rPr>
              <w:t xml:space="preserve"> </w:t>
            </w:r>
            <w:r>
              <w:rPr>
                <w:rFonts w:ascii="宋体" w:hAnsi="宋体" w:hint="eastAsia"/>
                <w:kern w:val="0"/>
                <w:sz w:val="24"/>
              </w:rPr>
              <w:t xml:space="preserve"> </w:t>
            </w:r>
            <w:r>
              <w:rPr>
                <w:rFonts w:ascii="黑体" w:eastAsia="黑体" w:hAnsi="黑体" w:hint="eastAsia"/>
                <w:b/>
                <w:bCs/>
                <w:kern w:val="0"/>
                <w:sz w:val="24"/>
              </w:rPr>
              <w:t>搜查时，应当向被搜查人或者他的家属出示搜查证。</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在执行逮捕、拘留的时候，遇有下列紧急情况之一，不另用搜查证也可以进行搜查：</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（一）可能随身携带凶器的；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（二）可能隐藏爆炸、剧毒等危险物品的；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（三）可能隐匿、毁弃、转移犯罪证据的；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（四）可能隐匿其他犯罪嫌疑人的；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（五）其他紧急情况。</w:t>
            </w:r>
          </w:p>
          <w:p w:rsidR="002D2105" w:rsidRDefault="002D2105">
            <w:pPr>
              <w:spacing w:line="400" w:lineRule="exact"/>
              <w:ind w:firstLineChars="200" w:firstLine="480"/>
              <w:rPr>
                <w:rFonts w:ascii="黑体" w:eastAsia="黑体" w:hAnsi="黑体" w:hint="eastAsia"/>
                <w:kern w:val="0"/>
                <w:sz w:val="24"/>
              </w:rPr>
            </w:pPr>
            <w:r>
              <w:rPr>
                <w:rFonts w:ascii="仿宋" w:eastAsia="仿宋" w:hAnsi="仿宋" w:cs="仿宋" w:hint="eastAsia"/>
                <w:kern w:val="0"/>
                <w:sz w:val="24"/>
              </w:rPr>
              <w:t>搜查结束后，搜查人员应当在二十四小时</w:t>
            </w:r>
            <w:r>
              <w:rPr>
                <w:rFonts w:ascii="黑体" w:eastAsia="黑体" w:hAnsi="黑体"/>
                <w:b/>
                <w:bCs/>
                <w:kern w:val="0"/>
                <w:sz w:val="24"/>
              </w:rPr>
              <w:t>以</w:t>
            </w:r>
            <w:r>
              <w:rPr>
                <w:rFonts w:ascii="仿宋" w:eastAsia="仿宋" w:hAnsi="仿宋" w:cs="仿宋" w:hint="eastAsia"/>
                <w:kern w:val="0"/>
                <w:sz w:val="24"/>
              </w:rPr>
              <w:t>内</w:t>
            </w:r>
            <w:r>
              <w:rPr>
                <w:rFonts w:ascii="楷体" w:eastAsia="楷体" w:hAnsi="楷体" w:cs="楷体" w:hint="eastAsia"/>
                <w:bCs/>
                <w:kern w:val="0"/>
                <w:sz w:val="24"/>
                <w:szCs w:val="21"/>
                <w:bdr w:val="single" w:sz="0" w:space="0" w:color="auto"/>
                <w:shd w:val="clear" w:color="FFFFFF" w:fill="D9D9D9"/>
              </w:rPr>
              <w:t>向检察长报告，及时</w:t>
            </w:r>
            <w:r>
              <w:rPr>
                <w:rFonts w:ascii="仿宋" w:eastAsia="仿宋" w:hAnsi="仿宋" w:cs="仿宋" w:hint="eastAsia"/>
                <w:kern w:val="0"/>
                <w:sz w:val="24"/>
              </w:rPr>
              <w:t>补办有关手续。</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 xml:space="preserve">第二百二十五条 </w:t>
            </w:r>
            <w:r>
              <w:rPr>
                <w:rFonts w:ascii="仿宋" w:eastAsia="仿宋" w:hAnsi="仿宋" w:cs="仿宋" w:hint="eastAsia"/>
                <w:kern w:val="0"/>
                <w:sz w:val="24"/>
              </w:rPr>
              <w:t xml:space="preserve"> 搜查时，应当有被搜查人或者他的家属、邻居或者其他见证人在场，并且对被搜查人或者其家属说明阻碍搜查、妨碍公务应负的法律责任。</w:t>
            </w:r>
          </w:p>
          <w:p w:rsidR="002D2105" w:rsidRDefault="002D2105">
            <w:pPr>
              <w:spacing w:line="400" w:lineRule="exact"/>
              <w:ind w:firstLineChars="200" w:firstLine="480"/>
              <w:rPr>
                <w:rFonts w:ascii="黑体" w:eastAsia="黑体" w:hAnsi="黑体" w:cs="宋体" w:hint="eastAsia"/>
                <w:b/>
                <w:bCs/>
                <w:kern w:val="0"/>
                <w:sz w:val="24"/>
              </w:rPr>
            </w:pPr>
            <w:r>
              <w:rPr>
                <w:rFonts w:ascii="仿宋" w:eastAsia="仿宋" w:hAnsi="仿宋" w:cs="仿宋" w:hint="eastAsia"/>
                <w:kern w:val="0"/>
                <w:sz w:val="24"/>
              </w:rPr>
              <w:t>搜查妇女的身体，应当由女工作人员进行。</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b/>
                <w:bCs/>
                <w:kern w:val="0"/>
                <w:sz w:val="24"/>
              </w:rPr>
              <w:t>二百零</w:t>
            </w:r>
            <w:r>
              <w:rPr>
                <w:rFonts w:ascii="黑体" w:eastAsia="黑体" w:hAnsi="黑体" w:cs="黑体"/>
                <w:b/>
                <w:bCs/>
                <w:kern w:val="0"/>
                <w:sz w:val="24"/>
              </w:rPr>
              <w:t>六</w:t>
            </w:r>
            <w:r>
              <w:rPr>
                <w:rFonts w:ascii="黑体" w:eastAsia="黑体" w:hAnsi="黑体" w:hint="eastAsia"/>
                <w:b/>
                <w:bCs/>
                <w:kern w:val="0"/>
                <w:sz w:val="24"/>
              </w:rPr>
              <w:t>条</w:t>
            </w:r>
            <w:r>
              <w:rPr>
                <w:rFonts w:ascii="黑体" w:eastAsia="黑体" w:hAnsi="黑体" w:hint="eastAsia"/>
                <w:kern w:val="0"/>
                <w:sz w:val="24"/>
              </w:rPr>
              <w:t xml:space="preserve"> </w:t>
            </w:r>
            <w:r>
              <w:rPr>
                <w:rFonts w:ascii="仿宋" w:eastAsia="仿宋" w:hAnsi="仿宋" w:cs="仿宋" w:hint="eastAsia"/>
                <w:kern w:val="0"/>
                <w:sz w:val="24"/>
              </w:rPr>
              <w:t xml:space="preserve"> 搜查时，应当有被搜查人或者</w:t>
            </w:r>
            <w:r>
              <w:rPr>
                <w:rFonts w:ascii="楷体" w:eastAsia="楷体" w:hAnsi="楷体" w:cs="楷体" w:hint="eastAsia"/>
                <w:bCs/>
                <w:kern w:val="0"/>
                <w:sz w:val="24"/>
                <w:szCs w:val="21"/>
                <w:bdr w:val="single" w:sz="0" w:space="0" w:color="auto"/>
                <w:shd w:val="clear" w:color="FFFFFF" w:fill="D9D9D9"/>
              </w:rPr>
              <w:t>他的</w:t>
            </w:r>
            <w:r>
              <w:rPr>
                <w:rFonts w:ascii="黑体" w:eastAsia="黑体" w:hAnsi="黑体"/>
                <w:b/>
                <w:bCs/>
                <w:kern w:val="0"/>
                <w:sz w:val="24"/>
              </w:rPr>
              <w:t>其</w:t>
            </w:r>
            <w:r>
              <w:rPr>
                <w:rFonts w:ascii="仿宋" w:eastAsia="仿宋" w:hAnsi="仿宋" w:cs="仿宋" w:hint="eastAsia"/>
                <w:kern w:val="0"/>
                <w:sz w:val="24"/>
              </w:rPr>
              <w:t>家属、邻居或者其他见证人在场，并且对被搜查人或者其家属说明阻碍搜查、妨碍公务应负的法律责任。</w:t>
            </w:r>
          </w:p>
          <w:p w:rsidR="002D2105" w:rsidRDefault="002D2105">
            <w:pPr>
              <w:spacing w:line="400" w:lineRule="exact"/>
              <w:ind w:firstLineChars="200" w:firstLine="480"/>
              <w:rPr>
                <w:rFonts w:ascii="黑体" w:eastAsia="黑体" w:hAnsi="黑体" w:hint="eastAsia"/>
                <w:kern w:val="0"/>
                <w:sz w:val="24"/>
              </w:rPr>
            </w:pPr>
            <w:r>
              <w:rPr>
                <w:rFonts w:ascii="仿宋" w:eastAsia="仿宋" w:hAnsi="仿宋" w:cs="仿宋" w:hint="eastAsia"/>
                <w:kern w:val="0"/>
                <w:sz w:val="24"/>
              </w:rPr>
              <w:t>搜查妇女的身体，应当由女工作人员进行。</w:t>
            </w:r>
          </w:p>
        </w:tc>
      </w:tr>
      <w:tr w:rsidR="002D2105">
        <w:tc>
          <w:tcPr>
            <w:tcW w:w="7404" w:type="dxa"/>
          </w:tcPr>
          <w:p w:rsidR="002D2105" w:rsidRDefault="002D2105">
            <w:pPr>
              <w:spacing w:line="400" w:lineRule="exact"/>
              <w:ind w:firstLineChars="200" w:firstLine="480"/>
              <w:rPr>
                <w:rFonts w:ascii="黑体" w:eastAsia="黑体" w:hAnsi="黑体" w:cs="宋体" w:hint="eastAsia"/>
                <w:b/>
                <w:bCs/>
                <w:kern w:val="0"/>
                <w:sz w:val="24"/>
              </w:rPr>
            </w:pPr>
            <w:r>
              <w:rPr>
                <w:rFonts w:ascii="黑体" w:eastAsia="黑体" w:hAnsi="黑体" w:hint="eastAsia"/>
                <w:kern w:val="0"/>
                <w:sz w:val="24"/>
              </w:rPr>
              <w:t xml:space="preserve">第二百二十六条 </w:t>
            </w:r>
            <w:r>
              <w:rPr>
                <w:rFonts w:ascii="宋体" w:hAnsi="宋体" w:hint="eastAsia"/>
                <w:kern w:val="0"/>
                <w:sz w:val="24"/>
              </w:rPr>
              <w:t xml:space="preserve"> </w:t>
            </w:r>
            <w:r>
              <w:rPr>
                <w:rFonts w:ascii="仿宋" w:eastAsia="仿宋" w:hAnsi="仿宋" w:cs="仿宋" w:hint="eastAsia"/>
                <w:kern w:val="0"/>
                <w:sz w:val="24"/>
              </w:rPr>
              <w:t>搜查时，如果遇到阻碍，可以强制进行搜查。对以暴力、威胁方法阻碍搜查的，应当予以制止，或者由司法警察将其带离现场；阻碍搜查构成犯罪的，应当依法追究刑事责任。</w:t>
            </w:r>
          </w:p>
        </w:tc>
        <w:tc>
          <w:tcPr>
            <w:tcW w:w="7336" w:type="dxa"/>
          </w:tcPr>
          <w:p w:rsidR="002D2105" w:rsidRDefault="002D2105" w:rsidP="002D2105">
            <w:pPr>
              <w:spacing w:line="400" w:lineRule="exact"/>
              <w:ind w:firstLineChars="200" w:firstLine="482"/>
              <w:rPr>
                <w:rFonts w:ascii="黑体" w:eastAsia="黑体" w:hAnsi="黑体" w:hint="eastAsia"/>
                <w:kern w:val="0"/>
                <w:sz w:val="24"/>
              </w:rPr>
            </w:pPr>
            <w:r>
              <w:rPr>
                <w:rFonts w:ascii="黑体" w:eastAsia="黑体" w:hAnsi="黑体" w:hint="eastAsia"/>
                <w:b/>
                <w:bCs/>
                <w:kern w:val="0"/>
                <w:sz w:val="24"/>
              </w:rPr>
              <w:t>第</w:t>
            </w:r>
            <w:r>
              <w:rPr>
                <w:rFonts w:ascii="黑体" w:eastAsia="黑体" w:hAnsi="黑体"/>
                <w:b/>
                <w:bCs/>
                <w:kern w:val="0"/>
                <w:sz w:val="24"/>
              </w:rPr>
              <w:t>二百零</w:t>
            </w:r>
            <w:r>
              <w:rPr>
                <w:rFonts w:ascii="黑体" w:eastAsia="黑体" w:hAnsi="黑体" w:cs="黑体"/>
                <w:b/>
                <w:bCs/>
                <w:kern w:val="0"/>
                <w:sz w:val="24"/>
              </w:rPr>
              <w:t>七</w:t>
            </w:r>
            <w:r>
              <w:rPr>
                <w:rFonts w:ascii="黑体" w:eastAsia="黑体" w:hAnsi="黑体" w:hint="eastAsia"/>
                <w:b/>
                <w:bCs/>
                <w:kern w:val="0"/>
                <w:sz w:val="24"/>
              </w:rPr>
              <w:t>条</w:t>
            </w:r>
            <w:r>
              <w:rPr>
                <w:rFonts w:ascii="黑体" w:eastAsia="黑体" w:hAnsi="黑体" w:hint="eastAsia"/>
                <w:kern w:val="0"/>
                <w:sz w:val="24"/>
              </w:rPr>
              <w:t xml:space="preserve"> </w:t>
            </w:r>
            <w:r>
              <w:rPr>
                <w:rFonts w:ascii="仿宋" w:eastAsia="仿宋" w:hAnsi="仿宋" w:cs="仿宋" w:hint="eastAsia"/>
                <w:kern w:val="0"/>
                <w:sz w:val="24"/>
              </w:rPr>
              <w:t xml:space="preserve"> 搜查时，如果遇到阻碍，可以强制进行搜查。对以暴力、威胁方法阻碍搜查的，应当予以制止，或者由司法警察将其带离现场</w:t>
            </w:r>
            <w:r>
              <w:rPr>
                <w:rFonts w:ascii="楷体" w:eastAsia="楷体" w:hAnsi="楷体" w:cs="楷体" w:hint="eastAsia"/>
                <w:bCs/>
                <w:kern w:val="0"/>
                <w:sz w:val="24"/>
                <w:szCs w:val="21"/>
                <w:bdr w:val="single" w:sz="0" w:space="0" w:color="auto"/>
                <w:shd w:val="clear" w:color="FFFFFF" w:fill="D9D9D9"/>
              </w:rPr>
              <w:t>；</w:t>
            </w:r>
            <w:r>
              <w:rPr>
                <w:rFonts w:ascii="黑体" w:eastAsia="黑体" w:hAnsi="黑体" w:cs="黑体" w:hint="eastAsia"/>
                <w:b/>
                <w:bCs/>
                <w:kern w:val="0"/>
                <w:sz w:val="24"/>
              </w:rPr>
              <w:t>。</w:t>
            </w:r>
            <w:r>
              <w:rPr>
                <w:rFonts w:ascii="仿宋" w:eastAsia="仿宋" w:hAnsi="仿宋" w:cs="仿宋" w:hint="eastAsia"/>
                <w:kern w:val="0"/>
                <w:sz w:val="24"/>
              </w:rPr>
              <w:t>阻碍搜查构成犯罪的，应当依法追究刑事责任。</w:t>
            </w:r>
          </w:p>
        </w:tc>
      </w:tr>
      <w:tr w:rsidR="002D2105">
        <w:tc>
          <w:tcPr>
            <w:tcW w:w="7404" w:type="dxa"/>
          </w:tcPr>
          <w:p w:rsidR="002D2105" w:rsidRDefault="002D2105">
            <w:pPr>
              <w:spacing w:line="400" w:lineRule="exact"/>
              <w:ind w:firstLineChars="200" w:firstLine="480"/>
              <w:rPr>
                <w:rFonts w:ascii="黑体" w:eastAsia="黑体" w:hAnsi="黑体" w:cs="宋体" w:hint="eastAsia"/>
                <w:b/>
                <w:bCs/>
                <w:kern w:val="0"/>
                <w:sz w:val="24"/>
              </w:rPr>
            </w:pPr>
            <w:r>
              <w:rPr>
                <w:rFonts w:ascii="黑体" w:eastAsia="黑体" w:hAnsi="黑体" w:hint="eastAsia"/>
                <w:kern w:val="0"/>
                <w:sz w:val="24"/>
              </w:rPr>
              <w:t>第二百二十七条</w:t>
            </w:r>
            <w:r>
              <w:rPr>
                <w:rFonts w:ascii="宋体" w:hAnsi="宋体" w:hint="eastAsia"/>
                <w:kern w:val="0"/>
                <w:sz w:val="24"/>
              </w:rPr>
              <w:t xml:space="preserve"> </w:t>
            </w:r>
            <w:r>
              <w:rPr>
                <w:rFonts w:ascii="仿宋" w:eastAsia="仿宋" w:hAnsi="仿宋" w:cs="仿宋" w:hint="eastAsia"/>
                <w:kern w:val="0"/>
                <w:sz w:val="24"/>
              </w:rPr>
              <w:t xml:space="preserve"> 搜查应当全面、细致、及时，并且指派专人严密注视搜查现场的动向。</w:t>
            </w:r>
          </w:p>
        </w:tc>
        <w:tc>
          <w:tcPr>
            <w:tcW w:w="7336" w:type="dxa"/>
            <w:vAlign w:val="center"/>
          </w:tcPr>
          <w:p w:rsidR="002D2105" w:rsidRDefault="002D2105">
            <w:pPr>
              <w:spacing w:line="400" w:lineRule="exact"/>
              <w:rPr>
                <w:rFonts w:ascii="黑体" w:eastAsia="黑体" w:hAnsi="黑体" w:hint="eastAsia"/>
                <w:kern w:val="0"/>
                <w:sz w:val="24"/>
              </w:rPr>
            </w:pPr>
            <w:r>
              <w:rPr>
                <w:rFonts w:ascii="黑体" w:eastAsia="黑体" w:hAnsi="黑体" w:cs="仿宋" w:hint="eastAsia"/>
                <w:b/>
                <w:bCs/>
                <w:kern w:val="0"/>
                <w:sz w:val="24"/>
              </w:rPr>
              <w:t>删  除</w:t>
            </w:r>
          </w:p>
        </w:tc>
      </w:tr>
      <w:tr w:rsidR="002D2105">
        <w:tc>
          <w:tcPr>
            <w:tcW w:w="7404" w:type="dxa"/>
          </w:tcPr>
          <w:p w:rsidR="002D2105" w:rsidRDefault="002D2105">
            <w:pPr>
              <w:spacing w:line="400" w:lineRule="exact"/>
              <w:rPr>
                <w:rFonts w:ascii="黑体" w:eastAsia="黑体" w:hAnsi="黑体" w:cs="宋体" w:hint="eastAsia"/>
                <w:b/>
                <w:bCs/>
                <w:kern w:val="0"/>
                <w:sz w:val="24"/>
              </w:rPr>
            </w:pPr>
            <w:r>
              <w:rPr>
                <w:rFonts w:ascii="黑体" w:eastAsia="黑体" w:hAnsi="黑体" w:hint="eastAsia"/>
                <w:kern w:val="0"/>
                <w:sz w:val="24"/>
              </w:rPr>
              <w:t xml:space="preserve">    第二百二十八条 </w:t>
            </w:r>
            <w:r>
              <w:rPr>
                <w:rFonts w:ascii="仿宋" w:eastAsia="仿宋" w:hAnsi="仿宋" w:cs="仿宋" w:hint="eastAsia"/>
                <w:kern w:val="0"/>
                <w:sz w:val="24"/>
              </w:rPr>
              <w:t xml:space="preserve"> 进行搜查的人员，应当遵守纪律，服从指挥，文明执法，不得无故损坏搜查现场的物品，不得擅自扩大搜查对象和范围。对于查获的重要书证、物证、视听资料、电子数据及其放置、存储地点应当拍照，并且用文字说明有关情况，必要的时候可以录像。</w:t>
            </w:r>
          </w:p>
        </w:tc>
        <w:tc>
          <w:tcPr>
            <w:tcW w:w="7336" w:type="dxa"/>
            <w:vAlign w:val="center"/>
          </w:tcPr>
          <w:p w:rsidR="002D2105" w:rsidRDefault="002D2105">
            <w:pPr>
              <w:spacing w:line="400" w:lineRule="exact"/>
              <w:rPr>
                <w:rFonts w:ascii="黑体" w:eastAsia="黑体" w:hAnsi="黑体" w:hint="eastAsia"/>
                <w:kern w:val="0"/>
                <w:sz w:val="24"/>
              </w:rPr>
            </w:pPr>
            <w:r>
              <w:rPr>
                <w:rFonts w:ascii="黑体" w:eastAsia="黑体" w:hAnsi="黑体" w:cs="仿宋" w:hint="eastAsia"/>
                <w:b/>
                <w:bCs/>
                <w:kern w:val="0"/>
                <w:sz w:val="24"/>
              </w:rPr>
              <w:t>删  除</w:t>
            </w:r>
          </w:p>
        </w:tc>
      </w:tr>
      <w:tr w:rsidR="002D2105">
        <w:tc>
          <w:tcPr>
            <w:tcW w:w="7404" w:type="dxa"/>
          </w:tcPr>
          <w:p w:rsidR="002D2105" w:rsidRDefault="002D2105">
            <w:pPr>
              <w:spacing w:line="400" w:lineRule="exact"/>
              <w:rPr>
                <w:rFonts w:ascii="楷体_GB2312" w:eastAsia="黑体" w:hAnsi="楷体_GB2312" w:cs="楷体_GB2312"/>
                <w:b/>
                <w:bCs/>
                <w:kern w:val="0"/>
                <w:sz w:val="24"/>
              </w:rPr>
            </w:pPr>
            <w:r>
              <w:rPr>
                <w:rFonts w:ascii="黑体" w:eastAsia="黑体" w:hAnsi="黑体" w:hint="eastAsia"/>
                <w:kern w:val="0"/>
                <w:sz w:val="24"/>
              </w:rPr>
              <w:t xml:space="preserve">    第二百二十九条  略</w:t>
            </w:r>
          </w:p>
        </w:tc>
        <w:tc>
          <w:tcPr>
            <w:tcW w:w="7336" w:type="dxa"/>
            <w:vAlign w:val="center"/>
          </w:tcPr>
          <w:p w:rsidR="002D2105" w:rsidRDefault="002D2105">
            <w:pPr>
              <w:spacing w:line="400" w:lineRule="exact"/>
              <w:rPr>
                <w:rFonts w:ascii="楷体" w:eastAsia="楷体" w:hAnsi="楷体" w:cs="楷体" w:hint="eastAsia"/>
                <w:kern w:val="0"/>
                <w:sz w:val="24"/>
              </w:rPr>
            </w:pPr>
            <w:r>
              <w:rPr>
                <w:rFonts w:ascii="黑体" w:eastAsia="黑体" w:hAnsi="黑体" w:hint="eastAsia"/>
                <w:b/>
                <w:bCs/>
                <w:kern w:val="0"/>
                <w:sz w:val="24"/>
              </w:rPr>
              <w:t>合并至第</w:t>
            </w:r>
            <w:r>
              <w:rPr>
                <w:rFonts w:ascii="黑体" w:eastAsia="黑体" w:hAnsi="黑体"/>
                <w:b/>
                <w:bCs/>
                <w:kern w:val="0"/>
                <w:sz w:val="24"/>
              </w:rPr>
              <w:t>一百八十一</w:t>
            </w:r>
            <w:r>
              <w:rPr>
                <w:rFonts w:ascii="黑体" w:eastAsia="黑体" w:hAnsi="黑体" w:hint="eastAsia"/>
                <w:b/>
                <w:bCs/>
                <w:kern w:val="0"/>
                <w:sz w:val="24"/>
              </w:rPr>
              <w:t>条</w:t>
            </w:r>
          </w:p>
        </w:tc>
      </w:tr>
      <w:tr w:rsidR="002D2105">
        <w:tc>
          <w:tcPr>
            <w:tcW w:w="7404" w:type="dxa"/>
          </w:tcPr>
          <w:p w:rsidR="002D2105" w:rsidRDefault="002D2105">
            <w:pPr>
              <w:spacing w:line="400" w:lineRule="exact"/>
              <w:ind w:firstLineChars="200" w:firstLine="480"/>
              <w:rPr>
                <w:rFonts w:ascii="黑体" w:eastAsia="黑体" w:hAnsi="黑体" w:cs="宋体"/>
                <w:b/>
                <w:bCs/>
                <w:kern w:val="0"/>
                <w:sz w:val="24"/>
              </w:rPr>
            </w:pPr>
            <w:r>
              <w:rPr>
                <w:rFonts w:ascii="黑体" w:eastAsia="黑体" w:hAnsi="黑体" w:hint="eastAsia"/>
                <w:kern w:val="0"/>
                <w:sz w:val="24"/>
              </w:rPr>
              <w:t>第二百三十条  略</w:t>
            </w:r>
          </w:p>
        </w:tc>
        <w:tc>
          <w:tcPr>
            <w:tcW w:w="7336" w:type="dxa"/>
            <w:vAlign w:val="center"/>
          </w:tcPr>
          <w:p w:rsidR="002D2105" w:rsidRDefault="002D2105">
            <w:pPr>
              <w:spacing w:line="400" w:lineRule="exact"/>
              <w:rPr>
                <w:rFonts w:ascii="黑体" w:eastAsia="黑体" w:hAnsi="黑体" w:cs="黑体" w:hint="eastAsia"/>
                <w:b/>
                <w:bCs/>
                <w:dstrike/>
                <w:kern w:val="0"/>
                <w:sz w:val="24"/>
                <w:szCs w:val="21"/>
              </w:rPr>
            </w:pPr>
            <w:r>
              <w:rPr>
                <w:rFonts w:ascii="黑体" w:eastAsia="黑体" w:hAnsi="黑体" w:hint="eastAsia"/>
                <w:b/>
                <w:bCs/>
                <w:kern w:val="0"/>
                <w:sz w:val="24"/>
              </w:rPr>
              <w:t>合并至第</w:t>
            </w:r>
            <w:r>
              <w:rPr>
                <w:rFonts w:ascii="黑体" w:eastAsia="黑体" w:hAnsi="黑体"/>
                <w:b/>
                <w:bCs/>
                <w:kern w:val="0"/>
                <w:sz w:val="24"/>
              </w:rPr>
              <w:t>一百八十</w:t>
            </w:r>
            <w:r>
              <w:rPr>
                <w:rFonts w:ascii="黑体" w:eastAsia="黑体" w:hAnsi="黑体" w:hint="eastAsia"/>
                <w:b/>
                <w:bCs/>
                <w:kern w:val="0"/>
                <w:sz w:val="24"/>
              </w:rPr>
              <w:t>条</w:t>
            </w:r>
          </w:p>
        </w:tc>
      </w:tr>
      <w:tr w:rsidR="002D2105">
        <w:tc>
          <w:tcPr>
            <w:tcW w:w="7404" w:type="dxa"/>
            <w:vAlign w:val="center"/>
          </w:tcPr>
          <w:p w:rsidR="002D2105" w:rsidRDefault="002D2105">
            <w:pPr>
              <w:spacing w:line="480" w:lineRule="auto"/>
              <w:jc w:val="center"/>
              <w:rPr>
                <w:rFonts w:ascii="Times New Roman" w:eastAsia="楷体_GB2312" w:hAnsi="Times New Roman"/>
                <w:b/>
                <w:bCs/>
                <w:kern w:val="0"/>
                <w:sz w:val="24"/>
              </w:rPr>
            </w:pPr>
            <w:r>
              <w:rPr>
                <w:rFonts w:ascii="Times New Roman" w:eastAsia="楷体_GB2312" w:hAnsi="Times New Roman"/>
                <w:b/>
                <w:bCs/>
                <w:kern w:val="0"/>
                <w:sz w:val="24"/>
              </w:rPr>
              <w:t>第六节</w:t>
            </w:r>
            <w:r>
              <w:rPr>
                <w:rFonts w:ascii="Times New Roman" w:eastAsia="楷体_GB2312" w:hAnsi="Times New Roman"/>
                <w:b/>
                <w:bCs/>
                <w:kern w:val="0"/>
                <w:sz w:val="24"/>
              </w:rPr>
              <w:t xml:space="preserve">  </w:t>
            </w:r>
            <w:r>
              <w:rPr>
                <w:rFonts w:ascii="Times New Roman" w:eastAsia="楷体_GB2312" w:hAnsi="Times New Roman"/>
                <w:b/>
                <w:bCs/>
                <w:kern w:val="0"/>
                <w:sz w:val="24"/>
              </w:rPr>
              <w:t>调取、查封、扣押物证、书证和视听资料、电子数据</w:t>
            </w:r>
          </w:p>
        </w:tc>
        <w:tc>
          <w:tcPr>
            <w:tcW w:w="7336" w:type="dxa"/>
          </w:tcPr>
          <w:p w:rsidR="002D2105" w:rsidRDefault="002D2105">
            <w:pPr>
              <w:pStyle w:val="2"/>
              <w:keepNext w:val="0"/>
              <w:keepLines w:val="0"/>
              <w:rPr>
                <w:rFonts w:ascii="Times New Roman" w:hAnsi="Times New Roman"/>
                <w:kern w:val="0"/>
              </w:rPr>
            </w:pPr>
            <w:bookmarkStart w:id="83" w:name="_Toc821177256"/>
            <w:bookmarkStart w:id="84" w:name="_Toc1868794774"/>
            <w:bookmarkStart w:id="85" w:name="_Toc12405"/>
            <w:r>
              <w:rPr>
                <w:rFonts w:ascii="Times New Roman" w:hAnsi="Times New Roman"/>
              </w:rPr>
              <w:t>第六节</w:t>
            </w:r>
            <w:r>
              <w:rPr>
                <w:rFonts w:ascii="Times New Roman" w:hAnsi="Times New Roman"/>
              </w:rPr>
              <w:t xml:space="preserve">  </w:t>
            </w:r>
            <w:r>
              <w:rPr>
                <w:rFonts w:ascii="Times New Roman" w:hAnsi="Times New Roman"/>
              </w:rPr>
              <w:t>调取、查封、扣押、查询、冻结</w:t>
            </w:r>
            <w:bookmarkEnd w:id="83"/>
            <w:bookmarkEnd w:id="84"/>
            <w:bookmarkEnd w:id="85"/>
          </w:p>
        </w:tc>
      </w:tr>
      <w:tr w:rsidR="002D2105">
        <w:tc>
          <w:tcPr>
            <w:tcW w:w="7404" w:type="dxa"/>
          </w:tcPr>
          <w:p w:rsidR="002D2105" w:rsidRDefault="002D2105">
            <w:pPr>
              <w:spacing w:line="400" w:lineRule="exact"/>
              <w:rPr>
                <w:rFonts w:ascii="黑体" w:eastAsia="黑体" w:hAnsi="黑体" w:cs="宋体" w:hint="eastAsia"/>
                <w:b/>
                <w:bCs/>
                <w:kern w:val="0"/>
                <w:sz w:val="24"/>
              </w:rPr>
            </w:pPr>
            <w:r>
              <w:rPr>
                <w:rFonts w:ascii="黑体" w:eastAsia="黑体" w:hAnsi="黑体" w:hint="eastAsia"/>
                <w:kern w:val="0"/>
                <w:sz w:val="24"/>
              </w:rPr>
              <w:t xml:space="preserve">    第二百三十一条  </w:t>
            </w:r>
            <w:r>
              <w:rPr>
                <w:rFonts w:ascii="仿宋" w:eastAsia="仿宋" w:hAnsi="仿宋" w:cs="仿宋" w:hint="eastAsia"/>
                <w:kern w:val="0"/>
                <w:sz w:val="24"/>
              </w:rPr>
              <w:t>检察人员可以凭人民检察院的证明文件，向有关单位和个人调取能够证明犯罪嫌疑人有罪或者无罪以及犯罪情节轻重的证据材料，并且可以根据需要拍照、录像、复印和复制。</w:t>
            </w:r>
          </w:p>
        </w:tc>
        <w:tc>
          <w:tcPr>
            <w:tcW w:w="7336" w:type="dxa"/>
          </w:tcPr>
          <w:p w:rsidR="002D2105" w:rsidRDefault="002D2105" w:rsidP="002D2105">
            <w:pPr>
              <w:spacing w:line="400" w:lineRule="exact"/>
              <w:ind w:firstLineChars="200" w:firstLine="482"/>
              <w:rPr>
                <w:rFonts w:ascii="黑体" w:eastAsia="黑体" w:hAnsi="黑体" w:hint="eastAsia"/>
                <w:kern w:val="0"/>
                <w:sz w:val="24"/>
              </w:rPr>
            </w:pPr>
            <w:r>
              <w:rPr>
                <w:rFonts w:ascii="黑体" w:eastAsia="黑体" w:hAnsi="黑体" w:hint="eastAsia"/>
                <w:b/>
                <w:bCs/>
                <w:kern w:val="0"/>
                <w:sz w:val="24"/>
              </w:rPr>
              <w:t>第</w:t>
            </w:r>
            <w:r>
              <w:rPr>
                <w:rFonts w:ascii="黑体" w:eastAsia="黑体" w:hAnsi="黑体"/>
                <w:b/>
                <w:bCs/>
                <w:kern w:val="0"/>
                <w:sz w:val="24"/>
              </w:rPr>
              <w:t>二百零</w:t>
            </w:r>
            <w:r>
              <w:rPr>
                <w:rFonts w:ascii="黑体" w:eastAsia="黑体" w:hAnsi="黑体" w:cs="黑体"/>
                <w:b/>
                <w:bCs/>
                <w:kern w:val="0"/>
                <w:sz w:val="24"/>
              </w:rPr>
              <w:t>八</w:t>
            </w:r>
            <w:r>
              <w:rPr>
                <w:rFonts w:ascii="黑体" w:eastAsia="黑体" w:hAnsi="黑体" w:hint="eastAsia"/>
                <w:b/>
                <w:bCs/>
                <w:kern w:val="0"/>
                <w:sz w:val="24"/>
              </w:rPr>
              <w:t>条</w:t>
            </w:r>
            <w:r>
              <w:rPr>
                <w:rFonts w:ascii="黑体" w:eastAsia="黑体" w:hAnsi="黑体" w:hint="eastAsia"/>
                <w:kern w:val="0"/>
                <w:sz w:val="24"/>
              </w:rPr>
              <w:t xml:space="preserve">  </w:t>
            </w:r>
            <w:r>
              <w:rPr>
                <w:rFonts w:ascii="仿宋" w:eastAsia="仿宋" w:hAnsi="仿宋" w:cs="仿宋" w:hint="eastAsia"/>
                <w:kern w:val="0"/>
                <w:sz w:val="24"/>
              </w:rPr>
              <w:t>检察人员可以凭人民检察院的证明文件，向有关单位和个人调取能够证明犯罪嫌疑人有罪或者无罪以及犯罪情节轻重的证据材料，并且可以根据需要拍照、录像、复印和复制。</w:t>
            </w:r>
          </w:p>
        </w:tc>
      </w:tr>
      <w:tr w:rsidR="002D2105">
        <w:tc>
          <w:tcPr>
            <w:tcW w:w="7404" w:type="dxa"/>
          </w:tcPr>
          <w:p w:rsidR="002D2105" w:rsidRDefault="002D2105">
            <w:pPr>
              <w:spacing w:line="400" w:lineRule="exact"/>
              <w:ind w:firstLineChars="200" w:firstLine="480"/>
              <w:rPr>
                <w:rFonts w:ascii="黑体" w:eastAsia="黑体" w:hAnsi="黑体" w:cs="宋体"/>
                <w:b/>
                <w:bCs/>
                <w:kern w:val="0"/>
                <w:sz w:val="24"/>
              </w:rPr>
            </w:pPr>
            <w:r>
              <w:rPr>
                <w:rFonts w:ascii="黑体" w:eastAsia="黑体" w:hAnsi="黑体" w:hint="eastAsia"/>
                <w:kern w:val="0"/>
                <w:sz w:val="24"/>
              </w:rPr>
              <w:t>第二百三十二条  略</w:t>
            </w:r>
          </w:p>
        </w:tc>
        <w:tc>
          <w:tcPr>
            <w:tcW w:w="7336" w:type="dxa"/>
            <w:vAlign w:val="center"/>
          </w:tcPr>
          <w:p w:rsidR="002D2105" w:rsidRDefault="002D2105">
            <w:pPr>
              <w:spacing w:line="400" w:lineRule="exact"/>
              <w:rPr>
                <w:rFonts w:ascii="黑体" w:eastAsia="黑体" w:hAnsi="黑体" w:hint="eastAsia"/>
                <w:kern w:val="0"/>
                <w:sz w:val="24"/>
              </w:rPr>
            </w:pPr>
            <w:r>
              <w:rPr>
                <w:rFonts w:ascii="黑体" w:eastAsia="黑体" w:hAnsi="黑体" w:cs="仿宋" w:hint="eastAsia"/>
                <w:b/>
                <w:bCs/>
                <w:kern w:val="0"/>
                <w:sz w:val="24"/>
              </w:rPr>
              <w:t>合并至</w:t>
            </w:r>
            <w:r>
              <w:rPr>
                <w:rFonts w:ascii="黑体" w:eastAsia="黑体" w:hAnsi="黑体" w:hint="eastAsia"/>
                <w:b/>
                <w:bCs/>
                <w:kern w:val="0"/>
                <w:sz w:val="24"/>
              </w:rPr>
              <w:t>第</w:t>
            </w:r>
            <w:r>
              <w:rPr>
                <w:rFonts w:ascii="黑体" w:eastAsia="黑体" w:hAnsi="黑体"/>
                <w:b/>
                <w:bCs/>
                <w:kern w:val="0"/>
                <w:sz w:val="24"/>
              </w:rPr>
              <w:t>一百八十</w:t>
            </w:r>
            <w:r>
              <w:rPr>
                <w:rFonts w:ascii="黑体" w:eastAsia="黑体" w:hAnsi="黑体" w:hint="eastAsia"/>
                <w:b/>
                <w:bCs/>
                <w:kern w:val="0"/>
                <w:sz w:val="24"/>
              </w:rPr>
              <w:t>条</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第二百三十三条</w:t>
            </w:r>
            <w:r>
              <w:rPr>
                <w:rFonts w:ascii="黑体" w:eastAsia="黑体" w:hAnsi="华文仿宋" w:hint="eastAsia"/>
                <w:kern w:val="0"/>
                <w:sz w:val="24"/>
              </w:rPr>
              <w:t xml:space="preserve"> </w:t>
            </w:r>
            <w:r>
              <w:rPr>
                <w:rFonts w:ascii="仿宋" w:eastAsia="仿宋" w:hAnsi="仿宋" w:cs="仿宋" w:hint="eastAsia"/>
                <w:kern w:val="0"/>
                <w:sz w:val="24"/>
              </w:rPr>
              <w:t xml:space="preserve"> 调取物证应当调取原物。原物不便搬运、保存，或者依法应当返还被害人，或者因保密工作需要不能调取原物的，可以将原物封存，并拍照、录像。对原物拍照或者录像应当足以反映原物的外形、内容。</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调取书证、视听资料应当调取原件。取得原件确有困难或者因保密需要不能调取原件的，可以调取副本或者复制件。</w:t>
            </w:r>
          </w:p>
          <w:p w:rsidR="002D2105" w:rsidRDefault="002D2105">
            <w:pPr>
              <w:spacing w:line="400" w:lineRule="exact"/>
              <w:ind w:firstLineChars="200" w:firstLine="480"/>
              <w:rPr>
                <w:rFonts w:ascii="黑体" w:eastAsia="黑体" w:hAnsi="黑体" w:cs="宋体" w:hint="eastAsia"/>
                <w:b/>
                <w:bCs/>
                <w:kern w:val="0"/>
                <w:sz w:val="24"/>
              </w:rPr>
            </w:pPr>
            <w:r>
              <w:rPr>
                <w:rFonts w:ascii="仿宋" w:eastAsia="仿宋" w:hAnsi="仿宋" w:cs="仿宋" w:hint="eastAsia"/>
                <w:kern w:val="0"/>
                <w:sz w:val="24"/>
              </w:rPr>
              <w:t>调取书证、视听资料的副本、复制件和物证的照片、录像的，应当书面记明不能调取原件、原物的原因，制作过程和原件、原物存放地点，并由制作人员和原书证、视听资料、物证持有人签名或者盖章。</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b/>
                <w:bCs/>
                <w:kern w:val="0"/>
                <w:sz w:val="24"/>
              </w:rPr>
              <w:t>二百零</w:t>
            </w:r>
            <w:r>
              <w:rPr>
                <w:rFonts w:ascii="黑体" w:eastAsia="黑体" w:hAnsi="黑体" w:cs="黑体"/>
                <w:b/>
                <w:bCs/>
                <w:kern w:val="0"/>
                <w:sz w:val="24"/>
              </w:rPr>
              <w:t>九</w:t>
            </w:r>
            <w:r>
              <w:rPr>
                <w:rFonts w:ascii="黑体" w:eastAsia="黑体" w:hAnsi="黑体" w:hint="eastAsia"/>
                <w:b/>
                <w:bCs/>
                <w:kern w:val="0"/>
                <w:sz w:val="24"/>
              </w:rPr>
              <w:t>条</w:t>
            </w:r>
            <w:r>
              <w:rPr>
                <w:rFonts w:ascii="黑体" w:eastAsia="黑体" w:hAnsi="华文仿宋" w:hint="eastAsia"/>
                <w:kern w:val="0"/>
                <w:sz w:val="24"/>
              </w:rPr>
              <w:t xml:space="preserve"> </w:t>
            </w:r>
            <w:r>
              <w:rPr>
                <w:rFonts w:ascii="仿宋" w:eastAsia="仿宋" w:hAnsi="仿宋" w:cs="仿宋" w:hint="eastAsia"/>
                <w:kern w:val="0"/>
                <w:sz w:val="24"/>
              </w:rPr>
              <w:t xml:space="preserve"> 调取物证应当调取原物。原物不便搬运、保存，或者依法应当返还被害人，或者因保密工作需要不能调取原物的，可以将原物封存，并拍照、录像。对原物拍照或者录像应当足以反映原物的外形、内容。</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调取书证、视听资料应当调取原件。取得原件确有困难或者因保密需要不能调取原件的，可以调取副本或者复制件。</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调取书证、视听资料的副本、复制件和物证的照片、录像的，应当书面记明不能调取原件、原物的原因，制作过程和原件、原物存放地点，并由制作人员和原书证、视听资料、物证持有人签名或者盖章。</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第二百三十四条</w:t>
            </w:r>
            <w:r>
              <w:rPr>
                <w:rFonts w:ascii="黑体" w:eastAsia="黑体" w:hAnsi="黑体" w:hint="eastAsia"/>
                <w:b/>
                <w:kern w:val="0"/>
                <w:sz w:val="24"/>
              </w:rPr>
              <w:t xml:space="preserve"> </w:t>
            </w:r>
            <w:r>
              <w:rPr>
                <w:rFonts w:ascii="仿宋" w:eastAsia="仿宋" w:hAnsi="仿宋" w:cs="仿宋" w:hint="eastAsia"/>
                <w:bCs/>
                <w:kern w:val="0"/>
                <w:sz w:val="24"/>
              </w:rPr>
              <w:t xml:space="preserve"> </w:t>
            </w:r>
            <w:r>
              <w:rPr>
                <w:rFonts w:ascii="仿宋" w:eastAsia="仿宋" w:hAnsi="仿宋" w:cs="仿宋" w:hint="eastAsia"/>
                <w:kern w:val="0"/>
                <w:sz w:val="24"/>
              </w:rPr>
              <w:t>在侦查活动中发现的可以证明犯罪嫌疑人有罪、无罪或者犯罪情节轻重的各种财物和文件，应当查封或者扣押；与案件无关的，不得查封或者扣押。</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不能立即查明是否与案件有关的可疑的财物和文件，也可以查封或者扣押，但应当及时审查。经查明确实与案件无关的，应当在三日以内解除查封或者予以退还。</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持有人拒绝交出应当查封、扣押的财物和文件的，可以强制查封、扣押。</w:t>
            </w:r>
          </w:p>
          <w:p w:rsidR="002D2105" w:rsidRDefault="002D2105">
            <w:pPr>
              <w:spacing w:line="400" w:lineRule="exact"/>
              <w:ind w:firstLineChars="200" w:firstLine="480"/>
              <w:rPr>
                <w:rFonts w:ascii="黑体" w:eastAsia="黑体" w:hAnsi="黑体" w:cs="宋体" w:hint="eastAsia"/>
                <w:b/>
                <w:bCs/>
                <w:kern w:val="0"/>
                <w:sz w:val="24"/>
              </w:rPr>
            </w:pPr>
            <w:r>
              <w:rPr>
                <w:rFonts w:ascii="仿宋" w:eastAsia="仿宋" w:hAnsi="仿宋" w:cs="仿宋" w:hint="eastAsia"/>
                <w:kern w:val="0"/>
                <w:sz w:val="24"/>
              </w:rPr>
              <w:t>对于犯罪嫌疑人、被告人到案时随身携带的物品需要扣押的，可以依照前款规定办理。对于与案件无关的个人用品，应当逐件登记，并随案移交或者退还其家属。</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b/>
                <w:bCs/>
                <w:kern w:val="0"/>
                <w:sz w:val="24"/>
              </w:rPr>
              <w:t>二百</w:t>
            </w:r>
            <w:r>
              <w:rPr>
                <w:rFonts w:ascii="黑体" w:eastAsia="黑体" w:hAnsi="黑体" w:cs="黑体"/>
                <w:b/>
                <w:bCs/>
                <w:kern w:val="0"/>
                <w:sz w:val="24"/>
              </w:rPr>
              <w:t>一十</w:t>
            </w:r>
            <w:r>
              <w:rPr>
                <w:rFonts w:ascii="黑体" w:eastAsia="黑体" w:hAnsi="黑体" w:hint="eastAsia"/>
                <w:b/>
                <w:bCs/>
                <w:kern w:val="0"/>
                <w:sz w:val="24"/>
              </w:rPr>
              <w:t>条</w:t>
            </w:r>
            <w:r>
              <w:rPr>
                <w:rFonts w:ascii="黑体" w:eastAsia="黑体" w:hAnsi="黑体" w:hint="eastAsia"/>
                <w:b/>
                <w:kern w:val="0"/>
                <w:sz w:val="24"/>
              </w:rPr>
              <w:t xml:space="preserve"> </w:t>
            </w:r>
            <w:r>
              <w:rPr>
                <w:rFonts w:ascii="黑体" w:eastAsia="黑体" w:hAnsi="黑体" w:hint="eastAsia"/>
                <w:bCs/>
                <w:kern w:val="0"/>
                <w:sz w:val="24"/>
              </w:rPr>
              <w:t xml:space="preserve"> </w:t>
            </w:r>
            <w:r>
              <w:rPr>
                <w:rFonts w:ascii="仿宋" w:eastAsia="仿宋" w:hAnsi="仿宋" w:cs="仿宋" w:hint="eastAsia"/>
                <w:kern w:val="0"/>
                <w:sz w:val="24"/>
              </w:rPr>
              <w:t>在侦查活动中发现的可以证明犯罪嫌疑人有罪、无罪或者犯罪情节轻重的各种财物和文件，应当查封或者扣押；与案件无关的，不得查封或者扣押。</w:t>
            </w:r>
            <w:r>
              <w:rPr>
                <w:rFonts w:ascii="黑体" w:eastAsia="黑体" w:hAnsi="黑体" w:hint="eastAsia"/>
                <w:b/>
                <w:bCs/>
                <w:kern w:val="0"/>
                <w:sz w:val="24"/>
              </w:rPr>
              <w:t>查封或者扣押</w:t>
            </w:r>
            <w:r>
              <w:rPr>
                <w:rFonts w:ascii="黑体" w:eastAsia="黑体" w:hAnsi="黑体"/>
                <w:b/>
                <w:bCs/>
                <w:kern w:val="0"/>
                <w:sz w:val="24"/>
              </w:rPr>
              <w:t>应当</w:t>
            </w:r>
            <w:r>
              <w:rPr>
                <w:rFonts w:ascii="黑体" w:eastAsia="黑体" w:hAnsi="黑体" w:hint="eastAsia"/>
                <w:b/>
                <w:bCs/>
                <w:kern w:val="0"/>
                <w:sz w:val="24"/>
              </w:rPr>
              <w:t>经检察长批准</w:t>
            </w:r>
            <w:r>
              <w:rPr>
                <w:rFonts w:ascii="黑体" w:eastAsia="黑体" w:hAnsi="黑体"/>
                <w:b/>
                <w:bCs/>
                <w:kern w:val="0"/>
                <w:sz w:val="24"/>
              </w:rPr>
              <w:t>。</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不能立即查明是否与案件有关的可疑的财物和文件，也可以查封或者扣押，但应当及时审查。经查明确实与案件无关的，应当在三日以内解除查封或者予以退还。</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持有人拒绝交出应当查封、扣押的财物和文件的，可以强制查封、扣押。</w:t>
            </w:r>
          </w:p>
          <w:p w:rsidR="002D2105" w:rsidRDefault="002D2105">
            <w:pPr>
              <w:spacing w:line="400" w:lineRule="exact"/>
              <w:ind w:firstLineChars="200" w:firstLine="480"/>
              <w:rPr>
                <w:rFonts w:ascii="黑体" w:hAnsi="黑体" w:hint="eastAsia"/>
                <w:kern w:val="0"/>
              </w:rPr>
            </w:pPr>
            <w:r>
              <w:rPr>
                <w:rFonts w:ascii="仿宋" w:eastAsia="仿宋" w:hAnsi="仿宋" w:cs="仿宋" w:hint="eastAsia"/>
                <w:kern w:val="0"/>
                <w:sz w:val="24"/>
              </w:rPr>
              <w:t>对于犯罪嫌疑人、被告人到案时随身携带的物品需要扣押的，可以依照前款规定办理。对于与案件无关的个人用品，应当逐件登记，并随案移交或者退还其家属。</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 xml:space="preserve">第二百三十五条 </w:t>
            </w:r>
            <w:r>
              <w:rPr>
                <w:rFonts w:ascii="黑体" w:eastAsia="黑体" w:hAnsi="黑体" w:hint="eastAsia"/>
                <w:b/>
                <w:kern w:val="0"/>
                <w:sz w:val="24"/>
              </w:rPr>
              <w:t xml:space="preserve"> </w:t>
            </w:r>
            <w:r>
              <w:rPr>
                <w:rFonts w:ascii="仿宋" w:eastAsia="仿宋" w:hAnsi="仿宋" w:cs="仿宋" w:hint="eastAsia"/>
                <w:kern w:val="0"/>
                <w:sz w:val="24"/>
              </w:rPr>
              <w:t>人民检察院查封、扣押财物和文件，应当经检察长批准，由两名以上检察人员执行。</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需要查封、扣押的财物和文件不在本辖区的，办理案件的人民检察院应当依照有关</w:t>
            </w:r>
            <w:hyperlink r:id="rId13" w:history="1">
              <w:r>
                <w:rPr>
                  <w:rFonts w:ascii="仿宋" w:eastAsia="仿宋" w:hAnsi="仿宋" w:cs="仿宋" w:hint="eastAsia"/>
                  <w:kern w:val="0"/>
                  <w:sz w:val="24"/>
                </w:rPr>
                <w:t>法律</w:t>
              </w:r>
            </w:hyperlink>
            <w:r>
              <w:rPr>
                <w:rFonts w:ascii="仿宋" w:eastAsia="仿宋" w:hAnsi="仿宋" w:cs="仿宋" w:hint="eastAsia"/>
                <w:kern w:val="0"/>
                <w:sz w:val="24"/>
              </w:rPr>
              <w:t>及有关规定，持相关</w:t>
            </w:r>
            <w:hyperlink r:id="rId14" w:history="1">
              <w:r>
                <w:rPr>
                  <w:rFonts w:ascii="仿宋" w:eastAsia="仿宋" w:hAnsi="仿宋" w:cs="仿宋" w:hint="eastAsia"/>
                  <w:kern w:val="0"/>
                  <w:sz w:val="24"/>
                </w:rPr>
                <w:t>法律</w:t>
              </w:r>
            </w:hyperlink>
            <w:r>
              <w:rPr>
                <w:rFonts w:ascii="仿宋" w:eastAsia="仿宋" w:hAnsi="仿宋" w:cs="仿宋" w:hint="eastAsia"/>
                <w:kern w:val="0"/>
                <w:sz w:val="24"/>
              </w:rPr>
              <w:t>文书及简要案情等说明材料，商请被查封、扣押财物和文件所在地的人民检察院协助执行。</w:t>
            </w:r>
          </w:p>
          <w:p w:rsidR="002D2105" w:rsidRDefault="002D2105">
            <w:pPr>
              <w:spacing w:line="400" w:lineRule="exact"/>
              <w:ind w:firstLineChars="200" w:firstLine="480"/>
              <w:rPr>
                <w:rFonts w:ascii="黑体" w:eastAsia="黑体" w:hAnsi="黑体" w:cs="宋体" w:hint="eastAsia"/>
                <w:b/>
                <w:bCs/>
                <w:kern w:val="0"/>
                <w:sz w:val="24"/>
              </w:rPr>
            </w:pPr>
            <w:r>
              <w:rPr>
                <w:rFonts w:ascii="仿宋" w:eastAsia="仿宋" w:hAnsi="仿宋" w:cs="仿宋" w:hint="eastAsia"/>
                <w:kern w:val="0"/>
                <w:sz w:val="24"/>
              </w:rPr>
              <w:t xml:space="preserve">被请求协助的人民检察院有异议的，可以与办理案件的人民检察院进行协商，必要时，报请共同的上级人民检察院决定。    </w:t>
            </w:r>
          </w:p>
        </w:tc>
        <w:tc>
          <w:tcPr>
            <w:tcW w:w="7336" w:type="dxa"/>
            <w:vAlign w:val="center"/>
          </w:tcPr>
          <w:p w:rsidR="002D2105" w:rsidRDefault="002D2105">
            <w:pPr>
              <w:spacing w:line="400" w:lineRule="exact"/>
              <w:rPr>
                <w:rFonts w:ascii="黑体" w:eastAsia="黑体" w:hAnsi="黑体" w:hint="eastAsia"/>
                <w:kern w:val="0"/>
                <w:sz w:val="24"/>
              </w:rPr>
            </w:pPr>
            <w:r>
              <w:rPr>
                <w:rFonts w:ascii="黑体" w:eastAsia="黑体" w:hAnsi="黑体" w:cs="仿宋" w:hint="eastAsia"/>
                <w:b/>
                <w:bCs/>
                <w:kern w:val="0"/>
                <w:sz w:val="24"/>
              </w:rPr>
              <w:t>第一款合并至第</w:t>
            </w:r>
            <w:r>
              <w:rPr>
                <w:rFonts w:ascii="黑体" w:eastAsia="黑体" w:hAnsi="黑体" w:cs="仿宋"/>
                <w:b/>
                <w:bCs/>
                <w:kern w:val="0"/>
                <w:sz w:val="24"/>
              </w:rPr>
              <w:t>二百一十</w:t>
            </w:r>
            <w:r>
              <w:rPr>
                <w:rFonts w:ascii="黑体" w:eastAsia="黑体" w:hAnsi="黑体" w:cs="仿宋" w:hint="eastAsia"/>
                <w:b/>
                <w:bCs/>
                <w:kern w:val="0"/>
                <w:sz w:val="24"/>
              </w:rPr>
              <w:t>条第一款</w:t>
            </w:r>
          </w:p>
          <w:p w:rsidR="002D2105" w:rsidRDefault="002D2105">
            <w:pPr>
              <w:spacing w:line="400" w:lineRule="exact"/>
              <w:rPr>
                <w:rFonts w:ascii="黑体" w:eastAsia="黑体" w:hAnsi="黑体" w:cs="黑体" w:hint="eastAsia"/>
                <w:b/>
                <w:bCs/>
                <w:kern w:val="0"/>
                <w:sz w:val="24"/>
              </w:rPr>
            </w:pPr>
            <w:r>
              <w:rPr>
                <w:rFonts w:ascii="黑体" w:eastAsia="黑体" w:hAnsi="黑体" w:cs="仿宋" w:hint="eastAsia"/>
                <w:b/>
                <w:bCs/>
                <w:kern w:val="0"/>
                <w:sz w:val="24"/>
              </w:rPr>
              <w:t>第二款、第三款合并至</w:t>
            </w:r>
            <w:r>
              <w:rPr>
                <w:rFonts w:ascii="黑体" w:eastAsia="黑体" w:hAnsi="黑体" w:hint="eastAsia"/>
                <w:b/>
                <w:bCs/>
                <w:kern w:val="0"/>
                <w:sz w:val="24"/>
              </w:rPr>
              <w:t>第</w:t>
            </w:r>
            <w:r>
              <w:rPr>
                <w:rFonts w:ascii="黑体" w:eastAsia="黑体" w:hAnsi="黑体"/>
                <w:b/>
                <w:bCs/>
                <w:kern w:val="0"/>
                <w:sz w:val="24"/>
              </w:rPr>
              <w:t>一百八十</w:t>
            </w:r>
            <w:r>
              <w:rPr>
                <w:rFonts w:ascii="黑体" w:eastAsia="黑体" w:hAnsi="黑体" w:hint="eastAsia"/>
                <w:b/>
                <w:bCs/>
                <w:kern w:val="0"/>
                <w:sz w:val="24"/>
              </w:rPr>
              <w:t>条</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第二百三十六条</w:t>
            </w:r>
            <w:r>
              <w:rPr>
                <w:rFonts w:ascii="黑体" w:eastAsia="黑体" w:hAnsi="黑体" w:hint="eastAsia"/>
                <w:b/>
                <w:kern w:val="0"/>
                <w:sz w:val="24"/>
              </w:rPr>
              <w:t xml:space="preserve">  </w:t>
            </w:r>
            <w:r>
              <w:rPr>
                <w:rFonts w:ascii="仿宋" w:eastAsia="仿宋" w:hAnsi="仿宋" w:cs="仿宋" w:hint="eastAsia"/>
                <w:kern w:val="0"/>
                <w:sz w:val="24"/>
              </w:rPr>
              <w:t>对于查封、扣押的财物和文件，检察人员应当会同在场见证人和被查封、扣押物品持有人查点清楚，当场开列查封、扣押清单一式四份，注明查封、扣押物品的名称、型号、规格、数量、质量、颜色、新旧程度、包装等主要特征，由检察人员、见证人和持有人签名或者盖章，一份交给文件、资料和其他物品持有人，一份交被查封、扣押文件、资料和其他物品保管人，一份附卷，一份保存。持有人拒绝签名、盖章或者不在场的，应当在清单上记明。</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查封、扣押外币、金银珠宝、文物、名贵字画以及其他不易辨别真伪的贵重物品，应当在拍照或者录像后当场密封，由检察人员、见证人和被扣押物品持有人在密封材料上签名或者盖章，根据办案需要及时委托具有资质的部门出具鉴定报告。启封时应当有见证人或者持有人在场并且签名或者盖章。</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查封、扣押存折、信用卡、有价证券等支付凭证和具有一定特征能够证明案情的现金，应当注明特征、编号、种类、面值、张数、金额等，由检察人员、见证人和被扣押物品持有人在密封材料上签名或者盖章。启封时应当有见证人或者持有人在场并签名或者盖章。</w:t>
            </w:r>
          </w:p>
          <w:p w:rsidR="002D2105" w:rsidRDefault="002D2105">
            <w:pPr>
              <w:spacing w:line="400" w:lineRule="exact"/>
              <w:ind w:firstLineChars="200" w:firstLine="480"/>
              <w:rPr>
                <w:rFonts w:ascii="黑体" w:eastAsia="黑体" w:hAnsi="黑体" w:cs="宋体" w:hint="eastAsia"/>
                <w:b/>
                <w:bCs/>
                <w:kern w:val="0"/>
                <w:sz w:val="24"/>
              </w:rPr>
            </w:pPr>
            <w:r>
              <w:rPr>
                <w:rFonts w:ascii="仿宋" w:eastAsia="仿宋" w:hAnsi="仿宋" w:cs="仿宋" w:hint="eastAsia"/>
                <w:kern w:val="0"/>
                <w:sz w:val="24"/>
              </w:rPr>
              <w:t>查封、扣押易损毁、灭失、变质以及其他不宜长期保存的物品，应当用笔录、绘图、拍照、录像等方法加以保全后进行封存，或者经检察长批准后委托有关部门变卖、拍卖。变卖、拍卖的价款暂予保存，待诉讼终结后一并处理。</w:t>
            </w:r>
          </w:p>
        </w:tc>
        <w:tc>
          <w:tcPr>
            <w:tcW w:w="7336" w:type="dxa"/>
            <w:vAlign w:val="center"/>
          </w:tcPr>
          <w:p w:rsidR="002D2105" w:rsidRDefault="002D2105">
            <w:pPr>
              <w:spacing w:line="400" w:lineRule="exact"/>
              <w:rPr>
                <w:rFonts w:ascii="黑体" w:eastAsia="黑体" w:hAnsi="黑体" w:hint="eastAsia"/>
                <w:kern w:val="0"/>
                <w:sz w:val="24"/>
              </w:rPr>
            </w:pPr>
            <w:r>
              <w:rPr>
                <w:rFonts w:ascii="黑体" w:eastAsia="黑体" w:hAnsi="黑体" w:cs="仿宋" w:hint="eastAsia"/>
                <w:b/>
                <w:bCs/>
                <w:kern w:val="0"/>
                <w:sz w:val="24"/>
              </w:rPr>
              <w:t>删  除</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第二百三十七条</w:t>
            </w:r>
            <w:r>
              <w:rPr>
                <w:rFonts w:ascii="宋体" w:hAnsi="宋体" w:hint="eastAsia"/>
                <w:kern w:val="0"/>
                <w:sz w:val="24"/>
              </w:rPr>
              <w:t xml:space="preserve">  </w:t>
            </w:r>
            <w:r>
              <w:rPr>
                <w:rFonts w:ascii="仿宋" w:eastAsia="仿宋" w:hAnsi="仿宋" w:cs="仿宋" w:hint="eastAsia"/>
                <w:kern w:val="0"/>
                <w:sz w:val="24"/>
              </w:rPr>
              <w:t>对于应当查封的不动产和置于该不动产上不宜移动的设施、家具和其他相关财物，以及涉案的车辆、船舶、航空器和大型机械、设备等财物，必要时可以扣押其权利证书，经拍照或者录像后原地封存，并开具查封清单一式四份，注明相关财物的详细地址和相关特征，同时注明已经拍照或者录像及其权利证书已被扣押，由检察人员、见证人和持有人签名或者盖章。持有人拒绝签名、盖章或者不在场的，应当在清单上注明。</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人民检察院查封不动产和置于该不动产上不宜移动的设施、家具和其他相关财物，以及涉案的车辆、船舶、航空器和大型机械、设备等财物，应当在保证侦查活动正常进行的同时，尽量不影响有关当事人的正常生活和生产经营活动。必要时，可以将被查封的财物交持有人或者其近亲属保管，并书面告知保管人对被查封的财物应当妥善保管，不得转移、变卖、毁损、出租、抵押、赠予等。</w:t>
            </w:r>
          </w:p>
          <w:p w:rsidR="002D2105" w:rsidRDefault="002D2105">
            <w:pPr>
              <w:spacing w:line="400" w:lineRule="exact"/>
              <w:ind w:firstLineChars="200" w:firstLine="480"/>
              <w:rPr>
                <w:rFonts w:ascii="黑体" w:eastAsia="黑体" w:hAnsi="黑体" w:cs="宋体" w:hint="eastAsia"/>
                <w:b/>
                <w:bCs/>
                <w:kern w:val="0"/>
                <w:sz w:val="24"/>
              </w:rPr>
            </w:pPr>
            <w:r>
              <w:rPr>
                <w:rFonts w:ascii="仿宋" w:eastAsia="仿宋" w:hAnsi="仿宋" w:cs="仿宋" w:hint="eastAsia"/>
                <w:kern w:val="0"/>
                <w:sz w:val="24"/>
              </w:rPr>
              <w:t>人民检察院应当将查封决定书副本送达不动产、生产设备或者车辆、船舶、航空器等财物的登记、管理部门，告知其在查封期间禁止办理抵押、转让、出售等权属关系变更、转移登记手续。</w:t>
            </w:r>
          </w:p>
        </w:tc>
        <w:tc>
          <w:tcPr>
            <w:tcW w:w="7336" w:type="dxa"/>
            <w:vAlign w:val="center"/>
          </w:tcPr>
          <w:p w:rsidR="002D2105" w:rsidRDefault="002D2105">
            <w:pPr>
              <w:spacing w:line="400" w:lineRule="exact"/>
              <w:rPr>
                <w:rFonts w:ascii="仿宋" w:eastAsia="仿宋" w:hAnsi="仿宋" w:cs="仿宋" w:hint="eastAsia"/>
                <w:kern w:val="0"/>
                <w:sz w:val="24"/>
              </w:rPr>
            </w:pPr>
            <w:r>
              <w:rPr>
                <w:rFonts w:ascii="黑体" w:eastAsia="黑体" w:hAnsi="黑体" w:cs="仿宋" w:hint="eastAsia"/>
                <w:b/>
                <w:bCs/>
                <w:kern w:val="0"/>
                <w:sz w:val="24"/>
              </w:rPr>
              <w:t>删  除</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 xml:space="preserve">第二百三十八条 </w:t>
            </w:r>
            <w:r>
              <w:rPr>
                <w:rFonts w:ascii="仿宋" w:eastAsia="仿宋" w:hAnsi="仿宋" w:cs="仿宋" w:hint="eastAsia"/>
                <w:kern w:val="0"/>
                <w:sz w:val="24"/>
              </w:rPr>
              <w:t xml:space="preserve"> 扣押犯罪嫌疑人的邮件、电报或者电子邮件，应当经检察长批准，通知邮电部门或者网络服务单位将有关的邮件、电报或者电子邮件检交扣押。</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不需要继续扣押的时候，应当立即通知邮电部门或者网络服务单位。</w:t>
            </w:r>
          </w:p>
          <w:p w:rsidR="002D2105" w:rsidRDefault="002D2105">
            <w:pPr>
              <w:spacing w:line="400" w:lineRule="exact"/>
              <w:ind w:firstLineChars="200" w:firstLine="480"/>
              <w:rPr>
                <w:rFonts w:eastAsia="仿宋" w:hint="eastAsia"/>
                <w:kern w:val="0"/>
              </w:rPr>
            </w:pPr>
            <w:r>
              <w:rPr>
                <w:rFonts w:ascii="仿宋" w:eastAsia="仿宋" w:hAnsi="仿宋" w:cs="仿宋" w:hint="eastAsia"/>
                <w:kern w:val="0"/>
                <w:sz w:val="24"/>
              </w:rPr>
              <w:t>对于可以作为证据使用的录音、录像带、电子数据存储介质，应当记明案由、对象、内容，录取、复制的时间、地点、规格、类别、应用长度、文件格式及长度等，妥为保管，并制作清单，随案移送。</w:t>
            </w:r>
          </w:p>
        </w:tc>
        <w:tc>
          <w:tcPr>
            <w:tcW w:w="7336" w:type="dxa"/>
            <w:vAlign w:val="center"/>
          </w:tcPr>
          <w:p w:rsidR="002D2105" w:rsidRDefault="002D2105">
            <w:pPr>
              <w:spacing w:line="400" w:lineRule="exact"/>
              <w:rPr>
                <w:rFonts w:ascii="仿宋" w:eastAsia="仿宋" w:hAnsi="仿宋" w:cs="仿宋" w:hint="eastAsia"/>
                <w:kern w:val="0"/>
                <w:sz w:val="24"/>
              </w:rPr>
            </w:pPr>
            <w:r>
              <w:rPr>
                <w:rFonts w:ascii="黑体" w:eastAsia="黑体" w:hAnsi="黑体" w:cs="仿宋" w:hint="eastAsia"/>
                <w:b/>
                <w:bCs/>
                <w:kern w:val="0"/>
                <w:sz w:val="24"/>
              </w:rPr>
              <w:t>删  除</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 xml:space="preserve">第二百三十九条  </w:t>
            </w:r>
            <w:r>
              <w:rPr>
                <w:rFonts w:ascii="仿宋" w:eastAsia="仿宋" w:hAnsi="仿宋" w:cs="仿宋" w:hint="eastAsia"/>
                <w:kern w:val="0"/>
                <w:sz w:val="24"/>
              </w:rPr>
              <w:t xml:space="preserve">查封单位的涉密电子设备、文件等物品，应当在拍照或者录像后当场密封，由检察人员、见证人、单位有关负责人签名或者盖章。启封时应当有见证人、单位有关负责人在场并签名或者盖章。 </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对于有关人员拒绝按照前款有关规定签名或者盖章的，人民检察院应当在相关文书上注明。</w:t>
            </w:r>
          </w:p>
          <w:p w:rsidR="002D2105" w:rsidRDefault="002D2105">
            <w:pPr>
              <w:spacing w:line="400" w:lineRule="exact"/>
              <w:ind w:firstLineChars="200" w:firstLine="480"/>
              <w:rPr>
                <w:rFonts w:ascii="黑体" w:eastAsia="黑体" w:hAnsi="黑体" w:cs="宋体" w:hint="eastAsia"/>
                <w:b/>
                <w:bCs/>
                <w:kern w:val="0"/>
                <w:sz w:val="24"/>
              </w:rPr>
            </w:pPr>
            <w:r>
              <w:rPr>
                <w:rFonts w:ascii="仿宋" w:eastAsia="仿宋" w:hAnsi="仿宋" w:cs="仿宋" w:hint="eastAsia"/>
                <w:kern w:val="0"/>
                <w:sz w:val="24"/>
              </w:rPr>
              <w:t>对犯罪嫌疑人使用违法所得与合法收入共同购置的不可分割的财产，可以先行查封、扣押、冻结。对无法分割退还的财产，应当在结案后予以拍卖、变卖，对不属于违法所得的部分予以退还。</w:t>
            </w:r>
          </w:p>
        </w:tc>
        <w:tc>
          <w:tcPr>
            <w:tcW w:w="7336" w:type="dxa"/>
          </w:tcPr>
          <w:p w:rsidR="002D2105" w:rsidRDefault="002D2105" w:rsidP="002D2105">
            <w:pPr>
              <w:spacing w:line="400" w:lineRule="exact"/>
              <w:ind w:firstLineChars="200" w:firstLine="482"/>
              <w:rPr>
                <w:rFonts w:ascii="楷体" w:eastAsia="楷体" w:hAnsi="楷体" w:cs="楷体" w:hint="eastAsia"/>
                <w:kern w:val="0"/>
                <w:sz w:val="24"/>
                <w:bdr w:val="single" w:sz="0" w:space="0" w:color="auto"/>
                <w:shd w:val="clear" w:color="FFFFFF" w:fill="D9D9D9"/>
              </w:rPr>
            </w:pPr>
            <w:r>
              <w:rPr>
                <w:rFonts w:ascii="黑体" w:eastAsia="黑体" w:hAnsi="黑体" w:hint="eastAsia"/>
                <w:b/>
                <w:bCs/>
                <w:kern w:val="0"/>
                <w:sz w:val="24"/>
              </w:rPr>
              <w:t>第</w:t>
            </w:r>
            <w:r>
              <w:rPr>
                <w:rFonts w:ascii="黑体" w:eastAsia="黑体" w:hAnsi="黑体"/>
                <w:b/>
                <w:bCs/>
                <w:kern w:val="0"/>
                <w:sz w:val="24"/>
              </w:rPr>
              <w:t>二百一十</w:t>
            </w:r>
            <w:r>
              <w:rPr>
                <w:rFonts w:ascii="黑体" w:eastAsia="黑体" w:hAnsi="黑体" w:cs="黑体"/>
                <w:b/>
                <w:bCs/>
                <w:kern w:val="0"/>
                <w:sz w:val="24"/>
              </w:rPr>
              <w:t>一</w:t>
            </w:r>
            <w:r>
              <w:rPr>
                <w:rFonts w:ascii="黑体" w:eastAsia="黑体" w:hAnsi="黑体" w:hint="eastAsia"/>
                <w:b/>
                <w:bCs/>
                <w:kern w:val="0"/>
                <w:sz w:val="24"/>
              </w:rPr>
              <w:t>条</w:t>
            </w:r>
            <w:r>
              <w:rPr>
                <w:rFonts w:ascii="仿宋" w:eastAsia="仿宋" w:hAnsi="仿宋" w:cs="仿宋" w:hint="eastAsia"/>
                <w:i/>
                <w:iCs/>
                <w:kern w:val="0"/>
                <w:sz w:val="24"/>
              </w:rPr>
              <w:t xml:space="preserve"> </w:t>
            </w:r>
            <w:r>
              <w:rPr>
                <w:rFonts w:ascii="仿宋" w:eastAsia="仿宋" w:hAnsi="仿宋" w:cs="仿宋" w:hint="eastAsia"/>
                <w:kern w:val="0"/>
                <w:sz w:val="24"/>
              </w:rPr>
              <w:t xml:space="preserve"> </w:t>
            </w:r>
            <w:r>
              <w:rPr>
                <w:rFonts w:ascii="楷体" w:eastAsia="楷体" w:hAnsi="楷体" w:cs="楷体" w:hint="eastAsia"/>
                <w:kern w:val="0"/>
                <w:sz w:val="24"/>
                <w:bdr w:val="single" w:sz="0" w:space="0" w:color="auto"/>
                <w:shd w:val="clear" w:color="FFFFFF" w:fill="D9D9D9"/>
              </w:rPr>
              <w:t>查封单位的涉密电子设备、文件等物品，应当在拍照或者录像后当场密封，由检察人员、见证人、单位有关负责人签名或者盖章。启封时应当有见证人、单位有关负责人在场并签名或者盖章。</w:t>
            </w:r>
          </w:p>
          <w:p w:rsidR="002D2105" w:rsidRDefault="002D2105">
            <w:pPr>
              <w:spacing w:line="400" w:lineRule="exact"/>
              <w:ind w:firstLineChars="200" w:firstLine="480"/>
              <w:rPr>
                <w:rFonts w:ascii="仿宋" w:eastAsia="仿宋" w:hAnsi="仿宋" w:cs="仿宋" w:hint="eastAsia"/>
                <w:kern w:val="0"/>
                <w:sz w:val="24"/>
              </w:rPr>
            </w:pPr>
            <w:r>
              <w:rPr>
                <w:rFonts w:ascii="楷体" w:eastAsia="楷体" w:hAnsi="楷体" w:cs="楷体" w:hint="eastAsia"/>
                <w:kern w:val="0"/>
                <w:sz w:val="24"/>
                <w:bdr w:val="single" w:sz="0" w:space="0" w:color="auto"/>
                <w:shd w:val="clear" w:color="FFFFFF" w:fill="D9D9D9"/>
              </w:rPr>
              <w:t>对于有关人员拒绝按照前款有关规定签名或者盖章的，人民检察院应当在相关文书上注明。</w:t>
            </w:r>
          </w:p>
          <w:p w:rsidR="002D2105" w:rsidRDefault="002D2105">
            <w:pPr>
              <w:spacing w:line="400" w:lineRule="exact"/>
              <w:ind w:firstLineChars="200" w:firstLine="480"/>
              <w:rPr>
                <w:rFonts w:ascii="楷体_GB2312" w:eastAsia="楷体_GB2312" w:hAnsi="楷体" w:hint="eastAsia"/>
                <w:kern w:val="0"/>
                <w:sz w:val="24"/>
              </w:rPr>
            </w:pPr>
            <w:r>
              <w:rPr>
                <w:rFonts w:ascii="仿宋" w:eastAsia="仿宋" w:hAnsi="仿宋" w:cs="仿宋" w:hint="eastAsia"/>
                <w:kern w:val="0"/>
                <w:sz w:val="24"/>
              </w:rPr>
              <w:t>对犯罪嫌疑人使用违法所得与合法收入共同购置的不可分割的财产，可以先行查封、扣押、冻结。对无法分割退还的财产，应当在结案后予以拍卖、变卖，对不属于违法所得的部分予以退还。</w:t>
            </w:r>
          </w:p>
        </w:tc>
      </w:tr>
      <w:tr w:rsidR="002D2105">
        <w:tc>
          <w:tcPr>
            <w:tcW w:w="7404" w:type="dxa"/>
          </w:tcPr>
          <w:p w:rsidR="002D2105" w:rsidRDefault="002D2105">
            <w:pPr>
              <w:spacing w:line="400" w:lineRule="exact"/>
              <w:ind w:firstLineChars="200" w:firstLine="480"/>
              <w:rPr>
                <w:rFonts w:ascii="仿宋" w:eastAsia="黑体" w:hAnsi="仿宋" w:cs="仿宋" w:hint="eastAsia"/>
                <w:kern w:val="0"/>
                <w:sz w:val="24"/>
              </w:rPr>
            </w:pPr>
            <w:r>
              <w:rPr>
                <w:rFonts w:ascii="黑体" w:eastAsia="黑体" w:hAnsi="黑体" w:hint="eastAsia"/>
                <w:kern w:val="0"/>
                <w:sz w:val="24"/>
              </w:rPr>
              <w:t>第二百四十条  略</w:t>
            </w:r>
          </w:p>
        </w:tc>
        <w:tc>
          <w:tcPr>
            <w:tcW w:w="7336" w:type="dxa"/>
          </w:tcPr>
          <w:p w:rsidR="002D2105" w:rsidRDefault="002D2105">
            <w:pPr>
              <w:spacing w:line="400" w:lineRule="exact"/>
              <w:rPr>
                <w:rFonts w:ascii="仿宋" w:eastAsia="仿宋" w:hAnsi="仿宋" w:cs="仿宋" w:hint="eastAsia"/>
                <w:kern w:val="0"/>
                <w:sz w:val="24"/>
              </w:rPr>
            </w:pPr>
            <w:r>
              <w:rPr>
                <w:rFonts w:ascii="黑体" w:eastAsia="黑体" w:hAnsi="黑体" w:hint="eastAsia"/>
                <w:b/>
                <w:bCs/>
                <w:kern w:val="0"/>
                <w:sz w:val="24"/>
              </w:rPr>
              <w:t>合并至第</w:t>
            </w:r>
            <w:r>
              <w:rPr>
                <w:rFonts w:ascii="黑体" w:eastAsia="黑体" w:hAnsi="黑体"/>
                <w:b/>
                <w:bCs/>
                <w:kern w:val="0"/>
                <w:sz w:val="24"/>
              </w:rPr>
              <w:t>二百一十七</w:t>
            </w:r>
            <w:r>
              <w:rPr>
                <w:rFonts w:ascii="黑体" w:eastAsia="黑体" w:hAnsi="黑体" w:hint="eastAsia"/>
                <w:b/>
                <w:bCs/>
                <w:kern w:val="0"/>
                <w:sz w:val="24"/>
              </w:rPr>
              <w:t>条</w:t>
            </w:r>
          </w:p>
        </w:tc>
      </w:tr>
      <w:tr w:rsidR="002D2105">
        <w:tc>
          <w:tcPr>
            <w:tcW w:w="7404" w:type="dxa"/>
            <w:vAlign w:val="center"/>
          </w:tcPr>
          <w:p w:rsidR="002D2105" w:rsidRDefault="002D2105">
            <w:pPr>
              <w:spacing w:line="480" w:lineRule="auto"/>
              <w:jc w:val="center"/>
              <w:rPr>
                <w:rFonts w:ascii="楷体_GB2312" w:eastAsia="楷体_GB2312" w:hAnsi="楷体_GB2312" w:cs="楷体_GB2312" w:hint="eastAsia"/>
                <w:b/>
                <w:bCs/>
                <w:kern w:val="0"/>
                <w:sz w:val="24"/>
              </w:rPr>
            </w:pPr>
            <w:r>
              <w:rPr>
                <w:rFonts w:ascii="楷体_GB2312" w:eastAsia="楷体_GB2312" w:hAnsi="楷体_GB2312" w:cs="楷体_GB2312"/>
                <w:b/>
                <w:bCs/>
                <w:kern w:val="0"/>
                <w:sz w:val="24"/>
              </w:rPr>
              <w:t>第七节 查询、冻结</w:t>
            </w:r>
          </w:p>
        </w:tc>
        <w:tc>
          <w:tcPr>
            <w:tcW w:w="7336" w:type="dxa"/>
          </w:tcPr>
          <w:p w:rsidR="002D2105" w:rsidRDefault="002D2105">
            <w:pPr>
              <w:spacing w:line="480" w:lineRule="auto"/>
              <w:jc w:val="center"/>
              <w:rPr>
                <w:rFonts w:ascii="楷体_GB2312" w:eastAsia="楷体_GB2312" w:hAnsi="楷体_GB2312" w:cs="楷体_GB2312" w:hint="eastAsia"/>
                <w:b/>
                <w:bCs/>
                <w:kern w:val="0"/>
                <w:sz w:val="24"/>
              </w:rPr>
            </w:pPr>
            <w:r>
              <w:rPr>
                <w:rFonts w:ascii="楷体" w:eastAsia="楷体" w:hAnsi="楷体" w:cs="楷体"/>
                <w:kern w:val="0"/>
                <w:sz w:val="24"/>
                <w:bdr w:val="single" w:sz="0" w:space="0" w:color="auto"/>
                <w:shd w:val="clear" w:color="FFFFFF" w:fill="D9D9D9"/>
              </w:rPr>
              <w:t>第七节 查询、冻结</w:t>
            </w:r>
          </w:p>
        </w:tc>
      </w:tr>
      <w:tr w:rsidR="002D2105">
        <w:tc>
          <w:tcPr>
            <w:tcW w:w="7404" w:type="dxa"/>
          </w:tcPr>
          <w:p w:rsidR="002D2105" w:rsidRDefault="002D2105">
            <w:pPr>
              <w:spacing w:line="400" w:lineRule="exact"/>
              <w:ind w:firstLineChars="200" w:firstLine="480"/>
              <w:rPr>
                <w:rFonts w:ascii="黑体" w:eastAsia="黑体" w:hAnsi="黑体" w:cs="宋体" w:hint="eastAsia"/>
                <w:b/>
                <w:bCs/>
                <w:kern w:val="0"/>
                <w:sz w:val="24"/>
              </w:rPr>
            </w:pPr>
            <w:r>
              <w:rPr>
                <w:rFonts w:ascii="黑体" w:eastAsia="黑体" w:hAnsi="黑体" w:hint="eastAsia"/>
                <w:kern w:val="0"/>
                <w:sz w:val="24"/>
              </w:rPr>
              <w:t xml:space="preserve">第二百四十一条 </w:t>
            </w:r>
            <w:r>
              <w:rPr>
                <w:rFonts w:ascii="黑体" w:eastAsia="黑体" w:hAnsi="黑体" w:hint="eastAsia"/>
                <w:b/>
                <w:kern w:val="0"/>
                <w:sz w:val="24"/>
              </w:rPr>
              <w:t xml:space="preserve"> </w:t>
            </w:r>
            <w:r>
              <w:rPr>
                <w:rFonts w:ascii="仿宋" w:eastAsia="仿宋" w:hAnsi="仿宋" w:cs="仿宋" w:hint="eastAsia"/>
                <w:kern w:val="0"/>
                <w:sz w:val="24"/>
              </w:rPr>
              <w:t>人民检察院根据侦查犯罪的需要，可以依照规定查询、冻结犯罪嫌疑人的存款、汇款、债券、股票、基金份额等财产，并可以要求有关单位和个人配合。</w:t>
            </w:r>
          </w:p>
        </w:tc>
        <w:tc>
          <w:tcPr>
            <w:tcW w:w="7336" w:type="dxa"/>
            <w:vMerge w:val="restart"/>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b/>
                <w:bCs/>
                <w:kern w:val="0"/>
                <w:sz w:val="24"/>
              </w:rPr>
              <w:t>二百一十</w:t>
            </w:r>
            <w:r>
              <w:rPr>
                <w:rFonts w:ascii="黑体" w:eastAsia="黑体" w:hAnsi="黑体" w:cs="黑体"/>
                <w:b/>
                <w:bCs/>
                <w:kern w:val="0"/>
                <w:sz w:val="24"/>
              </w:rPr>
              <w:t>二</w:t>
            </w:r>
            <w:r>
              <w:rPr>
                <w:rFonts w:ascii="黑体" w:eastAsia="黑体" w:hAnsi="黑体" w:hint="eastAsia"/>
                <w:b/>
                <w:bCs/>
                <w:kern w:val="0"/>
                <w:sz w:val="24"/>
              </w:rPr>
              <w:t>条</w:t>
            </w:r>
            <w:r>
              <w:rPr>
                <w:rFonts w:ascii="黑体" w:eastAsia="黑体" w:hAnsi="黑体" w:hint="eastAsia"/>
                <w:kern w:val="0"/>
                <w:sz w:val="24"/>
              </w:rPr>
              <w:t xml:space="preserve"> </w:t>
            </w:r>
            <w:r>
              <w:rPr>
                <w:rFonts w:ascii="黑体" w:eastAsia="黑体" w:hAnsi="黑体" w:hint="eastAsia"/>
                <w:b/>
                <w:kern w:val="0"/>
                <w:sz w:val="24"/>
              </w:rPr>
              <w:t xml:space="preserve"> </w:t>
            </w:r>
            <w:r>
              <w:rPr>
                <w:rFonts w:ascii="仿宋" w:eastAsia="仿宋" w:hAnsi="仿宋" w:cs="仿宋" w:hint="eastAsia"/>
                <w:kern w:val="0"/>
                <w:sz w:val="24"/>
              </w:rPr>
              <w:t>人民检察院根据侦查犯罪的需要，可以依照规定查询、冻结犯罪嫌疑人的存款、汇款、债券、股票、基金份额等财产，并可以要求有关单位和个人配合。</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查询、冻结</w:t>
            </w:r>
            <w:r>
              <w:rPr>
                <w:rFonts w:ascii="楷体" w:eastAsia="楷体" w:hAnsi="楷体" w:cs="楷体" w:hint="eastAsia"/>
                <w:kern w:val="0"/>
                <w:sz w:val="24"/>
                <w:bdr w:val="single" w:sz="0" w:space="0" w:color="auto"/>
                <w:shd w:val="clear" w:color="FFFFFF" w:fill="D9D9D9"/>
              </w:rPr>
              <w:t>犯罪嫌疑人的存款、汇款、债券、股票、基金份额等</w:t>
            </w:r>
            <w:r>
              <w:rPr>
                <w:rFonts w:ascii="黑体" w:eastAsia="黑体" w:hAnsi="黑体" w:hint="eastAsia"/>
                <w:b/>
                <w:bCs/>
                <w:kern w:val="0"/>
                <w:sz w:val="24"/>
              </w:rPr>
              <w:t>前款规定</w:t>
            </w:r>
            <w:r>
              <w:rPr>
                <w:rFonts w:ascii="仿宋" w:eastAsia="仿宋" w:hAnsi="仿宋" w:cs="仿宋" w:hint="eastAsia"/>
                <w:kern w:val="0"/>
                <w:sz w:val="24"/>
              </w:rPr>
              <w:t>的财产，应当</w:t>
            </w:r>
            <w:r>
              <w:rPr>
                <w:rFonts w:ascii="楷体" w:eastAsia="楷体" w:hAnsi="楷体" w:cs="楷体" w:hint="eastAsia"/>
                <w:kern w:val="0"/>
                <w:sz w:val="24"/>
                <w:bdr w:val="single" w:sz="0" w:space="0" w:color="auto"/>
                <w:shd w:val="clear" w:color="FFFFFF" w:fill="D9D9D9"/>
              </w:rPr>
              <w:t>经检察长批准，</w:t>
            </w:r>
            <w:r>
              <w:rPr>
                <w:rFonts w:ascii="仿宋" w:eastAsia="仿宋" w:hAnsi="仿宋" w:cs="仿宋" w:hint="eastAsia"/>
                <w:kern w:val="0"/>
                <w:sz w:val="24"/>
              </w:rPr>
              <w:t>制作查询、冻结财产通知书，通知银行或者其他金融机构、</w:t>
            </w:r>
            <w:r>
              <w:rPr>
                <w:rFonts w:ascii="楷体" w:eastAsia="楷体" w:hAnsi="楷体" w:cs="楷体" w:hint="eastAsia"/>
                <w:kern w:val="0"/>
                <w:sz w:val="24"/>
                <w:bdr w:val="single" w:sz="0" w:space="0" w:color="auto"/>
                <w:shd w:val="clear" w:color="FFFFFF" w:fill="D9D9D9"/>
              </w:rPr>
              <w:t>邮电</w:t>
            </w:r>
            <w:r>
              <w:rPr>
                <w:rFonts w:ascii="黑体" w:eastAsia="黑体" w:hAnsi="黑体" w:hint="eastAsia"/>
                <w:b/>
                <w:bCs/>
                <w:kern w:val="0"/>
                <w:sz w:val="24"/>
              </w:rPr>
              <w:t>邮政</w:t>
            </w:r>
            <w:r>
              <w:rPr>
                <w:rFonts w:ascii="仿宋" w:eastAsia="仿宋" w:hAnsi="仿宋" w:cs="仿宋" w:hint="eastAsia"/>
                <w:kern w:val="0"/>
                <w:sz w:val="24"/>
              </w:rPr>
              <w:t>部门执行。</w:t>
            </w:r>
            <w:r>
              <w:rPr>
                <w:rFonts w:ascii="黑体" w:eastAsia="黑体" w:hAnsi="黑体" w:hint="eastAsia"/>
                <w:b/>
                <w:bCs/>
                <w:kern w:val="0"/>
                <w:sz w:val="24"/>
              </w:rPr>
              <w:t>冻结财产的，应当经检察长批准。</w:t>
            </w:r>
          </w:p>
        </w:tc>
      </w:tr>
      <w:tr w:rsidR="002D2105">
        <w:tc>
          <w:tcPr>
            <w:tcW w:w="7404" w:type="dxa"/>
          </w:tcPr>
          <w:p w:rsidR="002D2105" w:rsidRDefault="002D2105">
            <w:pPr>
              <w:spacing w:line="400" w:lineRule="exact"/>
              <w:ind w:firstLineChars="200" w:firstLine="480"/>
              <w:rPr>
                <w:rFonts w:ascii="黑体" w:eastAsia="黑体" w:hAnsi="黑体" w:cs="宋体" w:hint="eastAsia"/>
                <w:b/>
                <w:bCs/>
                <w:kern w:val="0"/>
                <w:sz w:val="24"/>
              </w:rPr>
            </w:pPr>
            <w:r>
              <w:rPr>
                <w:rFonts w:ascii="黑体" w:eastAsia="黑体" w:hAnsi="黑体" w:hint="eastAsia"/>
                <w:kern w:val="0"/>
                <w:sz w:val="24"/>
              </w:rPr>
              <w:t xml:space="preserve">第二百四十二条 </w:t>
            </w:r>
            <w:r>
              <w:rPr>
                <w:rFonts w:ascii="仿宋" w:eastAsia="仿宋" w:hAnsi="仿宋" w:cs="仿宋" w:hint="eastAsia"/>
                <w:kern w:val="0"/>
                <w:sz w:val="24"/>
              </w:rPr>
              <w:t xml:space="preserve"> 查询、冻结犯罪嫌疑人的存款、汇款、债券、股票、基金份额等财产，应当经检察长批准，制作查询、冻结财产通知书，通知银行或者其他金融机构、邮电部门执行。</w:t>
            </w:r>
          </w:p>
        </w:tc>
        <w:tc>
          <w:tcPr>
            <w:tcW w:w="7336" w:type="dxa"/>
            <w:vMerge/>
          </w:tcPr>
          <w:p w:rsidR="002D2105" w:rsidRDefault="002D2105">
            <w:pPr>
              <w:spacing w:line="400" w:lineRule="exact"/>
              <w:ind w:firstLineChars="200" w:firstLine="480"/>
              <w:rPr>
                <w:rFonts w:ascii="黑体" w:eastAsia="黑体" w:hAnsi="黑体" w:hint="eastAsia"/>
                <w:kern w:val="0"/>
                <w:sz w:val="24"/>
              </w:rPr>
            </w:pPr>
          </w:p>
        </w:tc>
      </w:tr>
      <w:tr w:rsidR="002D2105">
        <w:tc>
          <w:tcPr>
            <w:tcW w:w="7404" w:type="dxa"/>
          </w:tcPr>
          <w:p w:rsidR="002D2105" w:rsidRDefault="002D2105">
            <w:pPr>
              <w:spacing w:line="400" w:lineRule="exact"/>
              <w:ind w:firstLineChars="200" w:firstLine="480"/>
              <w:rPr>
                <w:rFonts w:ascii="黑体" w:eastAsia="黑体" w:hAnsi="黑体" w:cs="宋体" w:hint="eastAsia"/>
                <w:b/>
                <w:bCs/>
                <w:kern w:val="0"/>
                <w:sz w:val="24"/>
              </w:rPr>
            </w:pPr>
            <w:r>
              <w:rPr>
                <w:rFonts w:ascii="黑体" w:eastAsia="黑体" w:hAnsi="黑体" w:hint="eastAsia"/>
                <w:kern w:val="0"/>
                <w:sz w:val="24"/>
              </w:rPr>
              <w:t>第二百四十三条</w:t>
            </w:r>
            <w:r>
              <w:rPr>
                <w:rFonts w:ascii="黑体" w:eastAsia="黑体" w:hAnsi="黑体" w:hint="eastAsia"/>
                <w:bCs/>
                <w:kern w:val="0"/>
                <w:sz w:val="24"/>
              </w:rPr>
              <w:t xml:space="preserve"> </w:t>
            </w:r>
            <w:r>
              <w:rPr>
                <w:rFonts w:ascii="仿宋" w:eastAsia="仿宋" w:hAnsi="仿宋" w:cs="仿宋" w:hint="eastAsia"/>
                <w:b/>
                <w:kern w:val="0"/>
                <w:sz w:val="24"/>
              </w:rPr>
              <w:t xml:space="preserve"> </w:t>
            </w:r>
            <w:r>
              <w:rPr>
                <w:rFonts w:ascii="仿宋" w:eastAsia="仿宋" w:hAnsi="仿宋" w:cs="仿宋" w:hint="eastAsia"/>
                <w:kern w:val="0"/>
                <w:sz w:val="24"/>
              </w:rPr>
              <w:t>犯罪嫌疑人的存款、汇款、债券、股票、基金份额等财产已冻结的，人民检察院不得重复冻结，但是应当要求有关银行或者其他金融机构、邮电部门在解除冻结或者作出处理前通知人民检察院。</w:t>
            </w:r>
          </w:p>
        </w:tc>
        <w:tc>
          <w:tcPr>
            <w:tcW w:w="7336" w:type="dxa"/>
          </w:tcPr>
          <w:p w:rsidR="002D2105" w:rsidRDefault="002D2105" w:rsidP="002D2105">
            <w:pPr>
              <w:spacing w:line="400" w:lineRule="exact"/>
              <w:ind w:firstLineChars="200" w:firstLine="482"/>
              <w:rPr>
                <w:rFonts w:ascii="黑体" w:eastAsia="黑体" w:hAnsi="黑体" w:hint="eastAsia"/>
                <w:kern w:val="0"/>
                <w:sz w:val="24"/>
              </w:rPr>
            </w:pPr>
            <w:r>
              <w:rPr>
                <w:rFonts w:ascii="黑体" w:eastAsia="黑体" w:hAnsi="黑体" w:hint="eastAsia"/>
                <w:b/>
                <w:bCs/>
                <w:kern w:val="0"/>
                <w:sz w:val="24"/>
              </w:rPr>
              <w:t>第</w:t>
            </w:r>
            <w:r>
              <w:rPr>
                <w:rFonts w:ascii="黑体" w:eastAsia="黑体" w:hAnsi="黑体"/>
                <w:b/>
                <w:bCs/>
                <w:kern w:val="0"/>
                <w:sz w:val="24"/>
              </w:rPr>
              <w:t>二百一十</w:t>
            </w:r>
            <w:r>
              <w:rPr>
                <w:rFonts w:ascii="黑体" w:eastAsia="黑体" w:hAnsi="黑体" w:cs="黑体"/>
                <w:b/>
                <w:bCs/>
                <w:kern w:val="0"/>
                <w:sz w:val="24"/>
              </w:rPr>
              <w:t>三</w:t>
            </w:r>
            <w:r>
              <w:rPr>
                <w:rFonts w:ascii="黑体" w:eastAsia="黑体" w:hAnsi="黑体" w:hint="eastAsia"/>
                <w:b/>
                <w:bCs/>
                <w:kern w:val="0"/>
                <w:sz w:val="24"/>
              </w:rPr>
              <w:t>条</w:t>
            </w:r>
            <w:r>
              <w:rPr>
                <w:rFonts w:ascii="黑体" w:eastAsia="黑体" w:hAnsi="黑体" w:hint="eastAsia"/>
                <w:bCs/>
                <w:kern w:val="0"/>
                <w:sz w:val="24"/>
              </w:rPr>
              <w:t xml:space="preserve"> </w:t>
            </w:r>
            <w:r>
              <w:rPr>
                <w:rFonts w:ascii="仿宋" w:eastAsia="仿宋" w:hAnsi="仿宋" w:cs="仿宋" w:hint="eastAsia"/>
                <w:b/>
                <w:kern w:val="0"/>
                <w:sz w:val="24"/>
              </w:rPr>
              <w:t xml:space="preserve"> </w:t>
            </w:r>
            <w:r>
              <w:rPr>
                <w:rFonts w:ascii="仿宋" w:eastAsia="仿宋" w:hAnsi="仿宋" w:cs="仿宋" w:hint="eastAsia"/>
                <w:kern w:val="0"/>
                <w:sz w:val="24"/>
              </w:rPr>
              <w:t>犯罪嫌疑人的存款、汇款、债券、股票、基金份额等财产已冻结的，人民检察院不得重复冻结，</w:t>
            </w:r>
            <w:r>
              <w:rPr>
                <w:rFonts w:ascii="黑体" w:eastAsia="黑体" w:hAnsi="黑体" w:hint="eastAsia"/>
                <w:b/>
                <w:bCs/>
                <w:kern w:val="0"/>
                <w:sz w:val="24"/>
              </w:rPr>
              <w:t>可以轮候冻结。</w:t>
            </w:r>
            <w:r>
              <w:rPr>
                <w:rFonts w:ascii="楷体" w:eastAsia="楷体" w:hAnsi="楷体" w:cs="楷体" w:hint="eastAsia"/>
                <w:kern w:val="0"/>
                <w:sz w:val="24"/>
                <w:bdr w:val="single" w:sz="0" w:space="0" w:color="auto"/>
                <w:shd w:val="clear" w:color="FFFFFF" w:fill="D9D9D9"/>
              </w:rPr>
              <w:t>但是</w:t>
            </w:r>
            <w:r>
              <w:rPr>
                <w:rFonts w:ascii="黑体" w:eastAsia="黑体" w:hAnsi="黑体" w:hint="eastAsia"/>
                <w:b/>
                <w:bCs/>
                <w:kern w:val="0"/>
                <w:sz w:val="24"/>
              </w:rPr>
              <w:t>人民检察院</w:t>
            </w:r>
            <w:r>
              <w:rPr>
                <w:rFonts w:ascii="仿宋" w:eastAsia="仿宋" w:hAnsi="仿宋" w:cs="仿宋" w:hint="eastAsia"/>
                <w:kern w:val="0"/>
                <w:sz w:val="24"/>
              </w:rPr>
              <w:t>应当要求有关银行或者其他金融机构、</w:t>
            </w:r>
            <w:r>
              <w:rPr>
                <w:rFonts w:ascii="楷体" w:eastAsia="楷体" w:hAnsi="楷体" w:cs="楷体" w:hint="eastAsia"/>
                <w:kern w:val="0"/>
                <w:sz w:val="24"/>
                <w:bdr w:val="single" w:sz="0" w:space="0" w:color="auto"/>
                <w:shd w:val="clear" w:color="FFFFFF" w:fill="D9D9D9"/>
              </w:rPr>
              <w:t>邮电</w:t>
            </w:r>
            <w:r>
              <w:rPr>
                <w:rFonts w:ascii="黑体" w:eastAsia="黑体" w:hAnsi="黑体" w:hint="eastAsia"/>
                <w:b/>
                <w:bCs/>
                <w:kern w:val="0"/>
                <w:sz w:val="24"/>
              </w:rPr>
              <w:t>邮政</w:t>
            </w:r>
            <w:r>
              <w:rPr>
                <w:rFonts w:ascii="仿宋" w:eastAsia="仿宋" w:hAnsi="仿宋" w:cs="仿宋" w:hint="eastAsia"/>
                <w:kern w:val="0"/>
                <w:sz w:val="24"/>
              </w:rPr>
              <w:t>部门在解除冻结或者作出处理前通知人民检察院。</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第二百四十四条</w:t>
            </w:r>
            <w:r>
              <w:rPr>
                <w:rFonts w:ascii="黑体" w:eastAsia="黑体" w:hAnsi="黑体" w:hint="eastAsia"/>
                <w:bCs/>
                <w:kern w:val="0"/>
                <w:sz w:val="24"/>
              </w:rPr>
              <w:t xml:space="preserve"> </w:t>
            </w:r>
            <w:r>
              <w:rPr>
                <w:rFonts w:ascii="黑体" w:eastAsia="黑体" w:hAnsi="黑体" w:hint="eastAsia"/>
                <w:b/>
                <w:kern w:val="0"/>
                <w:sz w:val="24"/>
              </w:rPr>
              <w:t xml:space="preserve"> </w:t>
            </w:r>
            <w:r>
              <w:rPr>
                <w:rFonts w:ascii="仿宋" w:eastAsia="仿宋" w:hAnsi="仿宋" w:cs="仿宋" w:hint="eastAsia"/>
                <w:kern w:val="0"/>
                <w:sz w:val="24"/>
              </w:rPr>
              <w:t>扣押、冻结债券、股票、基金份额等财产，应当书面告知当事人或者其法定代理人、委托代理人有权申请出售。</w:t>
            </w:r>
          </w:p>
          <w:p w:rsidR="002D2105" w:rsidRDefault="002D2105">
            <w:pPr>
              <w:spacing w:line="400" w:lineRule="exact"/>
              <w:ind w:firstLineChars="200" w:firstLine="480"/>
              <w:rPr>
                <w:rFonts w:ascii="黑体" w:eastAsia="黑体" w:hAnsi="黑体" w:cs="宋体" w:hint="eastAsia"/>
                <w:b/>
                <w:bCs/>
                <w:kern w:val="0"/>
                <w:sz w:val="24"/>
              </w:rPr>
            </w:pPr>
            <w:r>
              <w:rPr>
                <w:rFonts w:ascii="仿宋" w:eastAsia="仿宋" w:hAnsi="仿宋" w:cs="仿宋" w:hint="eastAsia"/>
                <w:kern w:val="0"/>
                <w:sz w:val="24"/>
              </w:rPr>
              <w:t>对于被扣押、冻结的债券、股票、基金份额等财产，在扣押、冻结期间权利人申请出售，经审查认为不损害国家利益、被害人利益，不影响诉讼正常进行的，以及扣押、冻结的汇票、本票、支票的有效期即将届满的，经检察长批准，可以在案件办结前依法出售或者变现，所得价款由检察机关指定专门的银行账户保管，并及时告知当事人或者其近亲属。</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b/>
                <w:bCs/>
                <w:kern w:val="0"/>
                <w:sz w:val="24"/>
              </w:rPr>
              <w:t>二百一十</w:t>
            </w:r>
            <w:r>
              <w:rPr>
                <w:rFonts w:ascii="黑体" w:eastAsia="黑体" w:hAnsi="黑体" w:cs="黑体"/>
                <w:b/>
                <w:bCs/>
                <w:kern w:val="0"/>
                <w:sz w:val="24"/>
              </w:rPr>
              <w:t>四</w:t>
            </w:r>
            <w:r>
              <w:rPr>
                <w:rFonts w:ascii="黑体" w:eastAsia="黑体" w:hAnsi="黑体" w:hint="eastAsia"/>
                <w:b/>
                <w:bCs/>
                <w:kern w:val="0"/>
                <w:sz w:val="24"/>
              </w:rPr>
              <w:t>条</w:t>
            </w:r>
            <w:r>
              <w:rPr>
                <w:rFonts w:ascii="黑体" w:eastAsia="黑体" w:hAnsi="黑体" w:hint="eastAsia"/>
                <w:bCs/>
                <w:kern w:val="0"/>
                <w:sz w:val="24"/>
              </w:rPr>
              <w:t xml:space="preserve"> </w:t>
            </w:r>
            <w:r>
              <w:rPr>
                <w:rFonts w:ascii="黑体" w:eastAsia="黑体" w:hAnsi="黑体" w:hint="eastAsia"/>
                <w:b/>
                <w:kern w:val="0"/>
                <w:sz w:val="24"/>
              </w:rPr>
              <w:t xml:space="preserve"> </w:t>
            </w:r>
            <w:r>
              <w:rPr>
                <w:rFonts w:ascii="仿宋" w:eastAsia="仿宋" w:hAnsi="仿宋" w:cs="仿宋" w:hint="eastAsia"/>
                <w:kern w:val="0"/>
                <w:sz w:val="24"/>
              </w:rPr>
              <w:t>扣押、冻结债券、股票、基金份额等财产，应当书面告知当事人或者其法定代理人、委托代理人有权申请出售。</w:t>
            </w:r>
          </w:p>
          <w:p w:rsidR="002D2105" w:rsidRDefault="002D2105">
            <w:pPr>
              <w:spacing w:line="400" w:lineRule="exact"/>
              <w:ind w:firstLineChars="200" w:firstLine="480"/>
              <w:rPr>
                <w:rFonts w:ascii="宋体" w:hAnsi="宋体" w:cs="宋体" w:hint="eastAsia"/>
                <w:kern w:val="0"/>
                <w:sz w:val="24"/>
              </w:rPr>
            </w:pPr>
            <w:r>
              <w:rPr>
                <w:rFonts w:ascii="仿宋" w:eastAsia="仿宋" w:hAnsi="仿宋" w:cs="仿宋" w:hint="eastAsia"/>
                <w:kern w:val="0"/>
                <w:sz w:val="24"/>
              </w:rPr>
              <w:t>对于被扣押、冻结的债券、股票、基金份额等财产，在扣押、冻结期间权利人申请出售，经审查认为不损害国家利益、被害人利益，不影响诉讼正常进行的，以及扣押、冻结的汇票、本票、支票的有效期即将届满的，经检察长批准，可以在案件办结前依法出售或者变现，所得价款由</w:t>
            </w:r>
            <w:r>
              <w:rPr>
                <w:rFonts w:ascii="楷体" w:eastAsia="楷体" w:hAnsi="楷体" w:cs="楷体" w:hint="eastAsia"/>
                <w:kern w:val="0"/>
                <w:sz w:val="24"/>
                <w:bdr w:val="single" w:sz="0" w:space="0" w:color="auto"/>
                <w:shd w:val="clear" w:color="FFFFFF" w:fill="D9D9D9"/>
              </w:rPr>
              <w:t>检察机关</w:t>
            </w:r>
            <w:r>
              <w:rPr>
                <w:rFonts w:ascii="黑体" w:eastAsia="黑体" w:hAnsi="黑体"/>
                <w:b/>
                <w:bCs/>
                <w:kern w:val="0"/>
                <w:sz w:val="24"/>
              </w:rPr>
              <w:t>人民检察院</w:t>
            </w:r>
            <w:r>
              <w:rPr>
                <w:rFonts w:ascii="仿宋" w:eastAsia="仿宋" w:hAnsi="仿宋" w:cs="仿宋" w:hint="eastAsia"/>
                <w:kern w:val="0"/>
                <w:sz w:val="24"/>
              </w:rPr>
              <w:t>指定</w:t>
            </w:r>
            <w:r>
              <w:rPr>
                <w:rFonts w:ascii="楷体" w:eastAsia="楷体" w:hAnsi="楷体" w:cs="楷体" w:hint="eastAsia"/>
                <w:kern w:val="0"/>
                <w:sz w:val="24"/>
                <w:bdr w:val="single" w:sz="0" w:space="0" w:color="auto"/>
                <w:shd w:val="clear" w:color="FFFFFF" w:fill="D9D9D9"/>
              </w:rPr>
              <w:t>专门</w:t>
            </w:r>
            <w:r>
              <w:rPr>
                <w:rFonts w:ascii="仿宋" w:eastAsia="仿宋" w:hAnsi="仿宋" w:cs="仿宋" w:hint="eastAsia"/>
                <w:kern w:val="0"/>
                <w:sz w:val="24"/>
              </w:rPr>
              <w:t>的银行账户保管，并及时告知当事人或者其近亲属。</w:t>
            </w:r>
          </w:p>
        </w:tc>
      </w:tr>
      <w:tr w:rsidR="002D2105">
        <w:tc>
          <w:tcPr>
            <w:tcW w:w="7404" w:type="dxa"/>
          </w:tcPr>
          <w:p w:rsidR="002D2105" w:rsidRDefault="002D2105">
            <w:pPr>
              <w:spacing w:line="400" w:lineRule="exact"/>
              <w:ind w:firstLineChars="200" w:firstLine="480"/>
              <w:rPr>
                <w:rFonts w:ascii="楷体_GB2312" w:eastAsia="楷体_GB2312" w:hAnsi="楷体_GB2312" w:cs="楷体_GB2312" w:hint="eastAsia"/>
                <w:b/>
                <w:bCs/>
                <w:kern w:val="0"/>
                <w:sz w:val="24"/>
              </w:rPr>
            </w:pPr>
            <w:r>
              <w:rPr>
                <w:rFonts w:ascii="黑体" w:eastAsia="黑体" w:hAnsi="黑体" w:hint="eastAsia"/>
                <w:kern w:val="0"/>
                <w:sz w:val="24"/>
              </w:rPr>
              <w:t xml:space="preserve">第二百四十五条 </w:t>
            </w:r>
            <w:r>
              <w:rPr>
                <w:rFonts w:ascii="仿宋" w:eastAsia="仿宋" w:hAnsi="仿宋" w:cs="仿宋" w:hint="eastAsia"/>
                <w:b/>
                <w:kern w:val="0"/>
                <w:sz w:val="24"/>
              </w:rPr>
              <w:t xml:space="preserve"> </w:t>
            </w:r>
            <w:r>
              <w:rPr>
                <w:rFonts w:ascii="仿宋" w:eastAsia="仿宋" w:hAnsi="仿宋" w:cs="仿宋" w:hint="eastAsia"/>
                <w:kern w:val="0"/>
                <w:sz w:val="24"/>
              </w:rPr>
              <w:t>对于冻结的存款、汇款、债券、股票、基金份额等财产，经查明确实与案件无关的，应当在三日以内解除冻结，并通知被冻结存款、汇款、债券、股票、基金份额等财产的所有人。</w:t>
            </w:r>
          </w:p>
        </w:tc>
        <w:tc>
          <w:tcPr>
            <w:tcW w:w="7336" w:type="dxa"/>
          </w:tcPr>
          <w:p w:rsidR="002D2105" w:rsidRDefault="002D2105" w:rsidP="002D2105">
            <w:pPr>
              <w:spacing w:line="400" w:lineRule="exact"/>
              <w:ind w:firstLineChars="200" w:firstLine="482"/>
              <w:rPr>
                <w:rFonts w:ascii="楷体_GB2312" w:eastAsia="楷体_GB2312" w:hAnsi="楷体" w:hint="eastAsia"/>
                <w:kern w:val="0"/>
                <w:sz w:val="24"/>
              </w:rPr>
            </w:pPr>
            <w:r>
              <w:rPr>
                <w:rFonts w:ascii="黑体" w:eastAsia="黑体" w:hAnsi="黑体" w:hint="eastAsia"/>
                <w:b/>
                <w:bCs/>
                <w:kern w:val="0"/>
                <w:sz w:val="24"/>
              </w:rPr>
              <w:t>第</w:t>
            </w:r>
            <w:r>
              <w:rPr>
                <w:rFonts w:ascii="黑体" w:eastAsia="黑体" w:hAnsi="黑体"/>
                <w:b/>
                <w:bCs/>
                <w:kern w:val="0"/>
                <w:sz w:val="24"/>
              </w:rPr>
              <w:t>二百一十</w:t>
            </w:r>
            <w:r>
              <w:rPr>
                <w:rFonts w:ascii="黑体" w:eastAsia="黑体" w:hAnsi="黑体" w:cs="黑体"/>
                <w:b/>
                <w:bCs/>
                <w:kern w:val="0"/>
                <w:sz w:val="24"/>
              </w:rPr>
              <w:t>五</w:t>
            </w:r>
            <w:r>
              <w:rPr>
                <w:rFonts w:ascii="黑体" w:eastAsia="黑体" w:hAnsi="黑体" w:hint="eastAsia"/>
                <w:b/>
                <w:bCs/>
                <w:kern w:val="0"/>
                <w:sz w:val="24"/>
              </w:rPr>
              <w:t>条</w:t>
            </w:r>
            <w:r>
              <w:rPr>
                <w:rFonts w:ascii="黑体" w:eastAsia="黑体" w:hAnsi="黑体" w:hint="eastAsia"/>
                <w:kern w:val="0"/>
                <w:sz w:val="24"/>
              </w:rPr>
              <w:t xml:space="preserve"> </w:t>
            </w:r>
            <w:r>
              <w:rPr>
                <w:rFonts w:ascii="仿宋_GB2312" w:hAnsi="华文仿宋" w:hint="eastAsia"/>
                <w:b/>
                <w:kern w:val="0"/>
                <w:sz w:val="24"/>
              </w:rPr>
              <w:t xml:space="preserve"> </w:t>
            </w:r>
            <w:r>
              <w:rPr>
                <w:rFonts w:ascii="仿宋" w:eastAsia="仿宋" w:hAnsi="仿宋" w:cs="仿宋" w:hint="eastAsia"/>
                <w:kern w:val="0"/>
                <w:sz w:val="24"/>
              </w:rPr>
              <w:t>对于冻结的存款、汇款、债券、股票、基金份额等财产，经查明确实与案件无关的，应当在三日以内解除冻结，并通知</w:t>
            </w:r>
            <w:r>
              <w:rPr>
                <w:rFonts w:ascii="楷体" w:eastAsia="楷体" w:hAnsi="楷体" w:cs="楷体" w:hint="eastAsia"/>
                <w:kern w:val="0"/>
                <w:sz w:val="24"/>
                <w:bdr w:val="single" w:sz="0" w:space="0" w:color="auto"/>
                <w:shd w:val="clear" w:color="FFFFFF" w:fill="D9D9D9"/>
              </w:rPr>
              <w:t>被冻结存款、汇款、债券、股票、基金份额等</w:t>
            </w:r>
            <w:r>
              <w:rPr>
                <w:rFonts w:ascii="仿宋" w:eastAsia="仿宋" w:hAnsi="仿宋" w:cs="仿宋" w:hint="eastAsia"/>
                <w:kern w:val="0"/>
                <w:sz w:val="24"/>
              </w:rPr>
              <w:t>财产</w:t>
            </w:r>
            <w:r>
              <w:rPr>
                <w:rFonts w:ascii="楷体" w:eastAsia="楷体" w:hAnsi="楷体" w:cs="楷体" w:hint="eastAsia"/>
                <w:kern w:val="0"/>
                <w:sz w:val="24"/>
                <w:bdr w:val="single" w:sz="0" w:space="0" w:color="auto"/>
                <w:shd w:val="clear" w:color="FFFFFF" w:fill="D9D9D9"/>
              </w:rPr>
              <w:t>的</w:t>
            </w:r>
            <w:r>
              <w:rPr>
                <w:rFonts w:ascii="仿宋" w:eastAsia="仿宋" w:hAnsi="仿宋" w:cs="仿宋" w:hint="eastAsia"/>
                <w:kern w:val="0"/>
                <w:sz w:val="24"/>
              </w:rPr>
              <w:t>所有人。</w:t>
            </w:r>
          </w:p>
        </w:tc>
      </w:tr>
      <w:tr w:rsidR="002D2105">
        <w:tc>
          <w:tcPr>
            <w:tcW w:w="7404" w:type="dxa"/>
          </w:tcPr>
          <w:p w:rsidR="002D2105" w:rsidRDefault="002D2105">
            <w:pPr>
              <w:spacing w:line="400" w:lineRule="exact"/>
              <w:ind w:firstLineChars="200" w:firstLine="480"/>
              <w:rPr>
                <w:rFonts w:ascii="黑体" w:eastAsia="黑体" w:hAnsi="黑体" w:cs="宋体" w:hint="eastAsia"/>
                <w:b/>
                <w:bCs/>
                <w:kern w:val="0"/>
                <w:sz w:val="24"/>
              </w:rPr>
            </w:pPr>
            <w:r>
              <w:rPr>
                <w:rFonts w:ascii="黑体" w:eastAsia="黑体" w:hAnsi="黑体" w:hint="eastAsia"/>
                <w:kern w:val="0"/>
                <w:sz w:val="24"/>
              </w:rPr>
              <w:t xml:space="preserve">第二百四十六条 </w:t>
            </w:r>
            <w:r>
              <w:rPr>
                <w:rFonts w:ascii="黑体" w:eastAsia="黑体" w:hAnsi="黑体" w:hint="eastAsia"/>
                <w:b/>
                <w:kern w:val="0"/>
                <w:sz w:val="24"/>
              </w:rPr>
              <w:t xml:space="preserve"> </w:t>
            </w:r>
            <w:r>
              <w:rPr>
                <w:rFonts w:ascii="仿宋" w:eastAsia="仿宋" w:hAnsi="仿宋" w:cs="仿宋" w:hint="eastAsia"/>
                <w:kern w:val="0"/>
                <w:sz w:val="24"/>
              </w:rPr>
              <w:t>查询、冻结与案件有关的单位的存款、汇款、债券、股票、基金份额等财产的办法适用本规则第二百四十一条至第二百四十五条的规定。</w:t>
            </w:r>
          </w:p>
        </w:tc>
        <w:tc>
          <w:tcPr>
            <w:tcW w:w="7336" w:type="dxa"/>
          </w:tcPr>
          <w:p w:rsidR="002D2105" w:rsidRDefault="002D2105" w:rsidP="002D2105">
            <w:pPr>
              <w:spacing w:line="400" w:lineRule="exact"/>
              <w:ind w:firstLineChars="200" w:firstLine="482"/>
              <w:rPr>
                <w:rFonts w:ascii="黑体" w:eastAsia="黑体" w:hAnsi="黑体" w:hint="eastAsia"/>
                <w:kern w:val="0"/>
                <w:sz w:val="24"/>
              </w:rPr>
            </w:pPr>
            <w:r>
              <w:rPr>
                <w:rFonts w:ascii="黑体" w:eastAsia="黑体" w:hAnsi="黑体" w:hint="eastAsia"/>
                <w:b/>
                <w:bCs/>
                <w:kern w:val="0"/>
                <w:sz w:val="24"/>
              </w:rPr>
              <w:t>第</w:t>
            </w:r>
            <w:r>
              <w:rPr>
                <w:rFonts w:ascii="黑体" w:eastAsia="黑体" w:hAnsi="黑体"/>
                <w:b/>
                <w:bCs/>
                <w:kern w:val="0"/>
                <w:sz w:val="24"/>
              </w:rPr>
              <w:t>二百一十</w:t>
            </w:r>
            <w:r>
              <w:rPr>
                <w:rFonts w:ascii="黑体" w:eastAsia="黑体" w:hAnsi="黑体" w:cs="黑体"/>
                <w:b/>
                <w:bCs/>
                <w:kern w:val="0"/>
                <w:sz w:val="24"/>
              </w:rPr>
              <w:t>六</w:t>
            </w:r>
            <w:r>
              <w:rPr>
                <w:rFonts w:ascii="黑体" w:eastAsia="黑体" w:hAnsi="黑体" w:hint="eastAsia"/>
                <w:b/>
                <w:bCs/>
                <w:kern w:val="0"/>
                <w:sz w:val="24"/>
              </w:rPr>
              <w:t>条</w:t>
            </w:r>
            <w:r>
              <w:rPr>
                <w:rFonts w:ascii="黑体" w:eastAsia="黑体" w:hAnsi="黑体" w:hint="eastAsia"/>
                <w:kern w:val="0"/>
                <w:sz w:val="24"/>
              </w:rPr>
              <w:t xml:space="preserve"> </w:t>
            </w:r>
            <w:r>
              <w:rPr>
                <w:rFonts w:ascii="黑体" w:eastAsia="黑体" w:hAnsi="黑体" w:hint="eastAsia"/>
                <w:b/>
                <w:kern w:val="0"/>
                <w:sz w:val="24"/>
              </w:rPr>
              <w:t xml:space="preserve"> </w:t>
            </w:r>
            <w:r>
              <w:rPr>
                <w:rFonts w:ascii="仿宋" w:eastAsia="仿宋" w:hAnsi="仿宋" w:cs="仿宋" w:hint="eastAsia"/>
                <w:kern w:val="0"/>
                <w:sz w:val="24"/>
              </w:rPr>
              <w:t>查询、冻结与案件有关的单位的存款、汇款、债券、股票、基金份额等财产的办法适用本规则</w:t>
            </w:r>
            <w:r>
              <w:rPr>
                <w:rFonts w:ascii="黑体" w:eastAsia="黑体" w:hAnsi="黑体" w:hint="eastAsia"/>
                <w:b/>
                <w:bCs/>
                <w:kern w:val="0"/>
                <w:sz w:val="24"/>
              </w:rPr>
              <w:t>第</w:t>
            </w:r>
            <w:r>
              <w:rPr>
                <w:rFonts w:ascii="黑体" w:eastAsia="黑体" w:hAnsi="黑体"/>
                <w:b/>
                <w:bCs/>
                <w:kern w:val="0"/>
                <w:sz w:val="24"/>
              </w:rPr>
              <w:t>二百一十二</w:t>
            </w:r>
            <w:r>
              <w:rPr>
                <w:rFonts w:ascii="黑体" w:eastAsia="黑体" w:hAnsi="黑体" w:hint="eastAsia"/>
                <w:b/>
                <w:bCs/>
                <w:kern w:val="0"/>
                <w:sz w:val="24"/>
              </w:rPr>
              <w:t>条至第</w:t>
            </w:r>
            <w:r>
              <w:rPr>
                <w:rFonts w:ascii="黑体" w:eastAsia="黑体" w:hAnsi="黑体"/>
                <w:b/>
                <w:bCs/>
                <w:kern w:val="0"/>
                <w:sz w:val="24"/>
              </w:rPr>
              <w:t>二百一十五</w:t>
            </w:r>
            <w:r>
              <w:rPr>
                <w:rFonts w:ascii="黑体" w:eastAsia="黑体" w:hAnsi="黑体" w:hint="eastAsia"/>
                <w:b/>
                <w:bCs/>
                <w:kern w:val="0"/>
                <w:sz w:val="24"/>
              </w:rPr>
              <w:t>条</w:t>
            </w:r>
            <w:r>
              <w:rPr>
                <w:rFonts w:ascii="仿宋" w:eastAsia="仿宋" w:hAnsi="仿宋" w:cs="仿宋" w:hint="eastAsia"/>
                <w:kern w:val="0"/>
                <w:sz w:val="24"/>
              </w:rPr>
              <w:t>的规定。</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第六百七十三条</w:t>
            </w:r>
            <w:r>
              <w:rPr>
                <w:rFonts w:ascii="黑体" w:eastAsia="黑体" w:hAnsi="黑体" w:hint="eastAsia"/>
                <w:b/>
                <w:kern w:val="0"/>
                <w:sz w:val="24"/>
              </w:rPr>
              <w:t xml:space="preserve"> </w:t>
            </w:r>
            <w:r>
              <w:rPr>
                <w:rFonts w:ascii="仿宋" w:eastAsia="仿宋" w:hAnsi="仿宋" w:cs="仿宋" w:hint="eastAsia"/>
                <w:b/>
                <w:kern w:val="0"/>
                <w:sz w:val="24"/>
              </w:rPr>
              <w:t xml:space="preserve"> </w:t>
            </w:r>
            <w:r>
              <w:rPr>
                <w:rFonts w:ascii="仿宋" w:eastAsia="仿宋" w:hAnsi="仿宋" w:cs="仿宋" w:hint="eastAsia"/>
                <w:kern w:val="0"/>
                <w:sz w:val="24"/>
              </w:rPr>
              <w:t>人民检察院办案部门查封、扣押、冻结涉案财物及其孳息后，应当立即将扣押的款项存入专门账户，将扣押的物品送案件管理部门办理入库保管手续，并将查封、扣押、冻结涉案财物的清单送案件管理部门登记，至迟不得超过三日。法律和有关规定另有规定的除外。</w:t>
            </w:r>
          </w:p>
        </w:tc>
        <w:tc>
          <w:tcPr>
            <w:tcW w:w="7336" w:type="dxa"/>
            <w:vMerge w:val="restart"/>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b/>
                <w:bCs/>
                <w:kern w:val="0"/>
                <w:sz w:val="24"/>
              </w:rPr>
              <w:t>二百一十</w:t>
            </w:r>
            <w:r>
              <w:rPr>
                <w:rFonts w:ascii="黑体" w:eastAsia="黑体" w:hAnsi="黑体" w:cs="黑体"/>
                <w:b/>
                <w:bCs/>
                <w:kern w:val="0"/>
                <w:sz w:val="24"/>
              </w:rPr>
              <w:t>七</w:t>
            </w:r>
            <w:r>
              <w:rPr>
                <w:rFonts w:ascii="黑体" w:eastAsia="黑体" w:hAnsi="黑体" w:hint="eastAsia"/>
                <w:b/>
                <w:bCs/>
                <w:kern w:val="0"/>
                <w:sz w:val="24"/>
              </w:rPr>
              <w:t xml:space="preserve">条  </w:t>
            </w:r>
            <w:r>
              <w:rPr>
                <w:rFonts w:ascii="楷体" w:eastAsia="楷体" w:hAnsi="楷体" w:cs="楷体" w:hint="eastAsia"/>
                <w:kern w:val="0"/>
                <w:sz w:val="24"/>
                <w:bdr w:val="single" w:sz="0" w:space="0" w:color="auto"/>
                <w:shd w:val="clear" w:color="FFFFFF" w:fill="D9D9D9"/>
              </w:rPr>
              <w:t>人民检察院办案部门查封、</w:t>
            </w:r>
            <w:r>
              <w:rPr>
                <w:rFonts w:ascii="黑体" w:eastAsia="黑体" w:hAnsi="黑体" w:cs="黑体"/>
                <w:b/>
                <w:bCs/>
                <w:kern w:val="0"/>
                <w:sz w:val="24"/>
              </w:rPr>
              <w:t>对于</w:t>
            </w:r>
            <w:r>
              <w:rPr>
                <w:rFonts w:ascii="仿宋" w:eastAsia="仿宋" w:hAnsi="仿宋" w:cs="仿宋" w:hint="eastAsia"/>
                <w:kern w:val="0"/>
                <w:sz w:val="24"/>
              </w:rPr>
              <w:t>扣押</w:t>
            </w:r>
            <w:r>
              <w:rPr>
                <w:rFonts w:ascii="楷体" w:eastAsia="楷体" w:hAnsi="楷体" w:cs="楷体" w:hint="eastAsia"/>
                <w:kern w:val="0"/>
                <w:sz w:val="24"/>
                <w:bdr w:val="single" w:sz="0" w:space="0" w:color="auto"/>
                <w:shd w:val="clear" w:color="FFFFFF" w:fill="D9D9D9"/>
              </w:rPr>
              <w:t>、冻结涉案财物及其孳息后</w:t>
            </w:r>
            <w:r>
              <w:rPr>
                <w:rFonts w:ascii="黑体" w:eastAsia="黑体" w:hAnsi="黑体" w:cs="黑体" w:hint="eastAsia"/>
                <w:b/>
                <w:bCs/>
                <w:kern w:val="0"/>
                <w:sz w:val="24"/>
              </w:rPr>
              <w:t>的款项</w:t>
            </w:r>
            <w:r>
              <w:rPr>
                <w:rFonts w:ascii="黑体" w:eastAsia="黑体" w:hAnsi="黑体" w:cs="黑体"/>
                <w:b/>
                <w:bCs/>
                <w:kern w:val="0"/>
                <w:sz w:val="24"/>
              </w:rPr>
              <w:t>和</w:t>
            </w:r>
            <w:r>
              <w:rPr>
                <w:rFonts w:ascii="黑体" w:eastAsia="黑体" w:hAnsi="黑体" w:cs="黑体" w:hint="eastAsia"/>
                <w:b/>
                <w:bCs/>
                <w:kern w:val="0"/>
                <w:sz w:val="24"/>
              </w:rPr>
              <w:t>物品</w:t>
            </w:r>
            <w:r>
              <w:rPr>
                <w:rFonts w:ascii="仿宋" w:eastAsia="仿宋" w:hAnsi="仿宋" w:cs="仿宋" w:hint="eastAsia"/>
                <w:kern w:val="0"/>
                <w:sz w:val="24"/>
              </w:rPr>
              <w:t>，应当</w:t>
            </w:r>
            <w:r>
              <w:rPr>
                <w:rFonts w:ascii="黑体" w:eastAsia="黑体" w:hAnsi="黑体" w:cs="黑体" w:hint="eastAsia"/>
                <w:b/>
                <w:bCs/>
                <w:kern w:val="0"/>
                <w:sz w:val="24"/>
              </w:rPr>
              <w:t>在三日以内</w:t>
            </w:r>
            <w:r>
              <w:rPr>
                <w:rFonts w:ascii="楷体" w:eastAsia="楷体" w:hAnsi="楷体" w:cs="楷体" w:hint="eastAsia"/>
                <w:kern w:val="0"/>
                <w:sz w:val="24"/>
                <w:bdr w:val="single" w:sz="0" w:space="0" w:color="auto"/>
                <w:shd w:val="clear" w:color="FFFFFF" w:fill="D9D9D9"/>
              </w:rPr>
              <w:t>立即将扣押的</w:t>
            </w:r>
            <w:r>
              <w:rPr>
                <w:rFonts w:ascii="黑体" w:eastAsia="黑体" w:hAnsi="黑体" w:cs="黑体"/>
                <w:b/>
                <w:bCs/>
                <w:kern w:val="0"/>
                <w:sz w:val="24"/>
              </w:rPr>
              <w:t>将</w:t>
            </w:r>
            <w:r>
              <w:rPr>
                <w:rFonts w:ascii="仿宋" w:eastAsia="仿宋" w:hAnsi="仿宋" w:cs="仿宋" w:hint="eastAsia"/>
                <w:kern w:val="0"/>
                <w:sz w:val="24"/>
              </w:rPr>
              <w:t>款项存入</w:t>
            </w:r>
            <w:r>
              <w:rPr>
                <w:rFonts w:ascii="楷体" w:eastAsia="楷体" w:hAnsi="楷体" w:cs="楷体" w:hint="eastAsia"/>
                <w:kern w:val="0"/>
                <w:sz w:val="24"/>
                <w:bdr w:val="single" w:sz="0" w:space="0" w:color="auto"/>
                <w:shd w:val="clear" w:color="FFFFFF" w:fill="D9D9D9"/>
              </w:rPr>
              <w:t>专门</w:t>
            </w:r>
            <w:r>
              <w:rPr>
                <w:rFonts w:ascii="黑体" w:eastAsia="黑体" w:hAnsi="黑体" w:cs="黑体" w:hint="eastAsia"/>
                <w:b/>
                <w:bCs/>
                <w:kern w:val="0"/>
                <w:sz w:val="24"/>
              </w:rPr>
              <w:t>唯一合规</w:t>
            </w:r>
            <w:r>
              <w:rPr>
                <w:rFonts w:ascii="仿宋" w:eastAsia="仿宋" w:hAnsi="仿宋" w:cs="仿宋" w:hint="eastAsia"/>
                <w:kern w:val="0"/>
                <w:sz w:val="24"/>
              </w:rPr>
              <w:t>账户，将</w:t>
            </w:r>
            <w:r>
              <w:rPr>
                <w:rFonts w:ascii="楷体" w:eastAsia="楷体" w:hAnsi="楷体" w:cs="楷体" w:hint="eastAsia"/>
                <w:kern w:val="0"/>
                <w:sz w:val="24"/>
                <w:bdr w:val="single" w:sz="0" w:space="0" w:color="auto"/>
                <w:shd w:val="clear" w:color="FFFFFF" w:fill="D9D9D9"/>
              </w:rPr>
              <w:t>扣押的</w:t>
            </w:r>
            <w:r>
              <w:rPr>
                <w:rFonts w:ascii="仿宋" w:eastAsia="仿宋" w:hAnsi="仿宋" w:cs="仿宋" w:hint="eastAsia"/>
                <w:kern w:val="0"/>
                <w:sz w:val="24"/>
              </w:rPr>
              <w:t>物品送</w:t>
            </w:r>
            <w:r>
              <w:rPr>
                <w:rFonts w:ascii="楷体" w:eastAsia="楷体" w:hAnsi="楷体" w:cs="楷体" w:hint="eastAsia"/>
                <w:kern w:val="0"/>
                <w:sz w:val="24"/>
                <w:bdr w:val="single" w:sz="0" w:space="0" w:color="auto"/>
                <w:shd w:val="clear" w:color="FFFFFF" w:fill="D9D9D9"/>
              </w:rPr>
              <w:t>案件管理部门</w:t>
            </w:r>
            <w:r>
              <w:rPr>
                <w:rFonts w:ascii="黑体" w:eastAsia="黑体" w:hAnsi="黑体" w:cs="宋体"/>
                <w:b/>
                <w:bCs/>
                <w:kern w:val="0"/>
                <w:sz w:val="24"/>
                <w:szCs w:val="21"/>
              </w:rPr>
              <w:t>负责案件管理的部门</w:t>
            </w:r>
            <w:r>
              <w:rPr>
                <w:rFonts w:ascii="楷体" w:eastAsia="楷体" w:hAnsi="楷体" w:cs="楷体" w:hint="eastAsia"/>
                <w:kern w:val="0"/>
                <w:sz w:val="24"/>
                <w:bdr w:val="single" w:sz="0" w:space="0" w:color="auto"/>
                <w:shd w:val="clear" w:color="FFFFFF" w:fill="D9D9D9"/>
              </w:rPr>
              <w:t>办理入库</w:t>
            </w:r>
            <w:r>
              <w:rPr>
                <w:rFonts w:ascii="仿宋" w:eastAsia="仿宋" w:hAnsi="仿宋" w:cs="仿宋" w:hint="eastAsia"/>
                <w:kern w:val="0"/>
                <w:sz w:val="24"/>
              </w:rPr>
              <w:t>保管</w:t>
            </w:r>
            <w:r>
              <w:rPr>
                <w:rFonts w:ascii="楷体" w:eastAsia="楷体" w:hAnsi="楷体" w:cs="楷体" w:hint="eastAsia"/>
                <w:kern w:val="0"/>
                <w:sz w:val="24"/>
                <w:bdr w:val="single" w:sz="0" w:space="0" w:color="auto"/>
                <w:shd w:val="clear" w:color="FFFFFF" w:fill="D9D9D9"/>
              </w:rPr>
              <w:t>手续，并将查封、扣押、冻结涉案财物的清单送案件管理部门登记，至迟不得超过三日</w:t>
            </w:r>
            <w:r>
              <w:rPr>
                <w:rFonts w:ascii="仿宋" w:eastAsia="仿宋" w:hAnsi="仿宋" w:cs="仿宋" w:hint="eastAsia"/>
                <w:kern w:val="0"/>
                <w:sz w:val="24"/>
              </w:rPr>
              <w:t>。法律</w:t>
            </w:r>
            <w:r>
              <w:rPr>
                <w:rFonts w:ascii="楷体" w:eastAsia="楷体" w:hAnsi="楷体" w:cs="楷体" w:hint="eastAsia"/>
                <w:kern w:val="0"/>
                <w:sz w:val="24"/>
                <w:bdr w:val="single" w:sz="0" w:space="0" w:color="auto"/>
                <w:shd w:val="clear" w:color="FFFFFF" w:fill="D9D9D9"/>
              </w:rPr>
              <w:t>和</w:t>
            </w:r>
            <w:r>
              <w:rPr>
                <w:rFonts w:ascii="黑体" w:eastAsia="黑体" w:hAnsi="黑体" w:cs="黑体"/>
                <w:b/>
                <w:bCs/>
                <w:kern w:val="0"/>
                <w:sz w:val="24"/>
              </w:rPr>
              <w:t>或者</w:t>
            </w:r>
            <w:r>
              <w:rPr>
                <w:rFonts w:ascii="仿宋" w:eastAsia="仿宋" w:hAnsi="仿宋" w:cs="仿宋" w:hint="eastAsia"/>
                <w:kern w:val="0"/>
                <w:sz w:val="24"/>
              </w:rPr>
              <w:t>有关规定另有规定的除外。</w:t>
            </w:r>
          </w:p>
          <w:p w:rsidR="002D2105" w:rsidRDefault="002D2105">
            <w:pPr>
              <w:spacing w:line="400" w:lineRule="exact"/>
              <w:ind w:firstLineChars="200" w:firstLine="480"/>
              <w:rPr>
                <w:rFonts w:hint="eastAsia"/>
                <w:kern w:val="0"/>
              </w:rPr>
            </w:pPr>
            <w:r>
              <w:rPr>
                <w:rFonts w:ascii="仿宋" w:eastAsia="仿宋" w:hAnsi="仿宋" w:cs="仿宋" w:hint="eastAsia"/>
                <w:kern w:val="0"/>
                <w:sz w:val="24"/>
              </w:rPr>
              <w:t>对于查封、扣押在人民检察院的物品、文件、邮件、电报，</w:t>
            </w:r>
            <w:r>
              <w:rPr>
                <w:rFonts w:ascii="黑体" w:eastAsia="黑体" w:hAnsi="黑体" w:cs="黑体" w:hint="eastAsia"/>
                <w:b/>
                <w:bCs/>
                <w:kern w:val="0"/>
                <w:sz w:val="24"/>
              </w:rPr>
              <w:t>人民检察院</w:t>
            </w:r>
            <w:r>
              <w:rPr>
                <w:rFonts w:ascii="仿宋" w:eastAsia="仿宋" w:hAnsi="仿宋" w:cs="仿宋" w:hint="eastAsia"/>
                <w:kern w:val="0"/>
                <w:sz w:val="24"/>
              </w:rPr>
              <w:t>应当妥善保管</w:t>
            </w:r>
            <w:r>
              <w:rPr>
                <w:rFonts w:ascii="楷体" w:eastAsia="楷体" w:hAnsi="楷体" w:cs="楷体" w:hint="eastAsia"/>
                <w:kern w:val="0"/>
                <w:sz w:val="24"/>
                <w:bdr w:val="single" w:sz="0" w:space="0" w:color="auto"/>
                <w:shd w:val="clear" w:color="FFFFFF" w:fill="D9D9D9"/>
              </w:rPr>
              <w:t>，不得使用、调换、损毁或者自行处理</w:t>
            </w:r>
            <w:r>
              <w:rPr>
                <w:rFonts w:ascii="仿宋" w:eastAsia="仿宋" w:hAnsi="仿宋" w:cs="仿宋" w:hint="eastAsia"/>
                <w:kern w:val="0"/>
                <w:sz w:val="24"/>
              </w:rPr>
              <w:t>。经查明确实与案件无关的，应当在三日以内作出解除或者退还决定，并通知有关单位、当事人办理相关手续。</w:t>
            </w:r>
          </w:p>
        </w:tc>
      </w:tr>
      <w:tr w:rsidR="002D2105">
        <w:tc>
          <w:tcPr>
            <w:tcW w:w="7404" w:type="dxa"/>
          </w:tcPr>
          <w:p w:rsidR="002D2105" w:rsidRDefault="002D2105">
            <w:pPr>
              <w:spacing w:line="400" w:lineRule="exact"/>
              <w:ind w:firstLineChars="200" w:firstLine="480"/>
              <w:rPr>
                <w:rFonts w:ascii="黑体" w:eastAsia="黑体" w:hAnsi="黑体" w:hint="eastAsia"/>
                <w:kern w:val="0"/>
                <w:sz w:val="24"/>
              </w:rPr>
            </w:pPr>
            <w:r>
              <w:rPr>
                <w:rFonts w:ascii="黑体" w:eastAsia="黑体" w:hAnsi="黑体" w:hint="eastAsia"/>
                <w:kern w:val="0"/>
                <w:sz w:val="24"/>
              </w:rPr>
              <w:t xml:space="preserve">第二百四十条 </w:t>
            </w:r>
            <w:r>
              <w:rPr>
                <w:rFonts w:ascii="宋体" w:hAnsi="宋体" w:hint="eastAsia"/>
                <w:kern w:val="0"/>
                <w:sz w:val="24"/>
              </w:rPr>
              <w:t xml:space="preserve"> </w:t>
            </w:r>
            <w:r>
              <w:rPr>
                <w:rFonts w:ascii="仿宋" w:eastAsia="仿宋" w:hAnsi="仿宋" w:cs="仿宋" w:hint="eastAsia"/>
                <w:kern w:val="0"/>
                <w:sz w:val="24"/>
              </w:rPr>
              <w:t>对于查封、扣押在人民检察院的物品、文件、邮件、电报，应当妥善保管，不得使用、调换、损毁或者自行处理。经查明确实与案件无关的，应当在三日以内作出解除或者退还决定，并通知有关单位、当事人办理相关手续。</w:t>
            </w:r>
          </w:p>
        </w:tc>
        <w:tc>
          <w:tcPr>
            <w:tcW w:w="7336" w:type="dxa"/>
            <w:vMerge/>
          </w:tcPr>
          <w:p w:rsidR="002D2105" w:rsidRDefault="002D2105">
            <w:pPr>
              <w:spacing w:line="400" w:lineRule="exact"/>
              <w:ind w:firstLineChars="200" w:firstLine="480"/>
              <w:rPr>
                <w:rFonts w:ascii="黑体" w:eastAsia="黑体" w:hAnsi="黑体" w:hint="eastAsia"/>
                <w:kern w:val="0"/>
                <w:sz w:val="24"/>
              </w:rPr>
            </w:pPr>
          </w:p>
        </w:tc>
      </w:tr>
      <w:tr w:rsidR="002D2105">
        <w:tc>
          <w:tcPr>
            <w:tcW w:w="7404" w:type="dxa"/>
            <w:vAlign w:val="center"/>
          </w:tcPr>
          <w:p w:rsidR="002D2105" w:rsidRDefault="002D2105">
            <w:pPr>
              <w:spacing w:line="480" w:lineRule="auto"/>
              <w:jc w:val="center"/>
              <w:rPr>
                <w:rFonts w:ascii="Times New Roman" w:eastAsia="楷体_GB2312" w:hAnsi="Times New Roman"/>
                <w:b/>
                <w:bCs/>
                <w:kern w:val="0"/>
                <w:sz w:val="24"/>
              </w:rPr>
            </w:pPr>
            <w:r>
              <w:rPr>
                <w:rFonts w:ascii="Times New Roman" w:eastAsia="楷体_GB2312" w:hAnsi="Times New Roman"/>
                <w:b/>
                <w:bCs/>
                <w:kern w:val="0"/>
                <w:sz w:val="24"/>
              </w:rPr>
              <w:t>第八节</w:t>
            </w:r>
            <w:r>
              <w:rPr>
                <w:rFonts w:ascii="Times New Roman" w:eastAsia="楷体_GB2312" w:hAnsi="Times New Roman"/>
                <w:b/>
                <w:bCs/>
                <w:kern w:val="0"/>
                <w:sz w:val="24"/>
              </w:rPr>
              <w:t xml:space="preserve">  </w:t>
            </w:r>
            <w:r>
              <w:rPr>
                <w:rFonts w:ascii="Times New Roman" w:eastAsia="楷体_GB2312" w:hAnsi="Times New Roman"/>
                <w:b/>
                <w:bCs/>
                <w:kern w:val="0"/>
                <w:sz w:val="24"/>
              </w:rPr>
              <w:t>鉴</w:t>
            </w:r>
            <w:r>
              <w:rPr>
                <w:rFonts w:ascii="Times New Roman" w:eastAsia="楷体_GB2312" w:hAnsi="Times New Roman"/>
                <w:b/>
                <w:bCs/>
                <w:kern w:val="0"/>
                <w:sz w:val="24"/>
              </w:rPr>
              <w:t xml:space="preserve">  </w:t>
            </w:r>
            <w:r>
              <w:rPr>
                <w:rFonts w:ascii="Times New Roman" w:eastAsia="楷体_GB2312" w:hAnsi="Times New Roman"/>
                <w:b/>
                <w:bCs/>
                <w:kern w:val="0"/>
                <w:sz w:val="24"/>
              </w:rPr>
              <w:t>定</w:t>
            </w:r>
          </w:p>
        </w:tc>
        <w:tc>
          <w:tcPr>
            <w:tcW w:w="7336" w:type="dxa"/>
          </w:tcPr>
          <w:p w:rsidR="002D2105" w:rsidRDefault="002D2105">
            <w:pPr>
              <w:pStyle w:val="2"/>
              <w:keepNext w:val="0"/>
              <w:keepLines w:val="0"/>
              <w:rPr>
                <w:rFonts w:ascii="Times New Roman" w:hAnsi="Times New Roman"/>
                <w:kern w:val="0"/>
              </w:rPr>
            </w:pPr>
            <w:bookmarkStart w:id="86" w:name="_Toc28906"/>
            <w:bookmarkStart w:id="87" w:name="_Toc502100150"/>
            <w:bookmarkStart w:id="88" w:name="_Toc641268690"/>
            <w:r>
              <w:rPr>
                <w:rFonts w:ascii="Times New Roman" w:hAnsi="Times New Roman"/>
              </w:rPr>
              <w:t>第七节</w:t>
            </w:r>
            <w:r>
              <w:rPr>
                <w:rFonts w:ascii="Times New Roman" w:hAnsi="Times New Roman"/>
              </w:rPr>
              <w:t xml:space="preserve">  </w:t>
            </w:r>
            <w:r>
              <w:rPr>
                <w:rFonts w:ascii="Times New Roman" w:hAnsi="Times New Roman"/>
              </w:rPr>
              <w:t>鉴</w:t>
            </w:r>
            <w:r>
              <w:rPr>
                <w:rFonts w:ascii="Times New Roman" w:hAnsi="Times New Roman"/>
              </w:rPr>
              <w:t xml:space="preserve">  </w:t>
            </w:r>
            <w:r>
              <w:rPr>
                <w:rFonts w:ascii="Times New Roman" w:hAnsi="Times New Roman"/>
              </w:rPr>
              <w:t>定</w:t>
            </w:r>
            <w:bookmarkEnd w:id="86"/>
            <w:bookmarkEnd w:id="87"/>
            <w:bookmarkEnd w:id="88"/>
          </w:p>
        </w:tc>
      </w:tr>
      <w:tr w:rsidR="002D2105">
        <w:tc>
          <w:tcPr>
            <w:tcW w:w="7404" w:type="dxa"/>
          </w:tcPr>
          <w:p w:rsidR="002D2105" w:rsidRDefault="002D2105">
            <w:pPr>
              <w:spacing w:line="400" w:lineRule="exact"/>
              <w:rPr>
                <w:rFonts w:ascii="黑体" w:eastAsia="黑体" w:hAnsi="黑体" w:cs="宋体" w:hint="eastAsia"/>
                <w:b/>
                <w:bCs/>
                <w:kern w:val="0"/>
                <w:sz w:val="24"/>
              </w:rPr>
            </w:pPr>
            <w:r>
              <w:rPr>
                <w:rFonts w:ascii="黑体" w:eastAsia="黑体" w:hAnsi="黑体" w:hint="eastAsia"/>
                <w:kern w:val="0"/>
                <w:sz w:val="24"/>
              </w:rPr>
              <w:t xml:space="preserve">    第二百四十七条  </w:t>
            </w:r>
            <w:r>
              <w:rPr>
                <w:rFonts w:ascii="仿宋" w:eastAsia="仿宋" w:hAnsi="仿宋" w:cs="仿宋" w:hint="eastAsia"/>
                <w:kern w:val="0"/>
                <w:sz w:val="24"/>
              </w:rPr>
              <w:t>人民检察院为了查明案情，解决案件中某些专门性的问题，可以进行鉴定。</w:t>
            </w:r>
          </w:p>
        </w:tc>
        <w:tc>
          <w:tcPr>
            <w:tcW w:w="7336" w:type="dxa"/>
            <w:vMerge w:val="restart"/>
          </w:tcPr>
          <w:p w:rsidR="002D2105" w:rsidRDefault="002D2105" w:rsidP="002D2105">
            <w:pPr>
              <w:spacing w:line="400" w:lineRule="exact"/>
              <w:ind w:firstLineChars="200" w:firstLine="482"/>
              <w:rPr>
                <w:rFonts w:ascii="黑体" w:eastAsia="黑体" w:hAnsi="黑体" w:hint="eastAsia"/>
                <w:kern w:val="0"/>
                <w:sz w:val="24"/>
              </w:rPr>
            </w:pPr>
            <w:r>
              <w:rPr>
                <w:rFonts w:ascii="黑体" w:eastAsia="黑体" w:hAnsi="黑体" w:hint="eastAsia"/>
                <w:b/>
                <w:bCs/>
                <w:kern w:val="0"/>
                <w:sz w:val="24"/>
              </w:rPr>
              <w:t>第</w:t>
            </w:r>
            <w:r>
              <w:rPr>
                <w:rFonts w:ascii="黑体" w:eastAsia="黑体" w:hAnsi="黑体"/>
                <w:b/>
                <w:bCs/>
                <w:kern w:val="0"/>
                <w:sz w:val="24"/>
              </w:rPr>
              <w:t>二百一十</w:t>
            </w:r>
            <w:r>
              <w:rPr>
                <w:rFonts w:ascii="黑体" w:eastAsia="黑体" w:hAnsi="黑体" w:cs="黑体"/>
                <w:b/>
                <w:bCs/>
                <w:kern w:val="0"/>
                <w:sz w:val="24"/>
              </w:rPr>
              <w:t>八</w:t>
            </w:r>
            <w:r>
              <w:rPr>
                <w:rFonts w:ascii="黑体" w:eastAsia="黑体" w:hAnsi="黑体" w:cs="黑体" w:hint="eastAsia"/>
                <w:b/>
                <w:bCs/>
                <w:kern w:val="0"/>
                <w:sz w:val="24"/>
              </w:rPr>
              <w:t>条</w:t>
            </w:r>
            <w:r>
              <w:rPr>
                <w:rFonts w:ascii="黑体" w:eastAsia="黑体" w:hAnsi="黑体" w:hint="eastAsia"/>
                <w:kern w:val="0"/>
                <w:sz w:val="24"/>
              </w:rPr>
              <w:t xml:space="preserve">  </w:t>
            </w:r>
            <w:r>
              <w:rPr>
                <w:rFonts w:ascii="仿宋" w:eastAsia="仿宋" w:hAnsi="仿宋" w:cs="仿宋" w:hint="eastAsia"/>
                <w:kern w:val="0"/>
                <w:sz w:val="24"/>
              </w:rPr>
              <w:t>人民检察院为了查明案情，解决案件中某些专门性的问题，可以进行鉴定。</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鉴定</w:t>
            </w:r>
            <w:r>
              <w:rPr>
                <w:rFonts w:ascii="楷体" w:eastAsia="楷体" w:hAnsi="楷体" w:cs="楷体" w:hint="eastAsia"/>
                <w:kern w:val="0"/>
                <w:sz w:val="24"/>
                <w:bdr w:val="single" w:sz="0" w:space="0" w:color="auto"/>
                <w:shd w:val="clear" w:color="FFFFFF" w:fill="D9D9D9"/>
              </w:rPr>
              <w:t>由检察长批准，</w:t>
            </w:r>
            <w:r>
              <w:rPr>
                <w:rFonts w:ascii="仿宋" w:eastAsia="仿宋" w:hAnsi="仿宋" w:cs="仿宋" w:hint="eastAsia"/>
                <w:kern w:val="0"/>
                <w:sz w:val="24"/>
              </w:rPr>
              <w:t>由人民检察院</w:t>
            </w:r>
            <w:r>
              <w:rPr>
                <w:rFonts w:ascii="楷体" w:eastAsia="楷体" w:hAnsi="楷体" w:cs="楷体" w:hint="eastAsia"/>
                <w:kern w:val="0"/>
                <w:sz w:val="24"/>
                <w:bdr w:val="single" w:sz="0" w:space="0" w:color="auto"/>
                <w:shd w:val="clear" w:color="FFFFFF" w:fill="D9D9D9"/>
              </w:rPr>
              <w:t>技术部门</w:t>
            </w:r>
            <w:r>
              <w:rPr>
                <w:rFonts w:ascii="仿宋" w:eastAsia="仿宋" w:hAnsi="仿宋" w:cs="仿宋" w:hint="eastAsia"/>
                <w:kern w:val="0"/>
                <w:sz w:val="24"/>
              </w:rPr>
              <w:t>有鉴定资格的人员进行。必要</w:t>
            </w:r>
            <w:r>
              <w:rPr>
                <w:rFonts w:ascii="楷体" w:eastAsia="楷体" w:hAnsi="楷体" w:cs="楷体" w:hint="eastAsia"/>
                <w:kern w:val="0"/>
                <w:sz w:val="24"/>
                <w:bdr w:val="single" w:sz="0" w:space="0" w:color="auto"/>
                <w:shd w:val="clear" w:color="FFFFFF" w:fill="D9D9D9"/>
              </w:rPr>
              <w:t>的</w:t>
            </w:r>
            <w:r>
              <w:rPr>
                <w:rFonts w:ascii="仿宋" w:eastAsia="仿宋" w:hAnsi="仿宋" w:cs="仿宋" w:hint="eastAsia"/>
                <w:kern w:val="0"/>
                <w:sz w:val="24"/>
              </w:rPr>
              <w:t>时</w:t>
            </w:r>
            <w:r>
              <w:rPr>
                <w:rFonts w:ascii="楷体" w:eastAsia="楷体" w:hAnsi="楷体" w:cs="楷体" w:hint="eastAsia"/>
                <w:kern w:val="0"/>
                <w:sz w:val="24"/>
                <w:bdr w:val="single" w:sz="0" w:space="0" w:color="auto"/>
                <w:shd w:val="clear" w:color="FFFFFF" w:fill="D9D9D9"/>
              </w:rPr>
              <w:t>候</w:t>
            </w:r>
            <w:r>
              <w:rPr>
                <w:rFonts w:ascii="仿宋" w:eastAsia="仿宋" w:hAnsi="仿宋" w:cs="仿宋" w:hint="eastAsia"/>
                <w:kern w:val="0"/>
                <w:sz w:val="24"/>
              </w:rPr>
              <w:t>，也可以聘请其他有鉴定资格的人员进行，但是应当征得鉴定人所在单位</w:t>
            </w:r>
            <w:r>
              <w:rPr>
                <w:rFonts w:ascii="楷体" w:eastAsia="楷体" w:hAnsi="楷体" w:cs="楷体" w:hint="eastAsia"/>
                <w:kern w:val="0"/>
                <w:sz w:val="24"/>
                <w:bdr w:val="single" w:sz="0" w:space="0" w:color="auto"/>
                <w:shd w:val="clear" w:color="FFFFFF" w:fill="D9D9D9"/>
              </w:rPr>
              <w:t>的</w:t>
            </w:r>
            <w:r>
              <w:rPr>
                <w:rFonts w:ascii="仿宋" w:eastAsia="仿宋" w:hAnsi="仿宋" w:cs="仿宋" w:hint="eastAsia"/>
                <w:kern w:val="0"/>
                <w:sz w:val="24"/>
              </w:rPr>
              <w:t>同意。</w:t>
            </w:r>
          </w:p>
          <w:p w:rsidR="002D2105" w:rsidRDefault="002D2105">
            <w:pPr>
              <w:spacing w:line="400" w:lineRule="exact"/>
              <w:ind w:firstLineChars="200" w:firstLine="480"/>
              <w:rPr>
                <w:rFonts w:ascii="黑体" w:eastAsia="黑体" w:hAnsi="黑体" w:hint="eastAsia"/>
                <w:kern w:val="0"/>
                <w:sz w:val="24"/>
              </w:rPr>
            </w:pPr>
            <w:r>
              <w:rPr>
                <w:rFonts w:ascii="楷体" w:eastAsia="楷体" w:hAnsi="楷体" w:cs="楷体" w:hint="eastAsia"/>
                <w:kern w:val="0"/>
                <w:sz w:val="24"/>
                <w:bdr w:val="single" w:sz="0" w:space="0" w:color="auto"/>
                <w:shd w:val="clear" w:color="FFFFFF" w:fill="D9D9D9"/>
              </w:rPr>
              <w:t>具有刑事诉讼法第二十八条、第二十九条规定的应当回避的情形的，不能担任鉴定人。</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 xml:space="preserve">第二百四十八条 </w:t>
            </w:r>
            <w:r>
              <w:rPr>
                <w:rFonts w:ascii="仿宋" w:eastAsia="仿宋" w:hAnsi="仿宋" w:cs="仿宋" w:hint="eastAsia"/>
                <w:kern w:val="0"/>
                <w:sz w:val="24"/>
              </w:rPr>
              <w:t xml:space="preserve"> 鉴定由检察长批准，由人民检察院技术部门有鉴定资格的人员进行。必要的时候，也可以聘请其他有鉴定资格的人员进行，但是应当征得鉴定人所在单位的同意。</w:t>
            </w:r>
          </w:p>
          <w:p w:rsidR="002D2105" w:rsidRDefault="002D2105">
            <w:pPr>
              <w:spacing w:line="400" w:lineRule="exact"/>
              <w:ind w:firstLineChars="200" w:firstLine="480"/>
              <w:rPr>
                <w:rFonts w:ascii="黑体" w:eastAsia="黑体" w:hAnsi="黑体" w:cs="宋体" w:hint="eastAsia"/>
                <w:b/>
                <w:bCs/>
                <w:kern w:val="0"/>
                <w:sz w:val="24"/>
              </w:rPr>
            </w:pPr>
            <w:r>
              <w:rPr>
                <w:rFonts w:ascii="仿宋" w:eastAsia="仿宋" w:hAnsi="仿宋" w:cs="仿宋" w:hint="eastAsia"/>
                <w:kern w:val="0"/>
                <w:sz w:val="24"/>
              </w:rPr>
              <w:t>具有刑事诉讼法第二十八条、第二十九条规定的应当回避的情形的，不能担任鉴定人。</w:t>
            </w:r>
          </w:p>
        </w:tc>
        <w:tc>
          <w:tcPr>
            <w:tcW w:w="7336" w:type="dxa"/>
            <w:vMerge/>
          </w:tcPr>
          <w:p w:rsidR="002D2105" w:rsidRDefault="002D2105">
            <w:pPr>
              <w:spacing w:line="400" w:lineRule="exact"/>
              <w:ind w:firstLineChars="200" w:firstLine="480"/>
              <w:rPr>
                <w:rFonts w:ascii="黑体" w:eastAsia="黑体" w:hAnsi="黑体" w:hint="eastAsia"/>
                <w:kern w:val="0"/>
                <w:sz w:val="24"/>
              </w:rPr>
            </w:pPr>
          </w:p>
        </w:tc>
      </w:tr>
      <w:tr w:rsidR="002D2105">
        <w:tc>
          <w:tcPr>
            <w:tcW w:w="7404" w:type="dxa"/>
          </w:tcPr>
          <w:p w:rsidR="002D2105" w:rsidRDefault="002D2105">
            <w:pPr>
              <w:spacing w:line="400" w:lineRule="exact"/>
              <w:rPr>
                <w:rFonts w:ascii="黑体" w:eastAsia="黑体" w:hAnsi="黑体" w:cs="宋体" w:hint="eastAsia"/>
                <w:b/>
                <w:bCs/>
                <w:kern w:val="0"/>
                <w:sz w:val="24"/>
              </w:rPr>
            </w:pPr>
            <w:r>
              <w:rPr>
                <w:rFonts w:ascii="黑体" w:eastAsia="黑体" w:hAnsi="黑体" w:hint="eastAsia"/>
                <w:kern w:val="0"/>
                <w:sz w:val="24"/>
              </w:rPr>
              <w:t xml:space="preserve">    第二百四十九条</w:t>
            </w:r>
            <w:r>
              <w:rPr>
                <w:rFonts w:ascii="宋体" w:hAnsi="宋体" w:hint="eastAsia"/>
                <w:kern w:val="0"/>
                <w:sz w:val="24"/>
              </w:rPr>
              <w:t xml:space="preserve">  </w:t>
            </w:r>
            <w:r>
              <w:rPr>
                <w:rFonts w:ascii="仿宋" w:eastAsia="仿宋" w:hAnsi="仿宋" w:cs="仿宋" w:hint="eastAsia"/>
                <w:kern w:val="0"/>
                <w:sz w:val="24"/>
              </w:rPr>
              <w:t>人民检察院应当为鉴定人进行鉴定提供必要条件，及时向鉴定人送交有关检材和对比样本等原始材料，介绍与鉴定有关的情况，并明确提出要求鉴定解决的问题，但是不得暗示或者强迫鉴定人作出某种鉴定意见。</w:t>
            </w:r>
          </w:p>
        </w:tc>
        <w:tc>
          <w:tcPr>
            <w:tcW w:w="7336" w:type="dxa"/>
          </w:tcPr>
          <w:p w:rsidR="002D2105" w:rsidRDefault="002D2105" w:rsidP="002D2105">
            <w:pPr>
              <w:adjustRightInd w:val="0"/>
              <w:spacing w:line="400" w:lineRule="exact"/>
              <w:ind w:firstLineChars="200" w:firstLine="482"/>
              <w:rPr>
                <w:rFonts w:ascii="黑体" w:hAnsi="黑体" w:hint="eastAsia"/>
                <w:kern w:val="0"/>
              </w:rPr>
            </w:pPr>
            <w:r>
              <w:rPr>
                <w:rFonts w:ascii="黑体" w:eastAsia="黑体" w:hAnsi="黑体" w:hint="eastAsia"/>
                <w:b/>
                <w:bCs/>
                <w:kern w:val="0"/>
                <w:sz w:val="24"/>
              </w:rPr>
              <w:t>第</w:t>
            </w:r>
            <w:r>
              <w:rPr>
                <w:rFonts w:ascii="黑体" w:eastAsia="黑体" w:hAnsi="黑体"/>
                <w:b/>
                <w:bCs/>
                <w:kern w:val="0"/>
                <w:sz w:val="24"/>
              </w:rPr>
              <w:t>二百一十</w:t>
            </w:r>
            <w:r>
              <w:rPr>
                <w:rFonts w:ascii="黑体" w:eastAsia="黑体" w:hAnsi="黑体" w:cs="黑体"/>
                <w:b/>
                <w:bCs/>
                <w:kern w:val="0"/>
                <w:sz w:val="24"/>
              </w:rPr>
              <w:t>九</w:t>
            </w:r>
            <w:r>
              <w:rPr>
                <w:rFonts w:ascii="黑体" w:eastAsia="黑体" w:hAnsi="黑体" w:hint="eastAsia"/>
                <w:b/>
                <w:bCs/>
                <w:kern w:val="0"/>
                <w:sz w:val="24"/>
              </w:rPr>
              <w:t>条</w:t>
            </w:r>
            <w:r>
              <w:rPr>
                <w:rFonts w:ascii="宋体" w:hAnsi="宋体" w:hint="eastAsia"/>
                <w:kern w:val="0"/>
                <w:sz w:val="24"/>
              </w:rPr>
              <w:t xml:space="preserve">  </w:t>
            </w:r>
            <w:r>
              <w:rPr>
                <w:rFonts w:ascii="仿宋" w:eastAsia="仿宋" w:hAnsi="仿宋" w:cs="仿宋" w:hint="eastAsia"/>
                <w:kern w:val="0"/>
                <w:sz w:val="24"/>
              </w:rPr>
              <w:t>人民检察院应当为鉴定人</w:t>
            </w:r>
            <w:r>
              <w:rPr>
                <w:rFonts w:ascii="楷体" w:eastAsia="楷体" w:hAnsi="楷体" w:cs="楷体" w:hint="eastAsia"/>
                <w:kern w:val="0"/>
                <w:sz w:val="24"/>
                <w:bdr w:val="single" w:sz="0" w:space="0" w:color="auto"/>
                <w:shd w:val="clear" w:color="FFFFFF" w:fill="D9D9D9"/>
              </w:rPr>
              <w:t>进行鉴定</w:t>
            </w:r>
            <w:r>
              <w:rPr>
                <w:rFonts w:ascii="仿宋" w:eastAsia="仿宋" w:hAnsi="仿宋" w:cs="仿宋" w:hint="eastAsia"/>
                <w:kern w:val="0"/>
                <w:sz w:val="24"/>
              </w:rPr>
              <w:t>提供必要条件，及时向鉴定人送交有关检材和对比样本等原始材料，介绍与鉴定有关的情况，并明确提出要求鉴定解决的问题，但是不得暗示或者强迫鉴定人作出某种鉴定意见。</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 xml:space="preserve">第二百五十条  </w:t>
            </w:r>
            <w:r>
              <w:rPr>
                <w:rFonts w:ascii="仿宋" w:eastAsia="仿宋" w:hAnsi="仿宋" w:cs="仿宋" w:hint="eastAsia"/>
                <w:kern w:val="0"/>
                <w:sz w:val="24"/>
              </w:rPr>
              <w:t>鉴定人进行鉴定后，应当出具鉴定意见、检验报告，同时附上鉴定机构和鉴定人的资质证明，并且签名或者盖章。</w:t>
            </w:r>
          </w:p>
          <w:p w:rsidR="002D2105" w:rsidRDefault="002D2105">
            <w:pPr>
              <w:spacing w:line="400" w:lineRule="exact"/>
              <w:ind w:firstLineChars="200" w:firstLine="480"/>
              <w:rPr>
                <w:rFonts w:ascii="黑体" w:eastAsia="黑体" w:hAnsi="黑体" w:cs="宋体" w:hint="eastAsia"/>
                <w:b/>
                <w:bCs/>
                <w:kern w:val="0"/>
                <w:sz w:val="24"/>
              </w:rPr>
            </w:pPr>
            <w:r>
              <w:rPr>
                <w:rFonts w:ascii="仿宋" w:eastAsia="仿宋" w:hAnsi="仿宋" w:cs="仿宋" w:hint="eastAsia"/>
                <w:kern w:val="0"/>
                <w:sz w:val="24"/>
              </w:rPr>
              <w:t>多个鉴定人的鉴定意见不一致的，应当在鉴定意见上写明分歧的内容和理由，并且分别签名或者盖章。</w:t>
            </w:r>
          </w:p>
        </w:tc>
        <w:tc>
          <w:tcPr>
            <w:tcW w:w="7336" w:type="dxa"/>
            <w:vAlign w:val="center"/>
          </w:tcPr>
          <w:p w:rsidR="002D2105" w:rsidRDefault="002D2105">
            <w:pPr>
              <w:spacing w:line="400" w:lineRule="exact"/>
              <w:rPr>
                <w:rFonts w:ascii="黑体" w:eastAsia="黑体" w:hAnsi="黑体" w:hint="eastAsia"/>
                <w:kern w:val="0"/>
                <w:sz w:val="24"/>
              </w:rPr>
            </w:pPr>
            <w:r>
              <w:rPr>
                <w:rFonts w:ascii="黑体" w:eastAsia="黑体" w:hAnsi="黑体" w:cs="仿宋" w:hint="eastAsia"/>
                <w:b/>
                <w:bCs/>
                <w:kern w:val="0"/>
                <w:sz w:val="24"/>
              </w:rPr>
              <w:t>删  除</w:t>
            </w:r>
          </w:p>
        </w:tc>
      </w:tr>
      <w:tr w:rsidR="002D2105">
        <w:tc>
          <w:tcPr>
            <w:tcW w:w="7404" w:type="dxa"/>
          </w:tcPr>
          <w:p w:rsidR="002D2105" w:rsidRDefault="002D2105">
            <w:pPr>
              <w:spacing w:line="400" w:lineRule="exact"/>
              <w:ind w:firstLineChars="200" w:firstLine="480"/>
              <w:rPr>
                <w:rFonts w:ascii="黑体" w:eastAsia="黑体" w:hAnsi="黑体" w:cs="宋体" w:hint="eastAsia"/>
                <w:b/>
                <w:bCs/>
                <w:kern w:val="0"/>
                <w:sz w:val="24"/>
              </w:rPr>
            </w:pPr>
            <w:r>
              <w:rPr>
                <w:rFonts w:ascii="黑体" w:eastAsia="黑体" w:hAnsi="黑体" w:hint="eastAsia"/>
                <w:kern w:val="0"/>
                <w:sz w:val="24"/>
              </w:rPr>
              <w:t>第二百五十一条</w:t>
            </w:r>
            <w:r>
              <w:rPr>
                <w:rFonts w:ascii="仿宋" w:eastAsia="仿宋" w:hAnsi="仿宋" w:cs="仿宋" w:hint="eastAsia"/>
                <w:kern w:val="0"/>
                <w:sz w:val="24"/>
              </w:rPr>
              <w:t xml:space="preserve">  鉴定人故意作虚假鉴定的，应当承担法律责任。</w:t>
            </w:r>
          </w:p>
        </w:tc>
        <w:tc>
          <w:tcPr>
            <w:tcW w:w="7336" w:type="dxa"/>
            <w:vAlign w:val="center"/>
          </w:tcPr>
          <w:p w:rsidR="002D2105" w:rsidRDefault="002D2105">
            <w:pPr>
              <w:spacing w:line="400" w:lineRule="exact"/>
              <w:rPr>
                <w:rFonts w:ascii="黑体" w:eastAsia="黑体" w:hAnsi="黑体" w:hint="eastAsia"/>
                <w:kern w:val="0"/>
                <w:sz w:val="24"/>
              </w:rPr>
            </w:pPr>
            <w:r>
              <w:rPr>
                <w:rFonts w:ascii="黑体" w:eastAsia="黑体" w:hAnsi="黑体" w:cs="仿宋" w:hint="eastAsia"/>
                <w:b/>
                <w:bCs/>
                <w:kern w:val="0"/>
                <w:sz w:val="24"/>
              </w:rPr>
              <w:t>删  除</w:t>
            </w:r>
          </w:p>
        </w:tc>
      </w:tr>
      <w:tr w:rsidR="002D2105">
        <w:tc>
          <w:tcPr>
            <w:tcW w:w="7404" w:type="dxa"/>
          </w:tcPr>
          <w:p w:rsidR="002D2105" w:rsidRDefault="002D2105">
            <w:pPr>
              <w:spacing w:line="400" w:lineRule="exact"/>
              <w:rPr>
                <w:rFonts w:ascii="黑体" w:eastAsia="黑体" w:hAnsi="黑体" w:cs="宋体" w:hint="eastAsia"/>
                <w:b/>
                <w:bCs/>
                <w:kern w:val="0"/>
                <w:sz w:val="24"/>
              </w:rPr>
            </w:pPr>
            <w:r>
              <w:rPr>
                <w:rFonts w:ascii="黑体" w:eastAsia="黑体" w:hAnsi="黑体" w:hint="eastAsia"/>
                <w:kern w:val="0"/>
                <w:sz w:val="24"/>
              </w:rPr>
              <w:t xml:space="preserve">    第二百五十二条</w:t>
            </w:r>
            <w:r>
              <w:rPr>
                <w:rFonts w:ascii="仿宋_GB2312" w:hint="eastAsia"/>
                <w:kern w:val="0"/>
                <w:sz w:val="24"/>
              </w:rPr>
              <w:t xml:space="preserve">  </w:t>
            </w:r>
            <w:r>
              <w:rPr>
                <w:rFonts w:ascii="仿宋" w:eastAsia="仿宋" w:hAnsi="仿宋" w:cs="仿宋" w:hint="eastAsia"/>
                <w:kern w:val="0"/>
                <w:sz w:val="24"/>
              </w:rPr>
              <w:t>对于鉴定意见，检察人员应当进行审查，必要的时候，可以提出补充鉴定或者重新鉴定的意见，报检察长批准后进行补充鉴定或者重新鉴定。检察长也可以直接决定进行补充鉴定或者重新鉴定。</w:t>
            </w:r>
          </w:p>
        </w:tc>
        <w:tc>
          <w:tcPr>
            <w:tcW w:w="7336" w:type="dxa"/>
            <w:vMerge w:val="restart"/>
          </w:tcPr>
          <w:p w:rsidR="002D2105" w:rsidRDefault="002D2105">
            <w:pPr>
              <w:spacing w:line="400" w:lineRule="exact"/>
              <w:ind w:firstLine="480"/>
              <w:rPr>
                <w:rFonts w:ascii="黑体" w:eastAsia="黑体" w:hint="eastAsia"/>
                <w:bCs/>
                <w:kern w:val="0"/>
                <w:sz w:val="24"/>
              </w:rPr>
            </w:pPr>
            <w:r>
              <w:rPr>
                <w:rFonts w:ascii="黑体" w:eastAsia="黑体" w:hAnsi="黑体" w:hint="eastAsia"/>
                <w:b/>
                <w:bCs/>
                <w:kern w:val="0"/>
                <w:sz w:val="24"/>
              </w:rPr>
              <w:t>第</w:t>
            </w:r>
            <w:r>
              <w:rPr>
                <w:rFonts w:ascii="黑体" w:eastAsia="黑体" w:hAnsi="黑体"/>
                <w:b/>
                <w:bCs/>
                <w:kern w:val="0"/>
                <w:sz w:val="24"/>
              </w:rPr>
              <w:t>二百</w:t>
            </w:r>
            <w:r>
              <w:rPr>
                <w:rFonts w:ascii="黑体" w:eastAsia="黑体" w:hAnsi="黑体" w:cs="黑体"/>
                <w:b/>
                <w:bCs/>
                <w:kern w:val="0"/>
                <w:sz w:val="24"/>
              </w:rPr>
              <w:t>二十</w:t>
            </w:r>
            <w:r>
              <w:rPr>
                <w:rFonts w:ascii="黑体" w:eastAsia="黑体" w:hAnsi="黑体" w:hint="eastAsia"/>
                <w:b/>
                <w:bCs/>
                <w:kern w:val="0"/>
                <w:sz w:val="24"/>
              </w:rPr>
              <w:t>条</w:t>
            </w:r>
            <w:r>
              <w:rPr>
                <w:rFonts w:ascii="仿宋_GB2312" w:hint="eastAsia"/>
                <w:kern w:val="0"/>
                <w:sz w:val="24"/>
              </w:rPr>
              <w:t xml:space="preserve"> </w:t>
            </w:r>
            <w:r>
              <w:rPr>
                <w:rFonts w:ascii="仿宋" w:eastAsia="仿宋" w:hAnsi="仿宋" w:cs="仿宋" w:hint="eastAsia"/>
                <w:kern w:val="0"/>
                <w:sz w:val="24"/>
              </w:rPr>
              <w:t xml:space="preserve"> 对于鉴定意见，检察人员应当进行审查，必要</w:t>
            </w:r>
            <w:r>
              <w:rPr>
                <w:rFonts w:ascii="楷体" w:eastAsia="楷体" w:hAnsi="楷体" w:cs="楷体" w:hint="eastAsia"/>
                <w:kern w:val="0"/>
                <w:sz w:val="24"/>
                <w:bdr w:val="single" w:sz="0" w:space="0" w:color="auto"/>
                <w:shd w:val="clear" w:color="FFFFFF" w:fill="D9D9D9"/>
              </w:rPr>
              <w:t>的</w:t>
            </w:r>
            <w:r>
              <w:rPr>
                <w:rFonts w:ascii="仿宋" w:eastAsia="仿宋" w:hAnsi="仿宋" w:cs="仿宋" w:hint="eastAsia"/>
                <w:kern w:val="0"/>
                <w:sz w:val="24"/>
              </w:rPr>
              <w:t>时</w:t>
            </w:r>
            <w:r>
              <w:rPr>
                <w:rFonts w:ascii="楷体" w:eastAsia="楷体" w:hAnsi="楷体" w:cs="楷体" w:hint="eastAsia"/>
                <w:kern w:val="0"/>
                <w:sz w:val="24"/>
                <w:bdr w:val="single" w:sz="0" w:space="0" w:color="auto"/>
                <w:shd w:val="clear" w:color="FFFFFF" w:fill="D9D9D9"/>
              </w:rPr>
              <w:t>候，</w:t>
            </w:r>
            <w:r>
              <w:rPr>
                <w:rFonts w:ascii="仿宋" w:eastAsia="仿宋" w:hAnsi="仿宋" w:cs="仿宋" w:hint="eastAsia"/>
                <w:kern w:val="0"/>
                <w:sz w:val="24"/>
              </w:rPr>
              <w:t>可以</w:t>
            </w:r>
            <w:r>
              <w:rPr>
                <w:rFonts w:ascii="楷体" w:eastAsia="楷体" w:hAnsi="楷体" w:cs="楷体" w:hint="eastAsia"/>
                <w:kern w:val="0"/>
                <w:sz w:val="24"/>
                <w:bdr w:val="single" w:sz="0" w:space="0" w:color="auto"/>
                <w:shd w:val="clear" w:color="FFFFFF" w:fill="D9D9D9"/>
              </w:rPr>
              <w:t>提出补充鉴定或者重新鉴定的意见，报检察长批准后</w:t>
            </w:r>
            <w:r>
              <w:rPr>
                <w:rFonts w:ascii="仿宋" w:eastAsia="仿宋" w:hAnsi="仿宋" w:cs="仿宋" w:hint="eastAsia"/>
                <w:kern w:val="0"/>
                <w:sz w:val="24"/>
              </w:rPr>
              <w:t>进行补充鉴定或者重新鉴定。</w:t>
            </w:r>
            <w:r>
              <w:rPr>
                <w:rFonts w:ascii="楷体" w:eastAsia="楷体" w:hAnsi="楷体" w:cs="楷体" w:hint="eastAsia"/>
                <w:kern w:val="0"/>
                <w:sz w:val="24"/>
                <w:bdr w:val="single" w:sz="0" w:space="0" w:color="auto"/>
                <w:shd w:val="clear" w:color="FFFFFF" w:fill="D9D9D9"/>
              </w:rPr>
              <w:t>检察长也可以直接决定进行补充鉴定或者重新鉴定。人民检察院决定</w:t>
            </w:r>
            <w:r>
              <w:rPr>
                <w:rFonts w:ascii="仿宋" w:eastAsia="仿宋" w:hAnsi="仿宋" w:cs="仿宋" w:hint="eastAsia"/>
                <w:kern w:val="0"/>
                <w:sz w:val="24"/>
              </w:rPr>
              <w:t>重新鉴定的，应当另行指派或者聘请鉴定人。</w:t>
            </w:r>
          </w:p>
        </w:tc>
      </w:tr>
      <w:tr w:rsidR="002D2105">
        <w:tc>
          <w:tcPr>
            <w:tcW w:w="7404" w:type="dxa"/>
          </w:tcPr>
          <w:p w:rsidR="002D2105" w:rsidRDefault="002D2105">
            <w:pPr>
              <w:spacing w:line="400" w:lineRule="exact"/>
              <w:rPr>
                <w:rFonts w:ascii="仿宋" w:eastAsia="仿宋" w:hAnsi="仿宋" w:cs="仿宋" w:hint="eastAsia"/>
                <w:kern w:val="0"/>
                <w:sz w:val="24"/>
              </w:rPr>
            </w:pPr>
            <w:r>
              <w:rPr>
                <w:rFonts w:ascii="黑体" w:eastAsia="黑体" w:hAnsi="黑体" w:hint="eastAsia"/>
                <w:kern w:val="0"/>
                <w:sz w:val="24"/>
              </w:rPr>
              <w:t xml:space="preserve">    第二百五十四条</w:t>
            </w:r>
            <w:r>
              <w:rPr>
                <w:rFonts w:ascii="宋体" w:hAnsi="宋体" w:hint="eastAsia"/>
                <w:kern w:val="0"/>
                <w:sz w:val="24"/>
              </w:rPr>
              <w:t xml:space="preserve">  </w:t>
            </w:r>
            <w:r>
              <w:rPr>
                <w:rFonts w:ascii="仿宋" w:eastAsia="仿宋" w:hAnsi="仿宋" w:cs="仿宋" w:hint="eastAsia"/>
                <w:kern w:val="0"/>
                <w:sz w:val="24"/>
              </w:rPr>
              <w:t>人民检察院决定重新鉴定的，应当另行指派或者聘请鉴定人。</w:t>
            </w:r>
          </w:p>
        </w:tc>
        <w:tc>
          <w:tcPr>
            <w:tcW w:w="7336" w:type="dxa"/>
            <w:vMerge/>
          </w:tcPr>
          <w:p w:rsidR="002D2105" w:rsidRDefault="002D2105">
            <w:pPr>
              <w:spacing w:line="400" w:lineRule="exact"/>
              <w:rPr>
                <w:rFonts w:ascii="黑体" w:eastAsia="黑体" w:hint="eastAsia"/>
                <w:bCs/>
                <w:kern w:val="0"/>
                <w:sz w:val="24"/>
              </w:rPr>
            </w:pP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 xml:space="preserve">第二百五十三条 </w:t>
            </w:r>
            <w:r>
              <w:rPr>
                <w:rFonts w:ascii="黑体" w:eastAsia="黑体" w:hAnsi="黑体" w:hint="eastAsia"/>
                <w:b/>
                <w:kern w:val="0"/>
                <w:sz w:val="24"/>
              </w:rPr>
              <w:t xml:space="preserve"> </w:t>
            </w:r>
            <w:r>
              <w:rPr>
                <w:rFonts w:ascii="仿宋" w:eastAsia="仿宋" w:hAnsi="仿宋" w:cs="仿宋" w:hint="eastAsia"/>
                <w:kern w:val="0"/>
                <w:sz w:val="24"/>
              </w:rPr>
              <w:t>用作证据的鉴定</w:t>
            </w:r>
            <w:r>
              <w:rPr>
                <w:rFonts w:ascii="仿宋" w:eastAsia="仿宋" w:hAnsi="仿宋" w:cs="仿宋" w:hint="eastAsia"/>
                <w:bCs/>
                <w:kern w:val="0"/>
                <w:sz w:val="24"/>
              </w:rPr>
              <w:t>意见</w:t>
            </w:r>
            <w:r>
              <w:rPr>
                <w:rFonts w:ascii="仿宋" w:eastAsia="仿宋" w:hAnsi="仿宋" w:cs="仿宋" w:hint="eastAsia"/>
                <w:kern w:val="0"/>
                <w:sz w:val="24"/>
              </w:rPr>
              <w:t>，人民检察院办案部门应当告知犯罪嫌疑人、被害人；被害人死亡或者没有诉讼行为能力的，应当告知其法定代理人、近亲属或诉讼代理人。</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犯罪嫌疑人、被害人或被害人的法定代理人、近亲属、诉讼代理人提出申请，经检察长批准，可以补充鉴定或者重新鉴定，鉴定费用由请求方承担，但原鉴定违反法定程序的，由人民检察院承担。</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犯罪嫌疑人的辩护人或者近亲属以犯罪嫌疑人有患精神病可能而申请对犯罪嫌疑人进行鉴定的，鉴定费用由请求方承担。</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b/>
                <w:bCs/>
                <w:kern w:val="0"/>
                <w:sz w:val="24"/>
              </w:rPr>
              <w:t>二百二十</w:t>
            </w:r>
            <w:r>
              <w:rPr>
                <w:rFonts w:ascii="黑体" w:eastAsia="黑体" w:hAnsi="黑体" w:cs="黑体"/>
                <w:b/>
                <w:bCs/>
                <w:kern w:val="0"/>
                <w:sz w:val="24"/>
              </w:rPr>
              <w:t>一</w:t>
            </w:r>
            <w:r>
              <w:rPr>
                <w:rFonts w:ascii="黑体" w:eastAsia="黑体" w:hAnsi="黑体" w:hint="eastAsia"/>
                <w:b/>
                <w:bCs/>
                <w:kern w:val="0"/>
                <w:sz w:val="24"/>
              </w:rPr>
              <w:t>条</w:t>
            </w:r>
            <w:r>
              <w:rPr>
                <w:rFonts w:ascii="黑体" w:eastAsia="黑体" w:hAnsi="黑体" w:hint="eastAsia"/>
                <w:kern w:val="0"/>
                <w:sz w:val="24"/>
              </w:rPr>
              <w:t xml:space="preserve"> </w:t>
            </w:r>
            <w:r>
              <w:rPr>
                <w:rFonts w:ascii="黑体" w:eastAsia="黑体" w:hAnsi="黑体" w:hint="eastAsia"/>
                <w:b/>
                <w:kern w:val="0"/>
                <w:sz w:val="24"/>
              </w:rPr>
              <w:t xml:space="preserve"> </w:t>
            </w:r>
            <w:r>
              <w:rPr>
                <w:rFonts w:ascii="仿宋" w:eastAsia="仿宋" w:hAnsi="仿宋" w:cs="仿宋" w:hint="eastAsia"/>
                <w:kern w:val="0"/>
                <w:sz w:val="24"/>
              </w:rPr>
              <w:t>用作证据的鉴定</w:t>
            </w:r>
            <w:r>
              <w:rPr>
                <w:rFonts w:ascii="仿宋" w:eastAsia="仿宋" w:hAnsi="仿宋" w:cs="仿宋" w:hint="eastAsia"/>
                <w:bCs/>
                <w:kern w:val="0"/>
                <w:sz w:val="24"/>
              </w:rPr>
              <w:t>意见</w:t>
            </w:r>
            <w:r>
              <w:rPr>
                <w:rFonts w:ascii="仿宋" w:eastAsia="仿宋" w:hAnsi="仿宋" w:cs="仿宋" w:hint="eastAsia"/>
                <w:kern w:val="0"/>
                <w:sz w:val="24"/>
              </w:rPr>
              <w:t>，人民检察院办案部门应当告知犯罪嫌疑人、被害人；被害人死亡或者没有诉讼行为能力的，应当告知其法定代理人、近亲属或诉讼代理人。</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犯罪嫌疑人、被害人或被害人的法定代理人、近亲属、诉讼代理人提出申请，</w:t>
            </w:r>
            <w:r>
              <w:rPr>
                <w:rFonts w:ascii="楷体" w:eastAsia="楷体" w:hAnsi="楷体" w:cs="楷体" w:hint="eastAsia"/>
                <w:kern w:val="0"/>
                <w:sz w:val="24"/>
                <w:bdr w:val="single" w:sz="0" w:space="0" w:color="auto"/>
                <w:shd w:val="clear" w:color="FFFFFF" w:fill="D9D9D9"/>
              </w:rPr>
              <w:t>经检察长批准，</w:t>
            </w:r>
            <w:r>
              <w:rPr>
                <w:rFonts w:ascii="仿宋" w:eastAsia="仿宋" w:hAnsi="仿宋" w:cs="仿宋" w:hint="eastAsia"/>
                <w:kern w:val="0"/>
                <w:sz w:val="24"/>
              </w:rPr>
              <w:t>可以补充鉴定或者重新鉴定，鉴定费用由请求方承担</w:t>
            </w:r>
            <w:r>
              <w:rPr>
                <w:rFonts w:ascii="楷体" w:eastAsia="楷体" w:hAnsi="楷体" w:cs="楷体" w:hint="eastAsia"/>
                <w:kern w:val="0"/>
                <w:sz w:val="24"/>
                <w:bdr w:val="single" w:sz="0" w:space="0" w:color="auto"/>
                <w:shd w:val="clear" w:color="FFFFFF" w:fill="D9D9D9"/>
              </w:rPr>
              <w:t>，</w:t>
            </w:r>
            <w:r>
              <w:rPr>
                <w:rFonts w:ascii="黑体" w:eastAsia="黑体" w:hAnsi="黑体" w:hint="eastAsia"/>
                <w:b/>
                <w:bCs/>
                <w:kern w:val="0"/>
                <w:sz w:val="24"/>
              </w:rPr>
              <w:t>。</w:t>
            </w:r>
            <w:r>
              <w:rPr>
                <w:rFonts w:ascii="仿宋" w:eastAsia="仿宋" w:hAnsi="仿宋" w:cs="仿宋" w:hint="eastAsia"/>
                <w:kern w:val="0"/>
                <w:sz w:val="24"/>
              </w:rPr>
              <w:t>但原鉴定违反法定程序的，由人民检察院承担。</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犯罪嫌疑人的辩护人或者近亲属以犯罪嫌疑人有患精神病可能而申请对犯罪嫌疑人进行鉴定的，鉴定费用由</w:t>
            </w:r>
            <w:r>
              <w:rPr>
                <w:rFonts w:ascii="楷体" w:eastAsia="楷体" w:hAnsi="楷体" w:cs="楷体" w:hint="eastAsia"/>
                <w:kern w:val="0"/>
                <w:sz w:val="24"/>
                <w:bdr w:val="single" w:sz="0" w:space="0" w:color="auto"/>
                <w:shd w:val="clear" w:color="FFFFFF" w:fill="D9D9D9"/>
              </w:rPr>
              <w:t>请求</w:t>
            </w:r>
            <w:r>
              <w:rPr>
                <w:rFonts w:ascii="黑体" w:eastAsia="黑体" w:hAnsi="黑体" w:hint="eastAsia"/>
                <w:b/>
                <w:bCs/>
                <w:kern w:val="0"/>
                <w:sz w:val="24"/>
              </w:rPr>
              <w:t>申请</w:t>
            </w:r>
            <w:r>
              <w:rPr>
                <w:rFonts w:ascii="仿宋" w:eastAsia="仿宋" w:hAnsi="仿宋" w:cs="仿宋" w:hint="eastAsia"/>
                <w:kern w:val="0"/>
                <w:sz w:val="24"/>
              </w:rPr>
              <w:t>方承担。</w:t>
            </w:r>
          </w:p>
        </w:tc>
      </w:tr>
      <w:tr w:rsidR="002D2105">
        <w:tc>
          <w:tcPr>
            <w:tcW w:w="7404" w:type="dxa"/>
          </w:tcPr>
          <w:p w:rsidR="002D2105" w:rsidRDefault="002D2105">
            <w:pPr>
              <w:spacing w:line="400" w:lineRule="exact"/>
              <w:ind w:firstLineChars="196" w:firstLine="470"/>
              <w:rPr>
                <w:rFonts w:ascii="楷体_GB2312" w:eastAsia="楷体_GB2312" w:hAnsi="楷体" w:hint="eastAsia"/>
                <w:kern w:val="0"/>
              </w:rPr>
            </w:pPr>
            <w:r>
              <w:rPr>
                <w:rFonts w:ascii="黑体" w:eastAsia="黑体" w:hAnsi="黑体" w:hint="eastAsia"/>
                <w:kern w:val="0"/>
                <w:sz w:val="24"/>
              </w:rPr>
              <w:t xml:space="preserve">第二百五十五条  </w:t>
            </w:r>
            <w:r>
              <w:rPr>
                <w:rFonts w:ascii="仿宋" w:eastAsia="仿宋" w:hAnsi="仿宋" w:cs="仿宋" w:hint="eastAsia"/>
                <w:kern w:val="0"/>
                <w:sz w:val="24"/>
              </w:rPr>
              <w:t>对犯罪嫌疑人作精神病鉴定的期间不计入羁押期限和办案期限。</w:t>
            </w:r>
          </w:p>
        </w:tc>
        <w:tc>
          <w:tcPr>
            <w:tcW w:w="7336" w:type="dxa"/>
          </w:tcPr>
          <w:p w:rsidR="002D2105" w:rsidRDefault="002D2105">
            <w:pPr>
              <w:spacing w:line="400" w:lineRule="exact"/>
              <w:ind w:firstLineChars="196" w:firstLine="472"/>
              <w:rPr>
                <w:rFonts w:ascii="楷体_GB2312" w:eastAsia="楷体_GB2312" w:hAnsi="楷体" w:hint="eastAsia"/>
                <w:kern w:val="0"/>
                <w:sz w:val="24"/>
              </w:rPr>
            </w:pPr>
            <w:r>
              <w:rPr>
                <w:rFonts w:ascii="黑体" w:eastAsia="黑体" w:hAnsi="黑体" w:hint="eastAsia"/>
                <w:b/>
                <w:bCs/>
                <w:kern w:val="0"/>
                <w:sz w:val="24"/>
              </w:rPr>
              <w:t>第</w:t>
            </w:r>
            <w:r>
              <w:rPr>
                <w:rFonts w:ascii="黑体" w:eastAsia="黑体" w:hAnsi="黑体"/>
                <w:b/>
                <w:bCs/>
                <w:kern w:val="0"/>
                <w:sz w:val="24"/>
              </w:rPr>
              <w:t>二百二十</w:t>
            </w:r>
            <w:r>
              <w:rPr>
                <w:rFonts w:ascii="黑体" w:eastAsia="黑体" w:hAnsi="黑体" w:cs="黑体"/>
                <w:b/>
                <w:bCs/>
                <w:kern w:val="0"/>
                <w:sz w:val="24"/>
              </w:rPr>
              <w:t>二</w:t>
            </w:r>
            <w:r>
              <w:rPr>
                <w:rFonts w:ascii="黑体" w:eastAsia="黑体" w:hAnsi="黑体" w:hint="eastAsia"/>
                <w:b/>
                <w:bCs/>
                <w:kern w:val="0"/>
                <w:sz w:val="24"/>
              </w:rPr>
              <w:t>条</w:t>
            </w:r>
            <w:r>
              <w:rPr>
                <w:rFonts w:ascii="黑体" w:eastAsia="黑体" w:hAnsi="黑体" w:hint="eastAsia"/>
                <w:kern w:val="0"/>
                <w:sz w:val="24"/>
              </w:rPr>
              <w:t xml:space="preserve">  </w:t>
            </w:r>
            <w:r>
              <w:rPr>
                <w:rFonts w:ascii="仿宋" w:eastAsia="仿宋" w:hAnsi="仿宋" w:cs="仿宋" w:hint="eastAsia"/>
                <w:kern w:val="0"/>
                <w:sz w:val="24"/>
              </w:rPr>
              <w:t>对犯罪嫌疑人作精神病鉴定的期间不计入羁押期限和办案期限。</w:t>
            </w:r>
          </w:p>
        </w:tc>
      </w:tr>
      <w:tr w:rsidR="002D2105">
        <w:tc>
          <w:tcPr>
            <w:tcW w:w="7404" w:type="dxa"/>
          </w:tcPr>
          <w:p w:rsidR="002D2105" w:rsidRDefault="002D2105">
            <w:pPr>
              <w:spacing w:line="400" w:lineRule="exact"/>
              <w:ind w:firstLineChars="196" w:firstLine="470"/>
              <w:rPr>
                <w:rFonts w:ascii="黑体" w:eastAsia="黑体" w:hAnsi="黑体" w:cs="宋体" w:hint="eastAsia"/>
                <w:b/>
                <w:bCs/>
                <w:kern w:val="0"/>
                <w:sz w:val="24"/>
              </w:rPr>
            </w:pPr>
            <w:r>
              <w:rPr>
                <w:rFonts w:ascii="黑体" w:eastAsia="黑体" w:hint="eastAsia"/>
                <w:bCs/>
                <w:kern w:val="0"/>
                <w:sz w:val="24"/>
              </w:rPr>
              <w:t xml:space="preserve">第二百五十六条 </w:t>
            </w:r>
            <w:r>
              <w:rPr>
                <w:rFonts w:ascii="黑体" w:eastAsia="黑体" w:hAnsi="黑体" w:hint="eastAsia"/>
                <w:b/>
                <w:kern w:val="0"/>
                <w:sz w:val="24"/>
              </w:rPr>
              <w:t xml:space="preserve"> </w:t>
            </w:r>
            <w:r>
              <w:rPr>
                <w:rFonts w:ascii="仿宋" w:eastAsia="仿宋" w:hAnsi="仿宋" w:cs="仿宋" w:hint="eastAsia"/>
                <w:kern w:val="0"/>
                <w:sz w:val="24"/>
              </w:rPr>
              <w:t>对于因鉴定时间较长、办案期限届满仍不能终结的案件，自期限届满之日起，应当依法释放被羁押的犯罪嫌疑人或者变更强制措施。</w:t>
            </w:r>
          </w:p>
        </w:tc>
        <w:tc>
          <w:tcPr>
            <w:tcW w:w="7336" w:type="dxa"/>
            <w:vAlign w:val="center"/>
          </w:tcPr>
          <w:p w:rsidR="002D2105" w:rsidRDefault="002D2105">
            <w:pPr>
              <w:spacing w:line="400" w:lineRule="exact"/>
              <w:rPr>
                <w:rFonts w:hint="eastAsia"/>
                <w:kern w:val="0"/>
              </w:rPr>
            </w:pPr>
            <w:r>
              <w:rPr>
                <w:rFonts w:ascii="黑体" w:eastAsia="黑体" w:hAnsi="黑体" w:cs="仿宋" w:hint="eastAsia"/>
                <w:b/>
                <w:bCs/>
                <w:kern w:val="0"/>
                <w:sz w:val="24"/>
              </w:rPr>
              <w:t>删  除</w:t>
            </w:r>
          </w:p>
        </w:tc>
      </w:tr>
      <w:tr w:rsidR="002D2105">
        <w:tc>
          <w:tcPr>
            <w:tcW w:w="7404" w:type="dxa"/>
            <w:vAlign w:val="center"/>
          </w:tcPr>
          <w:p w:rsidR="002D2105" w:rsidRDefault="002D2105">
            <w:pPr>
              <w:spacing w:line="480" w:lineRule="auto"/>
              <w:jc w:val="center"/>
              <w:rPr>
                <w:rFonts w:ascii="Times New Roman" w:eastAsia="楷体_GB2312" w:hAnsi="Times New Roman"/>
                <w:b/>
                <w:bCs/>
                <w:kern w:val="0"/>
                <w:sz w:val="24"/>
              </w:rPr>
            </w:pPr>
            <w:r>
              <w:rPr>
                <w:rFonts w:ascii="Times New Roman" w:eastAsia="楷体_GB2312" w:hAnsi="Times New Roman"/>
                <w:b/>
                <w:bCs/>
                <w:kern w:val="0"/>
                <w:sz w:val="24"/>
              </w:rPr>
              <w:t>第九节</w:t>
            </w:r>
            <w:r>
              <w:rPr>
                <w:rFonts w:ascii="Times New Roman" w:eastAsia="楷体_GB2312" w:hAnsi="Times New Roman"/>
                <w:b/>
                <w:bCs/>
                <w:kern w:val="0"/>
                <w:sz w:val="24"/>
              </w:rPr>
              <w:t xml:space="preserve">  </w:t>
            </w:r>
            <w:r>
              <w:rPr>
                <w:rFonts w:ascii="Times New Roman" w:eastAsia="楷体_GB2312" w:hAnsi="Times New Roman"/>
                <w:b/>
                <w:bCs/>
                <w:kern w:val="0"/>
                <w:sz w:val="24"/>
              </w:rPr>
              <w:t>辨</w:t>
            </w:r>
            <w:r>
              <w:rPr>
                <w:rFonts w:ascii="Times New Roman" w:eastAsia="楷体_GB2312" w:hAnsi="Times New Roman"/>
                <w:b/>
                <w:bCs/>
                <w:kern w:val="0"/>
                <w:sz w:val="24"/>
              </w:rPr>
              <w:t xml:space="preserve">  </w:t>
            </w:r>
            <w:r>
              <w:rPr>
                <w:rFonts w:ascii="Times New Roman" w:eastAsia="楷体_GB2312" w:hAnsi="Times New Roman"/>
                <w:b/>
                <w:bCs/>
                <w:kern w:val="0"/>
                <w:sz w:val="24"/>
              </w:rPr>
              <w:t>认</w:t>
            </w:r>
          </w:p>
        </w:tc>
        <w:tc>
          <w:tcPr>
            <w:tcW w:w="7336" w:type="dxa"/>
          </w:tcPr>
          <w:p w:rsidR="002D2105" w:rsidRDefault="002D2105">
            <w:pPr>
              <w:pStyle w:val="2"/>
              <w:keepNext w:val="0"/>
              <w:keepLines w:val="0"/>
              <w:rPr>
                <w:rFonts w:ascii="Times New Roman" w:hAnsi="Times New Roman"/>
                <w:kern w:val="0"/>
              </w:rPr>
            </w:pPr>
            <w:bookmarkStart w:id="89" w:name="_Toc6504"/>
            <w:bookmarkStart w:id="90" w:name="_Toc1281645387"/>
            <w:bookmarkStart w:id="91" w:name="_Toc231884814"/>
            <w:r>
              <w:rPr>
                <w:rFonts w:ascii="Times New Roman" w:hAnsi="Times New Roman"/>
              </w:rPr>
              <w:t>第八节</w:t>
            </w:r>
            <w:r>
              <w:rPr>
                <w:rFonts w:ascii="Times New Roman" w:hAnsi="Times New Roman"/>
              </w:rPr>
              <w:t xml:space="preserve">  </w:t>
            </w:r>
            <w:r>
              <w:rPr>
                <w:rFonts w:ascii="Times New Roman" w:hAnsi="Times New Roman"/>
              </w:rPr>
              <w:t>辨</w:t>
            </w:r>
            <w:r>
              <w:rPr>
                <w:rFonts w:ascii="Times New Roman" w:hAnsi="Times New Roman"/>
              </w:rPr>
              <w:t xml:space="preserve">  </w:t>
            </w:r>
            <w:r>
              <w:rPr>
                <w:rFonts w:ascii="Times New Roman" w:hAnsi="Times New Roman"/>
              </w:rPr>
              <w:t>认</w:t>
            </w:r>
            <w:bookmarkEnd w:id="89"/>
            <w:bookmarkEnd w:id="90"/>
            <w:bookmarkEnd w:id="91"/>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 xml:space="preserve">第二百五十七条  </w:t>
            </w:r>
            <w:r>
              <w:rPr>
                <w:rFonts w:ascii="仿宋" w:eastAsia="仿宋" w:hAnsi="仿宋" w:cs="仿宋" w:hint="eastAsia"/>
                <w:kern w:val="0"/>
                <w:sz w:val="24"/>
              </w:rPr>
              <w:t>为了查明案情，在必要的时候，检察人员可以让被害人、证人和犯罪嫌疑人对与犯罪有关的物品、文件、尸体或场所进行辨认；也可以让被害人、证人对犯罪嫌疑人进行辨认，或者让犯罪嫌疑人</w:t>
            </w:r>
            <w:r>
              <w:rPr>
                <w:rFonts w:ascii="仿宋" w:eastAsia="仿宋" w:hAnsi="仿宋" w:cs="仿宋" w:hint="eastAsia"/>
                <w:bCs/>
                <w:kern w:val="0"/>
                <w:sz w:val="24"/>
              </w:rPr>
              <w:t>对其他犯罪嫌疑人</w:t>
            </w:r>
            <w:r>
              <w:rPr>
                <w:rFonts w:ascii="仿宋" w:eastAsia="仿宋" w:hAnsi="仿宋" w:cs="仿宋" w:hint="eastAsia"/>
                <w:kern w:val="0"/>
                <w:sz w:val="24"/>
              </w:rPr>
              <w:t>进行辨认。</w:t>
            </w:r>
          </w:p>
          <w:p w:rsidR="002D2105" w:rsidRDefault="002D2105">
            <w:pPr>
              <w:spacing w:line="400" w:lineRule="exact"/>
              <w:ind w:firstLineChars="200" w:firstLine="480"/>
              <w:rPr>
                <w:rFonts w:ascii="黑体" w:eastAsia="黑体" w:hAnsi="黑体" w:cs="宋体" w:hint="eastAsia"/>
                <w:b/>
                <w:bCs/>
                <w:kern w:val="0"/>
                <w:sz w:val="24"/>
              </w:rPr>
            </w:pPr>
            <w:r>
              <w:rPr>
                <w:rFonts w:ascii="仿宋" w:eastAsia="仿宋" w:hAnsi="仿宋" w:cs="仿宋" w:hint="eastAsia"/>
                <w:kern w:val="0"/>
                <w:sz w:val="24"/>
              </w:rPr>
              <w:t>对犯罪嫌疑人进行辨认，应当经检察长批准。</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b/>
                <w:bCs/>
                <w:kern w:val="0"/>
                <w:sz w:val="24"/>
              </w:rPr>
              <w:t>二百二十</w:t>
            </w:r>
            <w:r>
              <w:rPr>
                <w:rFonts w:ascii="黑体" w:eastAsia="黑体" w:hAnsi="黑体" w:cs="黑体"/>
                <w:b/>
                <w:bCs/>
                <w:kern w:val="0"/>
                <w:sz w:val="24"/>
              </w:rPr>
              <w:t>三</w:t>
            </w:r>
            <w:r>
              <w:rPr>
                <w:rFonts w:ascii="黑体" w:eastAsia="黑体" w:hAnsi="黑体" w:hint="eastAsia"/>
                <w:b/>
                <w:bCs/>
                <w:kern w:val="0"/>
                <w:sz w:val="24"/>
              </w:rPr>
              <w:t>条</w:t>
            </w:r>
            <w:r>
              <w:rPr>
                <w:rFonts w:ascii="黑体" w:eastAsia="黑体" w:hAnsi="黑体" w:hint="eastAsia"/>
                <w:kern w:val="0"/>
                <w:sz w:val="24"/>
              </w:rPr>
              <w:t xml:space="preserve">  </w:t>
            </w:r>
            <w:r>
              <w:rPr>
                <w:rFonts w:ascii="仿宋" w:eastAsia="仿宋" w:hAnsi="仿宋" w:cs="仿宋" w:hint="eastAsia"/>
                <w:kern w:val="0"/>
                <w:sz w:val="24"/>
              </w:rPr>
              <w:t>为了查明案情，</w:t>
            </w:r>
            <w:r>
              <w:rPr>
                <w:rFonts w:ascii="楷体" w:eastAsia="楷体" w:hAnsi="楷体" w:cs="楷体" w:hint="eastAsia"/>
                <w:kern w:val="0"/>
                <w:sz w:val="24"/>
                <w:bdr w:val="single" w:sz="0" w:space="0" w:color="auto"/>
                <w:shd w:val="clear" w:color="FFFFFF" w:fill="D9D9D9"/>
              </w:rPr>
              <w:t>在</w:t>
            </w:r>
            <w:r>
              <w:rPr>
                <w:rFonts w:ascii="仿宋" w:eastAsia="仿宋" w:hAnsi="仿宋" w:cs="仿宋" w:hint="eastAsia"/>
                <w:kern w:val="0"/>
                <w:sz w:val="24"/>
              </w:rPr>
              <w:t>必要</w:t>
            </w:r>
            <w:r>
              <w:rPr>
                <w:rFonts w:ascii="楷体" w:eastAsia="楷体" w:hAnsi="楷体" w:cs="楷体" w:hint="eastAsia"/>
                <w:kern w:val="0"/>
                <w:sz w:val="24"/>
                <w:bdr w:val="single" w:sz="0" w:space="0" w:color="auto"/>
                <w:shd w:val="clear" w:color="FFFFFF" w:fill="D9D9D9"/>
              </w:rPr>
              <w:t>的</w:t>
            </w:r>
            <w:r>
              <w:rPr>
                <w:rFonts w:ascii="仿宋" w:eastAsia="仿宋" w:hAnsi="仿宋" w:cs="仿宋" w:hint="eastAsia"/>
                <w:kern w:val="0"/>
                <w:sz w:val="24"/>
              </w:rPr>
              <w:t>时</w:t>
            </w:r>
            <w:r>
              <w:rPr>
                <w:rFonts w:ascii="楷体" w:eastAsia="楷体" w:hAnsi="楷体" w:cs="楷体" w:hint="eastAsia"/>
                <w:kern w:val="0"/>
                <w:sz w:val="24"/>
                <w:bdr w:val="single" w:sz="0" w:space="0" w:color="auto"/>
                <w:shd w:val="clear" w:color="FFFFFF" w:fill="D9D9D9"/>
              </w:rPr>
              <w:t>候</w:t>
            </w:r>
            <w:r>
              <w:rPr>
                <w:rFonts w:ascii="仿宋" w:eastAsia="仿宋" w:hAnsi="仿宋" w:cs="仿宋" w:hint="eastAsia"/>
                <w:kern w:val="0"/>
                <w:sz w:val="24"/>
              </w:rPr>
              <w:t>，检察人员可以让被害人、证人和犯罪嫌疑人对与犯罪有关的物品、文件、尸体或场所进行辨认；也可以让被害人、证人对犯罪嫌疑人进行辨认，或者让犯罪嫌疑人对其他犯罪嫌疑人进行辨认。</w:t>
            </w:r>
          </w:p>
          <w:p w:rsidR="002D2105" w:rsidRDefault="002D2105">
            <w:pPr>
              <w:spacing w:line="400" w:lineRule="exact"/>
              <w:ind w:firstLineChars="200" w:firstLine="480"/>
              <w:rPr>
                <w:rFonts w:ascii="仿宋" w:eastAsia="仿宋" w:hAnsi="仿宋" w:cs="仿宋" w:hint="eastAsia"/>
                <w:kern w:val="0"/>
                <w:sz w:val="24"/>
              </w:rPr>
            </w:pPr>
            <w:r>
              <w:rPr>
                <w:rFonts w:ascii="楷体" w:eastAsia="楷体" w:hAnsi="楷体" w:cs="楷体" w:hint="eastAsia"/>
                <w:kern w:val="0"/>
                <w:sz w:val="24"/>
                <w:bdr w:val="single" w:sz="0" w:space="0" w:color="auto"/>
                <w:shd w:val="clear" w:color="FFFFFF" w:fill="D9D9D9"/>
              </w:rPr>
              <w:t>对犯罪嫌疑人进行辨认，应当经检察长批准。</w:t>
            </w:r>
          </w:p>
        </w:tc>
      </w:tr>
      <w:tr w:rsidR="002D2105">
        <w:tc>
          <w:tcPr>
            <w:tcW w:w="7404" w:type="dxa"/>
          </w:tcPr>
          <w:p w:rsidR="002D2105" w:rsidRDefault="002D2105">
            <w:pPr>
              <w:spacing w:line="400" w:lineRule="exact"/>
              <w:rPr>
                <w:rFonts w:ascii="黑体" w:eastAsia="黑体" w:hAnsi="黑体" w:cs="宋体" w:hint="eastAsia"/>
                <w:b/>
                <w:bCs/>
                <w:kern w:val="0"/>
                <w:sz w:val="24"/>
              </w:rPr>
            </w:pPr>
            <w:r>
              <w:rPr>
                <w:rFonts w:ascii="黑体" w:eastAsia="黑体" w:hAnsi="黑体" w:hint="eastAsia"/>
                <w:kern w:val="0"/>
                <w:sz w:val="24"/>
              </w:rPr>
              <w:t xml:space="preserve">    第二百五十八条</w:t>
            </w:r>
            <w:r>
              <w:rPr>
                <w:rFonts w:ascii="宋体" w:hAnsi="宋体" w:hint="eastAsia"/>
                <w:kern w:val="0"/>
                <w:sz w:val="24"/>
              </w:rPr>
              <w:t xml:space="preserve"> </w:t>
            </w:r>
            <w:r>
              <w:rPr>
                <w:rFonts w:ascii="仿宋" w:eastAsia="仿宋" w:hAnsi="仿宋" w:cs="仿宋" w:hint="eastAsia"/>
                <w:kern w:val="0"/>
                <w:sz w:val="24"/>
              </w:rPr>
              <w:t xml:space="preserve"> 辨认应当在检察人员的主持下进行，主持辨认的检察人员不得少于二人。在辨认前，应当向辨认人详细询问被辨认对象的具体特征，避免辨认人见到被辨认对象，并应当告知辨认人有意作虚假辨认应负的法律责任。</w:t>
            </w:r>
          </w:p>
        </w:tc>
        <w:tc>
          <w:tcPr>
            <w:tcW w:w="7336" w:type="dxa"/>
          </w:tcPr>
          <w:p w:rsidR="002D2105" w:rsidRDefault="002D2105">
            <w:pPr>
              <w:spacing w:line="400" w:lineRule="exact"/>
              <w:rPr>
                <w:rFonts w:ascii="黑体" w:eastAsia="黑体" w:hAnsi="黑体" w:hint="eastAsia"/>
                <w:kern w:val="0"/>
                <w:sz w:val="24"/>
              </w:rPr>
            </w:pPr>
            <w:r>
              <w:rPr>
                <w:rFonts w:ascii="黑体" w:eastAsia="黑体" w:hAnsi="黑体" w:hint="eastAsia"/>
                <w:kern w:val="0"/>
                <w:sz w:val="24"/>
              </w:rPr>
              <w:t xml:space="preserve">    </w:t>
            </w:r>
            <w:r>
              <w:rPr>
                <w:rFonts w:ascii="黑体" w:eastAsia="黑体" w:hAnsi="黑体" w:hint="eastAsia"/>
                <w:b/>
                <w:bCs/>
                <w:kern w:val="0"/>
                <w:sz w:val="24"/>
              </w:rPr>
              <w:t>第</w:t>
            </w:r>
            <w:r>
              <w:rPr>
                <w:rFonts w:ascii="黑体" w:eastAsia="黑体" w:hAnsi="黑体"/>
                <w:b/>
                <w:bCs/>
                <w:kern w:val="0"/>
                <w:sz w:val="24"/>
              </w:rPr>
              <w:t>二百二十</w:t>
            </w:r>
            <w:r>
              <w:rPr>
                <w:rFonts w:ascii="黑体" w:eastAsia="黑体" w:hAnsi="黑体" w:cs="黑体"/>
                <w:b/>
                <w:bCs/>
                <w:kern w:val="0"/>
                <w:sz w:val="24"/>
              </w:rPr>
              <w:t>四</w:t>
            </w:r>
            <w:r>
              <w:rPr>
                <w:rFonts w:ascii="黑体" w:eastAsia="黑体" w:hAnsi="黑体" w:hint="eastAsia"/>
                <w:b/>
                <w:bCs/>
                <w:kern w:val="0"/>
                <w:sz w:val="24"/>
              </w:rPr>
              <w:t>条</w:t>
            </w:r>
            <w:r>
              <w:rPr>
                <w:rFonts w:ascii="宋体" w:hAnsi="宋体" w:hint="eastAsia"/>
                <w:kern w:val="0"/>
                <w:sz w:val="24"/>
              </w:rPr>
              <w:t xml:space="preserve">  </w:t>
            </w:r>
            <w:r>
              <w:rPr>
                <w:rFonts w:ascii="仿宋" w:eastAsia="仿宋" w:hAnsi="仿宋" w:cs="仿宋" w:hint="eastAsia"/>
                <w:kern w:val="0"/>
                <w:sz w:val="24"/>
              </w:rPr>
              <w:t>辨认应当在检察人员的主持下进行，</w:t>
            </w:r>
            <w:r>
              <w:rPr>
                <w:rFonts w:ascii="楷体" w:eastAsia="楷体" w:hAnsi="楷体" w:cs="楷体" w:hint="eastAsia"/>
                <w:kern w:val="0"/>
                <w:sz w:val="24"/>
                <w:bdr w:val="single" w:sz="0" w:space="0" w:color="auto"/>
                <w:shd w:val="clear" w:color="FFFFFF" w:fill="D9D9D9"/>
              </w:rPr>
              <w:t>主持</w:t>
            </w:r>
            <w:r>
              <w:rPr>
                <w:rFonts w:ascii="黑体" w:eastAsia="黑体" w:hAnsi="黑体"/>
                <w:b/>
                <w:bCs/>
                <w:kern w:val="0"/>
                <w:sz w:val="24"/>
              </w:rPr>
              <w:t>执行</w:t>
            </w:r>
            <w:r>
              <w:rPr>
                <w:rFonts w:ascii="仿宋" w:eastAsia="仿宋" w:hAnsi="仿宋" w:cs="仿宋" w:hint="eastAsia"/>
                <w:kern w:val="0"/>
                <w:sz w:val="24"/>
              </w:rPr>
              <w:t>辨认的</w:t>
            </w:r>
            <w:r>
              <w:rPr>
                <w:rFonts w:ascii="楷体" w:eastAsia="楷体" w:hAnsi="楷体" w:cs="楷体" w:hint="eastAsia"/>
                <w:kern w:val="0"/>
                <w:sz w:val="24"/>
                <w:bdr w:val="single" w:sz="0" w:space="0" w:color="auto"/>
                <w:shd w:val="clear" w:color="FFFFFF" w:fill="D9D9D9"/>
              </w:rPr>
              <w:t>检察</w:t>
            </w:r>
            <w:r>
              <w:rPr>
                <w:rFonts w:ascii="仿宋" w:eastAsia="仿宋" w:hAnsi="仿宋" w:cs="仿宋" w:hint="eastAsia"/>
                <w:kern w:val="0"/>
                <w:sz w:val="24"/>
              </w:rPr>
              <w:t>人员不得少于二人。在辨认前，应当向辨认人详细询问被辨认对象的具体特征，避免辨认人见到被辨认对象，并应当告知辨认人有意作虚假辨认应负的法律责任。</w:t>
            </w:r>
          </w:p>
        </w:tc>
      </w:tr>
      <w:tr w:rsidR="002D2105">
        <w:tc>
          <w:tcPr>
            <w:tcW w:w="7404" w:type="dxa"/>
          </w:tcPr>
          <w:p w:rsidR="002D2105" w:rsidRDefault="002D2105">
            <w:pPr>
              <w:spacing w:line="400" w:lineRule="exact"/>
              <w:rPr>
                <w:rFonts w:ascii="黑体" w:eastAsia="黑体" w:hAnsi="黑体" w:cs="宋体" w:hint="eastAsia"/>
                <w:b/>
                <w:bCs/>
                <w:kern w:val="0"/>
                <w:sz w:val="24"/>
              </w:rPr>
            </w:pPr>
            <w:r>
              <w:rPr>
                <w:rFonts w:ascii="黑体" w:eastAsia="黑体" w:hAnsi="黑体" w:hint="eastAsia"/>
                <w:kern w:val="0"/>
                <w:sz w:val="24"/>
              </w:rPr>
              <w:t xml:space="preserve">    第二百五十九条 </w:t>
            </w:r>
            <w:r>
              <w:rPr>
                <w:rFonts w:ascii="仿宋" w:eastAsia="仿宋" w:hAnsi="仿宋" w:cs="仿宋" w:hint="eastAsia"/>
                <w:kern w:val="0"/>
                <w:sz w:val="24"/>
              </w:rPr>
              <w:t xml:space="preserve"> 几名辨认人对同一被辨认对象进行辨认时，应当由每名辨认人单独进行。必要的时候，可以有见证人在场。</w:t>
            </w:r>
          </w:p>
        </w:tc>
        <w:tc>
          <w:tcPr>
            <w:tcW w:w="7336" w:type="dxa"/>
          </w:tcPr>
          <w:p w:rsidR="002D2105" w:rsidRDefault="002D2105" w:rsidP="002D2105">
            <w:pPr>
              <w:spacing w:line="400" w:lineRule="exact"/>
              <w:ind w:firstLineChars="200" w:firstLine="482"/>
              <w:rPr>
                <w:rFonts w:ascii="黑体" w:eastAsia="黑体" w:hAnsi="黑体" w:hint="eastAsia"/>
                <w:kern w:val="0"/>
                <w:sz w:val="24"/>
              </w:rPr>
            </w:pPr>
            <w:r>
              <w:rPr>
                <w:rFonts w:ascii="黑体" w:eastAsia="黑体" w:hAnsi="黑体" w:hint="eastAsia"/>
                <w:b/>
                <w:bCs/>
                <w:kern w:val="0"/>
                <w:sz w:val="24"/>
              </w:rPr>
              <w:t>第</w:t>
            </w:r>
            <w:r>
              <w:rPr>
                <w:rFonts w:ascii="黑体" w:eastAsia="黑体" w:hAnsi="黑体"/>
                <w:b/>
                <w:bCs/>
                <w:kern w:val="0"/>
                <w:sz w:val="24"/>
              </w:rPr>
              <w:t>二百二十</w:t>
            </w:r>
            <w:r>
              <w:rPr>
                <w:rFonts w:ascii="黑体" w:eastAsia="黑体" w:hAnsi="黑体" w:cs="黑体"/>
                <w:b/>
                <w:bCs/>
                <w:kern w:val="0"/>
                <w:sz w:val="24"/>
              </w:rPr>
              <w:t>五</w:t>
            </w:r>
            <w:r>
              <w:rPr>
                <w:rFonts w:ascii="黑体" w:eastAsia="黑体" w:hAnsi="黑体" w:hint="eastAsia"/>
                <w:b/>
                <w:bCs/>
                <w:kern w:val="0"/>
                <w:sz w:val="24"/>
              </w:rPr>
              <w:t>条</w:t>
            </w:r>
            <w:r>
              <w:rPr>
                <w:rFonts w:ascii="黑体" w:eastAsia="黑体" w:hAnsi="黑体" w:hint="eastAsia"/>
                <w:kern w:val="0"/>
                <w:sz w:val="24"/>
              </w:rPr>
              <w:t xml:space="preserve"> </w:t>
            </w:r>
            <w:r>
              <w:rPr>
                <w:rFonts w:ascii="仿宋" w:eastAsia="仿宋" w:hAnsi="仿宋" w:cs="仿宋" w:hint="eastAsia"/>
                <w:kern w:val="0"/>
                <w:sz w:val="24"/>
              </w:rPr>
              <w:t xml:space="preserve"> 几名辨认人对同一被辨认对象进行辨认时，应当由每名辨认人单独进行。必要</w:t>
            </w:r>
            <w:r>
              <w:rPr>
                <w:rFonts w:ascii="楷体" w:eastAsia="楷体" w:hAnsi="楷体" w:cs="楷体" w:hint="eastAsia"/>
                <w:kern w:val="0"/>
                <w:sz w:val="24"/>
                <w:bdr w:val="single" w:sz="0" w:space="0" w:color="auto"/>
                <w:shd w:val="clear" w:color="FFFFFF" w:fill="D9D9D9"/>
              </w:rPr>
              <w:t>的</w:t>
            </w:r>
            <w:r>
              <w:rPr>
                <w:rFonts w:ascii="仿宋" w:eastAsia="仿宋" w:hAnsi="仿宋" w:cs="仿宋" w:hint="eastAsia"/>
                <w:kern w:val="0"/>
                <w:sz w:val="24"/>
              </w:rPr>
              <w:t>时</w:t>
            </w:r>
            <w:r>
              <w:rPr>
                <w:rFonts w:ascii="楷体" w:eastAsia="楷体" w:hAnsi="楷体" w:cs="楷体" w:hint="eastAsia"/>
                <w:kern w:val="0"/>
                <w:sz w:val="24"/>
                <w:bdr w:val="single" w:sz="0" w:space="0" w:color="auto"/>
                <w:shd w:val="clear" w:color="FFFFFF" w:fill="D9D9D9"/>
              </w:rPr>
              <w:t>候</w:t>
            </w:r>
            <w:r>
              <w:rPr>
                <w:rFonts w:ascii="仿宋" w:eastAsia="仿宋" w:hAnsi="仿宋" w:cs="仿宋" w:hint="eastAsia"/>
                <w:kern w:val="0"/>
                <w:sz w:val="24"/>
              </w:rPr>
              <w:t>，可以有见证人在场。</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第二百六十条</w:t>
            </w:r>
            <w:r>
              <w:rPr>
                <w:rFonts w:ascii="宋体" w:hAnsi="宋体" w:hint="eastAsia"/>
                <w:kern w:val="0"/>
                <w:sz w:val="24"/>
              </w:rPr>
              <w:t xml:space="preserve">  </w:t>
            </w:r>
            <w:r>
              <w:rPr>
                <w:rFonts w:ascii="仿宋" w:eastAsia="仿宋" w:hAnsi="仿宋" w:cs="仿宋" w:hint="eastAsia"/>
                <w:kern w:val="0"/>
                <w:sz w:val="24"/>
              </w:rPr>
              <w:t>辨认时，应当将辨认对象混杂在其他对象中，不得给辨认人任何暗示。</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辨认犯罪嫌疑人、被害人时，被辨认的人数为五到十人，照片五到十张。</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辨认物品时，同类物品不得少于五件，照片不得少于五张。</w:t>
            </w:r>
          </w:p>
          <w:p w:rsidR="002D2105" w:rsidRDefault="002D2105">
            <w:pPr>
              <w:spacing w:line="400" w:lineRule="exact"/>
              <w:ind w:firstLineChars="200" w:firstLine="480"/>
              <w:rPr>
                <w:rFonts w:ascii="黑体" w:eastAsia="黑体" w:hAnsi="黑体" w:cs="宋体" w:hint="eastAsia"/>
                <w:b/>
                <w:bCs/>
                <w:kern w:val="0"/>
                <w:sz w:val="24"/>
              </w:rPr>
            </w:pPr>
            <w:r>
              <w:rPr>
                <w:rFonts w:ascii="仿宋" w:eastAsia="仿宋" w:hAnsi="仿宋" w:cs="仿宋" w:hint="eastAsia"/>
                <w:kern w:val="0"/>
                <w:sz w:val="24"/>
              </w:rPr>
              <w:t>对犯罪嫌疑人的辨认，辨认人不愿公开进行时，可以在不暴露辨认人的情况下进行，并应当为其保守秘密。</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b/>
                <w:bCs/>
                <w:kern w:val="0"/>
                <w:sz w:val="24"/>
              </w:rPr>
              <w:t>二百二十</w:t>
            </w:r>
            <w:r>
              <w:rPr>
                <w:rFonts w:ascii="黑体" w:eastAsia="黑体" w:hAnsi="黑体" w:cs="黑体"/>
                <w:b/>
                <w:bCs/>
                <w:kern w:val="0"/>
                <w:sz w:val="24"/>
              </w:rPr>
              <w:t>六</w:t>
            </w:r>
            <w:r>
              <w:rPr>
                <w:rFonts w:ascii="黑体" w:eastAsia="黑体" w:hAnsi="黑体" w:hint="eastAsia"/>
                <w:b/>
                <w:bCs/>
                <w:kern w:val="0"/>
                <w:sz w:val="24"/>
              </w:rPr>
              <w:t>条</w:t>
            </w:r>
            <w:r>
              <w:rPr>
                <w:rFonts w:ascii="宋体" w:hAnsi="宋体" w:hint="eastAsia"/>
                <w:kern w:val="0"/>
                <w:sz w:val="24"/>
              </w:rPr>
              <w:t xml:space="preserve"> </w:t>
            </w:r>
            <w:r>
              <w:rPr>
                <w:rFonts w:ascii="仿宋" w:eastAsia="仿宋" w:hAnsi="仿宋" w:cs="仿宋" w:hint="eastAsia"/>
                <w:kern w:val="0"/>
                <w:sz w:val="24"/>
              </w:rPr>
              <w:t xml:space="preserve"> 辨认时，应当将辨认对象混杂在其他对象中</w:t>
            </w:r>
            <w:r>
              <w:rPr>
                <w:rFonts w:ascii="楷体" w:eastAsia="楷体" w:hAnsi="楷体" w:cs="楷体" w:hint="eastAsia"/>
                <w:kern w:val="0"/>
                <w:sz w:val="24"/>
                <w:bdr w:val="single" w:sz="0" w:space="0" w:color="auto"/>
                <w:shd w:val="clear" w:color="FFFFFF" w:fill="D9D9D9"/>
              </w:rPr>
              <w:t>，</w:t>
            </w:r>
            <w:r>
              <w:rPr>
                <w:rFonts w:ascii="黑体" w:eastAsia="黑体" w:hAnsi="黑体"/>
                <w:b/>
                <w:bCs/>
                <w:kern w:val="0"/>
                <w:sz w:val="24"/>
              </w:rPr>
              <w:t>。</w:t>
            </w:r>
            <w:r>
              <w:rPr>
                <w:rFonts w:ascii="黑体" w:eastAsia="黑体" w:hAnsi="黑体" w:hint="eastAsia"/>
                <w:b/>
                <w:bCs/>
                <w:kern w:val="0"/>
                <w:sz w:val="24"/>
              </w:rPr>
              <w:t>不得在辨认前向辨认人展示辨认对象及其影像资料，</w:t>
            </w:r>
            <w:r>
              <w:rPr>
                <w:rFonts w:ascii="仿宋" w:eastAsia="仿宋" w:hAnsi="仿宋" w:cs="仿宋" w:hint="eastAsia"/>
                <w:kern w:val="0"/>
                <w:sz w:val="24"/>
              </w:rPr>
              <w:t>不得给辨认人任何暗示。</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辨认犯罪嫌疑人</w:t>
            </w:r>
            <w:r>
              <w:rPr>
                <w:rFonts w:ascii="楷体" w:eastAsia="楷体" w:hAnsi="楷体" w:cs="楷体" w:hint="eastAsia"/>
                <w:kern w:val="0"/>
                <w:sz w:val="24"/>
                <w:bdr w:val="single" w:sz="0" w:space="0" w:color="auto"/>
                <w:shd w:val="clear" w:color="FFFFFF" w:fill="D9D9D9"/>
              </w:rPr>
              <w:t>、被害人</w:t>
            </w:r>
            <w:r>
              <w:rPr>
                <w:rFonts w:ascii="仿宋" w:eastAsia="仿宋" w:hAnsi="仿宋" w:cs="仿宋" w:hint="eastAsia"/>
                <w:kern w:val="0"/>
                <w:sz w:val="24"/>
              </w:rPr>
              <w:t>时，被辨认的人数</w:t>
            </w:r>
            <w:r>
              <w:rPr>
                <w:rFonts w:ascii="楷体" w:eastAsia="楷体" w:hAnsi="楷体" w:cs="楷体" w:hint="eastAsia"/>
                <w:kern w:val="0"/>
                <w:sz w:val="24"/>
                <w:bdr w:val="single" w:sz="0" w:space="0" w:color="auto"/>
                <w:shd w:val="clear" w:color="FFFFFF" w:fill="D9D9D9"/>
              </w:rPr>
              <w:t>为五到十人</w:t>
            </w:r>
            <w:r>
              <w:rPr>
                <w:rFonts w:ascii="黑体" w:eastAsia="黑体" w:hAnsi="黑体" w:hint="eastAsia"/>
                <w:b/>
                <w:bCs/>
                <w:kern w:val="0"/>
                <w:sz w:val="24"/>
              </w:rPr>
              <w:t>不</w:t>
            </w:r>
            <w:r>
              <w:rPr>
                <w:rFonts w:ascii="黑体" w:eastAsia="黑体" w:hAnsi="黑体"/>
                <w:b/>
                <w:bCs/>
                <w:kern w:val="0"/>
                <w:sz w:val="24"/>
              </w:rPr>
              <w:t>得</w:t>
            </w:r>
            <w:r>
              <w:rPr>
                <w:rFonts w:ascii="黑体" w:eastAsia="黑体" w:hAnsi="黑体" w:hint="eastAsia"/>
                <w:b/>
                <w:bCs/>
                <w:kern w:val="0"/>
                <w:sz w:val="24"/>
              </w:rPr>
              <w:t>少于七人</w:t>
            </w:r>
            <w:r>
              <w:rPr>
                <w:rFonts w:ascii="仿宋" w:eastAsia="仿宋" w:hAnsi="仿宋" w:cs="仿宋" w:hint="eastAsia"/>
                <w:kern w:val="0"/>
                <w:sz w:val="24"/>
              </w:rPr>
              <w:t>，照片</w:t>
            </w:r>
            <w:r>
              <w:rPr>
                <w:rFonts w:ascii="楷体" w:eastAsia="楷体" w:hAnsi="楷体" w:cs="楷体" w:hint="eastAsia"/>
                <w:kern w:val="0"/>
                <w:sz w:val="24"/>
                <w:bdr w:val="single" w:sz="0" w:space="0" w:color="auto"/>
                <w:shd w:val="clear" w:color="FFFFFF" w:fill="D9D9D9"/>
              </w:rPr>
              <w:t>五到十张</w:t>
            </w:r>
            <w:r>
              <w:rPr>
                <w:rFonts w:ascii="黑体" w:eastAsia="黑体" w:hAnsi="黑体" w:hint="eastAsia"/>
                <w:b/>
                <w:bCs/>
                <w:kern w:val="0"/>
                <w:sz w:val="24"/>
              </w:rPr>
              <w:t>不</w:t>
            </w:r>
            <w:r>
              <w:rPr>
                <w:rFonts w:ascii="黑体" w:eastAsia="黑体" w:hAnsi="黑体"/>
                <w:b/>
                <w:bCs/>
                <w:kern w:val="0"/>
                <w:sz w:val="24"/>
              </w:rPr>
              <w:t>得</w:t>
            </w:r>
            <w:r>
              <w:rPr>
                <w:rFonts w:ascii="黑体" w:eastAsia="黑体" w:hAnsi="黑体" w:hint="eastAsia"/>
                <w:b/>
                <w:bCs/>
                <w:kern w:val="0"/>
                <w:sz w:val="24"/>
              </w:rPr>
              <w:t>少于十张</w:t>
            </w:r>
            <w:r>
              <w:rPr>
                <w:rFonts w:ascii="仿宋" w:eastAsia="仿宋" w:hAnsi="仿宋" w:cs="仿宋" w:hint="eastAsia"/>
                <w:kern w:val="0"/>
                <w:sz w:val="24"/>
              </w:rPr>
              <w:t>。</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辨认物品时，同类物品不得少于五件，照片不得少于五张。</w:t>
            </w:r>
          </w:p>
          <w:p w:rsidR="002D2105" w:rsidRDefault="002D2105">
            <w:pPr>
              <w:spacing w:line="400" w:lineRule="exact"/>
              <w:ind w:firstLineChars="200" w:firstLine="480"/>
              <w:rPr>
                <w:rFonts w:ascii="黑体" w:eastAsia="黑体" w:hAnsi="黑体" w:hint="eastAsia"/>
                <w:kern w:val="0"/>
                <w:sz w:val="24"/>
              </w:rPr>
            </w:pPr>
            <w:r>
              <w:rPr>
                <w:rFonts w:ascii="仿宋" w:eastAsia="仿宋" w:hAnsi="仿宋" w:cs="仿宋" w:hint="eastAsia"/>
                <w:kern w:val="0"/>
                <w:sz w:val="24"/>
              </w:rPr>
              <w:t>对犯罪嫌疑人的辨认，辨认人不愿公开进行时，可以在不暴露辨认人的情况下进行，并应当为其保守秘密。</w:t>
            </w:r>
          </w:p>
        </w:tc>
      </w:tr>
      <w:tr w:rsidR="002D2105">
        <w:tc>
          <w:tcPr>
            <w:tcW w:w="7404" w:type="dxa"/>
          </w:tcPr>
          <w:p w:rsidR="002D2105" w:rsidRDefault="002D2105">
            <w:pPr>
              <w:spacing w:line="400" w:lineRule="exact"/>
              <w:rPr>
                <w:rFonts w:ascii="黑体" w:eastAsia="黑体" w:hAnsi="黑体" w:cs="宋体"/>
                <w:b/>
                <w:bCs/>
                <w:kern w:val="0"/>
                <w:sz w:val="24"/>
              </w:rPr>
            </w:pPr>
            <w:r>
              <w:rPr>
                <w:rFonts w:ascii="黑体" w:eastAsia="黑体" w:hAnsi="黑体" w:hint="eastAsia"/>
                <w:kern w:val="0"/>
                <w:sz w:val="24"/>
              </w:rPr>
              <w:t xml:space="preserve">    第二百六十一条</w:t>
            </w:r>
            <w:r>
              <w:rPr>
                <w:rFonts w:ascii="宋体" w:eastAsia="黑体" w:hAnsi="宋体" w:hint="eastAsia"/>
                <w:kern w:val="0"/>
                <w:sz w:val="24"/>
              </w:rPr>
              <w:t xml:space="preserve">  </w:t>
            </w:r>
            <w:r>
              <w:rPr>
                <w:rFonts w:ascii="宋体" w:eastAsia="黑体" w:hAnsi="宋体" w:hint="eastAsia"/>
                <w:kern w:val="0"/>
                <w:sz w:val="24"/>
              </w:rPr>
              <w:t>略</w:t>
            </w:r>
          </w:p>
        </w:tc>
        <w:tc>
          <w:tcPr>
            <w:tcW w:w="7336" w:type="dxa"/>
            <w:vAlign w:val="center"/>
          </w:tcPr>
          <w:p w:rsidR="002D2105" w:rsidRDefault="002D2105">
            <w:pPr>
              <w:spacing w:line="400" w:lineRule="exact"/>
              <w:rPr>
                <w:rFonts w:ascii="黑体" w:hAnsi="黑体" w:hint="eastAsia"/>
                <w:kern w:val="0"/>
              </w:rPr>
            </w:pPr>
            <w:r>
              <w:rPr>
                <w:rFonts w:ascii="黑体" w:eastAsia="黑体" w:hAnsi="黑体" w:hint="eastAsia"/>
                <w:b/>
                <w:bCs/>
                <w:kern w:val="0"/>
                <w:sz w:val="24"/>
              </w:rPr>
              <w:t>合并至第</w:t>
            </w:r>
            <w:r>
              <w:rPr>
                <w:rFonts w:ascii="黑体" w:eastAsia="黑体" w:hAnsi="黑体"/>
                <w:b/>
                <w:bCs/>
                <w:kern w:val="0"/>
                <w:sz w:val="24"/>
              </w:rPr>
              <w:t>一百八十一</w:t>
            </w:r>
            <w:r>
              <w:rPr>
                <w:rFonts w:ascii="黑体" w:eastAsia="黑体" w:hAnsi="黑体" w:hint="eastAsia"/>
                <w:b/>
                <w:bCs/>
                <w:kern w:val="0"/>
                <w:sz w:val="24"/>
              </w:rPr>
              <w:t>条</w:t>
            </w:r>
          </w:p>
        </w:tc>
      </w:tr>
      <w:tr w:rsidR="002D2105">
        <w:tc>
          <w:tcPr>
            <w:tcW w:w="7404" w:type="dxa"/>
          </w:tcPr>
          <w:p w:rsidR="002D2105" w:rsidRDefault="002D2105">
            <w:pPr>
              <w:spacing w:line="400" w:lineRule="exact"/>
              <w:rPr>
                <w:rFonts w:ascii="黑体" w:eastAsia="黑体" w:hAnsi="黑体" w:cs="宋体" w:hint="eastAsia"/>
                <w:b/>
                <w:bCs/>
                <w:kern w:val="0"/>
                <w:sz w:val="24"/>
              </w:rPr>
            </w:pPr>
            <w:r>
              <w:rPr>
                <w:rFonts w:ascii="黑体" w:eastAsia="黑体" w:hAnsi="黑体" w:hint="eastAsia"/>
                <w:kern w:val="0"/>
                <w:sz w:val="24"/>
              </w:rPr>
              <w:t xml:space="preserve">    第二百六十二条</w:t>
            </w:r>
            <w:r>
              <w:rPr>
                <w:rFonts w:ascii="宋体" w:hAnsi="宋体" w:hint="eastAsia"/>
                <w:kern w:val="0"/>
                <w:sz w:val="24"/>
              </w:rPr>
              <w:t xml:space="preserve">  </w:t>
            </w:r>
            <w:r>
              <w:rPr>
                <w:rFonts w:ascii="仿宋" w:eastAsia="仿宋" w:hAnsi="仿宋" w:cs="仿宋" w:hint="eastAsia"/>
                <w:kern w:val="0"/>
                <w:sz w:val="24"/>
              </w:rPr>
              <w:t>人民检察院主持进行辨认，可以商请公安机关参加或者协助。</w:t>
            </w:r>
          </w:p>
        </w:tc>
        <w:tc>
          <w:tcPr>
            <w:tcW w:w="7336" w:type="dxa"/>
            <w:vAlign w:val="center"/>
          </w:tcPr>
          <w:p w:rsidR="002D2105" w:rsidRDefault="002D2105">
            <w:pPr>
              <w:spacing w:line="400" w:lineRule="exact"/>
              <w:rPr>
                <w:rFonts w:ascii="黑体" w:eastAsia="黑体" w:hAnsi="黑体" w:hint="eastAsia"/>
                <w:kern w:val="0"/>
                <w:sz w:val="24"/>
              </w:rPr>
            </w:pPr>
            <w:r>
              <w:rPr>
                <w:rFonts w:ascii="黑体" w:eastAsia="黑体" w:hAnsi="黑体" w:cs="仿宋" w:hint="eastAsia"/>
                <w:b/>
                <w:bCs/>
                <w:kern w:val="0"/>
                <w:sz w:val="24"/>
              </w:rPr>
              <w:t>删  除</w:t>
            </w:r>
          </w:p>
        </w:tc>
      </w:tr>
      <w:tr w:rsidR="002D2105">
        <w:tc>
          <w:tcPr>
            <w:tcW w:w="7404" w:type="dxa"/>
            <w:vAlign w:val="center"/>
          </w:tcPr>
          <w:p w:rsidR="002D2105" w:rsidRDefault="002D2105">
            <w:pPr>
              <w:spacing w:line="480" w:lineRule="auto"/>
              <w:jc w:val="center"/>
              <w:rPr>
                <w:rFonts w:ascii="Times New Roman" w:eastAsia="楷体_GB2312" w:hAnsi="Times New Roman"/>
                <w:b/>
                <w:bCs/>
                <w:kern w:val="0"/>
                <w:sz w:val="24"/>
              </w:rPr>
            </w:pPr>
            <w:r>
              <w:rPr>
                <w:rFonts w:ascii="Times New Roman" w:eastAsia="楷体_GB2312" w:hAnsi="Times New Roman"/>
                <w:b/>
                <w:bCs/>
                <w:kern w:val="0"/>
                <w:sz w:val="24"/>
              </w:rPr>
              <w:t>第十节</w:t>
            </w:r>
            <w:r>
              <w:rPr>
                <w:rFonts w:ascii="Times New Roman" w:eastAsia="楷体_GB2312" w:hAnsi="Times New Roman"/>
                <w:b/>
                <w:bCs/>
                <w:kern w:val="0"/>
                <w:sz w:val="24"/>
              </w:rPr>
              <w:t xml:space="preserve">  </w:t>
            </w:r>
            <w:r>
              <w:rPr>
                <w:rFonts w:ascii="Times New Roman" w:eastAsia="楷体_GB2312" w:hAnsi="Times New Roman"/>
                <w:b/>
                <w:bCs/>
                <w:kern w:val="0"/>
                <w:sz w:val="24"/>
              </w:rPr>
              <w:t>技术侦查措施</w:t>
            </w:r>
          </w:p>
        </w:tc>
        <w:tc>
          <w:tcPr>
            <w:tcW w:w="7336" w:type="dxa"/>
          </w:tcPr>
          <w:p w:rsidR="002D2105" w:rsidRDefault="002D2105">
            <w:pPr>
              <w:pStyle w:val="2"/>
              <w:keepNext w:val="0"/>
              <w:keepLines w:val="0"/>
              <w:rPr>
                <w:rFonts w:ascii="Times New Roman" w:hAnsi="Times New Roman"/>
                <w:kern w:val="0"/>
              </w:rPr>
            </w:pPr>
            <w:bookmarkStart w:id="92" w:name="_Toc8369"/>
            <w:bookmarkStart w:id="93" w:name="_Toc1308135839"/>
            <w:bookmarkStart w:id="94" w:name="_Toc531346978"/>
            <w:r>
              <w:rPr>
                <w:rFonts w:ascii="Times New Roman" w:hAnsi="Times New Roman"/>
              </w:rPr>
              <w:t>第九节</w:t>
            </w:r>
            <w:r>
              <w:rPr>
                <w:rFonts w:ascii="Times New Roman" w:hAnsi="Times New Roman"/>
              </w:rPr>
              <w:t xml:space="preserve">  </w:t>
            </w:r>
            <w:r>
              <w:rPr>
                <w:rFonts w:ascii="Times New Roman" w:hAnsi="Times New Roman"/>
              </w:rPr>
              <w:t>技术侦查措施</w:t>
            </w:r>
            <w:bookmarkEnd w:id="92"/>
            <w:bookmarkEnd w:id="93"/>
            <w:bookmarkEnd w:id="94"/>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第二百六十三条</w:t>
            </w:r>
            <w:r>
              <w:rPr>
                <w:rFonts w:ascii="黑体" w:eastAsia="黑体" w:hAnsi="黑体" w:hint="eastAsia"/>
                <w:b/>
                <w:bCs/>
                <w:kern w:val="0"/>
                <w:sz w:val="24"/>
              </w:rPr>
              <w:t xml:space="preserve">  </w:t>
            </w:r>
            <w:r>
              <w:rPr>
                <w:rFonts w:ascii="仿宋" w:eastAsia="仿宋" w:hAnsi="仿宋" w:cs="仿宋" w:hint="eastAsia"/>
                <w:kern w:val="0"/>
                <w:sz w:val="24"/>
              </w:rPr>
              <w:t>人民检察院在立案后，对于涉案数额在十万元以上、采取其他方法难以收集证据的重大贪污、贿赂犯罪案件以及利用职权实施的严重侵犯公民人身权利的重大犯罪案件，经过严格的批准手续，可以采取技术侦查措施，交有关机关执行。</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本条规定的贪污、贿赂犯罪包括刑法分则第八章规定的贪污罪、受贿罪、单位受贿罪、行贿罪、对单位行贿罪、介绍贿赂罪、单位行贿罪、利用影响力受贿罪。</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本条规定的利用职权实施的严重侵犯公民人身权利的重大犯罪案件包括有重大社会影响的、造成严重后果的或者情节特别严重的非法拘禁、非法搜查、刑讯逼供、暴力取证、虐待被监管人、报复陷害等案件。</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b/>
                <w:bCs/>
                <w:kern w:val="0"/>
                <w:sz w:val="24"/>
              </w:rPr>
              <w:t>二百二十</w:t>
            </w:r>
            <w:r>
              <w:rPr>
                <w:rFonts w:ascii="黑体" w:eastAsia="黑体" w:hAnsi="黑体" w:cs="黑体"/>
                <w:b/>
                <w:bCs/>
                <w:kern w:val="0"/>
                <w:sz w:val="24"/>
              </w:rPr>
              <w:t>七</w:t>
            </w:r>
            <w:r>
              <w:rPr>
                <w:rFonts w:ascii="黑体" w:eastAsia="黑体" w:hAnsi="黑体" w:hint="eastAsia"/>
                <w:b/>
                <w:bCs/>
                <w:kern w:val="0"/>
                <w:sz w:val="24"/>
              </w:rPr>
              <w:t xml:space="preserve">条 </w:t>
            </w:r>
            <w:r>
              <w:rPr>
                <w:rFonts w:ascii="仿宋" w:eastAsia="仿宋" w:hAnsi="仿宋" w:cs="仿宋" w:hint="eastAsia"/>
                <w:kern w:val="0"/>
                <w:sz w:val="24"/>
              </w:rPr>
              <w:t xml:space="preserve"> 人民检察院在立案后，对于</w:t>
            </w:r>
            <w:r>
              <w:rPr>
                <w:rFonts w:ascii="楷体" w:eastAsia="楷体" w:hAnsi="楷体" w:cs="楷体" w:hint="eastAsia"/>
                <w:kern w:val="0"/>
                <w:sz w:val="24"/>
                <w:bdr w:val="single" w:sz="0" w:space="0" w:color="auto"/>
                <w:shd w:val="clear" w:color="FFFFFF" w:fill="D9D9D9"/>
              </w:rPr>
              <w:t>涉案数额在五十万元以上、采取其他方法难以收集证据的重大贪污、贿赂犯罪案件以及</w:t>
            </w:r>
            <w:r>
              <w:rPr>
                <w:rFonts w:ascii="仿宋" w:eastAsia="仿宋" w:hAnsi="仿宋" w:cs="仿宋" w:hint="eastAsia"/>
                <w:kern w:val="0"/>
                <w:sz w:val="24"/>
              </w:rPr>
              <w:t>利用职权实施的严重侵犯公民人身权利的重大犯罪案件，经过严格的批准手续，可以采取技术侦查措施，交有关机关执行。</w:t>
            </w:r>
          </w:p>
          <w:p w:rsidR="002D2105" w:rsidRDefault="002D2105">
            <w:pPr>
              <w:spacing w:line="400" w:lineRule="exact"/>
              <w:ind w:firstLineChars="200" w:firstLine="480"/>
              <w:rPr>
                <w:rFonts w:ascii="楷体" w:eastAsia="楷体" w:hAnsi="楷体" w:cs="楷体" w:hint="eastAsia"/>
                <w:kern w:val="0"/>
                <w:sz w:val="24"/>
                <w:bdr w:val="single" w:sz="0" w:space="0" w:color="auto"/>
                <w:shd w:val="clear" w:color="FFFFFF" w:fill="D9D9D9"/>
              </w:rPr>
            </w:pPr>
            <w:r>
              <w:rPr>
                <w:rFonts w:ascii="楷体" w:eastAsia="楷体" w:hAnsi="楷体" w:cs="楷体" w:hint="eastAsia"/>
                <w:kern w:val="0"/>
                <w:sz w:val="24"/>
                <w:bdr w:val="single" w:sz="0" w:space="0" w:color="auto"/>
                <w:shd w:val="clear" w:color="FFFFFF" w:fill="D9D9D9"/>
              </w:rPr>
              <w:t>本条规定的贪污、贿赂犯罪包括刑法分则第八章规定的贪污罪、受贿罪、单位受贿罪、行贿罪、对单位行贿罪、介绍贿赂罪、单位行贿罪、利用影响力受贿罪、对有影响力的人行贿罪。</w:t>
            </w:r>
          </w:p>
          <w:p w:rsidR="002D2105" w:rsidRDefault="002D2105">
            <w:pPr>
              <w:spacing w:line="400" w:lineRule="exact"/>
              <w:ind w:firstLineChars="200" w:firstLine="480"/>
              <w:rPr>
                <w:rFonts w:ascii="黑体" w:eastAsia="黑体" w:hAnsi="黑体" w:hint="eastAsia"/>
                <w:kern w:val="0"/>
                <w:sz w:val="24"/>
              </w:rPr>
            </w:pPr>
            <w:r>
              <w:rPr>
                <w:rFonts w:ascii="楷体" w:eastAsia="楷体" w:hAnsi="楷体" w:cs="楷体" w:hint="eastAsia"/>
                <w:kern w:val="0"/>
                <w:sz w:val="24"/>
                <w:bdr w:val="single" w:sz="0" w:space="0" w:color="auto"/>
                <w:shd w:val="clear" w:color="FFFFFF" w:fill="D9D9D9"/>
              </w:rPr>
              <w:t>本条规定的利用职权实施的严重侵犯公民人身权利的重大犯罪案件包括有重大社会影响的、造成严重后果的或者情节特别严重的非法拘禁、非法搜查、刑讯逼供、暴力取证、虐待被监管人、报复陷害等案件。</w:t>
            </w:r>
          </w:p>
        </w:tc>
      </w:tr>
      <w:tr w:rsidR="002D2105">
        <w:tc>
          <w:tcPr>
            <w:tcW w:w="7404" w:type="dxa"/>
          </w:tcPr>
          <w:p w:rsidR="002D2105" w:rsidRDefault="002D2105">
            <w:pPr>
              <w:spacing w:line="400" w:lineRule="exact"/>
              <w:rPr>
                <w:rFonts w:ascii="黑体" w:eastAsia="黑体" w:hAnsi="黑体" w:cs="宋体" w:hint="eastAsia"/>
                <w:b/>
                <w:bCs/>
                <w:kern w:val="0"/>
                <w:sz w:val="24"/>
              </w:rPr>
            </w:pPr>
            <w:r>
              <w:rPr>
                <w:rFonts w:ascii="黑体" w:eastAsia="黑体" w:hAnsi="黑体" w:hint="eastAsia"/>
                <w:kern w:val="0"/>
                <w:sz w:val="24"/>
              </w:rPr>
              <w:t xml:space="preserve">    第二百六十四条</w:t>
            </w:r>
            <w:r>
              <w:rPr>
                <w:rFonts w:ascii="黑体" w:eastAsia="黑体" w:hAnsi="黑体" w:hint="eastAsia"/>
                <w:b/>
                <w:bCs/>
                <w:kern w:val="0"/>
                <w:sz w:val="24"/>
              </w:rPr>
              <w:t xml:space="preserve">  </w:t>
            </w:r>
            <w:r>
              <w:rPr>
                <w:rFonts w:ascii="仿宋" w:eastAsia="仿宋" w:hAnsi="仿宋" w:cs="仿宋" w:hint="eastAsia"/>
                <w:kern w:val="0"/>
                <w:sz w:val="24"/>
              </w:rPr>
              <w:t>人民检察院办理直接受理立案侦查的案件，需要追捕被通缉或者批准、决定逮捕的在逃的犯罪嫌疑人、被告人的，经过批准，可以采取追捕所必需的技术侦查措施，不受本规则第二百六十三条规定的案件范围的限制。</w:t>
            </w:r>
          </w:p>
        </w:tc>
        <w:tc>
          <w:tcPr>
            <w:tcW w:w="7336" w:type="dxa"/>
          </w:tcPr>
          <w:p w:rsidR="002D2105" w:rsidRDefault="002D2105" w:rsidP="002D2105">
            <w:pPr>
              <w:spacing w:line="400" w:lineRule="exact"/>
              <w:ind w:firstLineChars="200" w:firstLine="482"/>
              <w:rPr>
                <w:rFonts w:ascii="黑体" w:eastAsia="黑体" w:hAnsi="黑体" w:hint="eastAsia"/>
                <w:kern w:val="0"/>
                <w:sz w:val="24"/>
              </w:rPr>
            </w:pPr>
            <w:r>
              <w:rPr>
                <w:rFonts w:ascii="黑体" w:eastAsia="黑体" w:hAnsi="黑体" w:hint="eastAsia"/>
                <w:b/>
                <w:bCs/>
                <w:kern w:val="0"/>
                <w:sz w:val="24"/>
              </w:rPr>
              <w:t>第</w:t>
            </w:r>
            <w:r>
              <w:rPr>
                <w:rFonts w:ascii="黑体" w:eastAsia="黑体" w:hAnsi="黑体"/>
                <w:b/>
                <w:bCs/>
                <w:kern w:val="0"/>
                <w:sz w:val="24"/>
              </w:rPr>
              <w:t>二百二十</w:t>
            </w:r>
            <w:r>
              <w:rPr>
                <w:rFonts w:ascii="黑体" w:eastAsia="黑体" w:hAnsi="黑体" w:cs="黑体"/>
                <w:b/>
                <w:bCs/>
                <w:kern w:val="0"/>
                <w:sz w:val="24"/>
              </w:rPr>
              <w:t>八</w:t>
            </w:r>
            <w:r>
              <w:rPr>
                <w:rFonts w:ascii="黑体" w:eastAsia="黑体" w:hAnsi="黑体" w:hint="eastAsia"/>
                <w:b/>
                <w:bCs/>
                <w:kern w:val="0"/>
                <w:sz w:val="24"/>
              </w:rPr>
              <w:t xml:space="preserve">条  </w:t>
            </w:r>
            <w:r>
              <w:rPr>
                <w:rFonts w:ascii="仿宋" w:eastAsia="仿宋" w:hAnsi="仿宋" w:cs="仿宋" w:hint="eastAsia"/>
                <w:kern w:val="0"/>
                <w:sz w:val="24"/>
              </w:rPr>
              <w:t>人民检察院办理直接受理</w:t>
            </w:r>
            <w:r>
              <w:rPr>
                <w:rFonts w:ascii="楷体" w:eastAsia="楷体" w:hAnsi="楷体" w:cs="楷体" w:hint="eastAsia"/>
                <w:kern w:val="0"/>
                <w:sz w:val="24"/>
                <w:bdr w:val="single" w:sz="0" w:space="0" w:color="auto"/>
                <w:shd w:val="clear" w:color="FFFFFF" w:fill="D9D9D9"/>
              </w:rPr>
              <w:t>立案</w:t>
            </w:r>
            <w:r>
              <w:rPr>
                <w:rFonts w:ascii="仿宋" w:eastAsia="仿宋" w:hAnsi="仿宋" w:cs="仿宋" w:hint="eastAsia"/>
                <w:kern w:val="0"/>
                <w:sz w:val="24"/>
              </w:rPr>
              <w:t>侦查的案件，需要追捕被通缉或者</w:t>
            </w:r>
            <w:r>
              <w:rPr>
                <w:rFonts w:ascii="楷体" w:eastAsia="楷体" w:hAnsi="楷体" w:cs="楷体" w:hint="eastAsia"/>
                <w:kern w:val="0"/>
                <w:sz w:val="24"/>
                <w:bdr w:val="single" w:sz="0" w:space="0" w:color="auto"/>
                <w:shd w:val="clear" w:color="FFFFFF" w:fill="D9D9D9"/>
              </w:rPr>
              <w:t>批准、</w:t>
            </w:r>
            <w:r>
              <w:rPr>
                <w:rFonts w:ascii="仿宋" w:eastAsia="仿宋" w:hAnsi="仿宋" w:cs="仿宋" w:hint="eastAsia"/>
                <w:kern w:val="0"/>
                <w:sz w:val="24"/>
              </w:rPr>
              <w:t>决定逮捕的在逃</w:t>
            </w:r>
            <w:r>
              <w:rPr>
                <w:rFonts w:ascii="楷体" w:eastAsia="楷体" w:hAnsi="楷体" w:cs="楷体" w:hint="eastAsia"/>
                <w:kern w:val="0"/>
                <w:sz w:val="24"/>
                <w:bdr w:val="single" w:sz="0" w:space="0" w:color="auto"/>
                <w:shd w:val="clear" w:color="FFFFFF" w:fill="D9D9D9"/>
              </w:rPr>
              <w:t>的</w:t>
            </w:r>
            <w:r>
              <w:rPr>
                <w:rFonts w:ascii="仿宋" w:eastAsia="仿宋" w:hAnsi="仿宋" w:cs="仿宋" w:hint="eastAsia"/>
                <w:kern w:val="0"/>
                <w:sz w:val="24"/>
              </w:rPr>
              <w:t>犯罪嫌疑人、被告人的，经过批准，可以采取追捕所必需的技术侦查措施，不受本规则</w:t>
            </w:r>
            <w:r>
              <w:rPr>
                <w:rFonts w:ascii="黑体" w:eastAsia="黑体" w:hAnsi="黑体" w:hint="eastAsia"/>
                <w:b/>
                <w:bCs/>
                <w:kern w:val="0"/>
                <w:sz w:val="24"/>
              </w:rPr>
              <w:t>第</w:t>
            </w:r>
            <w:r>
              <w:rPr>
                <w:rFonts w:ascii="黑体" w:eastAsia="黑体" w:hAnsi="黑体"/>
                <w:b/>
                <w:bCs/>
                <w:kern w:val="0"/>
                <w:sz w:val="24"/>
              </w:rPr>
              <w:t>二百二十七</w:t>
            </w:r>
            <w:r>
              <w:rPr>
                <w:rFonts w:ascii="黑体" w:eastAsia="黑体" w:hAnsi="黑体" w:hint="eastAsia"/>
                <w:b/>
                <w:bCs/>
                <w:kern w:val="0"/>
                <w:sz w:val="24"/>
              </w:rPr>
              <w:t>条</w:t>
            </w:r>
            <w:r>
              <w:rPr>
                <w:rFonts w:ascii="仿宋" w:eastAsia="仿宋" w:hAnsi="仿宋" w:cs="仿宋" w:hint="eastAsia"/>
                <w:kern w:val="0"/>
                <w:sz w:val="24"/>
              </w:rPr>
              <w:t>规定的案件范围的限制。</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 xml:space="preserve">第二百六十五条 </w:t>
            </w:r>
            <w:r>
              <w:rPr>
                <w:rFonts w:ascii="黑体" w:eastAsia="黑体" w:hAnsi="黑体" w:hint="eastAsia"/>
                <w:b/>
                <w:bCs/>
                <w:kern w:val="0"/>
                <w:sz w:val="24"/>
              </w:rPr>
              <w:t xml:space="preserve"> </w:t>
            </w:r>
            <w:r>
              <w:rPr>
                <w:rFonts w:ascii="仿宋" w:eastAsia="仿宋" w:hAnsi="仿宋" w:cs="仿宋" w:hint="eastAsia"/>
                <w:kern w:val="0"/>
                <w:sz w:val="24"/>
              </w:rPr>
              <w:t>人民检察院采取技术侦查措施应当根据侦查犯罪的需要，确定采取技术侦查措施的种类和适用对象，按照有关规定报请批准。批准决定自签发之日起三个月以内有效。对于不需要继续采取技术侦查措施的，应当及时解除；对于复杂、疑难案件，期限届满仍有必要继续采取技术侦查措施的，应当在期限届满前十日以内制作呈请延长技术侦查措施期限报告书，写明延长的期限及理由，经过原批准机关批准，有效期可以延长，每次不得超过三个月。</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采取技术侦查措施收集的材料作为证据使用的，批准采取技术侦查措施的法律决定文书应当附卷，辩护律师可以依法查阅、摘抄、复制。</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b/>
                <w:bCs/>
                <w:kern w:val="0"/>
                <w:sz w:val="24"/>
              </w:rPr>
              <w:t>二百二十</w:t>
            </w:r>
            <w:r>
              <w:rPr>
                <w:rFonts w:ascii="黑体" w:eastAsia="黑体" w:hAnsi="黑体" w:cs="黑体"/>
                <w:b/>
                <w:bCs/>
                <w:kern w:val="0"/>
                <w:sz w:val="24"/>
              </w:rPr>
              <w:t>九</w:t>
            </w:r>
            <w:r>
              <w:rPr>
                <w:rFonts w:ascii="黑体" w:eastAsia="黑体" w:hAnsi="黑体" w:hint="eastAsia"/>
                <w:b/>
                <w:bCs/>
                <w:kern w:val="0"/>
                <w:sz w:val="24"/>
              </w:rPr>
              <w:t>条</w:t>
            </w:r>
            <w:r>
              <w:rPr>
                <w:rFonts w:ascii="黑体" w:eastAsia="黑体" w:hAnsi="黑体" w:hint="eastAsia"/>
                <w:kern w:val="0"/>
                <w:sz w:val="24"/>
              </w:rPr>
              <w:t xml:space="preserve"> </w:t>
            </w:r>
            <w:r>
              <w:rPr>
                <w:rFonts w:ascii="仿宋" w:eastAsia="仿宋" w:hAnsi="仿宋" w:cs="仿宋" w:hint="eastAsia"/>
                <w:kern w:val="0"/>
                <w:sz w:val="24"/>
              </w:rPr>
              <w:t xml:space="preserve"> 人民检察院采取技术侦查措施应当根据侦查犯罪的需要，确定采取技术侦查措施的种类和适用对象，按照有关规定报请批准。批准决定自签发之日起三个月以内有效。对于不需要继续采取技术侦查措施的，应当及时解除；对于复杂、疑难案件，期限届满仍有必要继续采取技术侦查措施的，应当在期限届满前十日以内制作呈请延长技术侦查措施期限报告书，写明延长的期限及理由，经过原批准机关批准，有效期可以延长，每次不得超过三个月。</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采取技术侦查措施收集的材料作为证据使用的，批准采取技术侦查措施的法律</w:t>
            </w:r>
            <w:r>
              <w:rPr>
                <w:rFonts w:ascii="楷体" w:eastAsia="楷体" w:hAnsi="楷体" w:cs="楷体" w:hint="eastAsia"/>
                <w:kern w:val="0"/>
                <w:sz w:val="24"/>
                <w:bdr w:val="single" w:sz="0" w:space="0" w:color="auto"/>
                <w:shd w:val="clear" w:color="FFFFFF" w:fill="D9D9D9"/>
              </w:rPr>
              <w:t>决定</w:t>
            </w:r>
            <w:r>
              <w:rPr>
                <w:rFonts w:ascii="仿宋" w:eastAsia="仿宋" w:hAnsi="仿宋" w:cs="仿宋" w:hint="eastAsia"/>
                <w:kern w:val="0"/>
                <w:sz w:val="24"/>
              </w:rPr>
              <w:t>文书应当附卷，辩护律师可以依法查阅、摘抄、复制。</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第二百六十六条</w:t>
            </w:r>
            <w:r>
              <w:rPr>
                <w:rFonts w:ascii="黑体" w:eastAsia="黑体" w:hAnsi="黑体" w:hint="eastAsia"/>
                <w:b/>
                <w:bCs/>
                <w:kern w:val="0"/>
                <w:sz w:val="24"/>
              </w:rPr>
              <w:t xml:space="preserve">  </w:t>
            </w:r>
            <w:r>
              <w:rPr>
                <w:rFonts w:ascii="仿宋" w:eastAsia="仿宋" w:hAnsi="仿宋" w:cs="仿宋" w:hint="eastAsia"/>
                <w:kern w:val="0"/>
                <w:sz w:val="24"/>
              </w:rPr>
              <w:t>采取技术侦查措施收集的物证、书证及其他证据材料，侦查人员应当制作相应的说明材料，写明获取证据的时间、地点、数量、特征以及采取技术侦查措施的批准机关、种类等，并签名和盖章。</w:t>
            </w:r>
          </w:p>
          <w:p w:rsidR="002D2105" w:rsidRDefault="002D2105">
            <w:pPr>
              <w:spacing w:line="400" w:lineRule="exact"/>
              <w:ind w:firstLineChars="200" w:firstLine="480"/>
              <w:rPr>
                <w:rFonts w:ascii="楷体_GB2312" w:eastAsia="楷体_GB2312" w:hAnsi="楷体_GB2312" w:cs="楷体_GB2312" w:hint="eastAsia"/>
                <w:b/>
                <w:bCs/>
                <w:kern w:val="0"/>
                <w:sz w:val="24"/>
              </w:rPr>
            </w:pPr>
            <w:r>
              <w:rPr>
                <w:rFonts w:ascii="仿宋" w:eastAsia="仿宋" w:hAnsi="仿宋" w:cs="仿宋" w:hint="eastAsia"/>
                <w:kern w:val="0"/>
                <w:sz w:val="24"/>
              </w:rPr>
              <w:t>对于使用技术侦查措施获取的证据材料，如果可能危及特定人员的人身安全、涉及国家秘密或者公开后可能暴露侦查秘密或者严重损害商业秘密、个人隐私的，应当采取不暴露有关人员身份、技术方法等保护措施。在必要的时候，可以建议不在法庭上质证，由审判人员在庭外对证据进行核实。</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b/>
                <w:bCs/>
                <w:kern w:val="0"/>
                <w:sz w:val="24"/>
              </w:rPr>
              <w:t>二百</w:t>
            </w:r>
            <w:r>
              <w:rPr>
                <w:rFonts w:ascii="黑体" w:eastAsia="黑体" w:hAnsi="黑体" w:cs="黑体"/>
                <w:b/>
                <w:bCs/>
                <w:kern w:val="0"/>
                <w:sz w:val="24"/>
              </w:rPr>
              <w:t>三十</w:t>
            </w:r>
            <w:r>
              <w:rPr>
                <w:rFonts w:ascii="黑体" w:eastAsia="黑体" w:hAnsi="黑体" w:hint="eastAsia"/>
                <w:b/>
                <w:bCs/>
                <w:kern w:val="0"/>
                <w:sz w:val="24"/>
              </w:rPr>
              <w:t xml:space="preserve">条 </w:t>
            </w:r>
            <w:r>
              <w:rPr>
                <w:rFonts w:ascii="仿宋" w:eastAsia="仿宋" w:hAnsi="仿宋" w:cs="仿宋" w:hint="eastAsia"/>
                <w:kern w:val="0"/>
                <w:sz w:val="24"/>
              </w:rPr>
              <w:t xml:space="preserve"> 采取技术侦查措施收集的物证、书证及其他证据材料，</w:t>
            </w:r>
            <w:r>
              <w:rPr>
                <w:rFonts w:ascii="楷体" w:eastAsia="楷体" w:hAnsi="楷体" w:cs="楷体" w:hint="eastAsia"/>
                <w:kern w:val="0"/>
                <w:sz w:val="24"/>
                <w:bdr w:val="single" w:sz="0" w:space="0" w:color="auto"/>
                <w:shd w:val="clear" w:color="FFFFFF" w:fill="D9D9D9"/>
              </w:rPr>
              <w:t>侦查</w:t>
            </w:r>
            <w:r>
              <w:rPr>
                <w:rFonts w:ascii="黑体" w:eastAsia="黑体" w:hAnsi="黑体" w:hint="eastAsia"/>
                <w:b/>
                <w:bCs/>
                <w:kern w:val="0"/>
                <w:sz w:val="24"/>
              </w:rPr>
              <w:t>检察</w:t>
            </w:r>
            <w:r>
              <w:rPr>
                <w:rFonts w:ascii="仿宋" w:eastAsia="仿宋" w:hAnsi="仿宋" w:cs="仿宋" w:hint="eastAsia"/>
                <w:kern w:val="0"/>
                <w:sz w:val="24"/>
              </w:rPr>
              <w:t>人员应当制作相应的说明材料，写明获取证据的时间、地点、数量、特征以及采取技术侦查措施的批准机关、种类等，并签名和盖章。</w:t>
            </w:r>
          </w:p>
          <w:p w:rsidR="002D2105" w:rsidRDefault="002D2105">
            <w:pPr>
              <w:spacing w:line="400" w:lineRule="exact"/>
              <w:ind w:firstLineChars="200" w:firstLine="480"/>
              <w:rPr>
                <w:rFonts w:ascii="楷体_GB2312" w:eastAsia="楷体_GB2312" w:hAnsi="楷体" w:hint="eastAsia"/>
                <w:kern w:val="0"/>
                <w:sz w:val="24"/>
              </w:rPr>
            </w:pPr>
            <w:r>
              <w:rPr>
                <w:rFonts w:ascii="仿宋" w:eastAsia="仿宋" w:hAnsi="仿宋" w:cs="仿宋" w:hint="eastAsia"/>
                <w:kern w:val="0"/>
                <w:sz w:val="24"/>
              </w:rPr>
              <w:t>对于使用技术侦查措施获取的证据材料，如果可能危及特定人员的人身安全、涉及国家秘密或者公开后可能暴露侦查秘密或者严重损害商业秘密、个人隐私的，应当采取不暴露有关人员身份、技术方法等保护措施。</w:t>
            </w:r>
            <w:r>
              <w:rPr>
                <w:rFonts w:ascii="楷体" w:eastAsia="楷体" w:hAnsi="楷体" w:cs="楷体" w:hint="eastAsia"/>
                <w:kern w:val="0"/>
                <w:sz w:val="24"/>
                <w:bdr w:val="single" w:sz="0" w:space="0" w:color="auto"/>
                <w:shd w:val="clear" w:color="FFFFFF" w:fill="D9D9D9"/>
              </w:rPr>
              <w:t>在</w:t>
            </w:r>
            <w:r>
              <w:rPr>
                <w:rFonts w:ascii="仿宋" w:eastAsia="仿宋" w:hAnsi="仿宋" w:cs="仿宋" w:hint="eastAsia"/>
                <w:kern w:val="0"/>
                <w:sz w:val="24"/>
              </w:rPr>
              <w:t>必要</w:t>
            </w:r>
            <w:r>
              <w:rPr>
                <w:rFonts w:ascii="楷体" w:eastAsia="楷体" w:hAnsi="楷体" w:cs="楷体" w:hint="eastAsia"/>
                <w:kern w:val="0"/>
                <w:sz w:val="24"/>
                <w:bdr w:val="single" w:sz="0" w:space="0" w:color="auto"/>
                <w:shd w:val="clear" w:color="FFFFFF" w:fill="D9D9D9"/>
              </w:rPr>
              <w:t>的</w:t>
            </w:r>
            <w:r>
              <w:rPr>
                <w:rFonts w:ascii="仿宋" w:eastAsia="仿宋" w:hAnsi="仿宋" w:cs="仿宋" w:hint="eastAsia"/>
                <w:kern w:val="0"/>
                <w:sz w:val="24"/>
              </w:rPr>
              <w:t>时</w:t>
            </w:r>
            <w:r>
              <w:rPr>
                <w:rFonts w:ascii="楷体" w:eastAsia="楷体" w:hAnsi="楷体" w:cs="楷体" w:hint="eastAsia"/>
                <w:kern w:val="0"/>
                <w:sz w:val="24"/>
                <w:bdr w:val="single" w:sz="0" w:space="0" w:color="auto"/>
                <w:shd w:val="clear" w:color="FFFFFF" w:fill="D9D9D9"/>
              </w:rPr>
              <w:t>候</w:t>
            </w:r>
            <w:r>
              <w:rPr>
                <w:rFonts w:ascii="仿宋" w:eastAsia="仿宋" w:hAnsi="仿宋" w:cs="仿宋" w:hint="eastAsia"/>
                <w:kern w:val="0"/>
                <w:sz w:val="24"/>
              </w:rPr>
              <w:t>，可以建议不在法庭上质证，由审判人员在庭外对证据进行核实。</w:t>
            </w:r>
          </w:p>
        </w:tc>
      </w:tr>
      <w:tr w:rsidR="002D2105">
        <w:tc>
          <w:tcPr>
            <w:tcW w:w="7404" w:type="dxa"/>
          </w:tcPr>
          <w:p w:rsidR="002D2105" w:rsidRDefault="002D2105">
            <w:pPr>
              <w:spacing w:line="400" w:lineRule="exact"/>
              <w:rPr>
                <w:rFonts w:ascii="仿宋" w:eastAsia="仿宋" w:hAnsi="仿宋" w:cs="仿宋" w:hint="eastAsia"/>
                <w:kern w:val="0"/>
                <w:sz w:val="24"/>
              </w:rPr>
            </w:pPr>
            <w:r>
              <w:rPr>
                <w:rFonts w:ascii="黑体" w:eastAsia="黑体" w:hAnsi="黑体" w:hint="eastAsia"/>
                <w:kern w:val="0"/>
                <w:sz w:val="24"/>
              </w:rPr>
              <w:t xml:space="preserve">    第二百六十七条</w:t>
            </w:r>
            <w:r>
              <w:rPr>
                <w:rFonts w:ascii="黑体" w:eastAsia="黑体" w:hAnsi="黑体" w:hint="eastAsia"/>
                <w:b/>
                <w:bCs/>
                <w:kern w:val="0"/>
                <w:sz w:val="24"/>
              </w:rPr>
              <w:t xml:space="preserve"> </w:t>
            </w:r>
            <w:r>
              <w:rPr>
                <w:rFonts w:ascii="仿宋" w:eastAsia="仿宋" w:hAnsi="仿宋" w:cs="仿宋" w:hint="eastAsia"/>
                <w:kern w:val="0"/>
                <w:sz w:val="24"/>
              </w:rPr>
              <w:t xml:space="preserve"> 检察人员对采取技术侦查措施过程中知悉的国家秘密、商业秘密和个人隐私，应当保密；对采取技术侦查措施获取的与案件无关的材料，应当及时销毁，并对销毁情况制作记录。</w:t>
            </w:r>
          </w:p>
          <w:p w:rsidR="002D2105" w:rsidRDefault="002D2105">
            <w:pPr>
              <w:spacing w:line="400" w:lineRule="exact"/>
              <w:ind w:firstLineChars="200" w:firstLine="480"/>
              <w:rPr>
                <w:rFonts w:ascii="黑体" w:hAnsi="黑体" w:cs="宋体" w:hint="eastAsia"/>
                <w:kern w:val="0"/>
              </w:rPr>
            </w:pPr>
            <w:r>
              <w:rPr>
                <w:rFonts w:ascii="仿宋" w:eastAsia="仿宋" w:hAnsi="仿宋" w:cs="仿宋" w:hint="eastAsia"/>
                <w:kern w:val="0"/>
                <w:sz w:val="24"/>
              </w:rPr>
              <w:t>采取技术侦查措施获取的证据、线索及其他有关材料，只能用于对犯罪的侦查、起诉和审判，不得用于其他用途。</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b/>
                <w:bCs/>
                <w:kern w:val="0"/>
                <w:sz w:val="24"/>
              </w:rPr>
              <w:t>二百</w:t>
            </w:r>
            <w:r>
              <w:rPr>
                <w:rFonts w:ascii="黑体" w:eastAsia="黑体" w:hAnsi="黑体" w:cs="黑体"/>
                <w:b/>
                <w:bCs/>
                <w:kern w:val="0"/>
                <w:sz w:val="24"/>
              </w:rPr>
              <w:t>三十一</w:t>
            </w:r>
            <w:r>
              <w:rPr>
                <w:rFonts w:ascii="黑体" w:eastAsia="黑体" w:hAnsi="黑体" w:hint="eastAsia"/>
                <w:b/>
                <w:bCs/>
                <w:kern w:val="0"/>
                <w:sz w:val="24"/>
              </w:rPr>
              <w:t xml:space="preserve">条 </w:t>
            </w:r>
            <w:r>
              <w:rPr>
                <w:rFonts w:ascii="仿宋" w:eastAsia="仿宋" w:hAnsi="仿宋" w:cs="仿宋" w:hint="eastAsia"/>
                <w:kern w:val="0"/>
                <w:sz w:val="24"/>
              </w:rPr>
              <w:t xml:space="preserve"> 检察人员对采取技术侦查措施过程中知悉的国家秘密、商业秘密和个人隐私，应当保密；对采取技术侦查措施获取的与案件无关的材料，应当及时销毁，并对销毁情况制作记录。</w:t>
            </w:r>
          </w:p>
          <w:p w:rsidR="002D2105" w:rsidRDefault="002D2105">
            <w:pPr>
              <w:spacing w:line="400" w:lineRule="exact"/>
              <w:ind w:firstLineChars="200" w:firstLine="480"/>
              <w:rPr>
                <w:rFonts w:ascii="黑体" w:hAnsi="黑体" w:hint="eastAsia"/>
                <w:kern w:val="0"/>
              </w:rPr>
            </w:pPr>
            <w:r>
              <w:rPr>
                <w:rFonts w:ascii="仿宋" w:eastAsia="仿宋" w:hAnsi="仿宋" w:cs="仿宋" w:hint="eastAsia"/>
                <w:kern w:val="0"/>
                <w:sz w:val="24"/>
              </w:rPr>
              <w:t>采取技术侦查措施获取的证据、线索及其他有关材料，只能用于对犯罪的侦查、起诉和审判，不得用于其他用途。</w:t>
            </w:r>
          </w:p>
        </w:tc>
      </w:tr>
      <w:tr w:rsidR="002D2105">
        <w:tc>
          <w:tcPr>
            <w:tcW w:w="7404" w:type="dxa"/>
            <w:vAlign w:val="center"/>
          </w:tcPr>
          <w:p w:rsidR="002D2105" w:rsidRDefault="002D2105">
            <w:pPr>
              <w:spacing w:line="480" w:lineRule="auto"/>
              <w:jc w:val="center"/>
              <w:rPr>
                <w:rFonts w:ascii="Times New Roman" w:eastAsia="楷体_GB2312" w:hAnsi="Times New Roman"/>
                <w:b/>
                <w:bCs/>
                <w:kern w:val="0"/>
                <w:sz w:val="24"/>
              </w:rPr>
            </w:pPr>
            <w:r>
              <w:rPr>
                <w:rFonts w:ascii="Times New Roman" w:eastAsia="楷体_GB2312" w:hAnsi="Times New Roman"/>
                <w:b/>
                <w:bCs/>
                <w:kern w:val="0"/>
                <w:sz w:val="24"/>
              </w:rPr>
              <w:t>第十一节</w:t>
            </w:r>
            <w:r>
              <w:rPr>
                <w:rFonts w:ascii="Times New Roman" w:eastAsia="楷体_GB2312" w:hAnsi="Times New Roman"/>
                <w:b/>
                <w:bCs/>
                <w:kern w:val="0"/>
                <w:sz w:val="24"/>
              </w:rPr>
              <w:t xml:space="preserve">  </w:t>
            </w:r>
            <w:r>
              <w:rPr>
                <w:rFonts w:ascii="Times New Roman" w:eastAsia="楷体_GB2312" w:hAnsi="Times New Roman"/>
                <w:b/>
                <w:bCs/>
                <w:kern w:val="0"/>
                <w:sz w:val="24"/>
              </w:rPr>
              <w:t>通</w:t>
            </w:r>
            <w:r>
              <w:rPr>
                <w:rFonts w:ascii="Times New Roman" w:eastAsia="楷体_GB2312" w:hAnsi="Times New Roman"/>
                <w:b/>
                <w:bCs/>
                <w:kern w:val="0"/>
                <w:sz w:val="24"/>
              </w:rPr>
              <w:t xml:space="preserve">  </w:t>
            </w:r>
            <w:r>
              <w:rPr>
                <w:rFonts w:ascii="Times New Roman" w:eastAsia="楷体_GB2312" w:hAnsi="Times New Roman"/>
                <w:b/>
                <w:bCs/>
                <w:kern w:val="0"/>
                <w:sz w:val="24"/>
              </w:rPr>
              <w:t>缉</w:t>
            </w:r>
          </w:p>
        </w:tc>
        <w:tc>
          <w:tcPr>
            <w:tcW w:w="7336" w:type="dxa"/>
          </w:tcPr>
          <w:p w:rsidR="002D2105" w:rsidRDefault="002D2105">
            <w:pPr>
              <w:pStyle w:val="2"/>
              <w:keepNext w:val="0"/>
              <w:keepLines w:val="0"/>
              <w:rPr>
                <w:rFonts w:ascii="Times New Roman" w:hAnsi="Times New Roman"/>
                <w:kern w:val="0"/>
              </w:rPr>
            </w:pPr>
            <w:bookmarkStart w:id="95" w:name="_Toc1285512144"/>
            <w:bookmarkStart w:id="96" w:name="_Toc27002"/>
            <w:bookmarkStart w:id="97" w:name="_Toc80766835"/>
            <w:r>
              <w:rPr>
                <w:rFonts w:ascii="Times New Roman" w:hAnsi="Times New Roman"/>
              </w:rPr>
              <w:t>第十节</w:t>
            </w:r>
            <w:r>
              <w:rPr>
                <w:rFonts w:ascii="Times New Roman" w:hAnsi="Times New Roman"/>
              </w:rPr>
              <w:t xml:space="preserve">  </w:t>
            </w:r>
            <w:r>
              <w:rPr>
                <w:rFonts w:ascii="Times New Roman" w:hAnsi="Times New Roman"/>
              </w:rPr>
              <w:t>通</w:t>
            </w:r>
            <w:r>
              <w:rPr>
                <w:rFonts w:ascii="Times New Roman" w:hAnsi="Times New Roman"/>
              </w:rPr>
              <w:t xml:space="preserve">  </w:t>
            </w:r>
            <w:r>
              <w:rPr>
                <w:rFonts w:ascii="Times New Roman" w:hAnsi="Times New Roman"/>
              </w:rPr>
              <w:t>缉</w:t>
            </w:r>
            <w:bookmarkEnd w:id="95"/>
            <w:bookmarkEnd w:id="96"/>
            <w:bookmarkEnd w:id="97"/>
          </w:p>
        </w:tc>
      </w:tr>
      <w:tr w:rsidR="002D2105">
        <w:tc>
          <w:tcPr>
            <w:tcW w:w="7404" w:type="dxa"/>
          </w:tcPr>
          <w:p w:rsidR="002D2105" w:rsidRDefault="002D2105">
            <w:pPr>
              <w:spacing w:line="400" w:lineRule="exact"/>
              <w:rPr>
                <w:rFonts w:ascii="黑体" w:eastAsia="黑体" w:hAnsi="黑体" w:hint="eastAsia"/>
                <w:kern w:val="0"/>
                <w:sz w:val="24"/>
              </w:rPr>
            </w:pPr>
            <w:r>
              <w:rPr>
                <w:rFonts w:ascii="黑体" w:eastAsia="黑体" w:hAnsi="黑体" w:hint="eastAsia"/>
                <w:kern w:val="0"/>
                <w:sz w:val="24"/>
              </w:rPr>
              <w:t xml:space="preserve">    第二百六十八条</w:t>
            </w:r>
            <w:r>
              <w:rPr>
                <w:rFonts w:ascii="宋体" w:hAnsi="宋体" w:hint="eastAsia"/>
                <w:kern w:val="0"/>
                <w:sz w:val="24"/>
              </w:rPr>
              <w:t xml:space="preserve"> </w:t>
            </w:r>
            <w:r>
              <w:rPr>
                <w:rFonts w:ascii="仿宋" w:eastAsia="仿宋" w:hAnsi="仿宋" w:cs="仿宋" w:hint="eastAsia"/>
                <w:kern w:val="0"/>
                <w:sz w:val="24"/>
              </w:rPr>
              <w:t xml:space="preserve"> 人民检察院办理直接受理立案侦查的案件，应当逮捕的犯罪嫌疑人如果在逃，或者已被逮捕的犯罪嫌疑人脱逃的，经检察长批准，可以通缉。</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b/>
                <w:bCs/>
                <w:kern w:val="0"/>
                <w:sz w:val="24"/>
              </w:rPr>
              <w:t>二百三十</w:t>
            </w:r>
            <w:r>
              <w:rPr>
                <w:rFonts w:ascii="黑体" w:eastAsia="黑体" w:hAnsi="黑体" w:cs="黑体"/>
                <w:b/>
                <w:bCs/>
                <w:kern w:val="0"/>
                <w:sz w:val="24"/>
              </w:rPr>
              <w:t>二</w:t>
            </w:r>
            <w:r>
              <w:rPr>
                <w:rFonts w:ascii="黑体" w:eastAsia="黑体" w:hAnsi="黑体" w:hint="eastAsia"/>
                <w:b/>
                <w:bCs/>
                <w:kern w:val="0"/>
                <w:sz w:val="24"/>
              </w:rPr>
              <w:t>条</w:t>
            </w:r>
            <w:r>
              <w:rPr>
                <w:rFonts w:ascii="宋体" w:hAnsi="宋体" w:hint="eastAsia"/>
                <w:kern w:val="0"/>
                <w:sz w:val="24"/>
              </w:rPr>
              <w:t xml:space="preserve">  </w:t>
            </w:r>
            <w:r>
              <w:rPr>
                <w:rFonts w:ascii="仿宋" w:eastAsia="仿宋" w:hAnsi="仿宋" w:cs="仿宋" w:hint="eastAsia"/>
                <w:kern w:val="0"/>
                <w:sz w:val="24"/>
              </w:rPr>
              <w:t>人民检察院办理直接受理</w:t>
            </w:r>
            <w:r>
              <w:rPr>
                <w:rFonts w:ascii="楷体" w:eastAsia="楷体" w:hAnsi="楷体" w:cs="楷体" w:hint="eastAsia"/>
                <w:kern w:val="0"/>
                <w:sz w:val="24"/>
                <w:bdr w:val="single" w:sz="0" w:space="0" w:color="auto"/>
                <w:shd w:val="clear" w:color="FFFFFF" w:fill="D9D9D9"/>
              </w:rPr>
              <w:t>立案</w:t>
            </w:r>
            <w:r>
              <w:rPr>
                <w:rFonts w:ascii="仿宋" w:eastAsia="仿宋" w:hAnsi="仿宋" w:cs="仿宋" w:hint="eastAsia"/>
                <w:kern w:val="0"/>
                <w:sz w:val="24"/>
              </w:rPr>
              <w:t>侦查的案件，应当逮捕的犯罪嫌疑人</w:t>
            </w:r>
            <w:r>
              <w:rPr>
                <w:rFonts w:ascii="楷体" w:eastAsia="楷体" w:hAnsi="楷体" w:cs="楷体" w:hint="eastAsia"/>
                <w:kern w:val="0"/>
                <w:sz w:val="24"/>
                <w:bdr w:val="single" w:sz="0" w:space="0" w:color="auto"/>
                <w:shd w:val="clear" w:color="FFFFFF" w:fill="D9D9D9"/>
              </w:rPr>
              <w:t>如果</w:t>
            </w:r>
            <w:r>
              <w:rPr>
                <w:rFonts w:ascii="仿宋" w:eastAsia="仿宋" w:hAnsi="仿宋" w:cs="仿宋" w:hint="eastAsia"/>
                <w:kern w:val="0"/>
                <w:sz w:val="24"/>
              </w:rPr>
              <w:t>在逃，或者已被逮捕的犯罪嫌疑人脱逃的，经检察长批准，可以通缉。</w:t>
            </w:r>
          </w:p>
        </w:tc>
      </w:tr>
      <w:tr w:rsidR="002D2105">
        <w:tc>
          <w:tcPr>
            <w:tcW w:w="7404" w:type="dxa"/>
          </w:tcPr>
          <w:p w:rsidR="002D2105" w:rsidRDefault="002D2105">
            <w:pPr>
              <w:spacing w:line="400" w:lineRule="exact"/>
              <w:rPr>
                <w:rFonts w:ascii="黑体" w:hAnsi="黑体" w:cs="宋体" w:hint="eastAsia"/>
                <w:kern w:val="0"/>
                <w:sz w:val="24"/>
              </w:rPr>
            </w:pPr>
            <w:r>
              <w:rPr>
                <w:rFonts w:ascii="黑体" w:eastAsia="黑体" w:hAnsi="黑体" w:hint="eastAsia"/>
                <w:kern w:val="0"/>
                <w:sz w:val="24"/>
              </w:rPr>
              <w:t xml:space="preserve">    第二百六十九条</w:t>
            </w:r>
            <w:r>
              <w:rPr>
                <w:rFonts w:ascii="宋体" w:hAnsi="宋体" w:hint="eastAsia"/>
                <w:kern w:val="0"/>
                <w:sz w:val="24"/>
              </w:rPr>
              <w:t xml:space="preserve">  </w:t>
            </w:r>
            <w:r>
              <w:rPr>
                <w:rFonts w:ascii="仿宋" w:eastAsia="仿宋" w:hAnsi="仿宋" w:cs="仿宋" w:hint="eastAsia"/>
                <w:kern w:val="0"/>
                <w:sz w:val="24"/>
              </w:rPr>
              <w:t>各级人民检察院需要在本辖区内通缉犯罪嫌疑人的，可以直接决定通缉；需要在本辖区外通缉犯罪嫌疑人的，由有决定权的上级人民检察院决定。</w:t>
            </w:r>
          </w:p>
        </w:tc>
        <w:tc>
          <w:tcPr>
            <w:tcW w:w="7336" w:type="dxa"/>
          </w:tcPr>
          <w:p w:rsidR="002D2105" w:rsidRDefault="002D2105" w:rsidP="002D2105">
            <w:pPr>
              <w:spacing w:line="400" w:lineRule="exact"/>
              <w:ind w:firstLineChars="200" w:firstLine="482"/>
              <w:rPr>
                <w:rFonts w:ascii="黑体" w:hAnsi="黑体" w:hint="eastAsia"/>
                <w:kern w:val="0"/>
                <w:sz w:val="24"/>
              </w:rPr>
            </w:pPr>
            <w:r>
              <w:rPr>
                <w:rFonts w:ascii="黑体" w:eastAsia="黑体" w:hAnsi="黑体" w:hint="eastAsia"/>
                <w:b/>
                <w:bCs/>
                <w:kern w:val="0"/>
                <w:sz w:val="24"/>
              </w:rPr>
              <w:t>第</w:t>
            </w:r>
            <w:r>
              <w:rPr>
                <w:rFonts w:ascii="黑体" w:eastAsia="黑体" w:hAnsi="黑体"/>
                <w:b/>
                <w:bCs/>
                <w:kern w:val="0"/>
                <w:sz w:val="24"/>
              </w:rPr>
              <w:t>二百三十</w:t>
            </w:r>
            <w:r>
              <w:rPr>
                <w:rFonts w:ascii="黑体" w:eastAsia="黑体" w:hAnsi="黑体" w:cs="黑体"/>
                <w:b/>
                <w:bCs/>
                <w:kern w:val="0"/>
                <w:sz w:val="24"/>
              </w:rPr>
              <w:t>三</w:t>
            </w:r>
            <w:r>
              <w:rPr>
                <w:rFonts w:ascii="黑体" w:eastAsia="黑体" w:hAnsi="黑体" w:hint="eastAsia"/>
                <w:b/>
                <w:bCs/>
                <w:kern w:val="0"/>
                <w:sz w:val="24"/>
              </w:rPr>
              <w:t>条</w:t>
            </w:r>
            <w:r>
              <w:rPr>
                <w:rFonts w:ascii="宋体" w:hAnsi="宋体" w:hint="eastAsia"/>
                <w:kern w:val="0"/>
                <w:sz w:val="24"/>
              </w:rPr>
              <w:t xml:space="preserve"> </w:t>
            </w:r>
            <w:r>
              <w:rPr>
                <w:rFonts w:ascii="仿宋" w:eastAsia="仿宋" w:hAnsi="仿宋" w:cs="仿宋" w:hint="eastAsia"/>
                <w:kern w:val="0"/>
                <w:sz w:val="24"/>
              </w:rPr>
              <w:t xml:space="preserve"> 各级人民检察院需要在本辖区内通缉犯罪嫌疑人的，可以直接决定通缉；需要在本辖区外通缉犯罪嫌疑人的，由有决定权的上级人民检察院决定。</w:t>
            </w:r>
          </w:p>
        </w:tc>
      </w:tr>
      <w:tr w:rsidR="002D2105">
        <w:tc>
          <w:tcPr>
            <w:tcW w:w="7404" w:type="dxa"/>
          </w:tcPr>
          <w:p w:rsidR="002D2105" w:rsidRDefault="002D2105">
            <w:pPr>
              <w:spacing w:line="400" w:lineRule="exact"/>
              <w:ind w:firstLineChars="200" w:firstLine="480"/>
              <w:rPr>
                <w:rFonts w:ascii="黑体" w:eastAsia="黑体" w:hAnsi="黑体" w:cs="宋体" w:hint="eastAsia"/>
                <w:b/>
                <w:bCs/>
                <w:kern w:val="0"/>
                <w:sz w:val="24"/>
              </w:rPr>
            </w:pPr>
            <w:r>
              <w:rPr>
                <w:rFonts w:ascii="黑体" w:eastAsia="黑体" w:hint="eastAsia"/>
                <w:kern w:val="0"/>
                <w:sz w:val="24"/>
              </w:rPr>
              <w:t>第二</w:t>
            </w:r>
            <w:r>
              <w:rPr>
                <w:rFonts w:ascii="黑体" w:eastAsia="黑体" w:hAnsi="黑体" w:hint="eastAsia"/>
                <w:kern w:val="0"/>
                <w:sz w:val="24"/>
              </w:rPr>
              <w:t>百七十</w:t>
            </w:r>
            <w:r>
              <w:rPr>
                <w:rFonts w:ascii="黑体" w:eastAsia="黑体" w:hint="eastAsia"/>
                <w:kern w:val="0"/>
                <w:sz w:val="24"/>
              </w:rPr>
              <w:t>条</w:t>
            </w:r>
            <w:r>
              <w:rPr>
                <w:rFonts w:ascii="黑体" w:eastAsia="黑体" w:hint="eastAsia"/>
                <w:b/>
                <w:kern w:val="0"/>
                <w:sz w:val="24"/>
              </w:rPr>
              <w:t xml:space="preserve">  </w:t>
            </w:r>
            <w:r>
              <w:rPr>
                <w:rFonts w:ascii="仿宋" w:eastAsia="仿宋" w:hAnsi="仿宋" w:cs="仿宋" w:hint="eastAsia"/>
                <w:kern w:val="0"/>
                <w:sz w:val="24"/>
              </w:rPr>
              <w:t>人民检察院应当将通缉通知书和通缉对象的照片、身份、特征、案情简况送达公安机关，由公安机关发布通缉令，追捕归案。</w:t>
            </w:r>
          </w:p>
        </w:tc>
        <w:tc>
          <w:tcPr>
            <w:tcW w:w="7336" w:type="dxa"/>
          </w:tcPr>
          <w:p w:rsidR="002D2105" w:rsidRDefault="002D2105" w:rsidP="002D2105">
            <w:pPr>
              <w:spacing w:line="400" w:lineRule="exact"/>
              <w:ind w:firstLineChars="200" w:firstLine="482"/>
              <w:rPr>
                <w:rFonts w:ascii="黑体" w:eastAsia="黑体" w:hAnsi="黑体" w:hint="eastAsia"/>
                <w:kern w:val="0"/>
                <w:sz w:val="24"/>
              </w:rPr>
            </w:pPr>
            <w:r>
              <w:rPr>
                <w:rFonts w:ascii="黑体" w:eastAsia="黑体" w:hint="eastAsia"/>
                <w:b/>
                <w:bCs/>
                <w:kern w:val="0"/>
                <w:sz w:val="24"/>
              </w:rPr>
              <w:t>第</w:t>
            </w:r>
            <w:r>
              <w:rPr>
                <w:rFonts w:ascii="黑体" w:eastAsia="黑体" w:hAnsi="黑体"/>
                <w:b/>
                <w:bCs/>
                <w:kern w:val="0"/>
                <w:sz w:val="24"/>
              </w:rPr>
              <w:t>二百三十</w:t>
            </w:r>
            <w:r>
              <w:rPr>
                <w:rFonts w:ascii="黑体" w:eastAsia="黑体" w:hAnsi="黑体" w:cs="黑体"/>
                <w:b/>
                <w:bCs/>
                <w:kern w:val="0"/>
                <w:sz w:val="24"/>
              </w:rPr>
              <w:t>四</w:t>
            </w:r>
            <w:r>
              <w:rPr>
                <w:rFonts w:ascii="黑体" w:eastAsia="黑体" w:hint="eastAsia"/>
                <w:b/>
                <w:bCs/>
                <w:kern w:val="0"/>
                <w:sz w:val="24"/>
              </w:rPr>
              <w:t>条</w:t>
            </w:r>
            <w:r>
              <w:rPr>
                <w:rFonts w:ascii="黑体" w:eastAsia="黑体" w:hint="eastAsia"/>
                <w:b/>
                <w:kern w:val="0"/>
                <w:sz w:val="24"/>
              </w:rPr>
              <w:t xml:space="preserve">  </w:t>
            </w:r>
            <w:r>
              <w:rPr>
                <w:rFonts w:ascii="仿宋" w:eastAsia="仿宋" w:hAnsi="仿宋" w:cs="仿宋" w:hint="eastAsia"/>
                <w:kern w:val="0"/>
                <w:sz w:val="24"/>
              </w:rPr>
              <w:t>人民检察院应当将通缉通知书和通缉对象的照片、身份、特征、案情简况送达公安机关，由公安机关发布通缉令，追捕归案。</w:t>
            </w:r>
          </w:p>
        </w:tc>
      </w:tr>
      <w:tr w:rsidR="002D2105">
        <w:tc>
          <w:tcPr>
            <w:tcW w:w="7404" w:type="dxa"/>
          </w:tcPr>
          <w:p w:rsidR="002D2105" w:rsidRDefault="002D2105">
            <w:pPr>
              <w:spacing w:line="400" w:lineRule="exact"/>
              <w:ind w:firstLineChars="200" w:firstLine="480"/>
              <w:rPr>
                <w:rFonts w:ascii="黑体" w:eastAsia="黑体" w:hAnsi="黑体" w:cs="宋体" w:hint="eastAsia"/>
                <w:b/>
                <w:bCs/>
                <w:kern w:val="0"/>
                <w:sz w:val="24"/>
              </w:rPr>
            </w:pPr>
            <w:r>
              <w:rPr>
                <w:rFonts w:ascii="黑体" w:eastAsia="黑体" w:hint="eastAsia"/>
                <w:kern w:val="0"/>
                <w:sz w:val="24"/>
              </w:rPr>
              <w:t>第</w:t>
            </w:r>
            <w:r>
              <w:rPr>
                <w:rFonts w:ascii="黑体" w:eastAsia="黑体" w:hAnsi="黑体" w:hint="eastAsia"/>
                <w:kern w:val="0"/>
                <w:sz w:val="24"/>
              </w:rPr>
              <w:t>二百七十一</w:t>
            </w:r>
            <w:r>
              <w:rPr>
                <w:rFonts w:ascii="黑体" w:eastAsia="黑体" w:hint="eastAsia"/>
                <w:kern w:val="0"/>
                <w:sz w:val="24"/>
              </w:rPr>
              <w:t xml:space="preserve">条  </w:t>
            </w:r>
            <w:r>
              <w:rPr>
                <w:rFonts w:ascii="仿宋" w:eastAsia="仿宋" w:hAnsi="仿宋" w:cs="仿宋" w:hint="eastAsia"/>
                <w:kern w:val="0"/>
                <w:sz w:val="24"/>
              </w:rPr>
              <w:t>为防止犯罪嫌疑人等涉案人员逃往境外，需要在边防口岸采取边控措施的，人民检察院应当按照有关规定制作边控对象通知书，商请公安机关办理边控手续。</w:t>
            </w:r>
          </w:p>
        </w:tc>
        <w:tc>
          <w:tcPr>
            <w:tcW w:w="7336" w:type="dxa"/>
          </w:tcPr>
          <w:p w:rsidR="002D2105" w:rsidRDefault="002D2105" w:rsidP="002D2105">
            <w:pPr>
              <w:spacing w:line="400" w:lineRule="exact"/>
              <w:ind w:firstLineChars="200" w:firstLine="482"/>
              <w:rPr>
                <w:rFonts w:ascii="黑体" w:eastAsia="黑体" w:hAnsi="黑体" w:hint="eastAsia"/>
                <w:kern w:val="0"/>
                <w:sz w:val="24"/>
              </w:rPr>
            </w:pPr>
            <w:r>
              <w:rPr>
                <w:rFonts w:ascii="黑体" w:eastAsia="黑体" w:hint="eastAsia"/>
                <w:b/>
                <w:bCs/>
                <w:kern w:val="0"/>
                <w:sz w:val="24"/>
              </w:rPr>
              <w:t>第</w:t>
            </w:r>
            <w:r>
              <w:rPr>
                <w:rFonts w:ascii="黑体" w:eastAsia="黑体" w:hAnsi="黑体"/>
                <w:b/>
                <w:bCs/>
                <w:kern w:val="0"/>
                <w:sz w:val="24"/>
              </w:rPr>
              <w:t>二百三十</w:t>
            </w:r>
            <w:r>
              <w:rPr>
                <w:rFonts w:ascii="黑体" w:eastAsia="黑体" w:hAnsi="黑体" w:cs="黑体"/>
                <w:b/>
                <w:bCs/>
                <w:kern w:val="0"/>
                <w:sz w:val="24"/>
              </w:rPr>
              <w:t>五</w:t>
            </w:r>
            <w:r>
              <w:rPr>
                <w:rFonts w:ascii="黑体" w:eastAsia="黑体" w:hint="eastAsia"/>
                <w:b/>
                <w:bCs/>
                <w:kern w:val="0"/>
                <w:sz w:val="24"/>
              </w:rPr>
              <w:t>条</w:t>
            </w:r>
            <w:r>
              <w:rPr>
                <w:rFonts w:ascii="黑体" w:eastAsia="黑体" w:hint="eastAsia"/>
                <w:kern w:val="0"/>
                <w:sz w:val="24"/>
              </w:rPr>
              <w:t xml:space="preserve">  </w:t>
            </w:r>
            <w:r>
              <w:rPr>
                <w:rFonts w:ascii="仿宋" w:eastAsia="仿宋" w:hAnsi="仿宋" w:cs="仿宋" w:hint="eastAsia"/>
                <w:kern w:val="0"/>
                <w:sz w:val="24"/>
              </w:rPr>
              <w:t>为防止犯罪嫌疑人</w:t>
            </w:r>
            <w:r>
              <w:rPr>
                <w:rFonts w:ascii="仿宋" w:eastAsia="仿宋" w:hAnsi="仿宋" w:cs="黑体" w:hint="eastAsia"/>
                <w:kern w:val="0"/>
                <w:sz w:val="24"/>
                <w:szCs w:val="21"/>
              </w:rPr>
              <w:t>等</w:t>
            </w:r>
            <w:r>
              <w:rPr>
                <w:rFonts w:ascii="仿宋" w:eastAsia="仿宋" w:hAnsi="仿宋" w:cs="仿宋" w:hint="eastAsia"/>
                <w:kern w:val="0"/>
                <w:sz w:val="24"/>
              </w:rPr>
              <w:t>涉案人员逃往境外，需要在边防口岸采取边控措施的，人民检察院应当按照有关规定制作边控对象通知书，商请公安机关办理边控手续。</w:t>
            </w:r>
          </w:p>
        </w:tc>
      </w:tr>
      <w:tr w:rsidR="002D2105">
        <w:tc>
          <w:tcPr>
            <w:tcW w:w="7404" w:type="dxa"/>
          </w:tcPr>
          <w:p w:rsidR="002D2105" w:rsidRDefault="002D2105">
            <w:pPr>
              <w:spacing w:line="400" w:lineRule="exact"/>
              <w:ind w:firstLineChars="200" w:firstLine="480"/>
              <w:rPr>
                <w:rFonts w:ascii="黑体" w:eastAsia="黑体" w:hAnsi="黑体" w:cs="宋体" w:hint="eastAsia"/>
                <w:b/>
                <w:bCs/>
                <w:kern w:val="0"/>
                <w:sz w:val="24"/>
              </w:rPr>
            </w:pPr>
            <w:r>
              <w:rPr>
                <w:rFonts w:ascii="黑体" w:eastAsia="黑体" w:hAnsi="黑体" w:hint="eastAsia"/>
                <w:kern w:val="0"/>
                <w:sz w:val="24"/>
              </w:rPr>
              <w:t xml:space="preserve">第二百七十二条  </w:t>
            </w:r>
            <w:r>
              <w:rPr>
                <w:rFonts w:ascii="仿宋" w:eastAsia="仿宋" w:hAnsi="仿宋" w:cs="仿宋" w:hint="eastAsia"/>
                <w:kern w:val="0"/>
                <w:sz w:val="24"/>
              </w:rPr>
              <w:t>人民检察院应当及时了解通缉的执行情况。</w:t>
            </w:r>
          </w:p>
        </w:tc>
        <w:tc>
          <w:tcPr>
            <w:tcW w:w="7336" w:type="dxa"/>
          </w:tcPr>
          <w:p w:rsidR="002D2105" w:rsidRDefault="002D2105">
            <w:pPr>
              <w:spacing w:line="400" w:lineRule="exact"/>
              <w:rPr>
                <w:rFonts w:ascii="黑体" w:eastAsia="黑体" w:hAnsi="黑体" w:hint="eastAsia"/>
                <w:kern w:val="0"/>
                <w:sz w:val="24"/>
              </w:rPr>
            </w:pPr>
            <w:r>
              <w:rPr>
                <w:rFonts w:ascii="黑体" w:eastAsia="黑体" w:hAnsi="黑体" w:cs="仿宋" w:hint="eastAsia"/>
                <w:b/>
                <w:bCs/>
                <w:kern w:val="0"/>
                <w:sz w:val="24"/>
              </w:rPr>
              <w:t>删  除</w:t>
            </w:r>
          </w:p>
        </w:tc>
      </w:tr>
      <w:tr w:rsidR="002D2105">
        <w:tc>
          <w:tcPr>
            <w:tcW w:w="7404" w:type="dxa"/>
          </w:tcPr>
          <w:p w:rsidR="002D2105" w:rsidRDefault="002D2105">
            <w:pPr>
              <w:spacing w:line="400" w:lineRule="exact"/>
              <w:rPr>
                <w:kern w:val="0"/>
              </w:rPr>
            </w:pPr>
            <w:r>
              <w:rPr>
                <w:rFonts w:ascii="黑体" w:eastAsia="黑体" w:hAnsi="黑体" w:hint="eastAsia"/>
                <w:kern w:val="0"/>
                <w:sz w:val="24"/>
              </w:rPr>
              <w:t xml:space="preserve">    第二百七十三条</w:t>
            </w:r>
            <w:r>
              <w:rPr>
                <w:rFonts w:ascii="宋体" w:hAnsi="宋体" w:hint="eastAsia"/>
                <w:kern w:val="0"/>
                <w:sz w:val="24"/>
              </w:rPr>
              <w:t xml:space="preserve">  </w:t>
            </w:r>
            <w:r>
              <w:rPr>
                <w:rFonts w:ascii="仿宋" w:eastAsia="仿宋" w:hAnsi="仿宋" w:cs="仿宋" w:hint="eastAsia"/>
                <w:kern w:val="0"/>
                <w:sz w:val="24"/>
              </w:rPr>
              <w:t>对于应当逮捕的犯罪嫌疑人，如果潜逃出境，可以按照有关规定层报最高人民检察院商请国际刑警组织中国国家中心局，请求有关方面协助，或者通过其他法律规定的途径进行追捕。</w:t>
            </w:r>
          </w:p>
        </w:tc>
        <w:tc>
          <w:tcPr>
            <w:tcW w:w="7336" w:type="dxa"/>
          </w:tcPr>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hint="eastAsia"/>
                <w:b/>
                <w:bCs/>
                <w:kern w:val="0"/>
                <w:sz w:val="24"/>
              </w:rPr>
              <w:t>第</w:t>
            </w:r>
            <w:r>
              <w:rPr>
                <w:rFonts w:ascii="黑体" w:eastAsia="黑体" w:hAnsi="黑体"/>
                <w:b/>
                <w:bCs/>
                <w:kern w:val="0"/>
                <w:sz w:val="24"/>
              </w:rPr>
              <w:t>二百三十</w:t>
            </w:r>
            <w:r>
              <w:rPr>
                <w:rFonts w:ascii="黑体" w:eastAsia="黑体" w:hAnsi="黑体" w:cs="黑体"/>
                <w:b/>
                <w:bCs/>
                <w:kern w:val="0"/>
                <w:sz w:val="24"/>
              </w:rPr>
              <w:t>六</w:t>
            </w:r>
            <w:r>
              <w:rPr>
                <w:rFonts w:ascii="黑体" w:eastAsia="黑体" w:hAnsi="黑体" w:hint="eastAsia"/>
                <w:b/>
                <w:bCs/>
                <w:kern w:val="0"/>
                <w:sz w:val="24"/>
              </w:rPr>
              <w:t>条</w:t>
            </w:r>
            <w:r>
              <w:rPr>
                <w:rFonts w:ascii="宋体" w:hAnsi="宋体" w:hint="eastAsia"/>
                <w:kern w:val="0"/>
                <w:sz w:val="24"/>
              </w:rPr>
              <w:t xml:space="preserve"> </w:t>
            </w:r>
            <w:r>
              <w:rPr>
                <w:rFonts w:ascii="仿宋" w:eastAsia="仿宋" w:hAnsi="仿宋" w:cs="仿宋" w:hint="eastAsia"/>
                <w:kern w:val="0"/>
                <w:sz w:val="24"/>
              </w:rPr>
              <w:t xml:space="preserve"> </w:t>
            </w:r>
            <w:r>
              <w:rPr>
                <w:rFonts w:ascii="楷体" w:eastAsia="楷体" w:hAnsi="楷体" w:cs="楷体" w:hint="eastAsia"/>
                <w:kern w:val="0"/>
                <w:sz w:val="24"/>
                <w:bdr w:val="single" w:sz="0" w:space="0" w:color="auto"/>
                <w:shd w:val="clear" w:color="FFFFFF" w:fill="D9D9D9"/>
              </w:rPr>
              <w:t>对于</w:t>
            </w:r>
            <w:r>
              <w:rPr>
                <w:rFonts w:ascii="仿宋" w:eastAsia="仿宋" w:hAnsi="仿宋" w:cs="仿宋" w:hint="eastAsia"/>
                <w:kern w:val="0"/>
                <w:sz w:val="24"/>
              </w:rPr>
              <w:t>应当逮捕的犯罪嫌疑人</w:t>
            </w:r>
            <w:r>
              <w:rPr>
                <w:rFonts w:ascii="楷体" w:eastAsia="楷体" w:hAnsi="楷体" w:cs="楷体" w:hint="eastAsia"/>
                <w:kern w:val="0"/>
                <w:sz w:val="24"/>
                <w:bdr w:val="single" w:sz="0" w:space="0" w:color="auto"/>
                <w:shd w:val="clear" w:color="FFFFFF" w:fill="D9D9D9"/>
              </w:rPr>
              <w:t>，如果</w:t>
            </w:r>
            <w:r>
              <w:rPr>
                <w:rFonts w:ascii="仿宋" w:eastAsia="仿宋" w:hAnsi="仿宋" w:cs="仿宋" w:hint="eastAsia"/>
                <w:kern w:val="0"/>
                <w:sz w:val="24"/>
              </w:rPr>
              <w:t>潜逃出境</w:t>
            </w:r>
            <w:r>
              <w:rPr>
                <w:rFonts w:ascii="黑体" w:eastAsia="黑体" w:hAnsi="黑体" w:hint="eastAsia"/>
                <w:b/>
                <w:bCs/>
                <w:kern w:val="0"/>
                <w:sz w:val="24"/>
              </w:rPr>
              <w:t>的</w:t>
            </w:r>
            <w:r>
              <w:rPr>
                <w:rFonts w:ascii="仿宋" w:eastAsia="仿宋" w:hAnsi="仿宋" w:cs="仿宋" w:hint="eastAsia"/>
                <w:kern w:val="0"/>
                <w:sz w:val="24"/>
              </w:rPr>
              <w:t>，可以按照有关规定层报最高人民检察院商请国际刑警组织中国国家中心局，请求有关方面协助，或者通过其他法律规定的途径进行追捕。</w:t>
            </w:r>
          </w:p>
        </w:tc>
      </w:tr>
      <w:tr w:rsidR="002D2105">
        <w:tc>
          <w:tcPr>
            <w:tcW w:w="7404" w:type="dxa"/>
            <w:vAlign w:val="center"/>
          </w:tcPr>
          <w:p w:rsidR="002D2105" w:rsidRDefault="002D2105">
            <w:pPr>
              <w:pStyle w:val="ab"/>
              <w:spacing w:line="400" w:lineRule="exact"/>
              <w:jc w:val="center"/>
              <w:rPr>
                <w:rFonts w:ascii="黑体" w:eastAsia="黑体" w:hAnsi="黑体" w:cs="宋体" w:hint="eastAsia"/>
                <w:b/>
                <w:bCs/>
                <w:kern w:val="0"/>
                <w:sz w:val="24"/>
              </w:rPr>
            </w:pPr>
            <w:r>
              <w:rPr>
                <w:rFonts w:ascii="黑体" w:eastAsia="黑体" w:hAnsi="黑体" w:cs="黑体" w:hint="eastAsia"/>
                <w:b/>
                <w:bCs/>
                <w:kern w:val="0"/>
                <w:sz w:val="24"/>
                <w:szCs w:val="24"/>
              </w:rPr>
              <w:t>第二百七十四条至第二百八十五条</w:t>
            </w:r>
            <w:r>
              <w:rPr>
                <w:rFonts w:ascii="黑体" w:eastAsia="黑体" w:hAnsi="黑体" w:cs="黑体" w:hint="eastAsia"/>
                <w:kern w:val="0"/>
                <w:sz w:val="24"/>
                <w:szCs w:val="24"/>
              </w:rPr>
              <w:t>（略）</w:t>
            </w:r>
          </w:p>
        </w:tc>
        <w:tc>
          <w:tcPr>
            <w:tcW w:w="7336" w:type="dxa"/>
          </w:tcPr>
          <w:p w:rsidR="002D2105" w:rsidRDefault="002D2105">
            <w:pPr>
              <w:spacing w:line="400" w:lineRule="exact"/>
              <w:jc w:val="center"/>
              <w:rPr>
                <w:rFonts w:ascii="黑体" w:eastAsia="黑体" w:hAnsi="黑体" w:hint="eastAsia"/>
                <w:kern w:val="0"/>
                <w:sz w:val="24"/>
              </w:rPr>
            </w:pPr>
            <w:r>
              <w:rPr>
                <w:rFonts w:ascii="黑体" w:eastAsia="黑体" w:hAnsi="黑体" w:cs="黑体" w:hint="eastAsia"/>
                <w:b/>
                <w:bCs/>
                <w:kern w:val="0"/>
                <w:sz w:val="24"/>
              </w:rPr>
              <w:t>整体移至第</w:t>
            </w:r>
            <w:r>
              <w:rPr>
                <w:rFonts w:ascii="黑体" w:eastAsia="黑体" w:hAnsi="黑体" w:cs="黑体"/>
                <w:b/>
                <w:bCs/>
                <w:kern w:val="0"/>
                <w:sz w:val="24"/>
              </w:rPr>
              <w:t>十章第五</w:t>
            </w:r>
            <w:r>
              <w:rPr>
                <w:rFonts w:ascii="黑体" w:eastAsia="黑体" w:hAnsi="黑体" w:cs="黑体" w:hint="eastAsia"/>
                <w:b/>
                <w:bCs/>
                <w:kern w:val="0"/>
                <w:sz w:val="24"/>
              </w:rPr>
              <w:t>节</w:t>
            </w:r>
          </w:p>
        </w:tc>
      </w:tr>
      <w:tr w:rsidR="002D2105">
        <w:tc>
          <w:tcPr>
            <w:tcW w:w="7404" w:type="dxa"/>
            <w:vAlign w:val="center"/>
          </w:tcPr>
          <w:p w:rsidR="002D2105" w:rsidRDefault="002D2105">
            <w:pPr>
              <w:spacing w:line="480" w:lineRule="auto"/>
              <w:jc w:val="center"/>
              <w:rPr>
                <w:rFonts w:ascii="Times New Roman" w:eastAsia="楷体_GB2312" w:hAnsi="Times New Roman"/>
                <w:b/>
                <w:bCs/>
                <w:kern w:val="0"/>
                <w:sz w:val="24"/>
              </w:rPr>
            </w:pPr>
            <w:r>
              <w:rPr>
                <w:rFonts w:ascii="Times New Roman" w:eastAsia="楷体_GB2312" w:hAnsi="Times New Roman"/>
                <w:b/>
                <w:bCs/>
                <w:kern w:val="0"/>
                <w:sz w:val="24"/>
              </w:rPr>
              <w:t>第十二节</w:t>
            </w:r>
            <w:r>
              <w:rPr>
                <w:rFonts w:ascii="Times New Roman" w:eastAsia="楷体_GB2312" w:hAnsi="Times New Roman"/>
                <w:b/>
                <w:bCs/>
                <w:kern w:val="0"/>
                <w:sz w:val="24"/>
              </w:rPr>
              <w:t xml:space="preserve">  </w:t>
            </w:r>
            <w:r>
              <w:rPr>
                <w:rFonts w:ascii="Times New Roman" w:eastAsia="楷体_GB2312" w:hAnsi="Times New Roman"/>
                <w:b/>
                <w:bCs/>
                <w:kern w:val="0"/>
                <w:sz w:val="24"/>
              </w:rPr>
              <w:t>侦查终结</w:t>
            </w:r>
          </w:p>
        </w:tc>
        <w:tc>
          <w:tcPr>
            <w:tcW w:w="7336" w:type="dxa"/>
          </w:tcPr>
          <w:p w:rsidR="002D2105" w:rsidRDefault="002D2105">
            <w:pPr>
              <w:pStyle w:val="2"/>
              <w:keepNext w:val="0"/>
              <w:keepLines w:val="0"/>
              <w:rPr>
                <w:rFonts w:ascii="Times New Roman" w:hAnsi="Times New Roman"/>
                <w:kern w:val="0"/>
              </w:rPr>
            </w:pPr>
            <w:bookmarkStart w:id="98" w:name="_Toc4190"/>
            <w:bookmarkStart w:id="99" w:name="_Toc1999174615"/>
            <w:bookmarkStart w:id="100" w:name="_Toc1684974724"/>
            <w:r>
              <w:rPr>
                <w:rFonts w:ascii="Times New Roman" w:hAnsi="Times New Roman"/>
              </w:rPr>
              <w:t>第十一节</w:t>
            </w:r>
            <w:r>
              <w:rPr>
                <w:rFonts w:ascii="Times New Roman" w:hAnsi="Times New Roman"/>
              </w:rPr>
              <w:t xml:space="preserve">  </w:t>
            </w:r>
            <w:r>
              <w:rPr>
                <w:rFonts w:ascii="Times New Roman" w:hAnsi="Times New Roman"/>
              </w:rPr>
              <w:t>侦查终结</w:t>
            </w:r>
            <w:bookmarkEnd w:id="98"/>
            <w:bookmarkEnd w:id="99"/>
            <w:bookmarkEnd w:id="100"/>
          </w:p>
        </w:tc>
      </w:tr>
      <w:tr w:rsidR="002D2105">
        <w:tc>
          <w:tcPr>
            <w:tcW w:w="7404" w:type="dxa"/>
          </w:tcPr>
          <w:p w:rsidR="002D2105" w:rsidRDefault="002D2105">
            <w:pPr>
              <w:spacing w:line="400" w:lineRule="exact"/>
              <w:ind w:firstLineChars="200" w:firstLine="480"/>
              <w:rPr>
                <w:rFonts w:ascii="仿宋" w:eastAsia="仿宋" w:hAnsi="仿宋" w:cs="仿宋" w:hint="eastAsia"/>
                <w:b/>
                <w:kern w:val="0"/>
                <w:sz w:val="24"/>
              </w:rPr>
            </w:pPr>
            <w:r>
              <w:rPr>
                <w:rFonts w:ascii="黑体" w:eastAsia="黑体" w:hAnsi="黑体" w:hint="eastAsia"/>
                <w:kern w:val="0"/>
                <w:sz w:val="24"/>
              </w:rPr>
              <w:t>第二百八十六条</w:t>
            </w:r>
            <w:r>
              <w:rPr>
                <w:rFonts w:ascii="宋体" w:hAnsi="宋体" w:hint="eastAsia"/>
                <w:kern w:val="0"/>
                <w:sz w:val="24"/>
              </w:rPr>
              <w:t xml:space="preserve">  </w:t>
            </w:r>
            <w:r>
              <w:rPr>
                <w:rFonts w:ascii="仿宋" w:eastAsia="仿宋" w:hAnsi="仿宋" w:cs="仿宋" w:hint="eastAsia"/>
                <w:kern w:val="0"/>
                <w:sz w:val="24"/>
              </w:rPr>
              <w:t>人民检察院经过侦查，认为犯罪事实清楚，证据确实、充分，依法应当追究刑事责任的案件，应当写出侦查终结报告，并且制作起诉意见书。</w:t>
            </w:r>
          </w:p>
          <w:p w:rsidR="002D2105" w:rsidRDefault="002D2105">
            <w:pPr>
              <w:spacing w:line="400" w:lineRule="exact"/>
              <w:ind w:firstLineChars="200" w:firstLine="480"/>
              <w:rPr>
                <w:rFonts w:ascii="仿宋" w:eastAsia="仿宋" w:hAnsi="仿宋" w:cs="仿宋" w:hint="eastAsia"/>
                <w:b/>
                <w:kern w:val="0"/>
                <w:sz w:val="24"/>
              </w:rPr>
            </w:pPr>
            <w:r>
              <w:rPr>
                <w:rFonts w:ascii="仿宋" w:eastAsia="仿宋" w:hAnsi="仿宋" w:cs="仿宋" w:hint="eastAsia"/>
                <w:kern w:val="0"/>
                <w:sz w:val="24"/>
              </w:rPr>
              <w:t>对于犯罪情节轻微，依照刑法规定不需要判处刑罚或者免除刑罚的案件，应当写出侦查终结报告，并且制作不起诉意见书</w:t>
            </w:r>
            <w:r>
              <w:rPr>
                <w:rFonts w:ascii="仿宋" w:eastAsia="仿宋" w:hAnsi="仿宋" w:cs="仿宋" w:hint="eastAsia"/>
                <w:bCs/>
                <w:kern w:val="0"/>
                <w:sz w:val="24"/>
              </w:rPr>
              <w:t>。</w:t>
            </w:r>
          </w:p>
          <w:p w:rsidR="002D2105" w:rsidRDefault="002D2105">
            <w:pPr>
              <w:spacing w:line="400" w:lineRule="exact"/>
              <w:ind w:firstLineChars="200" w:firstLine="480"/>
              <w:rPr>
                <w:rFonts w:ascii="黑体" w:eastAsia="黑体" w:hAnsi="黑体" w:cs="宋体" w:hint="eastAsia"/>
                <w:b/>
                <w:bCs/>
                <w:kern w:val="0"/>
                <w:sz w:val="24"/>
              </w:rPr>
            </w:pPr>
            <w:r>
              <w:rPr>
                <w:rFonts w:ascii="仿宋" w:eastAsia="仿宋" w:hAnsi="仿宋" w:cs="仿宋" w:hint="eastAsia"/>
                <w:kern w:val="0"/>
                <w:sz w:val="24"/>
              </w:rPr>
              <w:t>侦查终结报告和起诉意见书或者不起诉意见书由侦查部门负责人审核，检察长批准。</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b/>
                <w:bCs/>
                <w:kern w:val="0"/>
                <w:sz w:val="24"/>
              </w:rPr>
              <w:t>二百三十</w:t>
            </w:r>
            <w:r>
              <w:rPr>
                <w:rFonts w:ascii="黑体" w:eastAsia="黑体" w:hAnsi="黑体" w:cs="黑体"/>
                <w:b/>
                <w:bCs/>
                <w:kern w:val="0"/>
                <w:sz w:val="24"/>
              </w:rPr>
              <w:t>七</w:t>
            </w:r>
            <w:r>
              <w:rPr>
                <w:rFonts w:ascii="黑体" w:eastAsia="黑体" w:hAnsi="黑体" w:hint="eastAsia"/>
                <w:b/>
                <w:bCs/>
                <w:kern w:val="0"/>
                <w:sz w:val="24"/>
              </w:rPr>
              <w:t>条</w:t>
            </w:r>
            <w:r>
              <w:rPr>
                <w:rFonts w:ascii="宋体" w:hAnsi="宋体" w:hint="eastAsia"/>
                <w:kern w:val="0"/>
                <w:sz w:val="24"/>
              </w:rPr>
              <w:t xml:space="preserve">  </w:t>
            </w:r>
            <w:r>
              <w:rPr>
                <w:rFonts w:ascii="仿宋" w:eastAsia="仿宋" w:hAnsi="仿宋" w:cs="仿宋" w:hint="eastAsia"/>
                <w:kern w:val="0"/>
                <w:sz w:val="24"/>
              </w:rPr>
              <w:t>人民检察院经过侦查，认为犯罪事实清楚，证据确实、充分，依法应当追究刑事责任的</w:t>
            </w:r>
            <w:r>
              <w:rPr>
                <w:rFonts w:ascii="楷体" w:eastAsia="楷体" w:hAnsi="楷体" w:cs="楷体" w:hint="eastAsia"/>
                <w:kern w:val="0"/>
                <w:sz w:val="24"/>
                <w:bdr w:val="single" w:sz="4" w:space="0" w:color="auto"/>
                <w:shd w:val="clear" w:color="FFFFFF" w:fill="D9D9D9"/>
              </w:rPr>
              <w:t>案件</w:t>
            </w:r>
            <w:r>
              <w:rPr>
                <w:rFonts w:ascii="仿宋" w:eastAsia="仿宋" w:hAnsi="仿宋" w:cs="仿宋" w:hint="eastAsia"/>
                <w:kern w:val="0"/>
                <w:sz w:val="24"/>
              </w:rPr>
              <w:t>，应当写出侦查终结报告，并且制作起诉意见书。</w:t>
            </w:r>
          </w:p>
          <w:p w:rsidR="002D2105" w:rsidRDefault="002D2105" w:rsidP="002D2105">
            <w:pPr>
              <w:spacing w:line="400" w:lineRule="exact"/>
              <w:ind w:firstLineChars="200" w:firstLine="482"/>
              <w:rPr>
                <w:rFonts w:ascii="黑体" w:eastAsia="黑体" w:hAnsi="黑体" w:hint="eastAsia"/>
                <w:b/>
                <w:bCs/>
                <w:kern w:val="0"/>
                <w:sz w:val="24"/>
              </w:rPr>
            </w:pPr>
            <w:r>
              <w:rPr>
                <w:rFonts w:ascii="黑体" w:eastAsia="黑体" w:hAnsi="黑体" w:hint="eastAsia"/>
                <w:b/>
                <w:bCs/>
                <w:kern w:val="0"/>
                <w:sz w:val="24"/>
              </w:rPr>
              <w:t>犯罪嫌疑人自愿认罪的，应当记录在案，随案移送，并在起诉意见书中写明有关情况。</w:t>
            </w:r>
          </w:p>
          <w:p w:rsidR="002D2105" w:rsidRDefault="002D2105">
            <w:pPr>
              <w:spacing w:line="400" w:lineRule="exact"/>
              <w:ind w:firstLineChars="200" w:firstLine="480"/>
              <w:rPr>
                <w:rFonts w:ascii="仿宋" w:eastAsia="仿宋" w:hAnsi="仿宋" w:cs="仿宋" w:hint="eastAsia"/>
                <w:bCs/>
                <w:kern w:val="0"/>
                <w:sz w:val="24"/>
              </w:rPr>
            </w:pPr>
            <w:r>
              <w:rPr>
                <w:rFonts w:ascii="仿宋" w:eastAsia="仿宋" w:hAnsi="仿宋" w:cs="仿宋" w:hint="eastAsia"/>
                <w:kern w:val="0"/>
                <w:sz w:val="24"/>
              </w:rPr>
              <w:t>对于犯罪情节轻微，依照刑法规定不需要判处刑罚或者免除刑罚的案件，应当写出侦查终结报告，并且制作不起诉意见书</w:t>
            </w:r>
            <w:r>
              <w:rPr>
                <w:rFonts w:ascii="仿宋" w:eastAsia="仿宋" w:hAnsi="仿宋" w:cs="仿宋" w:hint="eastAsia"/>
                <w:bCs/>
                <w:kern w:val="0"/>
                <w:sz w:val="24"/>
              </w:rPr>
              <w:t>。</w:t>
            </w:r>
          </w:p>
          <w:p w:rsidR="002D2105" w:rsidRDefault="002D2105">
            <w:pPr>
              <w:spacing w:line="400" w:lineRule="exact"/>
              <w:ind w:firstLineChars="200" w:firstLine="480"/>
              <w:rPr>
                <w:rFonts w:ascii="楷体" w:eastAsia="楷体" w:hAnsi="楷体" w:cs="楷体" w:hint="eastAsia"/>
                <w:kern w:val="0"/>
                <w:sz w:val="24"/>
                <w:bdr w:val="single" w:sz="0" w:space="0" w:color="auto"/>
                <w:shd w:val="clear" w:color="FFFFFF" w:fill="D9D9D9"/>
              </w:rPr>
            </w:pPr>
            <w:r>
              <w:rPr>
                <w:rFonts w:ascii="仿宋" w:eastAsia="仿宋" w:hAnsi="仿宋" w:cs="仿宋" w:hint="eastAsia"/>
                <w:kern w:val="0"/>
                <w:sz w:val="24"/>
              </w:rPr>
              <w:t>侦查终结报告和起诉意见书或者不起诉意见书</w:t>
            </w:r>
            <w:r>
              <w:rPr>
                <w:rFonts w:ascii="楷体" w:eastAsia="楷体" w:hAnsi="楷体" w:cs="楷体" w:hint="eastAsia"/>
                <w:kern w:val="0"/>
                <w:sz w:val="24"/>
                <w:bdr w:val="single" w:sz="4" w:space="0" w:color="auto"/>
                <w:shd w:val="clear" w:color="FFFFFF" w:fill="D9D9D9"/>
              </w:rPr>
              <w:t>由负责侦查的部门负责人审核，</w:t>
            </w:r>
            <w:r>
              <w:rPr>
                <w:rFonts w:ascii="黑体" w:eastAsia="黑体" w:hAnsi="黑体" w:cs="黑体"/>
                <w:b/>
                <w:bCs/>
                <w:kern w:val="0"/>
                <w:sz w:val="24"/>
              </w:rPr>
              <w:t>应当报请</w:t>
            </w:r>
            <w:r>
              <w:rPr>
                <w:rFonts w:ascii="仿宋" w:eastAsia="仿宋" w:hAnsi="仿宋" w:cs="仿宋" w:hint="eastAsia"/>
                <w:kern w:val="0"/>
                <w:sz w:val="24"/>
              </w:rPr>
              <w:t>检察长批准。</w:t>
            </w:r>
          </w:p>
        </w:tc>
      </w:tr>
      <w:tr w:rsidR="002D2105">
        <w:tc>
          <w:tcPr>
            <w:tcW w:w="7404" w:type="dxa"/>
          </w:tcPr>
          <w:p w:rsidR="002D2105" w:rsidRDefault="002D2105">
            <w:pPr>
              <w:spacing w:line="400" w:lineRule="exact"/>
              <w:ind w:firstLineChars="200" w:firstLine="480"/>
              <w:rPr>
                <w:rFonts w:ascii="黑体" w:eastAsia="黑体" w:hAnsi="黑体" w:cs="宋体" w:hint="eastAsia"/>
                <w:b/>
                <w:bCs/>
                <w:kern w:val="0"/>
                <w:sz w:val="24"/>
              </w:rPr>
            </w:pPr>
            <w:r>
              <w:rPr>
                <w:rFonts w:ascii="黑体" w:eastAsia="黑体" w:hAnsi="黑体" w:hint="eastAsia"/>
                <w:kern w:val="0"/>
                <w:sz w:val="24"/>
              </w:rPr>
              <w:t>第二百八十七条</w:t>
            </w:r>
            <w:r>
              <w:rPr>
                <w:rFonts w:ascii="宋体" w:hAnsi="宋体" w:hint="eastAsia"/>
                <w:kern w:val="0"/>
                <w:sz w:val="24"/>
              </w:rPr>
              <w:t xml:space="preserve"> </w:t>
            </w:r>
            <w:r>
              <w:rPr>
                <w:rFonts w:ascii="仿宋" w:eastAsia="仿宋" w:hAnsi="仿宋" w:cs="仿宋" w:hint="eastAsia"/>
                <w:kern w:val="0"/>
                <w:sz w:val="24"/>
              </w:rPr>
              <w:t xml:space="preserve"> 提出起诉意见或者不起诉意见的，侦查部门应当将起诉意见书或者不起诉意见书，查封、扣押、冻结的犯罪嫌疑人的财物及其孳息、文件清单以及对查封、扣押、冻结的涉案款物的处理意见和其他案卷材料，一并移送本院公诉部门审查。国家或者集体财产遭受损失的，在提出提起公诉意见的同时，可以提出提起附带民事诉讼的意见。</w:t>
            </w:r>
          </w:p>
        </w:tc>
        <w:tc>
          <w:tcPr>
            <w:tcW w:w="7336" w:type="dxa"/>
          </w:tcPr>
          <w:p w:rsidR="002D2105" w:rsidRDefault="002D2105" w:rsidP="002D2105">
            <w:pPr>
              <w:spacing w:line="400" w:lineRule="exact"/>
              <w:ind w:firstLineChars="200" w:firstLine="482"/>
              <w:rPr>
                <w:rFonts w:ascii="黑体" w:eastAsia="黑体" w:hAnsi="黑体" w:hint="eastAsia"/>
                <w:kern w:val="0"/>
                <w:sz w:val="24"/>
              </w:rPr>
            </w:pPr>
            <w:r>
              <w:rPr>
                <w:rFonts w:ascii="黑体" w:eastAsia="黑体" w:hAnsi="黑体" w:hint="eastAsia"/>
                <w:b/>
                <w:bCs/>
                <w:kern w:val="0"/>
                <w:sz w:val="24"/>
              </w:rPr>
              <w:t>第</w:t>
            </w:r>
            <w:r>
              <w:rPr>
                <w:rFonts w:ascii="黑体" w:eastAsia="黑体" w:hAnsi="黑体"/>
                <w:b/>
                <w:bCs/>
                <w:kern w:val="0"/>
                <w:sz w:val="24"/>
              </w:rPr>
              <w:t>二百三十</w:t>
            </w:r>
            <w:r>
              <w:rPr>
                <w:rFonts w:ascii="黑体" w:eastAsia="黑体" w:hAnsi="黑体" w:cs="黑体"/>
                <w:b/>
                <w:bCs/>
                <w:kern w:val="0"/>
                <w:sz w:val="24"/>
              </w:rPr>
              <w:t>八</w:t>
            </w:r>
            <w:r>
              <w:rPr>
                <w:rFonts w:ascii="黑体" w:eastAsia="黑体" w:hAnsi="黑体" w:hint="eastAsia"/>
                <w:b/>
                <w:bCs/>
                <w:kern w:val="0"/>
                <w:sz w:val="24"/>
              </w:rPr>
              <w:t>条</w:t>
            </w:r>
            <w:r>
              <w:rPr>
                <w:rFonts w:ascii="宋体" w:hAnsi="宋体" w:hint="eastAsia"/>
                <w:kern w:val="0"/>
                <w:sz w:val="24"/>
              </w:rPr>
              <w:t xml:space="preserve">  </w:t>
            </w:r>
            <w:r>
              <w:rPr>
                <w:rFonts w:ascii="楷体" w:eastAsia="楷体" w:hAnsi="楷体" w:cs="楷体" w:hint="eastAsia"/>
                <w:kern w:val="0"/>
                <w:sz w:val="24"/>
                <w:bdr w:val="single" w:sz="4" w:space="0" w:color="auto"/>
                <w:shd w:val="clear" w:color="FFFFFF" w:fill="D9D9D9"/>
              </w:rPr>
              <w:t>提出起诉意见或者不起诉意见的，侦查部门</w:t>
            </w:r>
            <w:r>
              <w:rPr>
                <w:rFonts w:ascii="黑体" w:eastAsia="黑体" w:hAnsi="黑体" w:cs="黑体" w:hint="eastAsia"/>
                <w:b/>
                <w:bCs/>
                <w:kern w:val="0"/>
                <w:sz w:val="24"/>
              </w:rPr>
              <w:t>负责侦查的部门</w:t>
            </w:r>
            <w:r>
              <w:rPr>
                <w:rFonts w:ascii="仿宋" w:eastAsia="仿宋" w:hAnsi="仿宋" w:cs="仿宋" w:hint="eastAsia"/>
                <w:kern w:val="0"/>
                <w:sz w:val="24"/>
              </w:rPr>
              <w:t>应当将起诉意见书或者不起诉意见书，查封、扣押、冻结的犯罪嫌疑人的财物及其孳息、文件清单以及对查封、扣押、冻结的涉案</w:t>
            </w:r>
            <w:r>
              <w:rPr>
                <w:rFonts w:ascii="楷体" w:eastAsia="楷体" w:hAnsi="楷体" w:cs="楷体" w:hint="eastAsia"/>
                <w:kern w:val="0"/>
                <w:sz w:val="24"/>
                <w:bdr w:val="single" w:sz="4" w:space="0" w:color="auto"/>
                <w:shd w:val="clear" w:color="FFFFFF" w:fill="D9D9D9"/>
              </w:rPr>
              <w:t>款</w:t>
            </w:r>
            <w:r>
              <w:rPr>
                <w:rFonts w:ascii="黑体" w:eastAsia="黑体" w:hAnsi="黑体" w:cs="黑体" w:hint="eastAsia"/>
                <w:b/>
                <w:bCs/>
                <w:kern w:val="0"/>
                <w:sz w:val="24"/>
              </w:rPr>
              <w:t>财</w:t>
            </w:r>
            <w:r>
              <w:rPr>
                <w:rFonts w:ascii="仿宋" w:eastAsia="仿宋" w:hAnsi="仿宋" w:cs="仿宋" w:hint="eastAsia"/>
                <w:kern w:val="0"/>
                <w:sz w:val="24"/>
              </w:rPr>
              <w:t>物的处理意见和其他案卷材料，一并移送本院</w:t>
            </w:r>
            <w:r>
              <w:rPr>
                <w:rFonts w:ascii="楷体" w:eastAsia="楷体" w:hAnsi="楷体" w:cs="楷体" w:hint="eastAsia"/>
                <w:kern w:val="0"/>
                <w:sz w:val="24"/>
                <w:bdr w:val="single" w:sz="4" w:space="0" w:color="auto"/>
                <w:shd w:val="clear" w:color="FFFFFF" w:fill="D9D9D9"/>
              </w:rPr>
              <w:t>公诉部门</w:t>
            </w:r>
            <w:r>
              <w:rPr>
                <w:rFonts w:ascii="黑体" w:eastAsia="黑体" w:hAnsi="黑体" w:cs="黑体"/>
                <w:b/>
                <w:bCs/>
                <w:kern w:val="0"/>
                <w:sz w:val="24"/>
              </w:rPr>
              <w:t>负责捕诉的部门</w:t>
            </w:r>
            <w:r>
              <w:rPr>
                <w:rFonts w:ascii="仿宋" w:eastAsia="仿宋" w:hAnsi="仿宋" w:cs="仿宋" w:hint="eastAsia"/>
                <w:kern w:val="0"/>
                <w:sz w:val="24"/>
              </w:rPr>
              <w:t>审查。国家或者集体财产遭受损失的，在提出提起公诉意见的同时，可以提出提起附带民事诉讼的意见。</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第二百八十八条</w:t>
            </w:r>
            <w:r>
              <w:rPr>
                <w:rFonts w:ascii="宋体" w:hAnsi="宋体" w:hint="eastAsia"/>
                <w:kern w:val="0"/>
                <w:sz w:val="24"/>
              </w:rPr>
              <w:t xml:space="preserve">  </w:t>
            </w:r>
            <w:r>
              <w:rPr>
                <w:rFonts w:ascii="仿宋" w:eastAsia="仿宋" w:hAnsi="仿宋" w:cs="仿宋" w:hint="eastAsia"/>
                <w:kern w:val="0"/>
                <w:sz w:val="24"/>
              </w:rPr>
              <w:t>在案件侦查过程中，犯罪嫌疑人委托辩护律师的，检察人员可以听取辩护律师的意见。</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辩护律师要求当面提出意见的，检察人员应当听取意见，并制作笔录附卷。辩护律师提出书面意见的，应当附卷。</w:t>
            </w:r>
          </w:p>
          <w:p w:rsidR="002D2105" w:rsidRDefault="002D2105">
            <w:pPr>
              <w:spacing w:line="400" w:lineRule="exact"/>
              <w:ind w:firstLineChars="200" w:firstLine="480"/>
              <w:rPr>
                <w:rFonts w:ascii="黑体" w:eastAsia="仿宋" w:hAnsi="黑体" w:cs="宋体" w:hint="eastAsia"/>
                <w:b/>
                <w:bCs/>
                <w:kern w:val="0"/>
                <w:sz w:val="24"/>
              </w:rPr>
            </w:pPr>
            <w:r>
              <w:rPr>
                <w:rFonts w:ascii="仿宋" w:eastAsia="仿宋" w:hAnsi="仿宋" w:cs="仿宋" w:hint="eastAsia"/>
                <w:kern w:val="0"/>
                <w:sz w:val="24"/>
              </w:rPr>
              <w:t>案件侦查终结移送审查起诉时，人民检察院应当同时将案件移送情况告知犯罪嫌疑人及其辩护律师。</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b/>
                <w:bCs/>
                <w:kern w:val="0"/>
                <w:sz w:val="24"/>
              </w:rPr>
              <w:t>二百三十</w:t>
            </w:r>
            <w:r>
              <w:rPr>
                <w:rFonts w:ascii="黑体" w:eastAsia="黑体" w:hAnsi="黑体" w:cs="黑体"/>
                <w:b/>
                <w:bCs/>
                <w:kern w:val="0"/>
                <w:sz w:val="24"/>
              </w:rPr>
              <w:t>九</w:t>
            </w:r>
            <w:r>
              <w:rPr>
                <w:rFonts w:ascii="黑体" w:eastAsia="黑体" w:hAnsi="黑体" w:hint="eastAsia"/>
                <w:b/>
                <w:bCs/>
                <w:kern w:val="0"/>
                <w:sz w:val="24"/>
              </w:rPr>
              <w:t>条</w:t>
            </w:r>
            <w:r>
              <w:rPr>
                <w:rFonts w:ascii="宋体" w:hAnsi="宋体" w:hint="eastAsia"/>
                <w:kern w:val="0"/>
                <w:sz w:val="24"/>
              </w:rPr>
              <w:t xml:space="preserve"> </w:t>
            </w:r>
            <w:r>
              <w:rPr>
                <w:rFonts w:ascii="仿宋" w:eastAsia="仿宋" w:hAnsi="仿宋" w:cs="仿宋" w:hint="eastAsia"/>
                <w:kern w:val="0"/>
                <w:sz w:val="24"/>
              </w:rPr>
              <w:t xml:space="preserve"> 在案件侦查过程中，犯罪嫌疑人委托辩护律师的，检察人员可以听取辩护律师的意见。</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辩护律师要求当面提出意见的，检察人员应当听取意见，并制作笔录附卷。辩护律师提出书面意见的，应当附卷。</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侦查终结前，犯罪嫌疑人提出无罪或者罪轻的辩解，辩护律师提出犯罪嫌疑人无罪或者依法不应</w:t>
            </w:r>
            <w:r>
              <w:rPr>
                <w:rFonts w:ascii="黑体" w:eastAsia="黑体" w:hAnsi="黑体" w:cs="黑体"/>
                <w:b/>
                <w:bCs/>
                <w:kern w:val="0"/>
                <w:sz w:val="24"/>
              </w:rPr>
              <w:t>当</w:t>
            </w:r>
            <w:r>
              <w:rPr>
                <w:rFonts w:ascii="黑体" w:eastAsia="黑体" w:hAnsi="黑体" w:cs="黑体" w:hint="eastAsia"/>
                <w:b/>
                <w:bCs/>
                <w:kern w:val="0"/>
                <w:sz w:val="24"/>
              </w:rPr>
              <w:t>追究刑事责任意见的，人民检察院应当依法予以核实。</w:t>
            </w:r>
          </w:p>
          <w:p w:rsidR="002D2105" w:rsidRDefault="002D2105">
            <w:pPr>
              <w:spacing w:line="400" w:lineRule="exact"/>
              <w:ind w:firstLineChars="200" w:firstLine="480"/>
              <w:rPr>
                <w:rFonts w:ascii="黑体" w:eastAsia="黑体" w:hAnsi="黑体" w:hint="eastAsia"/>
                <w:kern w:val="0"/>
                <w:sz w:val="24"/>
              </w:rPr>
            </w:pPr>
            <w:r>
              <w:rPr>
                <w:rFonts w:ascii="仿宋" w:eastAsia="仿宋" w:hAnsi="仿宋" w:cs="仿宋" w:hint="eastAsia"/>
                <w:kern w:val="0"/>
                <w:sz w:val="24"/>
              </w:rPr>
              <w:t>案件侦查终结移送</w:t>
            </w:r>
            <w:r>
              <w:rPr>
                <w:rFonts w:ascii="楷体" w:eastAsia="楷体" w:hAnsi="楷体" w:cs="楷体" w:hint="eastAsia"/>
                <w:kern w:val="0"/>
                <w:sz w:val="24"/>
                <w:bdr w:val="single" w:sz="4" w:space="0" w:color="auto"/>
                <w:shd w:val="clear" w:color="FFFFFF" w:fill="D9D9D9"/>
              </w:rPr>
              <w:t>审查</w:t>
            </w:r>
            <w:r>
              <w:rPr>
                <w:rFonts w:ascii="仿宋" w:eastAsia="仿宋" w:hAnsi="仿宋" w:cs="仿宋" w:hint="eastAsia"/>
                <w:kern w:val="0"/>
                <w:sz w:val="24"/>
              </w:rPr>
              <w:t>起诉时，人民检察院应当同时将案件移送情况告知犯罪嫌疑人及其辩护律师</w:t>
            </w:r>
            <w:r>
              <w:rPr>
                <w:rFonts w:ascii="仿宋" w:eastAsia="仿宋" w:hAnsi="仿宋" w:cs="仿宋"/>
                <w:kern w:val="0"/>
                <w:sz w:val="24"/>
              </w:rPr>
              <w:t>。</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cs="黑体" w:hint="eastAsia"/>
                <w:b/>
                <w:bCs/>
                <w:kern w:val="0"/>
                <w:sz w:val="24"/>
              </w:rPr>
              <w:t>第</w:t>
            </w:r>
            <w:r>
              <w:rPr>
                <w:rFonts w:ascii="黑体" w:eastAsia="黑体" w:hAnsi="黑体"/>
                <w:b/>
                <w:bCs/>
                <w:kern w:val="0"/>
                <w:sz w:val="24"/>
              </w:rPr>
              <w:t>二百</w:t>
            </w:r>
            <w:r>
              <w:rPr>
                <w:rFonts w:ascii="黑体" w:eastAsia="黑体" w:hAnsi="黑体" w:cs="黑体"/>
                <w:b/>
                <w:bCs/>
                <w:kern w:val="0"/>
                <w:sz w:val="24"/>
              </w:rPr>
              <w:t>四十</w:t>
            </w:r>
            <w:r>
              <w:rPr>
                <w:rFonts w:ascii="黑体" w:eastAsia="黑体" w:hAnsi="黑体" w:cs="黑体" w:hint="eastAsia"/>
                <w:b/>
                <w:bCs/>
                <w:kern w:val="0"/>
                <w:sz w:val="24"/>
              </w:rPr>
              <w:t>条  人民检察院侦查终结的案件，需要在异地起诉、审判的，应当在移送起诉前与人民法院协商指定管辖的相关事宜。</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第二百八十九条</w:t>
            </w:r>
            <w:r>
              <w:rPr>
                <w:rFonts w:ascii="宋体" w:hAnsi="宋体" w:hint="eastAsia"/>
                <w:kern w:val="0"/>
                <w:sz w:val="24"/>
              </w:rPr>
              <w:t xml:space="preserve">  </w:t>
            </w:r>
            <w:r>
              <w:rPr>
                <w:rFonts w:ascii="仿宋" w:eastAsia="仿宋" w:hAnsi="仿宋" w:cs="仿宋" w:hint="eastAsia"/>
                <w:kern w:val="0"/>
                <w:sz w:val="24"/>
              </w:rPr>
              <w:t>上级人民检察院侦查终结的案件，依照刑事诉讼法的规定应当由下级人民检察院提起公诉或者不起诉的，应当将有关决定、侦查终结报告连同案卷材料、证据移送下级人民检察院，由下级人民检察院按照上级人民检察院有关决定交侦查部门制作起诉意见书或者不起诉意见书，移送本院公诉部门审查。</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下级人民检察院公诉部门认为应当对案件补充侦查的，可以退回本院侦查部门补充侦查，上级人民检察院侦查部门应当协助。</w:t>
            </w:r>
          </w:p>
          <w:p w:rsidR="002D2105" w:rsidRDefault="002D2105">
            <w:pPr>
              <w:spacing w:line="400" w:lineRule="exact"/>
              <w:ind w:firstLineChars="200" w:firstLine="480"/>
              <w:rPr>
                <w:rFonts w:ascii="黑体" w:eastAsia="黑体" w:hAnsi="黑体" w:cs="宋体" w:hint="eastAsia"/>
                <w:b/>
                <w:bCs/>
                <w:kern w:val="0"/>
                <w:sz w:val="24"/>
              </w:rPr>
            </w:pPr>
            <w:r>
              <w:rPr>
                <w:rFonts w:ascii="仿宋" w:eastAsia="仿宋" w:hAnsi="仿宋" w:cs="仿宋" w:hint="eastAsia"/>
                <w:kern w:val="0"/>
                <w:sz w:val="24"/>
              </w:rPr>
              <w:t>下级人民检察院认为上级人民检察院的决定有错误的，可以向上级人民检察院提请复议，上级人民检察院维持原决定的，下级人民检察院应当执行</w:t>
            </w:r>
            <w:r>
              <w:rPr>
                <w:rFonts w:ascii="宋体" w:hAnsi="宋体" w:hint="eastAsia"/>
                <w:kern w:val="0"/>
                <w:sz w:val="24"/>
              </w:rPr>
              <w:t>。</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b/>
                <w:bCs/>
                <w:kern w:val="0"/>
                <w:sz w:val="24"/>
              </w:rPr>
              <w:t>二百四十</w:t>
            </w:r>
            <w:r>
              <w:rPr>
                <w:rFonts w:ascii="黑体" w:eastAsia="黑体" w:hAnsi="黑体" w:cs="黑体"/>
                <w:b/>
                <w:bCs/>
                <w:kern w:val="0"/>
                <w:sz w:val="24"/>
              </w:rPr>
              <w:t>一</w:t>
            </w:r>
            <w:r>
              <w:rPr>
                <w:rFonts w:ascii="黑体" w:eastAsia="黑体" w:hAnsi="黑体" w:hint="eastAsia"/>
                <w:b/>
                <w:bCs/>
                <w:kern w:val="0"/>
                <w:sz w:val="24"/>
              </w:rPr>
              <w:t>条</w:t>
            </w:r>
            <w:r>
              <w:rPr>
                <w:rFonts w:ascii="宋体" w:hAnsi="宋体" w:hint="eastAsia"/>
                <w:kern w:val="0"/>
                <w:sz w:val="24"/>
              </w:rPr>
              <w:t xml:space="preserve">  </w:t>
            </w:r>
            <w:r>
              <w:rPr>
                <w:rFonts w:ascii="仿宋" w:eastAsia="仿宋" w:hAnsi="仿宋" w:cs="仿宋" w:hint="eastAsia"/>
                <w:kern w:val="0"/>
                <w:sz w:val="24"/>
              </w:rPr>
              <w:t>上级人民检察院侦查终结的案件，依照刑事诉讼法的规定应当由下级人民检察院提起公诉或者不起诉的，应当将有关决定、侦查终结报告连同案卷材料</w:t>
            </w:r>
            <w:r>
              <w:rPr>
                <w:rFonts w:ascii="楷体" w:eastAsia="楷体" w:hAnsi="楷体" w:cs="楷体" w:hint="eastAsia"/>
                <w:kern w:val="0"/>
                <w:sz w:val="24"/>
                <w:bdr w:val="single" w:sz="4" w:space="0" w:color="auto"/>
                <w:shd w:val="clear" w:color="FFFFFF" w:fill="D9D9D9"/>
              </w:rPr>
              <w:t>、证据移送</w:t>
            </w:r>
            <w:r>
              <w:rPr>
                <w:rFonts w:ascii="黑体" w:eastAsia="黑体" w:hAnsi="黑体" w:cs="黑体"/>
                <w:b/>
                <w:bCs/>
                <w:kern w:val="0"/>
                <w:sz w:val="24"/>
              </w:rPr>
              <w:t>交由</w:t>
            </w:r>
            <w:r>
              <w:rPr>
                <w:rFonts w:ascii="仿宋" w:eastAsia="仿宋" w:hAnsi="仿宋" w:cs="仿宋" w:hint="eastAsia"/>
                <w:kern w:val="0"/>
                <w:sz w:val="24"/>
              </w:rPr>
              <w:t>下级人民检察院</w:t>
            </w:r>
            <w:r>
              <w:rPr>
                <w:rFonts w:ascii="楷体" w:eastAsia="楷体" w:hAnsi="楷体" w:cs="楷体" w:hint="eastAsia"/>
                <w:kern w:val="0"/>
                <w:sz w:val="24"/>
                <w:bdr w:val="single" w:sz="4" w:space="0" w:color="auto"/>
                <w:shd w:val="clear" w:color="FFFFFF" w:fill="D9D9D9"/>
              </w:rPr>
              <w:t>，由下级人民检察院按照上级人民检察院有关决定交侦查部门制作起诉意见书或者不起诉意见书，移送本院公诉部门</w:t>
            </w:r>
            <w:r>
              <w:rPr>
                <w:rFonts w:ascii="仿宋" w:eastAsia="仿宋" w:hAnsi="仿宋" w:cs="仿宋" w:hint="eastAsia"/>
                <w:kern w:val="0"/>
                <w:sz w:val="24"/>
              </w:rPr>
              <w:t>审查。</w:t>
            </w:r>
          </w:p>
          <w:p w:rsidR="002D2105" w:rsidRDefault="002D2105">
            <w:pPr>
              <w:spacing w:line="400" w:lineRule="exact"/>
              <w:ind w:firstLineChars="200" w:firstLine="480"/>
              <w:rPr>
                <w:rFonts w:ascii="仿宋" w:eastAsia="仿宋" w:hAnsi="仿宋" w:cs="仿宋" w:hint="eastAsia"/>
                <w:kern w:val="0"/>
                <w:sz w:val="24"/>
              </w:rPr>
            </w:pPr>
            <w:r>
              <w:rPr>
                <w:rFonts w:ascii="楷体" w:eastAsia="楷体" w:hAnsi="楷体" w:cs="楷体" w:hint="eastAsia"/>
                <w:kern w:val="0"/>
                <w:sz w:val="24"/>
                <w:bdr w:val="single" w:sz="4" w:space="0" w:color="auto"/>
                <w:shd w:val="clear" w:color="FFFFFF" w:fill="D9D9D9"/>
              </w:rPr>
              <w:t>下级人民检察院公诉部门认为应当对案件补充侦查的，可以退回本院侦查部门补充侦查，上级人民检察院侦查部门应当协助。</w:t>
            </w:r>
          </w:p>
          <w:p w:rsidR="002D2105" w:rsidRDefault="002D2105">
            <w:pPr>
              <w:spacing w:line="400" w:lineRule="exact"/>
              <w:ind w:firstLineChars="200" w:firstLine="480"/>
              <w:rPr>
                <w:rFonts w:ascii="黑体" w:eastAsia="黑体" w:hAnsi="黑体" w:hint="eastAsia"/>
                <w:b/>
                <w:bCs/>
                <w:kern w:val="0"/>
                <w:sz w:val="24"/>
              </w:rPr>
            </w:pPr>
            <w:r>
              <w:rPr>
                <w:rFonts w:ascii="仿宋" w:eastAsia="仿宋" w:hAnsi="仿宋" w:cs="仿宋" w:hint="eastAsia"/>
                <w:kern w:val="0"/>
                <w:sz w:val="24"/>
              </w:rPr>
              <w:t>下级人民检察院认为上级人民检察院的决定有错误的，可以向上级人民检察院</w:t>
            </w:r>
            <w:r>
              <w:rPr>
                <w:rFonts w:ascii="楷体" w:eastAsia="楷体" w:hAnsi="楷体" w:cs="楷体" w:hint="eastAsia"/>
                <w:kern w:val="0"/>
                <w:sz w:val="24"/>
                <w:bdr w:val="single" w:sz="4" w:space="0" w:color="auto"/>
                <w:shd w:val="clear" w:color="FFFFFF" w:fill="D9D9D9"/>
              </w:rPr>
              <w:t>提请复议</w:t>
            </w:r>
            <w:r>
              <w:rPr>
                <w:rFonts w:ascii="黑体" w:eastAsia="黑体" w:hAnsi="黑体" w:cs="黑体"/>
                <w:b/>
                <w:bCs/>
                <w:kern w:val="0"/>
                <w:sz w:val="24"/>
              </w:rPr>
              <w:t>报告</w:t>
            </w:r>
            <w:r>
              <w:rPr>
                <w:rFonts w:ascii="楷体" w:eastAsia="楷体" w:hAnsi="楷体" w:cs="楷体" w:hint="eastAsia"/>
                <w:kern w:val="0"/>
                <w:sz w:val="24"/>
                <w:bdr w:val="single" w:sz="4" w:space="0" w:color="auto"/>
                <w:shd w:val="clear" w:color="FFFFFF" w:fill="D9D9D9"/>
              </w:rPr>
              <w:t>，</w:t>
            </w:r>
            <w:r>
              <w:rPr>
                <w:rFonts w:ascii="黑体" w:eastAsia="黑体" w:hAnsi="黑体" w:cs="黑体" w:hint="eastAsia"/>
                <w:b/>
                <w:bCs/>
                <w:kern w:val="0"/>
                <w:sz w:val="24"/>
              </w:rPr>
              <w:t>。</w:t>
            </w:r>
            <w:r>
              <w:rPr>
                <w:rFonts w:ascii="仿宋" w:eastAsia="仿宋" w:hAnsi="仿宋" w:cs="仿宋" w:hint="eastAsia"/>
                <w:kern w:val="0"/>
                <w:sz w:val="24"/>
              </w:rPr>
              <w:t>上级人民检察院维持原决定的，下级人民检察院应当执行</w:t>
            </w:r>
            <w:r>
              <w:rPr>
                <w:rFonts w:ascii="宋体" w:hAnsi="宋体" w:hint="eastAsia"/>
                <w:kern w:val="0"/>
                <w:sz w:val="24"/>
              </w:rPr>
              <w:t>。</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 xml:space="preserve">第二百九十条 </w:t>
            </w:r>
            <w:r>
              <w:rPr>
                <w:rFonts w:ascii="宋体" w:hAnsi="宋体" w:hint="eastAsia"/>
                <w:kern w:val="0"/>
                <w:sz w:val="24"/>
              </w:rPr>
              <w:t xml:space="preserve"> </w:t>
            </w:r>
            <w:r>
              <w:rPr>
                <w:rFonts w:ascii="仿宋" w:eastAsia="仿宋" w:hAnsi="仿宋" w:cs="仿宋" w:hint="eastAsia"/>
                <w:kern w:val="0"/>
                <w:sz w:val="24"/>
              </w:rPr>
              <w:t>人民检察院在侦查过程中或者侦查终结后，发现具有下列情形之一的，侦查部门应当制作拟撤销案件意见书，报请检察长或者检察委员会决定：</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（一）具有刑事诉讼法第十五条规定情形之一的；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（二）没有犯罪事实的，或者依照刑法规定不负刑事责任或者不是犯罪的；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（三）虽有犯罪事实，但不是犯罪嫌疑人所为的。</w:t>
            </w:r>
          </w:p>
          <w:p w:rsidR="002D2105" w:rsidRDefault="002D2105">
            <w:pPr>
              <w:spacing w:line="400" w:lineRule="exact"/>
              <w:ind w:firstLineChars="200" w:firstLine="480"/>
              <w:rPr>
                <w:rFonts w:ascii="黑体" w:eastAsia="黑体" w:hAnsi="黑体" w:cs="宋体" w:hint="eastAsia"/>
                <w:b/>
                <w:bCs/>
                <w:kern w:val="0"/>
                <w:sz w:val="24"/>
              </w:rPr>
            </w:pPr>
            <w:r>
              <w:rPr>
                <w:rFonts w:ascii="仿宋" w:eastAsia="仿宋" w:hAnsi="仿宋" w:cs="仿宋" w:hint="eastAsia"/>
                <w:kern w:val="0"/>
                <w:sz w:val="24"/>
              </w:rPr>
              <w:t>对于共同犯罪的案件，如有符合本条规定情形的犯罪嫌疑人，应当撤销对该犯罪嫌疑人的立案</w:t>
            </w:r>
            <w:r>
              <w:rPr>
                <w:rFonts w:ascii="宋体" w:hAnsi="宋体" w:hint="eastAsia"/>
                <w:kern w:val="0"/>
                <w:sz w:val="24"/>
              </w:rPr>
              <w:t>。</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b/>
                <w:bCs/>
                <w:kern w:val="0"/>
                <w:sz w:val="24"/>
              </w:rPr>
              <w:t>二百四十</w:t>
            </w:r>
            <w:r>
              <w:rPr>
                <w:rFonts w:ascii="黑体" w:eastAsia="黑体" w:hAnsi="黑体" w:cs="黑体"/>
                <w:b/>
                <w:bCs/>
                <w:kern w:val="0"/>
                <w:sz w:val="24"/>
              </w:rPr>
              <w:t>二</w:t>
            </w:r>
            <w:r>
              <w:rPr>
                <w:rFonts w:ascii="黑体" w:eastAsia="黑体" w:hAnsi="黑体" w:hint="eastAsia"/>
                <w:b/>
                <w:bCs/>
                <w:kern w:val="0"/>
                <w:sz w:val="24"/>
              </w:rPr>
              <w:t>条</w:t>
            </w:r>
            <w:r>
              <w:rPr>
                <w:rFonts w:ascii="黑体" w:eastAsia="黑体" w:hAnsi="黑体" w:hint="eastAsia"/>
                <w:kern w:val="0"/>
                <w:sz w:val="24"/>
              </w:rPr>
              <w:t xml:space="preserve"> </w:t>
            </w:r>
            <w:r>
              <w:rPr>
                <w:rFonts w:ascii="仿宋" w:eastAsia="仿宋" w:hAnsi="仿宋" w:cs="仿宋" w:hint="eastAsia"/>
                <w:kern w:val="0"/>
                <w:sz w:val="24"/>
              </w:rPr>
              <w:t xml:space="preserve"> 人民检察院在侦查过程中或者侦查终结后，发现具有下列情形之一的，</w:t>
            </w:r>
            <w:r>
              <w:rPr>
                <w:rFonts w:ascii="楷体" w:eastAsia="楷体" w:hAnsi="楷体" w:cs="楷体" w:hint="eastAsia"/>
                <w:kern w:val="0"/>
                <w:sz w:val="24"/>
                <w:bdr w:val="single" w:sz="4" w:space="0" w:color="auto"/>
                <w:shd w:val="clear" w:color="FFFFFF" w:fill="D9D9D9"/>
              </w:rPr>
              <w:t>侦查部门</w:t>
            </w:r>
            <w:r>
              <w:rPr>
                <w:rFonts w:ascii="黑体" w:eastAsia="黑体" w:hAnsi="黑体" w:cs="黑体" w:hint="eastAsia"/>
                <w:b/>
                <w:bCs/>
                <w:kern w:val="0"/>
                <w:sz w:val="24"/>
              </w:rPr>
              <w:t>负责侦查的部门</w:t>
            </w:r>
            <w:r>
              <w:rPr>
                <w:rFonts w:ascii="仿宋" w:eastAsia="仿宋" w:hAnsi="仿宋" w:cs="仿宋" w:hint="eastAsia"/>
                <w:kern w:val="0"/>
                <w:sz w:val="24"/>
              </w:rPr>
              <w:t>应当制作拟撤销案件意见书，报请检察长</w:t>
            </w:r>
            <w:r>
              <w:rPr>
                <w:rFonts w:ascii="楷体" w:eastAsia="楷体" w:hAnsi="楷体" w:cs="楷体" w:hint="eastAsia"/>
                <w:kern w:val="0"/>
                <w:sz w:val="24"/>
                <w:bdr w:val="single" w:sz="4" w:space="0" w:color="auto"/>
                <w:shd w:val="clear" w:color="FFFFFF" w:fill="D9D9D9"/>
              </w:rPr>
              <w:t>或者检察委员会</w:t>
            </w:r>
            <w:r>
              <w:rPr>
                <w:rFonts w:ascii="仿宋" w:eastAsia="仿宋" w:hAnsi="仿宋" w:cs="仿宋" w:hint="eastAsia"/>
                <w:kern w:val="0"/>
                <w:sz w:val="24"/>
              </w:rPr>
              <w:t>决定：</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（一）具有刑事诉讼法</w:t>
            </w:r>
            <w:r>
              <w:rPr>
                <w:rFonts w:ascii="黑体" w:eastAsia="黑体" w:hAnsi="黑体" w:cs="黑体" w:hint="eastAsia"/>
                <w:b/>
                <w:bCs/>
                <w:kern w:val="0"/>
                <w:sz w:val="24"/>
              </w:rPr>
              <w:t>第十六条</w:t>
            </w:r>
            <w:r>
              <w:rPr>
                <w:rFonts w:ascii="仿宋" w:eastAsia="仿宋" w:hAnsi="仿宋" w:cs="仿宋" w:hint="eastAsia"/>
                <w:kern w:val="0"/>
                <w:sz w:val="24"/>
              </w:rPr>
              <w:t>规定情形之一的；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（二）没有犯罪事实的，或者依照刑法规定不负刑事责任或者不是犯罪的；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（三）虽有犯罪事实，但不是犯罪嫌疑人所为的。</w:t>
            </w:r>
          </w:p>
          <w:p w:rsidR="002D2105" w:rsidRDefault="002D2105">
            <w:pPr>
              <w:spacing w:line="400" w:lineRule="exact"/>
              <w:ind w:firstLineChars="200" w:firstLine="480"/>
              <w:rPr>
                <w:rFonts w:ascii="黑体" w:eastAsia="黑体" w:hAnsi="黑体" w:hint="eastAsia"/>
                <w:kern w:val="0"/>
                <w:sz w:val="24"/>
              </w:rPr>
            </w:pPr>
            <w:r>
              <w:rPr>
                <w:rFonts w:ascii="仿宋" w:eastAsia="仿宋" w:hAnsi="仿宋" w:cs="仿宋" w:hint="eastAsia"/>
                <w:kern w:val="0"/>
                <w:sz w:val="24"/>
              </w:rPr>
              <w:t>对于共同犯罪的案件，如有符合本条规定情形的犯罪嫌疑人，应当撤销对该犯罪嫌疑人的立案</w:t>
            </w:r>
            <w:r>
              <w:rPr>
                <w:rFonts w:ascii="宋体" w:hAnsi="宋体" w:hint="eastAsia"/>
                <w:kern w:val="0"/>
                <w:sz w:val="24"/>
              </w:rPr>
              <w:t>。</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 xml:space="preserve">第二百九十一条 </w:t>
            </w:r>
            <w:r>
              <w:rPr>
                <w:rFonts w:ascii="黑体" w:eastAsia="黑体" w:hAnsi="黑体" w:hint="eastAsia"/>
                <w:b/>
                <w:bCs/>
                <w:kern w:val="0"/>
                <w:sz w:val="24"/>
              </w:rPr>
              <w:t xml:space="preserve"> </w:t>
            </w:r>
            <w:r>
              <w:rPr>
                <w:rFonts w:ascii="仿宋" w:eastAsia="仿宋" w:hAnsi="仿宋" w:cs="仿宋" w:hint="eastAsia"/>
                <w:kern w:val="0"/>
                <w:sz w:val="24"/>
              </w:rPr>
              <w:t>检察长或者检察委员会决定撤销案件的，侦查部门应当将撤销案件意见书连同本案全部案卷材料，在法定期限届满七日前报上一级人民检察院审查；重大、复杂案件在法定期限届满十日前报上一级人民检察院审查。</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对于共同犯罪案件，应当将处理同案犯罪嫌疑人的有关法律文书以及案件事实、证据材料复印件等，一并报送上一级人民检察院。</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上一级人民检察院侦查部门应当对案件事实、证据和适用法律进行全面审查，必要时可以讯问犯罪嫌疑人。</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上一级人民检察院侦查部门经审查后，应当提出是否同意撤销案件的意见，报请检察长或者检察委员会决定。</w:t>
            </w:r>
          </w:p>
          <w:p w:rsidR="002D2105" w:rsidRDefault="002D2105">
            <w:pPr>
              <w:spacing w:line="400" w:lineRule="exact"/>
              <w:ind w:firstLineChars="200" w:firstLine="480"/>
              <w:rPr>
                <w:rFonts w:ascii="黑体" w:eastAsia="黑体" w:hAnsi="黑体" w:cs="宋体" w:hint="eastAsia"/>
                <w:b/>
                <w:bCs/>
                <w:kern w:val="0"/>
                <w:sz w:val="24"/>
              </w:rPr>
            </w:pPr>
            <w:r>
              <w:rPr>
                <w:rFonts w:ascii="仿宋" w:eastAsia="仿宋" w:hAnsi="仿宋" w:cs="仿宋" w:hint="eastAsia"/>
                <w:kern w:val="0"/>
                <w:sz w:val="24"/>
              </w:rPr>
              <w:t>人民检察院决定撤销案件的，应当告知控告人、举报人，听取其意见并记明笔录。</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b/>
                <w:bCs/>
                <w:kern w:val="0"/>
                <w:sz w:val="24"/>
              </w:rPr>
              <w:t>二百四十</w:t>
            </w:r>
            <w:r>
              <w:rPr>
                <w:rFonts w:ascii="黑体" w:eastAsia="黑体" w:hAnsi="黑体" w:cs="黑体"/>
                <w:b/>
                <w:bCs/>
                <w:kern w:val="0"/>
                <w:sz w:val="24"/>
              </w:rPr>
              <w:t>三</w:t>
            </w:r>
            <w:r>
              <w:rPr>
                <w:rFonts w:ascii="黑体" w:eastAsia="黑体" w:hAnsi="黑体" w:hint="eastAsia"/>
                <w:b/>
                <w:bCs/>
                <w:kern w:val="0"/>
                <w:sz w:val="24"/>
              </w:rPr>
              <w:t>条</w:t>
            </w:r>
            <w:r>
              <w:rPr>
                <w:rFonts w:ascii="黑体" w:eastAsia="黑体" w:hAnsi="黑体" w:hint="eastAsia"/>
                <w:kern w:val="0"/>
                <w:sz w:val="24"/>
              </w:rPr>
              <w:t xml:space="preserve">  </w:t>
            </w:r>
            <w:r>
              <w:rPr>
                <w:rFonts w:ascii="楷体" w:eastAsia="楷体" w:hAnsi="楷体" w:cs="楷体" w:hint="eastAsia"/>
                <w:kern w:val="0"/>
                <w:sz w:val="24"/>
                <w:bdr w:val="single" w:sz="4" w:space="0" w:color="auto"/>
                <w:shd w:val="clear" w:color="FFFFFF" w:fill="D9D9D9"/>
              </w:rPr>
              <w:t>检察长或者检察委员会</w:t>
            </w:r>
            <w:r>
              <w:rPr>
                <w:rFonts w:ascii="黑体" w:eastAsia="黑体" w:hAnsi="黑体" w:cs="黑体"/>
                <w:b/>
                <w:bCs/>
                <w:kern w:val="0"/>
                <w:sz w:val="24"/>
              </w:rPr>
              <w:t>地方各级</w:t>
            </w:r>
            <w:r>
              <w:rPr>
                <w:rFonts w:ascii="黑体" w:eastAsia="黑体" w:hAnsi="黑体" w:cs="黑体" w:hint="eastAsia"/>
                <w:b/>
                <w:bCs/>
                <w:kern w:val="0"/>
                <w:sz w:val="24"/>
              </w:rPr>
              <w:t>人民检察院</w:t>
            </w:r>
            <w:r>
              <w:rPr>
                <w:rFonts w:ascii="仿宋" w:eastAsia="仿宋" w:hAnsi="仿宋" w:cs="仿宋" w:hint="eastAsia"/>
                <w:kern w:val="0"/>
                <w:sz w:val="24"/>
              </w:rPr>
              <w:t>决定撤销案件的，</w:t>
            </w:r>
            <w:r>
              <w:rPr>
                <w:rFonts w:ascii="楷体" w:eastAsia="楷体" w:hAnsi="楷体" w:cs="楷体" w:hint="eastAsia"/>
                <w:kern w:val="0"/>
                <w:sz w:val="24"/>
                <w:bdr w:val="single" w:sz="4" w:space="0" w:color="auto"/>
                <w:shd w:val="clear" w:color="FFFFFF" w:fill="D9D9D9"/>
              </w:rPr>
              <w:t>侦查部门</w:t>
            </w:r>
            <w:r>
              <w:rPr>
                <w:rFonts w:ascii="黑体" w:eastAsia="黑体" w:hAnsi="黑体" w:cs="黑体" w:hint="eastAsia"/>
                <w:b/>
                <w:bCs/>
                <w:kern w:val="0"/>
                <w:sz w:val="24"/>
              </w:rPr>
              <w:t>负责侦查的部门</w:t>
            </w:r>
            <w:r>
              <w:rPr>
                <w:rFonts w:ascii="仿宋" w:eastAsia="仿宋" w:hAnsi="仿宋" w:cs="仿宋" w:hint="eastAsia"/>
                <w:kern w:val="0"/>
                <w:sz w:val="24"/>
              </w:rPr>
              <w:t>应当将撤销案件意见书连同本案全部案卷材料，在法定期限届满七日前报上一级人民检察院审查；重大、复杂案件在法定期限届满十日前报上一级人民检察院审查。</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对于共同犯罪案件，应当将处理同案犯罪嫌疑人的有关法律文书以及案件事实、证据材料复印件等，一并报送上一级人民检察院。</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上一级人民检察院</w:t>
            </w:r>
            <w:r>
              <w:rPr>
                <w:rFonts w:ascii="楷体" w:eastAsia="楷体" w:hAnsi="楷体" w:cs="楷体" w:hint="eastAsia"/>
                <w:kern w:val="0"/>
                <w:sz w:val="24"/>
                <w:bdr w:val="single" w:sz="4" w:space="0" w:color="auto"/>
                <w:shd w:val="clear" w:color="FFFFFF" w:fill="D9D9D9"/>
              </w:rPr>
              <w:t>侦查部门</w:t>
            </w:r>
            <w:r>
              <w:rPr>
                <w:rFonts w:ascii="黑体" w:eastAsia="黑体" w:hAnsi="黑体" w:cs="黑体" w:hint="eastAsia"/>
                <w:b/>
                <w:bCs/>
                <w:kern w:val="0"/>
                <w:sz w:val="24"/>
              </w:rPr>
              <w:t>负责侦查的部门</w:t>
            </w:r>
            <w:r>
              <w:rPr>
                <w:rFonts w:ascii="仿宋" w:eastAsia="仿宋" w:hAnsi="仿宋" w:cs="仿宋" w:hint="eastAsia"/>
                <w:kern w:val="0"/>
                <w:sz w:val="24"/>
              </w:rPr>
              <w:t>应当对案件事实、证据和适用法律进行全面审查</w:t>
            </w:r>
            <w:r>
              <w:rPr>
                <w:rFonts w:ascii="楷体" w:eastAsia="楷体" w:hAnsi="楷体" w:cs="楷体" w:hint="eastAsia"/>
                <w:kern w:val="0"/>
                <w:sz w:val="24"/>
                <w:bdr w:val="single" w:sz="4" w:space="0" w:color="auto"/>
                <w:shd w:val="clear" w:color="FFFFFF" w:fill="D9D9D9"/>
              </w:rPr>
              <w:t>，</w:t>
            </w:r>
            <w:r>
              <w:rPr>
                <w:rFonts w:ascii="黑体" w:eastAsia="黑体" w:hAnsi="黑体" w:cs="黑体" w:hint="eastAsia"/>
                <w:b/>
                <w:bCs/>
                <w:kern w:val="0"/>
                <w:sz w:val="24"/>
              </w:rPr>
              <w:t>。</w:t>
            </w:r>
            <w:r>
              <w:rPr>
                <w:rFonts w:ascii="仿宋" w:eastAsia="仿宋" w:hAnsi="仿宋" w:cs="仿宋" w:hint="eastAsia"/>
                <w:kern w:val="0"/>
                <w:sz w:val="24"/>
              </w:rPr>
              <w:t>必要时</w:t>
            </w:r>
            <w:r>
              <w:rPr>
                <w:rFonts w:ascii="黑体" w:eastAsia="黑体" w:hAnsi="黑体" w:cs="黑体"/>
                <w:b/>
                <w:bCs/>
                <w:kern w:val="0"/>
                <w:sz w:val="24"/>
              </w:rPr>
              <w:t>，</w:t>
            </w:r>
            <w:r>
              <w:rPr>
                <w:rFonts w:ascii="仿宋" w:eastAsia="仿宋" w:hAnsi="仿宋" w:cs="仿宋" w:hint="eastAsia"/>
                <w:kern w:val="0"/>
                <w:sz w:val="24"/>
              </w:rPr>
              <w:t>可以讯问犯罪嫌疑人。</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上一级人民检察院</w:t>
            </w:r>
            <w:r>
              <w:rPr>
                <w:rFonts w:ascii="楷体" w:eastAsia="楷体" w:hAnsi="楷体" w:cs="楷体" w:hint="eastAsia"/>
                <w:kern w:val="0"/>
                <w:sz w:val="24"/>
                <w:bdr w:val="single" w:sz="4" w:space="0" w:color="auto"/>
                <w:shd w:val="clear" w:color="FFFFFF" w:fill="D9D9D9"/>
              </w:rPr>
              <w:t>侦查部门</w:t>
            </w:r>
            <w:r>
              <w:rPr>
                <w:rFonts w:ascii="黑体" w:eastAsia="黑体" w:hAnsi="黑体" w:cs="黑体" w:hint="eastAsia"/>
                <w:b/>
                <w:bCs/>
                <w:kern w:val="0"/>
                <w:sz w:val="24"/>
              </w:rPr>
              <w:t>负责侦查的部门</w:t>
            </w:r>
            <w:r>
              <w:rPr>
                <w:rFonts w:ascii="楷体" w:eastAsia="楷体" w:hAnsi="楷体" w:cs="楷体" w:hint="eastAsia"/>
                <w:kern w:val="0"/>
                <w:sz w:val="24"/>
                <w:bdr w:val="single" w:sz="4" w:space="0" w:color="auto"/>
                <w:shd w:val="clear" w:color="FFFFFF" w:fill="D9D9D9"/>
              </w:rPr>
              <w:t>经</w:t>
            </w:r>
            <w:r>
              <w:rPr>
                <w:rFonts w:ascii="仿宋" w:eastAsia="仿宋" w:hAnsi="仿宋" w:cs="仿宋" w:hint="eastAsia"/>
                <w:kern w:val="0"/>
                <w:sz w:val="24"/>
              </w:rPr>
              <w:t>审查后，应当提出是否同意撤销案件的意见，报请检察长</w:t>
            </w:r>
            <w:r>
              <w:rPr>
                <w:rFonts w:ascii="楷体" w:eastAsia="楷体" w:hAnsi="楷体" w:cs="楷体" w:hint="eastAsia"/>
                <w:kern w:val="0"/>
                <w:sz w:val="24"/>
                <w:bdr w:val="single" w:sz="4" w:space="0" w:color="auto"/>
                <w:shd w:val="clear" w:color="FFFFFF" w:fill="D9D9D9"/>
              </w:rPr>
              <w:t>或者检察委员会</w:t>
            </w:r>
            <w:r>
              <w:rPr>
                <w:rFonts w:ascii="仿宋" w:eastAsia="仿宋" w:hAnsi="仿宋" w:cs="仿宋" w:hint="eastAsia"/>
                <w:kern w:val="0"/>
                <w:sz w:val="24"/>
              </w:rPr>
              <w:t>决定。</w:t>
            </w:r>
          </w:p>
          <w:p w:rsidR="002D2105" w:rsidRDefault="002D2105">
            <w:pPr>
              <w:spacing w:line="400" w:lineRule="exact"/>
              <w:ind w:firstLineChars="200" w:firstLine="480"/>
              <w:rPr>
                <w:rFonts w:ascii="宋体" w:hAnsi="宋体" w:hint="eastAsia"/>
                <w:kern w:val="0"/>
                <w:sz w:val="24"/>
              </w:rPr>
            </w:pPr>
            <w:r>
              <w:rPr>
                <w:rFonts w:ascii="仿宋" w:eastAsia="仿宋" w:hAnsi="仿宋" w:cs="仿宋" w:hint="eastAsia"/>
                <w:kern w:val="0"/>
                <w:sz w:val="24"/>
              </w:rPr>
              <w:t>人民检察院决定撤销案件的，应当告知控告人、举报人，听取其意见并记明笔录。</w:t>
            </w:r>
          </w:p>
        </w:tc>
      </w:tr>
      <w:tr w:rsidR="002D2105">
        <w:tc>
          <w:tcPr>
            <w:tcW w:w="7404" w:type="dxa"/>
          </w:tcPr>
          <w:p w:rsidR="002D2105" w:rsidRDefault="002D2105">
            <w:pPr>
              <w:spacing w:line="400" w:lineRule="exact"/>
              <w:ind w:firstLineChars="200" w:firstLine="480"/>
              <w:rPr>
                <w:rFonts w:ascii="黑体" w:eastAsia="黑体" w:hAnsi="黑体" w:cs="宋体" w:hint="eastAsia"/>
                <w:b/>
                <w:bCs/>
                <w:kern w:val="0"/>
                <w:sz w:val="24"/>
              </w:rPr>
            </w:pPr>
            <w:r>
              <w:rPr>
                <w:rFonts w:ascii="黑体" w:eastAsia="黑体" w:hAnsi="黑体" w:hint="eastAsia"/>
                <w:kern w:val="0"/>
                <w:sz w:val="24"/>
              </w:rPr>
              <w:t xml:space="preserve">第二百九十二条 </w:t>
            </w:r>
            <w:r>
              <w:rPr>
                <w:rFonts w:ascii="仿宋" w:eastAsia="仿宋" w:hAnsi="仿宋" w:cs="仿宋" w:hint="eastAsia"/>
                <w:kern w:val="0"/>
                <w:sz w:val="24"/>
              </w:rPr>
              <w:t xml:space="preserve"> 上一级人民检察院审查下级人民检察院报送的拟撤销案件，应当于收到案件后七日以内批复；重大、复杂案件，应当于收到案件后十日以内批复下级人民检察院。情况紧急或者因其他特殊原因不能按时送达的，可以先行通知下级人民检察院执行。</w:t>
            </w:r>
          </w:p>
        </w:tc>
        <w:tc>
          <w:tcPr>
            <w:tcW w:w="7336" w:type="dxa"/>
          </w:tcPr>
          <w:p w:rsidR="002D2105" w:rsidRDefault="002D2105" w:rsidP="002D2105">
            <w:pPr>
              <w:spacing w:line="400" w:lineRule="exact"/>
              <w:ind w:firstLineChars="200" w:firstLine="482"/>
              <w:rPr>
                <w:rFonts w:ascii="宋体" w:hAnsi="宋体" w:hint="eastAsia"/>
                <w:kern w:val="0"/>
                <w:sz w:val="24"/>
              </w:rPr>
            </w:pPr>
            <w:r>
              <w:rPr>
                <w:rFonts w:ascii="黑体" w:eastAsia="黑体" w:hAnsi="黑体" w:hint="eastAsia"/>
                <w:b/>
                <w:bCs/>
                <w:kern w:val="0"/>
                <w:sz w:val="24"/>
              </w:rPr>
              <w:t>第</w:t>
            </w:r>
            <w:r>
              <w:rPr>
                <w:rFonts w:ascii="黑体" w:eastAsia="黑体" w:hAnsi="黑体"/>
                <w:b/>
                <w:bCs/>
                <w:kern w:val="0"/>
                <w:sz w:val="24"/>
              </w:rPr>
              <w:t>二百四十</w:t>
            </w:r>
            <w:r>
              <w:rPr>
                <w:rFonts w:ascii="黑体" w:eastAsia="黑体" w:hAnsi="黑体" w:cs="黑体"/>
                <w:b/>
                <w:bCs/>
                <w:kern w:val="0"/>
                <w:sz w:val="24"/>
              </w:rPr>
              <w:t>四</w:t>
            </w:r>
            <w:r>
              <w:rPr>
                <w:rFonts w:ascii="黑体" w:eastAsia="黑体" w:hAnsi="黑体" w:hint="eastAsia"/>
                <w:b/>
                <w:bCs/>
                <w:kern w:val="0"/>
                <w:sz w:val="24"/>
              </w:rPr>
              <w:t>条</w:t>
            </w:r>
            <w:r>
              <w:rPr>
                <w:rFonts w:ascii="黑体" w:eastAsia="黑体" w:hAnsi="黑体"/>
                <w:b/>
                <w:bCs/>
                <w:kern w:val="0"/>
                <w:sz w:val="24"/>
              </w:rPr>
              <w:t xml:space="preserve">  </w:t>
            </w:r>
            <w:r>
              <w:rPr>
                <w:rFonts w:ascii="仿宋" w:eastAsia="仿宋" w:hAnsi="仿宋" w:cs="仿宋" w:hint="eastAsia"/>
                <w:kern w:val="0"/>
                <w:sz w:val="24"/>
              </w:rPr>
              <w:t>上一级人民检察院审查下级人民检察院报送的拟撤销案件，应当</w:t>
            </w:r>
            <w:r>
              <w:rPr>
                <w:rFonts w:ascii="楷体" w:eastAsia="楷体" w:hAnsi="楷体" w:cs="楷体" w:hint="eastAsia"/>
                <w:kern w:val="0"/>
                <w:sz w:val="24"/>
                <w:bdr w:val="single" w:sz="0" w:space="0" w:color="auto"/>
                <w:shd w:val="clear" w:color="FFFFFF" w:fill="D9D9D9"/>
              </w:rPr>
              <w:t>于</w:t>
            </w:r>
            <w:r>
              <w:rPr>
                <w:rFonts w:ascii="黑体" w:eastAsia="黑体" w:hAnsi="黑体" w:hint="eastAsia"/>
                <w:b/>
                <w:bCs/>
                <w:kern w:val="0"/>
                <w:sz w:val="24"/>
              </w:rPr>
              <w:t>在</w:t>
            </w:r>
            <w:r>
              <w:rPr>
                <w:rFonts w:ascii="仿宋" w:eastAsia="仿宋" w:hAnsi="仿宋" w:cs="仿宋" w:hint="eastAsia"/>
                <w:kern w:val="0"/>
                <w:sz w:val="24"/>
              </w:rPr>
              <w:t>收到案件后七日以内批复；重大、复杂案件，应当</w:t>
            </w:r>
            <w:r>
              <w:rPr>
                <w:rFonts w:ascii="楷体" w:eastAsia="楷体" w:hAnsi="楷体" w:cs="楷体" w:hint="eastAsia"/>
                <w:kern w:val="0"/>
                <w:sz w:val="24"/>
                <w:bdr w:val="single" w:sz="0" w:space="0" w:color="auto"/>
                <w:shd w:val="clear" w:color="FFFFFF" w:fill="D9D9D9"/>
              </w:rPr>
              <w:t>于</w:t>
            </w:r>
            <w:r>
              <w:rPr>
                <w:rFonts w:ascii="黑体" w:eastAsia="黑体" w:hAnsi="黑体" w:hint="eastAsia"/>
                <w:b/>
                <w:bCs/>
                <w:kern w:val="0"/>
                <w:sz w:val="24"/>
              </w:rPr>
              <w:t>在</w:t>
            </w:r>
            <w:r>
              <w:rPr>
                <w:rFonts w:ascii="仿宋" w:eastAsia="仿宋" w:hAnsi="仿宋" w:cs="仿宋" w:hint="eastAsia"/>
                <w:kern w:val="0"/>
                <w:sz w:val="24"/>
              </w:rPr>
              <w:t>收到案件后十日以内批复</w:t>
            </w:r>
            <w:r>
              <w:rPr>
                <w:rFonts w:ascii="楷体" w:eastAsia="楷体" w:hAnsi="楷体" w:cs="楷体" w:hint="eastAsia"/>
                <w:kern w:val="0"/>
                <w:sz w:val="24"/>
                <w:bdr w:val="single" w:sz="0" w:space="0" w:color="auto"/>
                <w:shd w:val="clear" w:color="FFFFFF" w:fill="D9D9D9"/>
              </w:rPr>
              <w:t>下级人民检察院</w:t>
            </w:r>
            <w:r>
              <w:rPr>
                <w:rFonts w:ascii="仿宋" w:eastAsia="仿宋" w:hAnsi="仿宋" w:cs="仿宋" w:hint="eastAsia"/>
                <w:kern w:val="0"/>
                <w:sz w:val="24"/>
              </w:rPr>
              <w:t>。情况紧急或者因其他特殊原因不能按时送达的，可以先行通知下级人民检察院执行。</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 xml:space="preserve">第二百九十三条 </w:t>
            </w:r>
            <w:r>
              <w:rPr>
                <w:rFonts w:ascii="黑体" w:eastAsia="黑体" w:hAnsi="黑体" w:hint="eastAsia"/>
                <w:b/>
                <w:bCs/>
                <w:kern w:val="0"/>
                <w:sz w:val="24"/>
              </w:rPr>
              <w:t xml:space="preserve"> </w:t>
            </w:r>
            <w:r>
              <w:rPr>
                <w:rFonts w:ascii="仿宋" w:eastAsia="仿宋" w:hAnsi="仿宋" w:cs="仿宋" w:hint="eastAsia"/>
                <w:kern w:val="0"/>
                <w:sz w:val="24"/>
              </w:rPr>
              <w:t>上一级人民检察院同意撤销案件的，下级人民检察院应当作出撤销案件决定，并制作撤销案件决定书。上一级人民检察院不同意撤销案件的，下级人民检察院应当执行上一级人民检察院的决定。</w:t>
            </w:r>
          </w:p>
          <w:p w:rsidR="002D2105" w:rsidRDefault="002D2105">
            <w:pPr>
              <w:spacing w:line="400" w:lineRule="exact"/>
              <w:ind w:firstLineChars="200" w:firstLine="480"/>
              <w:rPr>
                <w:rFonts w:ascii="黑体" w:eastAsia="黑体" w:hAnsi="黑体" w:cs="宋体" w:hint="eastAsia"/>
                <w:b/>
                <w:bCs/>
                <w:kern w:val="0"/>
                <w:sz w:val="24"/>
              </w:rPr>
            </w:pPr>
            <w:r>
              <w:rPr>
                <w:rFonts w:ascii="仿宋" w:eastAsia="仿宋" w:hAnsi="仿宋" w:cs="仿宋" w:hint="eastAsia"/>
                <w:kern w:val="0"/>
                <w:sz w:val="24"/>
              </w:rPr>
              <w:t>报请上一级人民检察院审查期间，犯罪嫌疑人羁押期限届满的，应当依法释放犯罪嫌疑人或者变更强制措施。</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b/>
                <w:bCs/>
                <w:kern w:val="0"/>
                <w:sz w:val="24"/>
              </w:rPr>
              <w:t>二百四十</w:t>
            </w:r>
            <w:r>
              <w:rPr>
                <w:rFonts w:ascii="黑体" w:eastAsia="黑体" w:hAnsi="黑体" w:cs="黑体"/>
                <w:b/>
                <w:bCs/>
                <w:kern w:val="0"/>
                <w:sz w:val="24"/>
              </w:rPr>
              <w:t>五</w:t>
            </w:r>
            <w:r>
              <w:rPr>
                <w:rFonts w:ascii="黑体" w:eastAsia="黑体" w:hAnsi="黑体" w:hint="eastAsia"/>
                <w:b/>
                <w:bCs/>
                <w:kern w:val="0"/>
                <w:sz w:val="24"/>
              </w:rPr>
              <w:t>条</w:t>
            </w:r>
            <w:r>
              <w:rPr>
                <w:rFonts w:ascii="黑体" w:eastAsia="黑体" w:hAnsi="黑体" w:hint="eastAsia"/>
                <w:kern w:val="0"/>
                <w:sz w:val="24"/>
              </w:rPr>
              <w:t xml:space="preserve"> </w:t>
            </w:r>
            <w:r>
              <w:rPr>
                <w:rFonts w:ascii="仿宋" w:eastAsia="仿宋" w:hAnsi="仿宋" w:cs="仿宋" w:hint="eastAsia"/>
                <w:b/>
                <w:bCs/>
                <w:kern w:val="0"/>
                <w:sz w:val="24"/>
              </w:rPr>
              <w:t xml:space="preserve"> </w:t>
            </w:r>
            <w:r>
              <w:rPr>
                <w:rFonts w:ascii="仿宋" w:eastAsia="仿宋" w:hAnsi="仿宋" w:cs="仿宋" w:hint="eastAsia"/>
                <w:kern w:val="0"/>
                <w:sz w:val="24"/>
              </w:rPr>
              <w:t>上一级人民检察院同意撤销案件的，下级人民检察院应当作出撤销案件决定，并制作撤销案件决定书。上一级人民检察院不同意撤销案件的，下级人民检察院应当执行上一级人民检察院的决定。</w:t>
            </w:r>
          </w:p>
          <w:p w:rsidR="002D2105" w:rsidRDefault="002D2105">
            <w:pPr>
              <w:spacing w:line="400" w:lineRule="exact"/>
              <w:ind w:firstLineChars="200" w:firstLine="480"/>
              <w:rPr>
                <w:rFonts w:ascii="黑体" w:eastAsia="黑体" w:hAnsi="黑体" w:hint="eastAsia"/>
                <w:kern w:val="0"/>
                <w:sz w:val="24"/>
              </w:rPr>
            </w:pPr>
            <w:r>
              <w:rPr>
                <w:rFonts w:ascii="仿宋" w:eastAsia="仿宋" w:hAnsi="仿宋" w:cs="仿宋" w:hint="eastAsia"/>
                <w:kern w:val="0"/>
                <w:sz w:val="24"/>
              </w:rPr>
              <w:t>报请上一级人民检察院审查期间，犯罪嫌疑人羁押期限届满的，应当依法释放犯罪嫌疑人或者变更强制措施。</w:t>
            </w:r>
          </w:p>
        </w:tc>
      </w:tr>
      <w:tr w:rsidR="002D2105">
        <w:tc>
          <w:tcPr>
            <w:tcW w:w="7404" w:type="dxa"/>
          </w:tcPr>
          <w:p w:rsidR="002D2105" w:rsidRDefault="002D2105">
            <w:pPr>
              <w:spacing w:line="400" w:lineRule="exact"/>
              <w:ind w:firstLineChars="200" w:firstLine="480"/>
              <w:rPr>
                <w:rFonts w:ascii="黑体" w:eastAsia="黑体" w:hAnsi="黑体" w:cs="宋体" w:hint="eastAsia"/>
                <w:b/>
                <w:bCs/>
                <w:kern w:val="0"/>
                <w:sz w:val="24"/>
              </w:rPr>
            </w:pPr>
            <w:r>
              <w:rPr>
                <w:rFonts w:ascii="黑体" w:eastAsia="黑体" w:hAnsi="黑体" w:hint="eastAsia"/>
                <w:kern w:val="0"/>
                <w:sz w:val="24"/>
              </w:rPr>
              <w:t xml:space="preserve">第二百九十四条 </w:t>
            </w:r>
            <w:r>
              <w:rPr>
                <w:rFonts w:ascii="宋体" w:hAnsi="宋体" w:hint="eastAsia"/>
                <w:kern w:val="0"/>
                <w:sz w:val="24"/>
              </w:rPr>
              <w:t xml:space="preserve"> </w:t>
            </w:r>
            <w:r>
              <w:rPr>
                <w:rFonts w:ascii="仿宋" w:eastAsia="仿宋" w:hAnsi="仿宋" w:cs="仿宋" w:hint="eastAsia"/>
                <w:kern w:val="0"/>
                <w:sz w:val="24"/>
              </w:rPr>
              <w:t>撤销案件的决定，应当分别送达犯罪嫌疑人所在单位和犯罪嫌疑人。犯罪嫌疑人死亡的，应当送达犯罪嫌疑人原所在单位。如果犯罪嫌疑人在押，应当制作决定释放通知书，通知公安机关依法释放。</w:t>
            </w:r>
          </w:p>
        </w:tc>
        <w:tc>
          <w:tcPr>
            <w:tcW w:w="7336" w:type="dxa"/>
          </w:tcPr>
          <w:p w:rsidR="002D2105" w:rsidRDefault="002D2105" w:rsidP="002D2105">
            <w:pPr>
              <w:spacing w:line="400" w:lineRule="exact"/>
              <w:ind w:firstLineChars="200" w:firstLine="482"/>
              <w:rPr>
                <w:rFonts w:ascii="黑体" w:eastAsia="黑体" w:hAnsi="黑体" w:hint="eastAsia"/>
                <w:kern w:val="0"/>
                <w:sz w:val="24"/>
              </w:rPr>
            </w:pPr>
            <w:r>
              <w:rPr>
                <w:rFonts w:ascii="黑体" w:eastAsia="黑体" w:hAnsi="黑体" w:hint="eastAsia"/>
                <w:b/>
                <w:bCs/>
                <w:kern w:val="0"/>
                <w:sz w:val="24"/>
              </w:rPr>
              <w:t>第</w:t>
            </w:r>
            <w:r>
              <w:rPr>
                <w:rFonts w:ascii="黑体" w:eastAsia="黑体" w:hAnsi="黑体"/>
                <w:b/>
                <w:bCs/>
                <w:kern w:val="0"/>
                <w:sz w:val="24"/>
              </w:rPr>
              <w:t>二百四十</w:t>
            </w:r>
            <w:r>
              <w:rPr>
                <w:rFonts w:ascii="黑体" w:eastAsia="黑体" w:hAnsi="黑体" w:cs="黑体"/>
                <w:b/>
                <w:bCs/>
                <w:kern w:val="0"/>
                <w:sz w:val="24"/>
              </w:rPr>
              <w:t>六</w:t>
            </w:r>
            <w:r>
              <w:rPr>
                <w:rFonts w:ascii="黑体" w:eastAsia="黑体" w:hAnsi="黑体" w:hint="eastAsia"/>
                <w:b/>
                <w:bCs/>
                <w:kern w:val="0"/>
                <w:sz w:val="24"/>
              </w:rPr>
              <w:t>条</w:t>
            </w:r>
            <w:r>
              <w:rPr>
                <w:rFonts w:ascii="黑体" w:eastAsia="黑体" w:hAnsi="黑体" w:hint="eastAsia"/>
                <w:kern w:val="0"/>
                <w:sz w:val="24"/>
              </w:rPr>
              <w:t xml:space="preserve"> </w:t>
            </w:r>
            <w:r>
              <w:rPr>
                <w:rFonts w:ascii="宋体" w:hAnsi="宋体" w:hint="eastAsia"/>
                <w:kern w:val="0"/>
                <w:sz w:val="24"/>
              </w:rPr>
              <w:t xml:space="preserve"> </w:t>
            </w:r>
            <w:r>
              <w:rPr>
                <w:rFonts w:ascii="仿宋" w:eastAsia="仿宋" w:hAnsi="仿宋" w:cs="仿宋" w:hint="eastAsia"/>
                <w:kern w:val="0"/>
                <w:sz w:val="24"/>
              </w:rPr>
              <w:t>撤销案件的决定，应当分别送达犯罪嫌疑人所在单位和犯罪嫌疑人。犯罪嫌疑人死亡的，应当送达犯罪嫌疑人原所在单位。如果犯罪嫌疑人在押，应当制作决定释放通知书，通知公安机关依法释放。</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 xml:space="preserve">第二百九十五条 </w:t>
            </w:r>
            <w:r>
              <w:rPr>
                <w:rFonts w:ascii="黑体" w:eastAsia="黑体" w:hAnsi="黑体" w:hint="eastAsia"/>
                <w:b/>
                <w:bCs/>
                <w:kern w:val="0"/>
                <w:sz w:val="24"/>
              </w:rPr>
              <w:t xml:space="preserve"> </w:t>
            </w:r>
            <w:r>
              <w:rPr>
                <w:rFonts w:ascii="仿宋" w:eastAsia="仿宋" w:hAnsi="仿宋" w:cs="仿宋" w:hint="eastAsia"/>
                <w:kern w:val="0"/>
                <w:sz w:val="24"/>
              </w:rPr>
              <w:t>人民检察院作出撤销案件决定的，侦查部门应当在三十日以内对犯罪嫌疑人的违法所得作出处理，并制作查封、扣押、冻结款物的处理报告，详细列明每一项款物的来源、去向并附有关法律文书复印件，报检察长审核后存入案卷，并在撤销案件决定书中写明对查封、扣押、冻结的涉案款物的处理结果。情况特殊的，经检察长决定，可以延长三十日。</w:t>
            </w:r>
          </w:p>
        </w:tc>
        <w:tc>
          <w:tcPr>
            <w:tcW w:w="7336" w:type="dxa"/>
          </w:tcPr>
          <w:p w:rsidR="002D2105" w:rsidRDefault="002D2105" w:rsidP="002D2105">
            <w:pPr>
              <w:spacing w:line="400" w:lineRule="exact"/>
              <w:ind w:firstLineChars="200" w:firstLine="482"/>
              <w:rPr>
                <w:rFonts w:ascii="黑体" w:hAnsi="黑体" w:hint="eastAsia"/>
                <w:kern w:val="0"/>
              </w:rPr>
            </w:pPr>
            <w:r>
              <w:rPr>
                <w:rFonts w:ascii="黑体" w:eastAsia="黑体" w:hAnsi="黑体" w:hint="eastAsia"/>
                <w:b/>
                <w:bCs/>
                <w:kern w:val="0"/>
                <w:sz w:val="24"/>
              </w:rPr>
              <w:t>第</w:t>
            </w:r>
            <w:r>
              <w:rPr>
                <w:rFonts w:ascii="黑体" w:eastAsia="黑体" w:hAnsi="黑体"/>
                <w:b/>
                <w:bCs/>
                <w:kern w:val="0"/>
                <w:sz w:val="24"/>
              </w:rPr>
              <w:t>二百四十</w:t>
            </w:r>
            <w:r>
              <w:rPr>
                <w:rFonts w:ascii="黑体" w:eastAsia="黑体" w:hAnsi="黑体" w:cs="黑体"/>
                <w:b/>
                <w:bCs/>
                <w:kern w:val="0"/>
                <w:sz w:val="24"/>
              </w:rPr>
              <w:t>七</w:t>
            </w:r>
            <w:r>
              <w:rPr>
                <w:rFonts w:ascii="黑体" w:eastAsia="黑体" w:hAnsi="黑体" w:hint="eastAsia"/>
                <w:b/>
                <w:bCs/>
                <w:kern w:val="0"/>
                <w:sz w:val="24"/>
              </w:rPr>
              <w:t>条</w:t>
            </w:r>
            <w:r>
              <w:rPr>
                <w:rFonts w:ascii="黑体" w:eastAsia="黑体" w:hAnsi="黑体" w:hint="eastAsia"/>
                <w:kern w:val="0"/>
                <w:sz w:val="24"/>
              </w:rPr>
              <w:t xml:space="preserve"> </w:t>
            </w:r>
            <w:r>
              <w:rPr>
                <w:rFonts w:ascii="黑体" w:eastAsia="黑体" w:hAnsi="黑体" w:hint="eastAsia"/>
                <w:b/>
                <w:bCs/>
                <w:kern w:val="0"/>
                <w:sz w:val="24"/>
              </w:rPr>
              <w:t xml:space="preserve"> </w:t>
            </w:r>
            <w:r>
              <w:rPr>
                <w:rFonts w:ascii="仿宋" w:eastAsia="仿宋" w:hAnsi="仿宋" w:cs="仿宋" w:hint="eastAsia"/>
                <w:kern w:val="0"/>
                <w:sz w:val="24"/>
              </w:rPr>
              <w:t>人民检察院作出撤销案件决定的，</w:t>
            </w:r>
            <w:r>
              <w:rPr>
                <w:rFonts w:ascii="楷体" w:eastAsia="楷体" w:hAnsi="楷体" w:cs="楷体" w:hint="eastAsia"/>
                <w:kern w:val="0"/>
                <w:sz w:val="24"/>
                <w:bdr w:val="single" w:sz="0" w:space="0" w:color="auto"/>
                <w:shd w:val="clear" w:color="FFFFFF" w:fill="D9D9D9"/>
              </w:rPr>
              <w:t>侦查部门</w:t>
            </w:r>
            <w:r>
              <w:rPr>
                <w:rFonts w:ascii="仿宋" w:eastAsia="仿宋" w:hAnsi="仿宋" w:cs="仿宋" w:hint="eastAsia"/>
                <w:kern w:val="0"/>
                <w:sz w:val="24"/>
              </w:rPr>
              <w:t>应当在三十日以内</w:t>
            </w:r>
            <w:r>
              <w:rPr>
                <w:rFonts w:ascii="黑体" w:eastAsia="黑体" w:hAnsi="黑体"/>
                <w:b/>
                <w:bCs/>
                <w:kern w:val="0"/>
                <w:sz w:val="24"/>
              </w:rPr>
              <w:t>报经检察长批准，</w:t>
            </w:r>
            <w:r>
              <w:rPr>
                <w:rFonts w:ascii="仿宋" w:eastAsia="仿宋" w:hAnsi="仿宋" w:cs="仿宋" w:hint="eastAsia"/>
                <w:kern w:val="0"/>
                <w:sz w:val="24"/>
              </w:rPr>
              <w:t>对犯罪嫌疑人的违法所得作出处理</w:t>
            </w:r>
            <w:r>
              <w:rPr>
                <w:rFonts w:ascii="楷体" w:eastAsia="楷体" w:hAnsi="楷体" w:cs="楷体" w:hint="eastAsia"/>
                <w:kern w:val="0"/>
                <w:sz w:val="24"/>
                <w:bdr w:val="single" w:sz="0" w:space="0" w:color="auto"/>
                <w:shd w:val="clear" w:color="FFFFFF" w:fill="D9D9D9"/>
              </w:rPr>
              <w:t>，并制作查封、扣押、冻结款物的处理报告，详细列明每一项款物的来源、去向并附有关法律文书复印件，报检察长审核后存入案卷，并在撤销案件决定书中写明对查封、扣押、冻结的涉案款物的处理结果</w:t>
            </w:r>
            <w:r>
              <w:rPr>
                <w:rFonts w:ascii="仿宋" w:eastAsia="仿宋" w:hAnsi="仿宋" w:cs="仿宋" w:hint="eastAsia"/>
                <w:kern w:val="0"/>
                <w:sz w:val="24"/>
              </w:rPr>
              <w:t>。情况特殊的，</w:t>
            </w:r>
            <w:r>
              <w:rPr>
                <w:rFonts w:ascii="楷体" w:eastAsia="楷体" w:hAnsi="楷体" w:cs="楷体" w:hint="eastAsia"/>
                <w:kern w:val="0"/>
                <w:sz w:val="24"/>
                <w:bdr w:val="single" w:sz="0" w:space="0" w:color="auto"/>
                <w:shd w:val="clear" w:color="FFFFFF" w:fill="D9D9D9"/>
              </w:rPr>
              <w:t>经检察长决定，</w:t>
            </w:r>
            <w:r>
              <w:rPr>
                <w:rFonts w:ascii="仿宋" w:eastAsia="仿宋" w:hAnsi="仿宋" w:cs="仿宋" w:hint="eastAsia"/>
                <w:kern w:val="0"/>
                <w:sz w:val="24"/>
              </w:rPr>
              <w:t>可以延长三十日。</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 xml:space="preserve">第二百九十六条 </w:t>
            </w:r>
            <w:r>
              <w:rPr>
                <w:rFonts w:ascii="仿宋" w:eastAsia="仿宋" w:hAnsi="仿宋" w:cs="仿宋" w:hint="eastAsia"/>
                <w:kern w:val="0"/>
                <w:sz w:val="24"/>
              </w:rPr>
              <w:t xml:space="preserve"> 人民检察院撤销案件时，对犯罪嫌疑人的违法所得及其他涉案财产应当区分不同情形，作出相应处理：</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（一）因犯罪嫌疑人死亡而撤销案件，依照刑法规定应当追缴其违法所得及其他涉案财产的，按照本规则第十三章第三节的规定办理。</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（二）因其他原因撤销案件，对于查封、扣押、冻结的犯罪嫌疑人违法所得及其他涉案财产需要没收的，应当提出检察建议，移送有关主管机关处理。</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三）对于冻结的犯罪嫌疑人存款、汇款、债券、股票、基金份额等财产需要返还被害人的，可以通知金融机构返还被害人；对于查封、扣押的犯罪嫌疑人的违法所得及其他涉案财产需要返还被害人的，直接决定返还被害人。</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人民检察院申请人民法院裁定处理犯罪嫌疑人涉案财产的，应当向人民法院移送有关案件材料。</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b/>
                <w:bCs/>
                <w:kern w:val="0"/>
                <w:sz w:val="24"/>
              </w:rPr>
              <w:t>二百四十</w:t>
            </w:r>
            <w:r>
              <w:rPr>
                <w:rFonts w:ascii="黑体" w:eastAsia="黑体" w:hAnsi="黑体" w:cs="黑体"/>
                <w:b/>
                <w:bCs/>
                <w:kern w:val="0"/>
                <w:sz w:val="24"/>
              </w:rPr>
              <w:t>八</w:t>
            </w:r>
            <w:r>
              <w:rPr>
                <w:rFonts w:ascii="黑体" w:eastAsia="黑体" w:hAnsi="黑体" w:hint="eastAsia"/>
                <w:b/>
                <w:bCs/>
                <w:kern w:val="0"/>
                <w:sz w:val="24"/>
              </w:rPr>
              <w:t>条</w:t>
            </w:r>
            <w:r>
              <w:rPr>
                <w:rFonts w:ascii="黑体" w:eastAsia="黑体" w:hAnsi="黑体" w:hint="eastAsia"/>
                <w:kern w:val="0"/>
                <w:sz w:val="24"/>
              </w:rPr>
              <w:t xml:space="preserve">  </w:t>
            </w:r>
            <w:r>
              <w:rPr>
                <w:rFonts w:ascii="仿宋" w:eastAsia="仿宋" w:hAnsi="仿宋" w:cs="仿宋" w:hint="eastAsia"/>
                <w:kern w:val="0"/>
                <w:sz w:val="24"/>
              </w:rPr>
              <w:t>人民检察院撤销案件时，对犯罪嫌疑人的违法所得及其他涉案财产应当区分不同情形，作出相应处理：</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（一）因犯罪嫌疑人死亡而撤销案件，依照刑法规定应当追缴其违法所得及其他涉案财产的，按照本规则</w:t>
            </w:r>
            <w:r>
              <w:rPr>
                <w:rFonts w:ascii="黑体" w:eastAsia="黑体" w:hAnsi="黑体" w:cs="黑体" w:hint="eastAsia"/>
                <w:b/>
                <w:bCs/>
                <w:kern w:val="0"/>
                <w:sz w:val="24"/>
              </w:rPr>
              <w:t>第</w:t>
            </w:r>
            <w:r>
              <w:rPr>
                <w:rFonts w:ascii="黑体" w:eastAsia="黑体" w:hAnsi="黑体" w:cs="黑体"/>
                <w:b/>
                <w:bCs/>
                <w:kern w:val="0"/>
                <w:sz w:val="24"/>
              </w:rPr>
              <w:t>十二章第四</w:t>
            </w:r>
            <w:r>
              <w:rPr>
                <w:rFonts w:ascii="黑体" w:eastAsia="黑体" w:hAnsi="黑体" w:cs="黑体" w:hint="eastAsia"/>
                <w:b/>
                <w:bCs/>
                <w:kern w:val="0"/>
                <w:sz w:val="24"/>
              </w:rPr>
              <w:t>节</w:t>
            </w:r>
            <w:r>
              <w:rPr>
                <w:rFonts w:ascii="仿宋" w:eastAsia="仿宋" w:hAnsi="仿宋" w:cs="仿宋" w:hint="eastAsia"/>
                <w:kern w:val="0"/>
                <w:sz w:val="24"/>
              </w:rPr>
              <w:t>的规定办理。</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（二）因其他原因撤销案件，对于查封、扣押、冻结的犯罪嫌疑人违法所得及其他涉案财产需要没收的，应当提出</w:t>
            </w:r>
            <w:r>
              <w:rPr>
                <w:rFonts w:ascii="楷体" w:eastAsia="楷体" w:hAnsi="楷体" w:cs="楷体" w:hint="eastAsia"/>
                <w:kern w:val="0"/>
                <w:sz w:val="24"/>
                <w:bdr w:val="single" w:sz="4" w:space="0" w:color="auto"/>
                <w:shd w:val="clear" w:color="FFFFFF" w:fill="D9D9D9"/>
              </w:rPr>
              <w:t>检察建议</w:t>
            </w:r>
            <w:r>
              <w:rPr>
                <w:rFonts w:ascii="黑体" w:eastAsia="黑体" w:hAnsi="黑体" w:cs="黑体"/>
                <w:b/>
                <w:bCs/>
                <w:kern w:val="0"/>
                <w:sz w:val="24"/>
              </w:rPr>
              <w:t>检察意见</w:t>
            </w:r>
            <w:r>
              <w:rPr>
                <w:rFonts w:ascii="仿宋" w:eastAsia="仿宋" w:hAnsi="仿宋" w:cs="仿宋" w:hint="eastAsia"/>
                <w:kern w:val="0"/>
                <w:sz w:val="24"/>
              </w:rPr>
              <w:t>，移送有关主管机关处理。</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（三）对于冻结的犯罪嫌疑人存款、汇款、债券、股票、基金份额等财产需要返还被害人的，可以通知金融机构</w:t>
            </w:r>
            <w:r>
              <w:rPr>
                <w:rFonts w:ascii="黑体" w:eastAsia="黑体" w:hAnsi="黑体" w:cs="黑体" w:hint="eastAsia"/>
                <w:b/>
                <w:bCs/>
                <w:kern w:val="0"/>
                <w:sz w:val="24"/>
              </w:rPr>
              <w:t>、邮政部门</w:t>
            </w:r>
            <w:r>
              <w:rPr>
                <w:rFonts w:ascii="仿宋" w:eastAsia="仿宋" w:hAnsi="仿宋" w:cs="仿宋" w:hint="eastAsia"/>
                <w:kern w:val="0"/>
                <w:sz w:val="24"/>
              </w:rPr>
              <w:t>返还被害人；对于查封、扣押的犯罪嫌疑人的违法所得及其他涉案财产需要返还被害人的，直接决定返还被害人。</w:t>
            </w:r>
          </w:p>
          <w:p w:rsidR="002D2105" w:rsidRDefault="002D2105">
            <w:pPr>
              <w:spacing w:line="400" w:lineRule="exact"/>
              <w:ind w:firstLineChars="200" w:firstLine="480"/>
              <w:rPr>
                <w:rFonts w:ascii="黑体" w:hAnsi="黑体" w:hint="eastAsia"/>
                <w:kern w:val="0"/>
              </w:rPr>
            </w:pPr>
            <w:r>
              <w:rPr>
                <w:rFonts w:ascii="仿宋" w:eastAsia="仿宋" w:hAnsi="仿宋" w:cs="仿宋" w:hint="eastAsia"/>
                <w:kern w:val="0"/>
                <w:sz w:val="24"/>
              </w:rPr>
              <w:t>人民检察院申请人民法院裁定处理犯罪嫌疑人涉案财产的，应当向人民法院移送有关</w:t>
            </w:r>
            <w:r>
              <w:rPr>
                <w:rFonts w:ascii="楷体" w:eastAsia="楷体" w:hAnsi="楷体" w:cs="楷体" w:hint="eastAsia"/>
                <w:kern w:val="0"/>
                <w:sz w:val="24"/>
                <w:bdr w:val="single" w:sz="4" w:space="0" w:color="auto"/>
                <w:shd w:val="clear" w:color="FFFFFF" w:fill="D9D9D9"/>
              </w:rPr>
              <w:t>案件</w:t>
            </w:r>
            <w:r>
              <w:rPr>
                <w:rFonts w:ascii="黑体" w:eastAsia="黑体" w:hAnsi="黑体" w:cs="黑体"/>
                <w:b/>
                <w:bCs/>
                <w:kern w:val="0"/>
                <w:sz w:val="24"/>
              </w:rPr>
              <w:t>案卷</w:t>
            </w:r>
            <w:r>
              <w:rPr>
                <w:rFonts w:ascii="仿宋" w:eastAsia="仿宋" w:hAnsi="仿宋" w:cs="仿宋" w:hint="eastAsia"/>
                <w:kern w:val="0"/>
                <w:sz w:val="24"/>
              </w:rPr>
              <w:t>材料。</w:t>
            </w:r>
          </w:p>
        </w:tc>
      </w:tr>
      <w:tr w:rsidR="002D2105">
        <w:tc>
          <w:tcPr>
            <w:tcW w:w="7404" w:type="dxa"/>
          </w:tcPr>
          <w:p w:rsidR="002D2105" w:rsidRDefault="002D2105">
            <w:pPr>
              <w:spacing w:line="400" w:lineRule="exact"/>
              <w:ind w:firstLineChars="200" w:firstLine="480"/>
              <w:rPr>
                <w:rFonts w:ascii="黑体" w:eastAsia="黑体" w:hAnsi="黑体" w:hint="eastAsia"/>
                <w:kern w:val="0"/>
                <w:sz w:val="24"/>
              </w:rPr>
            </w:pPr>
            <w:r>
              <w:rPr>
                <w:rFonts w:ascii="黑体" w:eastAsia="黑体" w:hAnsi="黑体" w:hint="eastAsia"/>
                <w:kern w:val="0"/>
                <w:sz w:val="24"/>
              </w:rPr>
              <w:t xml:space="preserve">第二百九十七条 </w:t>
            </w:r>
            <w:r>
              <w:rPr>
                <w:rFonts w:ascii="黑体" w:eastAsia="黑体" w:hAnsi="黑体" w:hint="eastAsia"/>
                <w:b/>
                <w:bCs/>
                <w:kern w:val="0"/>
                <w:sz w:val="24"/>
              </w:rPr>
              <w:t xml:space="preserve"> </w:t>
            </w:r>
            <w:r>
              <w:rPr>
                <w:rFonts w:ascii="仿宋" w:eastAsia="仿宋" w:hAnsi="仿宋" w:cs="仿宋" w:hint="eastAsia"/>
                <w:kern w:val="0"/>
                <w:sz w:val="24"/>
              </w:rPr>
              <w:t>人民检察院撤销案件时，对查封、扣押、冻结的犯罪嫌疑人的涉案财产需要返还犯罪嫌疑人的，应当解除查封、扣押或者书面通知有关金融机构解除冻结，返还犯罪嫌疑人或者其合法继承人。</w:t>
            </w:r>
          </w:p>
        </w:tc>
        <w:tc>
          <w:tcPr>
            <w:tcW w:w="7336" w:type="dxa"/>
          </w:tcPr>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hint="eastAsia"/>
                <w:b/>
                <w:bCs/>
                <w:kern w:val="0"/>
                <w:sz w:val="24"/>
              </w:rPr>
              <w:t>第</w:t>
            </w:r>
            <w:r>
              <w:rPr>
                <w:rFonts w:ascii="黑体" w:eastAsia="黑体" w:hAnsi="黑体"/>
                <w:b/>
                <w:bCs/>
                <w:kern w:val="0"/>
                <w:sz w:val="24"/>
              </w:rPr>
              <w:t>二百四十</w:t>
            </w:r>
            <w:r>
              <w:rPr>
                <w:rFonts w:ascii="黑体" w:eastAsia="黑体" w:hAnsi="黑体" w:cs="黑体"/>
                <w:b/>
                <w:bCs/>
                <w:kern w:val="0"/>
                <w:sz w:val="24"/>
              </w:rPr>
              <w:t>九</w:t>
            </w:r>
            <w:r>
              <w:rPr>
                <w:rFonts w:ascii="黑体" w:eastAsia="黑体" w:hAnsi="黑体" w:hint="eastAsia"/>
                <w:b/>
                <w:bCs/>
                <w:kern w:val="0"/>
                <w:sz w:val="24"/>
              </w:rPr>
              <w:t xml:space="preserve">条  </w:t>
            </w:r>
            <w:r>
              <w:rPr>
                <w:rFonts w:ascii="仿宋" w:eastAsia="仿宋" w:hAnsi="仿宋" w:cs="仿宋" w:hint="eastAsia"/>
                <w:kern w:val="0"/>
                <w:sz w:val="24"/>
              </w:rPr>
              <w:t>人民检察院撤销案件时，对查封、扣押、冻结的犯罪嫌疑人的涉案财</w:t>
            </w:r>
            <w:r>
              <w:rPr>
                <w:rFonts w:ascii="楷体" w:eastAsia="楷体" w:hAnsi="楷体" w:cs="楷体" w:hint="eastAsia"/>
                <w:kern w:val="0"/>
                <w:sz w:val="24"/>
                <w:bdr w:val="single" w:sz="4" w:space="0" w:color="auto"/>
                <w:shd w:val="clear" w:color="FFFFFF" w:fill="D9D9D9"/>
              </w:rPr>
              <w:t>产</w:t>
            </w:r>
            <w:r>
              <w:rPr>
                <w:rFonts w:ascii="黑体" w:eastAsia="黑体" w:hAnsi="黑体" w:cs="黑体" w:hint="eastAsia"/>
                <w:b/>
                <w:bCs/>
                <w:kern w:val="0"/>
                <w:sz w:val="24"/>
              </w:rPr>
              <w:t>物</w:t>
            </w:r>
            <w:r>
              <w:rPr>
                <w:rFonts w:ascii="仿宋" w:eastAsia="仿宋" w:hAnsi="仿宋" w:cs="仿宋" w:hint="eastAsia"/>
                <w:kern w:val="0"/>
                <w:sz w:val="24"/>
              </w:rPr>
              <w:t>需要返还犯罪嫌疑人的，应当解除查封、扣押或者书面通知有关金融机构</w:t>
            </w:r>
            <w:r>
              <w:rPr>
                <w:rFonts w:ascii="黑体" w:eastAsia="黑体" w:hAnsi="黑体" w:cs="黑体" w:hint="eastAsia"/>
                <w:b/>
                <w:bCs/>
                <w:kern w:val="0"/>
                <w:sz w:val="24"/>
              </w:rPr>
              <w:t>、邮政部门</w:t>
            </w:r>
            <w:r>
              <w:rPr>
                <w:rFonts w:ascii="仿宋" w:eastAsia="仿宋" w:hAnsi="仿宋" w:cs="仿宋" w:hint="eastAsia"/>
                <w:kern w:val="0"/>
                <w:sz w:val="24"/>
              </w:rPr>
              <w:t>解除冻结，返还犯罪嫌疑人或者其合法继承人。</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 xml:space="preserve">第二百九十八条 </w:t>
            </w:r>
            <w:r>
              <w:rPr>
                <w:rFonts w:ascii="宋体" w:hAnsi="宋体" w:hint="eastAsia"/>
                <w:kern w:val="0"/>
                <w:sz w:val="24"/>
              </w:rPr>
              <w:t xml:space="preserve"> </w:t>
            </w:r>
            <w:r>
              <w:rPr>
                <w:rFonts w:ascii="仿宋" w:eastAsia="仿宋" w:hAnsi="仿宋" w:cs="仿宋" w:hint="eastAsia"/>
                <w:kern w:val="0"/>
                <w:sz w:val="24"/>
              </w:rPr>
              <w:t>查封、扣押、冻结的款物，除依法应当返还被害人或者经查明确实与案件无关的以外，不得在诉讼程序终结之前处理。法律和有关规定另有规定的除外。</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b/>
                <w:bCs/>
                <w:kern w:val="0"/>
                <w:sz w:val="24"/>
              </w:rPr>
              <w:t>二百</w:t>
            </w:r>
            <w:r>
              <w:rPr>
                <w:rFonts w:ascii="黑体" w:eastAsia="黑体" w:hAnsi="黑体" w:cs="黑体"/>
                <w:b/>
                <w:bCs/>
                <w:kern w:val="0"/>
                <w:sz w:val="24"/>
              </w:rPr>
              <w:t>五十</w:t>
            </w:r>
            <w:r>
              <w:rPr>
                <w:rFonts w:ascii="黑体" w:eastAsia="黑体" w:hAnsi="黑体" w:hint="eastAsia"/>
                <w:b/>
                <w:bCs/>
                <w:kern w:val="0"/>
                <w:sz w:val="24"/>
              </w:rPr>
              <w:t>条</w:t>
            </w:r>
            <w:r>
              <w:rPr>
                <w:rFonts w:ascii="黑体" w:eastAsia="黑体" w:hAnsi="黑体" w:hint="eastAsia"/>
                <w:kern w:val="0"/>
                <w:sz w:val="24"/>
              </w:rPr>
              <w:t xml:space="preserve"> </w:t>
            </w:r>
            <w:r>
              <w:rPr>
                <w:rFonts w:ascii="黑体" w:eastAsia="黑体" w:hAnsi="黑体" w:hint="eastAsia"/>
                <w:b/>
                <w:bCs/>
                <w:kern w:val="0"/>
                <w:sz w:val="24"/>
              </w:rPr>
              <w:t xml:space="preserve"> </w:t>
            </w:r>
            <w:r>
              <w:rPr>
                <w:rFonts w:ascii="仿宋" w:eastAsia="仿宋" w:hAnsi="仿宋" w:cs="仿宋" w:hint="eastAsia"/>
                <w:kern w:val="0"/>
                <w:sz w:val="24"/>
              </w:rPr>
              <w:t>查封、扣押、冻结的</w:t>
            </w:r>
            <w:r>
              <w:rPr>
                <w:rFonts w:ascii="楷体" w:eastAsia="楷体" w:hAnsi="楷体" w:cs="楷体" w:hint="eastAsia"/>
                <w:kern w:val="0"/>
                <w:sz w:val="24"/>
                <w:bdr w:val="single" w:sz="4" w:space="0" w:color="auto"/>
                <w:shd w:val="clear" w:color="FFFFFF" w:fill="D9D9D9"/>
              </w:rPr>
              <w:t>款</w:t>
            </w:r>
            <w:r>
              <w:rPr>
                <w:rFonts w:ascii="黑体" w:eastAsia="黑体" w:hAnsi="黑体" w:cs="黑体" w:hint="eastAsia"/>
                <w:b/>
                <w:bCs/>
                <w:kern w:val="0"/>
                <w:sz w:val="24"/>
              </w:rPr>
              <w:t>财</w:t>
            </w:r>
            <w:r>
              <w:rPr>
                <w:rFonts w:ascii="仿宋" w:eastAsia="仿宋" w:hAnsi="仿宋" w:cs="仿宋" w:hint="eastAsia"/>
                <w:kern w:val="0"/>
                <w:sz w:val="24"/>
              </w:rPr>
              <w:t>物，除依法应当返还被害人或者经查明确实与案件无关的以外，不得在诉讼程序终结之前处理。法律</w:t>
            </w:r>
            <w:r>
              <w:rPr>
                <w:rFonts w:ascii="楷体" w:eastAsia="楷体" w:hAnsi="楷体" w:cs="楷体" w:hint="eastAsia"/>
                <w:kern w:val="0"/>
                <w:sz w:val="24"/>
                <w:bdr w:val="single" w:sz="4" w:space="0" w:color="auto"/>
                <w:shd w:val="clear" w:color="FFFFFF" w:fill="D9D9D9"/>
              </w:rPr>
              <w:t>和</w:t>
            </w:r>
            <w:r>
              <w:rPr>
                <w:rFonts w:ascii="黑体" w:eastAsia="黑体" w:hAnsi="黑体"/>
                <w:b/>
                <w:bCs/>
                <w:kern w:val="0"/>
                <w:sz w:val="24"/>
              </w:rPr>
              <w:t>或者</w:t>
            </w:r>
            <w:r>
              <w:rPr>
                <w:rFonts w:ascii="仿宋" w:eastAsia="仿宋" w:hAnsi="仿宋" w:cs="仿宋" w:hint="eastAsia"/>
                <w:kern w:val="0"/>
                <w:sz w:val="24"/>
              </w:rPr>
              <w:t>有关规定另有规定的除外。</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 xml:space="preserve">第二百九十九条 </w:t>
            </w:r>
            <w:r>
              <w:rPr>
                <w:rFonts w:ascii="黑体" w:eastAsia="黑体" w:hAnsi="黑体" w:hint="eastAsia"/>
                <w:b/>
                <w:bCs/>
                <w:kern w:val="0"/>
                <w:sz w:val="24"/>
              </w:rPr>
              <w:t xml:space="preserve"> </w:t>
            </w:r>
            <w:r>
              <w:rPr>
                <w:rFonts w:ascii="仿宋" w:eastAsia="仿宋" w:hAnsi="仿宋" w:cs="仿宋" w:hint="eastAsia"/>
                <w:kern w:val="0"/>
                <w:sz w:val="24"/>
              </w:rPr>
              <w:t>处理查封、扣押、冻结的涉案款物，应当由办案部门提出意见，报请检察长决定。负责保管涉案款物的管理部门会同办案部门办理相关的处理手续。</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人民检察院向其他机关移送的案件需要随案移送扣押、冻结的涉案款物的，按照前款的规定办理</w:t>
            </w:r>
            <w:r>
              <w:rPr>
                <w:rFonts w:ascii="仿宋" w:eastAsia="仿宋" w:hAnsi="仿宋" w:cs="仿宋"/>
                <w:kern w:val="0"/>
                <w:sz w:val="24"/>
              </w:rPr>
              <w:t>。</w:t>
            </w:r>
          </w:p>
        </w:tc>
        <w:tc>
          <w:tcPr>
            <w:tcW w:w="7336" w:type="dxa"/>
          </w:tcPr>
          <w:p w:rsidR="002D2105" w:rsidRDefault="002D2105" w:rsidP="002D2105">
            <w:pPr>
              <w:spacing w:line="400" w:lineRule="exact"/>
              <w:ind w:firstLineChars="200" w:firstLine="482"/>
              <w:rPr>
                <w:rFonts w:ascii="楷体" w:eastAsia="楷体" w:hAnsi="楷体" w:cs="楷体" w:hint="eastAsia"/>
                <w:kern w:val="0"/>
                <w:sz w:val="24"/>
                <w:bdr w:val="single" w:sz="4" w:space="0" w:color="auto"/>
                <w:shd w:val="clear" w:color="FFFFFF" w:fill="D9D9D9"/>
              </w:rPr>
            </w:pPr>
            <w:r>
              <w:rPr>
                <w:rFonts w:ascii="黑体" w:eastAsia="黑体" w:hAnsi="黑体" w:hint="eastAsia"/>
                <w:b/>
                <w:bCs/>
                <w:kern w:val="0"/>
                <w:sz w:val="24"/>
              </w:rPr>
              <w:t>第</w:t>
            </w:r>
            <w:r>
              <w:rPr>
                <w:rFonts w:ascii="黑体" w:eastAsia="黑体" w:hAnsi="黑体"/>
                <w:b/>
                <w:bCs/>
                <w:kern w:val="0"/>
                <w:sz w:val="24"/>
              </w:rPr>
              <w:t>二百五十</w:t>
            </w:r>
            <w:r>
              <w:rPr>
                <w:rFonts w:ascii="黑体" w:eastAsia="黑体" w:hAnsi="黑体" w:cs="黑体"/>
                <w:b/>
                <w:bCs/>
                <w:kern w:val="0"/>
                <w:sz w:val="24"/>
              </w:rPr>
              <w:t>一</w:t>
            </w:r>
            <w:r>
              <w:rPr>
                <w:rFonts w:ascii="黑体" w:eastAsia="黑体" w:hAnsi="黑体" w:hint="eastAsia"/>
                <w:b/>
                <w:bCs/>
                <w:kern w:val="0"/>
                <w:sz w:val="24"/>
              </w:rPr>
              <w:t>条</w:t>
            </w:r>
            <w:r>
              <w:rPr>
                <w:rFonts w:ascii="黑体" w:eastAsia="黑体" w:hAnsi="黑体"/>
                <w:b/>
                <w:bCs/>
                <w:kern w:val="0"/>
                <w:sz w:val="24"/>
              </w:rPr>
              <w:t xml:space="preserve">  </w:t>
            </w:r>
            <w:r>
              <w:rPr>
                <w:rFonts w:ascii="仿宋" w:eastAsia="仿宋" w:hAnsi="仿宋" w:cs="仿宋" w:hint="eastAsia"/>
                <w:kern w:val="0"/>
                <w:sz w:val="24"/>
              </w:rPr>
              <w:t>处理查封、扣押、冻结的涉案</w:t>
            </w:r>
            <w:r>
              <w:rPr>
                <w:rFonts w:ascii="楷体" w:eastAsia="楷体" w:hAnsi="楷体" w:cs="楷体" w:hint="eastAsia"/>
                <w:kern w:val="0"/>
                <w:sz w:val="24"/>
                <w:bdr w:val="single" w:sz="4" w:space="0" w:color="auto"/>
                <w:shd w:val="clear" w:color="FFFFFF" w:fill="D9D9D9"/>
              </w:rPr>
              <w:t>款</w:t>
            </w:r>
            <w:r>
              <w:rPr>
                <w:rFonts w:ascii="黑体" w:eastAsia="黑体" w:hAnsi="黑体" w:cs="黑体" w:hint="eastAsia"/>
                <w:b/>
                <w:bCs/>
                <w:kern w:val="0"/>
                <w:sz w:val="24"/>
              </w:rPr>
              <w:t>财</w:t>
            </w:r>
            <w:r>
              <w:rPr>
                <w:rFonts w:ascii="仿宋" w:eastAsia="仿宋" w:hAnsi="仿宋" w:cs="仿宋" w:hint="eastAsia"/>
                <w:kern w:val="0"/>
                <w:sz w:val="24"/>
              </w:rPr>
              <w:t>物，应当由</w:t>
            </w:r>
            <w:r>
              <w:rPr>
                <w:rFonts w:ascii="楷体" w:eastAsia="楷体" w:hAnsi="楷体" w:cs="楷体" w:hint="eastAsia"/>
                <w:kern w:val="0"/>
                <w:sz w:val="24"/>
                <w:bdr w:val="single" w:sz="4" w:space="0" w:color="auto"/>
                <w:shd w:val="clear" w:color="FFFFFF" w:fill="D9D9D9"/>
              </w:rPr>
              <w:t>办案部门提出意见，报请</w:t>
            </w:r>
            <w:r>
              <w:rPr>
                <w:rFonts w:ascii="仿宋" w:eastAsia="仿宋" w:hAnsi="仿宋" w:cs="仿宋" w:hint="eastAsia"/>
                <w:kern w:val="0"/>
                <w:sz w:val="24"/>
              </w:rPr>
              <w:t>检察长决定。</w:t>
            </w:r>
            <w:r>
              <w:rPr>
                <w:rFonts w:ascii="楷体" w:eastAsia="楷体" w:hAnsi="楷体" w:cs="楷体" w:hint="eastAsia"/>
                <w:kern w:val="0"/>
                <w:sz w:val="24"/>
                <w:bdr w:val="single" w:sz="4" w:space="0" w:color="auto"/>
                <w:shd w:val="clear" w:color="FFFFFF" w:fill="D9D9D9"/>
              </w:rPr>
              <w:t>负责保管涉案款物的管理部门会同办案部门办理相关的处理手续。</w:t>
            </w:r>
          </w:p>
          <w:p w:rsidR="002D2105" w:rsidRDefault="002D2105">
            <w:pPr>
              <w:spacing w:line="400" w:lineRule="exact"/>
              <w:ind w:firstLineChars="200" w:firstLine="480"/>
              <w:rPr>
                <w:rFonts w:ascii="黑体" w:eastAsia="黑体" w:hAnsi="黑体" w:cs="黑体" w:hint="eastAsia"/>
                <w:b/>
                <w:bCs/>
                <w:kern w:val="0"/>
                <w:sz w:val="24"/>
              </w:rPr>
            </w:pPr>
            <w:r>
              <w:rPr>
                <w:rFonts w:ascii="楷体" w:eastAsia="楷体" w:hAnsi="楷体" w:cs="楷体" w:hint="eastAsia"/>
                <w:kern w:val="0"/>
                <w:sz w:val="24"/>
                <w:bdr w:val="single" w:sz="4" w:space="0" w:color="auto"/>
                <w:shd w:val="clear" w:color="FFFFFF" w:fill="D9D9D9"/>
              </w:rPr>
              <w:t>人民检察院向其他机关移送的案件需要随案移送扣押、冻结的涉案款物的，按照前款的规定办理</w:t>
            </w:r>
            <w:r>
              <w:rPr>
                <w:rFonts w:ascii="楷体" w:eastAsia="楷体" w:hAnsi="楷体" w:cs="楷体"/>
                <w:kern w:val="0"/>
                <w:sz w:val="24"/>
                <w:bdr w:val="single" w:sz="4" w:space="0" w:color="auto"/>
                <w:shd w:val="clear" w:color="FFFFFF" w:fill="D9D9D9"/>
              </w:rPr>
              <w:t>。</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int="eastAsia"/>
                <w:kern w:val="0"/>
                <w:sz w:val="24"/>
              </w:rPr>
              <w:t>第</w:t>
            </w:r>
            <w:r>
              <w:rPr>
                <w:rFonts w:ascii="黑体" w:eastAsia="黑体" w:hAnsi="黑体" w:hint="eastAsia"/>
                <w:kern w:val="0"/>
                <w:sz w:val="24"/>
              </w:rPr>
              <w:t>三百</w:t>
            </w:r>
            <w:r>
              <w:rPr>
                <w:rFonts w:ascii="黑体" w:eastAsia="黑体" w:hint="eastAsia"/>
                <w:kern w:val="0"/>
                <w:sz w:val="24"/>
              </w:rPr>
              <w:t>条</w:t>
            </w:r>
            <w:r>
              <w:rPr>
                <w:rFonts w:ascii="黑体" w:eastAsia="黑体" w:hAnsi="黑体" w:hint="eastAsia"/>
                <w:kern w:val="0"/>
                <w:sz w:val="24"/>
              </w:rPr>
              <w:t xml:space="preserve">  </w:t>
            </w:r>
            <w:r>
              <w:rPr>
                <w:rFonts w:ascii="仿宋" w:eastAsia="仿宋" w:hAnsi="仿宋" w:cs="仿宋" w:hint="eastAsia"/>
                <w:kern w:val="0"/>
                <w:sz w:val="24"/>
              </w:rPr>
              <w:t>人民检察院直接受理立案侦查的共同犯罪案件，如果同案犯罪嫌疑人在逃，但在案犯罪嫌疑人犯罪事实清楚，证据确实、充分的，对在案犯罪嫌疑人应当根据本规则第二百八十六条的规定分别移送审查起诉或者移送审查不起诉。</w:t>
            </w:r>
          </w:p>
          <w:p w:rsidR="002D2105" w:rsidRDefault="002D2105">
            <w:pPr>
              <w:spacing w:line="400" w:lineRule="exact"/>
              <w:ind w:firstLineChars="200" w:firstLine="480"/>
              <w:rPr>
                <w:rFonts w:ascii="黑体" w:eastAsia="黑体" w:hAnsi="黑体" w:hint="eastAsia"/>
                <w:kern w:val="0"/>
                <w:sz w:val="24"/>
              </w:rPr>
            </w:pPr>
            <w:r>
              <w:rPr>
                <w:rFonts w:ascii="仿宋" w:eastAsia="仿宋" w:hAnsi="仿宋" w:cs="仿宋" w:hint="eastAsia"/>
                <w:kern w:val="0"/>
                <w:sz w:val="24"/>
              </w:rPr>
              <w:t>由于同案犯罪嫌疑人在逃，在案犯罪嫌疑人的犯罪事实无法查清的，对在案犯罪嫌疑人应当根据案件的不同情况分别报请延长侦查羁押期限、变更强制措施或者解除强制措施。</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int="eastAsia"/>
                <w:b/>
                <w:bCs/>
                <w:kern w:val="0"/>
                <w:sz w:val="24"/>
              </w:rPr>
              <w:t>第</w:t>
            </w:r>
            <w:r>
              <w:rPr>
                <w:rFonts w:ascii="黑体" w:eastAsia="黑体" w:hAnsi="黑体"/>
                <w:b/>
                <w:bCs/>
                <w:kern w:val="0"/>
                <w:sz w:val="24"/>
              </w:rPr>
              <w:t>二百五十</w:t>
            </w:r>
            <w:r>
              <w:rPr>
                <w:rFonts w:ascii="黑体" w:eastAsia="黑体" w:hAnsi="黑体" w:cs="黑体"/>
                <w:b/>
                <w:bCs/>
                <w:kern w:val="0"/>
                <w:sz w:val="24"/>
              </w:rPr>
              <w:t>二</w:t>
            </w:r>
            <w:r>
              <w:rPr>
                <w:rFonts w:ascii="黑体" w:eastAsia="黑体" w:hint="eastAsia"/>
                <w:b/>
                <w:bCs/>
                <w:kern w:val="0"/>
                <w:sz w:val="24"/>
              </w:rPr>
              <w:t>条</w:t>
            </w:r>
            <w:r>
              <w:rPr>
                <w:rFonts w:ascii="黑体" w:eastAsia="黑体" w:hAnsi="黑体" w:hint="eastAsia"/>
                <w:kern w:val="0"/>
                <w:sz w:val="24"/>
              </w:rPr>
              <w:t xml:space="preserve"> </w:t>
            </w:r>
            <w:r>
              <w:rPr>
                <w:rFonts w:ascii="仿宋" w:eastAsia="仿宋" w:hAnsi="仿宋" w:cs="仿宋" w:hint="eastAsia"/>
                <w:kern w:val="0"/>
                <w:sz w:val="24"/>
              </w:rPr>
              <w:t xml:space="preserve"> 人民检察院直接受理</w:t>
            </w:r>
            <w:r>
              <w:rPr>
                <w:rFonts w:ascii="楷体" w:eastAsia="楷体" w:hAnsi="楷体" w:cs="楷体" w:hint="eastAsia"/>
                <w:kern w:val="0"/>
                <w:sz w:val="24"/>
                <w:bdr w:val="single" w:sz="0" w:space="0" w:color="auto"/>
                <w:shd w:val="clear" w:color="FFFFFF" w:fill="D9D9D9"/>
              </w:rPr>
              <w:t>立案</w:t>
            </w:r>
            <w:r>
              <w:rPr>
                <w:rFonts w:ascii="仿宋" w:eastAsia="仿宋" w:hAnsi="仿宋" w:cs="仿宋" w:hint="eastAsia"/>
                <w:kern w:val="0"/>
                <w:sz w:val="24"/>
              </w:rPr>
              <w:t>侦查的共同犯罪案件，如果同案犯罪嫌疑人在逃，但在案犯罪嫌疑人犯罪事实清楚，证据确实、充分的，对在案犯罪嫌疑人应当根据本规则</w:t>
            </w:r>
            <w:r>
              <w:rPr>
                <w:rFonts w:ascii="黑体" w:eastAsia="黑体" w:hAnsi="黑体" w:cs="黑体" w:hint="eastAsia"/>
                <w:b/>
                <w:bCs/>
                <w:kern w:val="0"/>
                <w:sz w:val="24"/>
              </w:rPr>
              <w:t>第</w:t>
            </w:r>
            <w:r>
              <w:rPr>
                <w:rFonts w:ascii="黑体" w:eastAsia="黑体" w:hAnsi="黑体"/>
                <w:b/>
                <w:bCs/>
                <w:kern w:val="0"/>
                <w:sz w:val="24"/>
              </w:rPr>
              <w:t>二百三十七</w:t>
            </w:r>
            <w:r>
              <w:rPr>
                <w:rFonts w:ascii="黑体" w:eastAsia="黑体" w:hAnsi="黑体" w:cs="黑体" w:hint="eastAsia"/>
                <w:b/>
                <w:bCs/>
                <w:kern w:val="0"/>
                <w:sz w:val="24"/>
              </w:rPr>
              <w:t>条</w:t>
            </w:r>
            <w:r>
              <w:rPr>
                <w:rFonts w:ascii="仿宋" w:eastAsia="仿宋" w:hAnsi="仿宋" w:cs="仿宋" w:hint="eastAsia"/>
                <w:kern w:val="0"/>
                <w:sz w:val="24"/>
              </w:rPr>
              <w:t>的规定分别移送</w:t>
            </w:r>
            <w:r>
              <w:rPr>
                <w:rFonts w:ascii="楷体" w:eastAsia="楷体" w:hAnsi="楷体" w:cs="楷体" w:hint="eastAsia"/>
                <w:kern w:val="0"/>
                <w:sz w:val="24"/>
                <w:bdr w:val="single" w:sz="0" w:space="0" w:color="auto"/>
                <w:shd w:val="clear" w:color="FFFFFF" w:fill="D9D9D9"/>
              </w:rPr>
              <w:t>审查</w:t>
            </w:r>
            <w:r>
              <w:rPr>
                <w:rFonts w:ascii="仿宋" w:eastAsia="仿宋" w:hAnsi="仿宋" w:cs="仿宋" w:hint="eastAsia"/>
                <w:kern w:val="0"/>
                <w:sz w:val="24"/>
              </w:rPr>
              <w:t>起诉或者移送</w:t>
            </w:r>
            <w:r>
              <w:rPr>
                <w:rFonts w:ascii="楷体" w:eastAsia="楷体" w:hAnsi="楷体" w:cs="楷体" w:hint="eastAsia"/>
                <w:kern w:val="0"/>
                <w:sz w:val="24"/>
                <w:bdr w:val="single" w:sz="0" w:space="0" w:color="auto"/>
                <w:shd w:val="clear" w:color="FFFFFF" w:fill="D9D9D9"/>
              </w:rPr>
              <w:t>审查</w:t>
            </w:r>
            <w:r>
              <w:rPr>
                <w:rFonts w:ascii="仿宋" w:eastAsia="仿宋" w:hAnsi="仿宋" w:cs="仿宋" w:hint="eastAsia"/>
                <w:kern w:val="0"/>
                <w:sz w:val="24"/>
              </w:rPr>
              <w:t>不起诉。</w:t>
            </w:r>
          </w:p>
          <w:p w:rsidR="002D2105" w:rsidRDefault="002D2105">
            <w:pPr>
              <w:spacing w:line="400" w:lineRule="exact"/>
              <w:ind w:firstLineChars="200" w:firstLine="480"/>
              <w:rPr>
                <w:rFonts w:ascii="黑体" w:eastAsia="黑体" w:hAnsi="黑体" w:cs="黑体" w:hint="eastAsia"/>
                <w:b/>
                <w:bCs/>
                <w:kern w:val="0"/>
                <w:sz w:val="24"/>
              </w:rPr>
            </w:pPr>
            <w:r>
              <w:rPr>
                <w:rFonts w:ascii="仿宋" w:eastAsia="仿宋" w:hAnsi="仿宋" w:cs="仿宋" w:hint="eastAsia"/>
                <w:kern w:val="0"/>
                <w:sz w:val="24"/>
              </w:rPr>
              <w:t>由于同案犯罪嫌疑人在逃，在案犯罪嫌疑人的犯罪事实无法查清的，对在案犯罪嫌疑人应当根据案件的不同情况分别报请延长侦查羁押期限、变更强制措施或者解除强制措施。</w:t>
            </w:r>
          </w:p>
        </w:tc>
      </w:tr>
      <w:tr w:rsidR="002D2105">
        <w:tc>
          <w:tcPr>
            <w:tcW w:w="7404" w:type="dxa"/>
          </w:tcPr>
          <w:p w:rsidR="002D2105" w:rsidRDefault="002D2105">
            <w:pPr>
              <w:spacing w:line="400" w:lineRule="exact"/>
              <w:rPr>
                <w:rFonts w:ascii="黑体" w:eastAsia="黑体" w:hAnsi="黑体" w:hint="eastAsia"/>
                <w:kern w:val="0"/>
                <w:sz w:val="24"/>
              </w:rPr>
            </w:pPr>
            <w:r>
              <w:rPr>
                <w:rFonts w:ascii="黑体" w:eastAsia="黑体" w:hAnsi="黑体" w:hint="eastAsia"/>
                <w:kern w:val="0"/>
                <w:sz w:val="24"/>
              </w:rPr>
              <w:t xml:space="preserve">    第三百零一条 </w:t>
            </w:r>
            <w:r>
              <w:rPr>
                <w:rFonts w:ascii="仿宋" w:eastAsia="仿宋" w:hAnsi="仿宋" w:cs="仿宋" w:hint="eastAsia"/>
                <w:kern w:val="0"/>
                <w:sz w:val="24"/>
              </w:rPr>
              <w:t xml:space="preserve"> 人民检察院直接受理立案侦查的案件，对犯罪嫌疑人没有采取取保候审、监视居住、拘留或者逮捕措施的，侦查部门应当在立案后二年以内提出移送审查起诉、移送审查不起诉或者撤销案件的意见；对犯罪嫌疑人采取取保候审、监视居住、拘留或者逮捕措施的，侦查部门应当在解除或者撤销强制措施后一年以内提出移送审查起诉、移送审查不起诉或者撤销案件的意见。</w:t>
            </w:r>
          </w:p>
        </w:tc>
        <w:tc>
          <w:tcPr>
            <w:tcW w:w="7336" w:type="dxa"/>
          </w:tcPr>
          <w:p w:rsidR="002D2105" w:rsidRDefault="002D2105" w:rsidP="002D2105">
            <w:pPr>
              <w:spacing w:line="400" w:lineRule="exact"/>
              <w:ind w:firstLineChars="200" w:firstLine="482"/>
              <w:rPr>
                <w:rFonts w:ascii="黑体" w:eastAsia="黑体" w:hAnsi="黑体" w:cs="仿宋" w:hint="eastAsia"/>
                <w:b/>
                <w:bCs/>
                <w:kern w:val="0"/>
                <w:sz w:val="24"/>
              </w:rPr>
            </w:pPr>
            <w:r>
              <w:rPr>
                <w:rFonts w:ascii="黑体" w:eastAsia="黑体" w:hAnsi="黑体" w:hint="eastAsia"/>
                <w:b/>
                <w:bCs/>
                <w:kern w:val="0"/>
                <w:sz w:val="24"/>
              </w:rPr>
              <w:t>第</w:t>
            </w:r>
            <w:r>
              <w:rPr>
                <w:rFonts w:ascii="黑体" w:eastAsia="黑体" w:hAnsi="黑体"/>
                <w:b/>
                <w:bCs/>
                <w:kern w:val="0"/>
                <w:sz w:val="24"/>
              </w:rPr>
              <w:t>二百五十</w:t>
            </w:r>
            <w:r>
              <w:rPr>
                <w:rFonts w:ascii="黑体" w:eastAsia="黑体" w:hAnsi="黑体" w:cs="黑体"/>
                <w:b/>
                <w:bCs/>
                <w:kern w:val="0"/>
                <w:sz w:val="24"/>
              </w:rPr>
              <w:t>三</w:t>
            </w:r>
            <w:r>
              <w:rPr>
                <w:rFonts w:ascii="黑体" w:eastAsia="黑体" w:hAnsi="黑体" w:hint="eastAsia"/>
                <w:b/>
                <w:bCs/>
                <w:kern w:val="0"/>
                <w:sz w:val="24"/>
              </w:rPr>
              <w:t>条</w:t>
            </w:r>
            <w:r>
              <w:rPr>
                <w:rFonts w:ascii="黑体" w:eastAsia="黑体" w:hAnsi="黑体" w:hint="eastAsia"/>
                <w:kern w:val="0"/>
                <w:sz w:val="24"/>
              </w:rPr>
              <w:t xml:space="preserve"> </w:t>
            </w:r>
            <w:r>
              <w:rPr>
                <w:rFonts w:ascii="仿宋" w:eastAsia="仿宋" w:hAnsi="仿宋" w:cs="仿宋" w:hint="eastAsia"/>
                <w:kern w:val="0"/>
                <w:sz w:val="24"/>
              </w:rPr>
              <w:t xml:space="preserve"> 人民检察院直接受理</w:t>
            </w:r>
            <w:r>
              <w:rPr>
                <w:rFonts w:ascii="楷体" w:eastAsia="楷体" w:hAnsi="楷体" w:cs="楷体" w:hint="eastAsia"/>
                <w:kern w:val="0"/>
                <w:sz w:val="24"/>
                <w:bdr w:val="single" w:sz="0" w:space="0" w:color="auto"/>
                <w:shd w:val="clear" w:color="FFFFFF" w:fill="D9D9D9"/>
              </w:rPr>
              <w:t>立案</w:t>
            </w:r>
            <w:r>
              <w:rPr>
                <w:rFonts w:ascii="仿宋" w:eastAsia="仿宋" w:hAnsi="仿宋" w:cs="仿宋" w:hint="eastAsia"/>
                <w:kern w:val="0"/>
                <w:sz w:val="24"/>
              </w:rPr>
              <w:t>侦查的案件，对犯罪嫌疑人没有采取取保候审、监视居住、拘留或者逮捕措施的，</w:t>
            </w:r>
            <w:r>
              <w:rPr>
                <w:rFonts w:ascii="楷体" w:eastAsia="楷体" w:hAnsi="楷体" w:cs="楷体" w:hint="eastAsia"/>
                <w:kern w:val="0"/>
                <w:sz w:val="24"/>
                <w:bdr w:val="single" w:sz="0" w:space="0" w:color="auto"/>
                <w:shd w:val="clear" w:color="FFFFFF" w:fill="D9D9D9"/>
              </w:rPr>
              <w:t>侦查部门</w:t>
            </w:r>
            <w:r>
              <w:rPr>
                <w:rFonts w:ascii="黑体" w:eastAsia="黑体" w:hAnsi="黑体" w:cs="黑体" w:hint="eastAsia"/>
                <w:b/>
                <w:bCs/>
                <w:kern w:val="0"/>
                <w:sz w:val="24"/>
              </w:rPr>
              <w:t>负责侦查的部门</w:t>
            </w:r>
            <w:r>
              <w:rPr>
                <w:rFonts w:ascii="仿宋" w:eastAsia="仿宋" w:hAnsi="仿宋" w:cs="仿宋" w:hint="eastAsia"/>
                <w:kern w:val="0"/>
                <w:sz w:val="24"/>
              </w:rPr>
              <w:t>应当在立案后二年以内提出移送</w:t>
            </w:r>
            <w:r>
              <w:rPr>
                <w:rFonts w:ascii="楷体" w:eastAsia="楷体" w:hAnsi="楷体" w:cs="楷体" w:hint="eastAsia"/>
                <w:kern w:val="0"/>
                <w:sz w:val="24"/>
                <w:bdr w:val="single" w:sz="0" w:space="0" w:color="auto"/>
                <w:shd w:val="clear" w:color="FFFFFF" w:fill="D9D9D9"/>
              </w:rPr>
              <w:t>审查</w:t>
            </w:r>
            <w:r>
              <w:rPr>
                <w:rFonts w:ascii="仿宋" w:eastAsia="仿宋" w:hAnsi="仿宋" w:cs="仿宋" w:hint="eastAsia"/>
                <w:kern w:val="0"/>
                <w:sz w:val="24"/>
              </w:rPr>
              <w:t>起诉、移送</w:t>
            </w:r>
            <w:r>
              <w:rPr>
                <w:rFonts w:ascii="楷体" w:eastAsia="楷体" w:hAnsi="楷体" w:cs="楷体" w:hint="eastAsia"/>
                <w:kern w:val="0"/>
                <w:sz w:val="24"/>
                <w:bdr w:val="single" w:sz="0" w:space="0" w:color="auto"/>
                <w:shd w:val="clear" w:color="FFFFFF" w:fill="D9D9D9"/>
              </w:rPr>
              <w:t>审查</w:t>
            </w:r>
            <w:r>
              <w:rPr>
                <w:rFonts w:ascii="仿宋" w:eastAsia="仿宋" w:hAnsi="仿宋" w:cs="仿宋" w:hint="eastAsia"/>
                <w:kern w:val="0"/>
                <w:sz w:val="24"/>
              </w:rPr>
              <w:t>不起诉或者撤销案件的意见；对犯罪嫌疑人采取取保候审、监视居住、拘留或者逮捕措施的，</w:t>
            </w:r>
            <w:r>
              <w:rPr>
                <w:rFonts w:ascii="楷体" w:eastAsia="楷体" w:hAnsi="楷体" w:cs="楷体" w:hint="eastAsia"/>
                <w:kern w:val="0"/>
                <w:sz w:val="24"/>
                <w:bdr w:val="single" w:sz="0" w:space="0" w:color="auto"/>
                <w:shd w:val="clear" w:color="FFFFFF" w:fill="D9D9D9"/>
              </w:rPr>
              <w:t>侦查部门</w:t>
            </w:r>
            <w:r>
              <w:rPr>
                <w:rFonts w:ascii="黑体" w:eastAsia="黑体" w:hAnsi="黑体" w:cs="黑体" w:hint="eastAsia"/>
                <w:b/>
                <w:bCs/>
                <w:kern w:val="0"/>
                <w:sz w:val="24"/>
              </w:rPr>
              <w:t>负责侦查的部门</w:t>
            </w:r>
            <w:r>
              <w:rPr>
                <w:rFonts w:ascii="仿宋" w:eastAsia="仿宋" w:hAnsi="仿宋" w:cs="仿宋" w:hint="eastAsia"/>
                <w:kern w:val="0"/>
                <w:sz w:val="24"/>
              </w:rPr>
              <w:t>应当在解除或者撤销强制措施后一年以内提出移送</w:t>
            </w:r>
            <w:r>
              <w:rPr>
                <w:rFonts w:ascii="楷体" w:eastAsia="楷体" w:hAnsi="楷体" w:cs="楷体" w:hint="eastAsia"/>
                <w:kern w:val="0"/>
                <w:sz w:val="24"/>
                <w:bdr w:val="single" w:sz="0" w:space="0" w:color="auto"/>
                <w:shd w:val="clear" w:color="FFFFFF" w:fill="D9D9D9"/>
              </w:rPr>
              <w:t>审查</w:t>
            </w:r>
            <w:r>
              <w:rPr>
                <w:rFonts w:ascii="仿宋" w:eastAsia="仿宋" w:hAnsi="仿宋" w:cs="仿宋" w:hint="eastAsia"/>
                <w:kern w:val="0"/>
                <w:sz w:val="24"/>
              </w:rPr>
              <w:t>起诉、移送</w:t>
            </w:r>
            <w:r>
              <w:rPr>
                <w:rFonts w:ascii="楷体" w:eastAsia="楷体" w:hAnsi="楷体" w:cs="楷体" w:hint="eastAsia"/>
                <w:kern w:val="0"/>
                <w:sz w:val="24"/>
                <w:bdr w:val="single" w:sz="0" w:space="0" w:color="auto"/>
                <w:shd w:val="clear" w:color="FFFFFF" w:fill="D9D9D9"/>
              </w:rPr>
              <w:t>审查</w:t>
            </w:r>
            <w:r>
              <w:rPr>
                <w:rFonts w:ascii="仿宋" w:eastAsia="仿宋" w:hAnsi="仿宋" w:cs="仿宋" w:hint="eastAsia"/>
                <w:kern w:val="0"/>
                <w:sz w:val="24"/>
              </w:rPr>
              <w:t>不起诉或者撤销案件的意见。</w:t>
            </w:r>
          </w:p>
        </w:tc>
      </w:tr>
      <w:tr w:rsidR="002D2105">
        <w:tc>
          <w:tcPr>
            <w:tcW w:w="7404" w:type="dxa"/>
          </w:tcPr>
          <w:p w:rsidR="002D2105" w:rsidRDefault="002D2105">
            <w:pPr>
              <w:spacing w:line="400" w:lineRule="exact"/>
              <w:rPr>
                <w:rFonts w:ascii="仿宋" w:eastAsia="仿宋" w:hAnsi="仿宋" w:cs="仿宋" w:hint="eastAsia"/>
                <w:kern w:val="0"/>
                <w:sz w:val="24"/>
              </w:rPr>
            </w:pPr>
            <w:r>
              <w:rPr>
                <w:rFonts w:ascii="黑体" w:eastAsia="黑体" w:hAnsi="黑体" w:hint="eastAsia"/>
                <w:kern w:val="0"/>
                <w:sz w:val="24"/>
              </w:rPr>
              <w:t xml:space="preserve">    第三百零二条 </w:t>
            </w:r>
            <w:r>
              <w:rPr>
                <w:rFonts w:ascii="仿宋" w:eastAsia="仿宋" w:hAnsi="仿宋" w:cs="仿宋" w:hint="eastAsia"/>
                <w:kern w:val="0"/>
                <w:sz w:val="24"/>
              </w:rPr>
              <w:t xml:space="preserve"> 人民检察院直接受理立案侦查的案件，撤销案件以后，又发现新的事实或者证据，认为有犯罪事实需要追究刑事责任的，可以重新立案侦查。</w:t>
            </w:r>
          </w:p>
        </w:tc>
        <w:tc>
          <w:tcPr>
            <w:tcW w:w="7336" w:type="dxa"/>
          </w:tcPr>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hint="eastAsia"/>
                <w:b/>
                <w:bCs/>
                <w:kern w:val="0"/>
                <w:sz w:val="24"/>
              </w:rPr>
              <w:t>第</w:t>
            </w:r>
            <w:r>
              <w:rPr>
                <w:rFonts w:ascii="黑体" w:eastAsia="黑体" w:hAnsi="黑体"/>
                <w:b/>
                <w:bCs/>
                <w:kern w:val="0"/>
                <w:sz w:val="24"/>
              </w:rPr>
              <w:t>二百五十</w:t>
            </w:r>
            <w:r>
              <w:rPr>
                <w:rFonts w:ascii="黑体" w:eastAsia="黑体" w:hAnsi="黑体" w:cs="黑体"/>
                <w:b/>
                <w:bCs/>
                <w:kern w:val="0"/>
                <w:sz w:val="24"/>
              </w:rPr>
              <w:t>四</w:t>
            </w:r>
            <w:r>
              <w:rPr>
                <w:rFonts w:ascii="黑体" w:eastAsia="黑体" w:hAnsi="黑体" w:hint="eastAsia"/>
                <w:b/>
                <w:bCs/>
                <w:kern w:val="0"/>
                <w:sz w:val="24"/>
              </w:rPr>
              <w:t>条</w:t>
            </w:r>
            <w:r>
              <w:rPr>
                <w:rFonts w:ascii="黑体" w:eastAsia="黑体" w:hAnsi="黑体" w:hint="eastAsia"/>
                <w:kern w:val="0"/>
                <w:sz w:val="24"/>
              </w:rPr>
              <w:t xml:space="preserve"> </w:t>
            </w:r>
            <w:r>
              <w:rPr>
                <w:rFonts w:ascii="宋体" w:hAnsi="宋体" w:hint="eastAsia"/>
                <w:kern w:val="0"/>
                <w:sz w:val="24"/>
              </w:rPr>
              <w:t xml:space="preserve"> </w:t>
            </w:r>
            <w:r>
              <w:rPr>
                <w:rFonts w:ascii="仿宋" w:eastAsia="仿宋" w:hAnsi="仿宋" w:cs="仿宋" w:hint="eastAsia"/>
                <w:kern w:val="0"/>
                <w:sz w:val="24"/>
              </w:rPr>
              <w:t>人民检察院直接受理</w:t>
            </w:r>
            <w:r>
              <w:rPr>
                <w:rFonts w:ascii="楷体" w:eastAsia="楷体" w:hAnsi="楷体" w:cs="楷体" w:hint="eastAsia"/>
                <w:kern w:val="0"/>
                <w:sz w:val="24"/>
                <w:bdr w:val="single" w:sz="0" w:space="0" w:color="auto"/>
                <w:shd w:val="clear" w:color="FFFFFF" w:fill="D9D9D9"/>
              </w:rPr>
              <w:t>立案</w:t>
            </w:r>
            <w:r>
              <w:rPr>
                <w:rFonts w:ascii="仿宋" w:eastAsia="仿宋" w:hAnsi="仿宋" w:cs="仿宋" w:hint="eastAsia"/>
                <w:kern w:val="0"/>
                <w:sz w:val="24"/>
              </w:rPr>
              <w:t>侦查的案件，撤销案件以后，又发现新的事实或者证据，认为有犯罪事实需要追究刑事责任的，可以重新立案侦查。</w:t>
            </w:r>
          </w:p>
        </w:tc>
      </w:tr>
      <w:tr w:rsidR="002D2105">
        <w:tc>
          <w:tcPr>
            <w:tcW w:w="7404" w:type="dxa"/>
            <w:vAlign w:val="center"/>
          </w:tcPr>
          <w:p w:rsidR="002D2105" w:rsidRDefault="002D2105">
            <w:pPr>
              <w:spacing w:line="480" w:lineRule="auto"/>
              <w:jc w:val="center"/>
              <w:rPr>
                <w:rFonts w:ascii="Times New Roman" w:eastAsia="黑体" w:hAnsi="Times New Roman"/>
                <w:b/>
                <w:bCs/>
                <w:kern w:val="0"/>
                <w:sz w:val="24"/>
              </w:rPr>
            </w:pPr>
            <w:r>
              <w:rPr>
                <w:rFonts w:ascii="Times New Roman" w:eastAsia="黑体" w:hAnsi="Times New Roman"/>
                <w:b/>
                <w:bCs/>
                <w:kern w:val="0"/>
                <w:sz w:val="24"/>
              </w:rPr>
              <w:t>第十章</w:t>
            </w:r>
            <w:r>
              <w:rPr>
                <w:rFonts w:ascii="Times New Roman" w:eastAsia="黑体" w:hAnsi="Times New Roman"/>
                <w:b/>
                <w:bCs/>
                <w:kern w:val="0"/>
                <w:sz w:val="24"/>
              </w:rPr>
              <w:t xml:space="preserve">  </w:t>
            </w:r>
            <w:r>
              <w:rPr>
                <w:rFonts w:ascii="Times New Roman" w:eastAsia="黑体" w:hAnsi="Times New Roman"/>
                <w:b/>
                <w:bCs/>
                <w:kern w:val="0"/>
                <w:sz w:val="24"/>
              </w:rPr>
              <w:t>审查逮捕</w:t>
            </w:r>
          </w:p>
        </w:tc>
        <w:tc>
          <w:tcPr>
            <w:tcW w:w="7336" w:type="dxa"/>
          </w:tcPr>
          <w:p w:rsidR="002D2105" w:rsidRPr="00223C45" w:rsidRDefault="002D2105">
            <w:pPr>
              <w:pStyle w:val="1"/>
              <w:keepNext w:val="0"/>
              <w:keepLines w:val="0"/>
              <w:rPr>
                <w:rFonts w:ascii="Times New Roman" w:hAnsi="Times New Roman"/>
                <w:bCs/>
                <w:kern w:val="0"/>
                <w:szCs w:val="24"/>
                <w:lang w:val="en-US" w:eastAsia="zh-CN"/>
              </w:rPr>
            </w:pPr>
            <w:bookmarkStart w:id="101" w:name="_Toc101"/>
            <w:bookmarkStart w:id="102" w:name="_Toc135609977"/>
            <w:bookmarkStart w:id="103" w:name="_Toc1276418100"/>
            <w:r w:rsidRPr="00223C45">
              <w:rPr>
                <w:rFonts w:ascii="Times New Roman" w:hAnsi="Times New Roman"/>
                <w:szCs w:val="24"/>
                <w:lang w:val="en-US" w:eastAsia="zh-CN"/>
              </w:rPr>
              <w:t>第十章</w:t>
            </w:r>
            <w:r w:rsidRPr="00223C45">
              <w:rPr>
                <w:rFonts w:ascii="Times New Roman" w:hAnsi="Times New Roman"/>
                <w:szCs w:val="24"/>
                <w:lang w:val="en-US" w:eastAsia="zh-CN"/>
              </w:rPr>
              <w:t xml:space="preserve">  </w:t>
            </w:r>
            <w:r w:rsidRPr="00223C45">
              <w:rPr>
                <w:rFonts w:ascii="Times New Roman" w:hAnsi="Times New Roman"/>
                <w:szCs w:val="24"/>
                <w:lang w:val="en-US" w:eastAsia="zh-CN"/>
              </w:rPr>
              <w:t>审查逮捕和审查起诉</w:t>
            </w:r>
            <w:bookmarkEnd w:id="101"/>
            <w:bookmarkEnd w:id="102"/>
            <w:bookmarkEnd w:id="103"/>
          </w:p>
        </w:tc>
      </w:tr>
      <w:tr w:rsidR="002D2105">
        <w:tc>
          <w:tcPr>
            <w:tcW w:w="7404" w:type="dxa"/>
            <w:vAlign w:val="center"/>
          </w:tcPr>
          <w:p w:rsidR="002D2105" w:rsidRDefault="002D2105">
            <w:pPr>
              <w:spacing w:line="480" w:lineRule="auto"/>
              <w:jc w:val="center"/>
              <w:rPr>
                <w:rFonts w:ascii="Times New Roman" w:eastAsia="楷体_GB2312" w:hAnsi="Times New Roman"/>
                <w:b/>
                <w:bCs/>
                <w:kern w:val="0"/>
                <w:sz w:val="24"/>
              </w:rPr>
            </w:pPr>
            <w:r>
              <w:rPr>
                <w:rFonts w:ascii="Times New Roman" w:eastAsia="楷体_GB2312" w:hAnsi="Times New Roman"/>
                <w:b/>
                <w:bCs/>
                <w:kern w:val="0"/>
                <w:sz w:val="24"/>
              </w:rPr>
              <w:t>第一节</w:t>
            </w:r>
            <w:r>
              <w:rPr>
                <w:rFonts w:ascii="Times New Roman" w:eastAsia="楷体_GB2312" w:hAnsi="Times New Roman"/>
                <w:b/>
                <w:bCs/>
                <w:kern w:val="0"/>
                <w:sz w:val="24"/>
              </w:rPr>
              <w:t xml:space="preserve">  </w:t>
            </w:r>
            <w:r>
              <w:rPr>
                <w:rFonts w:ascii="Times New Roman" w:eastAsia="楷体_GB2312" w:hAnsi="Times New Roman"/>
                <w:b/>
                <w:bCs/>
                <w:kern w:val="0"/>
                <w:sz w:val="24"/>
              </w:rPr>
              <w:t>一般规定</w:t>
            </w:r>
          </w:p>
        </w:tc>
        <w:tc>
          <w:tcPr>
            <w:tcW w:w="7336" w:type="dxa"/>
          </w:tcPr>
          <w:p w:rsidR="002D2105" w:rsidRDefault="002D2105">
            <w:pPr>
              <w:pStyle w:val="2"/>
              <w:keepNext w:val="0"/>
              <w:keepLines w:val="0"/>
              <w:rPr>
                <w:rFonts w:ascii="Times New Roman" w:hAnsi="Times New Roman"/>
                <w:kern w:val="0"/>
              </w:rPr>
            </w:pPr>
            <w:bookmarkStart w:id="104" w:name="_Toc2283"/>
            <w:bookmarkStart w:id="105" w:name="_Toc1107356846"/>
            <w:bookmarkStart w:id="106" w:name="_Toc1241090606"/>
            <w:r>
              <w:rPr>
                <w:rFonts w:ascii="Times New Roman" w:hAnsi="Times New Roman"/>
              </w:rPr>
              <w:t>第一节</w:t>
            </w:r>
            <w:r>
              <w:rPr>
                <w:rFonts w:ascii="Times New Roman" w:hAnsi="Times New Roman"/>
              </w:rPr>
              <w:t xml:space="preserve">  </w:t>
            </w:r>
            <w:r>
              <w:rPr>
                <w:rFonts w:ascii="Times New Roman" w:hAnsi="Times New Roman"/>
              </w:rPr>
              <w:t>一般规定</w:t>
            </w:r>
            <w:bookmarkEnd w:id="104"/>
            <w:bookmarkEnd w:id="105"/>
            <w:bookmarkEnd w:id="106"/>
          </w:p>
        </w:tc>
      </w:tr>
      <w:tr w:rsidR="002D2105">
        <w:tc>
          <w:tcPr>
            <w:tcW w:w="7404" w:type="dxa"/>
          </w:tcPr>
          <w:p w:rsidR="002D2105" w:rsidRDefault="002D2105">
            <w:pPr>
              <w:autoSpaceDN w:val="0"/>
              <w:spacing w:line="400" w:lineRule="exact"/>
              <w:ind w:firstLineChars="200" w:firstLine="480"/>
              <w:rPr>
                <w:rFonts w:ascii="仿宋" w:eastAsia="黑体" w:hAnsi="仿宋" w:cs="仿宋"/>
                <w:kern w:val="0"/>
                <w:sz w:val="24"/>
              </w:rPr>
            </w:pPr>
            <w:r>
              <w:rPr>
                <w:rFonts w:ascii="黑体" w:eastAsia="黑体" w:hAnsi="黑体" w:hint="eastAsia"/>
                <w:kern w:val="0"/>
                <w:sz w:val="24"/>
              </w:rPr>
              <w:t>第三百零三条至第三百零六条  略</w:t>
            </w:r>
          </w:p>
        </w:tc>
        <w:tc>
          <w:tcPr>
            <w:tcW w:w="7336" w:type="dxa"/>
          </w:tcPr>
          <w:p w:rsidR="002D2105" w:rsidRDefault="002D2105">
            <w:pPr>
              <w:spacing w:line="400" w:lineRule="exact"/>
              <w:rPr>
                <w:rFonts w:ascii="黑体" w:eastAsia="黑体" w:hAnsi="黑体"/>
                <w:b/>
                <w:bCs/>
                <w:kern w:val="0"/>
                <w:sz w:val="24"/>
              </w:rPr>
            </w:pPr>
            <w:r>
              <w:rPr>
                <w:rFonts w:ascii="黑体" w:eastAsia="黑体" w:hAnsi="黑体" w:hint="eastAsia"/>
                <w:b/>
                <w:bCs/>
                <w:kern w:val="0"/>
                <w:sz w:val="24"/>
              </w:rPr>
              <w:t>移至第</w:t>
            </w:r>
            <w:r>
              <w:rPr>
                <w:rFonts w:ascii="黑体" w:eastAsia="黑体" w:hAnsi="黑体"/>
                <w:b/>
                <w:bCs/>
                <w:kern w:val="0"/>
                <w:sz w:val="24"/>
              </w:rPr>
              <w:t>十章第三</w:t>
            </w:r>
            <w:r>
              <w:rPr>
                <w:rFonts w:ascii="黑体" w:eastAsia="黑体" w:hAnsi="黑体" w:hint="eastAsia"/>
                <w:b/>
                <w:bCs/>
                <w:kern w:val="0"/>
                <w:sz w:val="24"/>
              </w:rPr>
              <w:t>节</w:t>
            </w:r>
          </w:p>
        </w:tc>
      </w:tr>
      <w:tr w:rsidR="002D2105">
        <w:tc>
          <w:tcPr>
            <w:tcW w:w="7404" w:type="dxa"/>
          </w:tcPr>
          <w:p w:rsidR="002D2105" w:rsidRDefault="002D2105">
            <w:pPr>
              <w:autoSpaceDN w:val="0"/>
              <w:spacing w:line="400" w:lineRule="exact"/>
              <w:ind w:firstLineChars="200" w:firstLine="480"/>
              <w:rPr>
                <w:rFonts w:ascii="仿宋" w:eastAsia="仿宋" w:hAnsi="仿宋" w:cs="仿宋" w:hint="eastAsia"/>
                <w:kern w:val="0"/>
                <w:sz w:val="24"/>
              </w:rPr>
            </w:pPr>
          </w:p>
        </w:tc>
        <w:tc>
          <w:tcPr>
            <w:tcW w:w="7336" w:type="dxa"/>
          </w:tcPr>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hint="eastAsia"/>
                <w:b/>
                <w:bCs/>
                <w:kern w:val="0"/>
                <w:sz w:val="24"/>
              </w:rPr>
              <w:t>第</w:t>
            </w:r>
            <w:r>
              <w:rPr>
                <w:rFonts w:ascii="黑体" w:eastAsia="黑体" w:hAnsi="黑体"/>
                <w:b/>
                <w:bCs/>
                <w:kern w:val="0"/>
                <w:sz w:val="24"/>
              </w:rPr>
              <w:t>二百五十</w:t>
            </w:r>
            <w:r>
              <w:rPr>
                <w:rFonts w:ascii="黑体" w:eastAsia="黑体" w:hAnsi="黑体" w:cs="黑体"/>
                <w:b/>
                <w:bCs/>
                <w:kern w:val="0"/>
                <w:sz w:val="24"/>
              </w:rPr>
              <w:t>五</w:t>
            </w:r>
            <w:r>
              <w:rPr>
                <w:rFonts w:ascii="黑体" w:eastAsia="黑体" w:hAnsi="黑体" w:hint="eastAsia"/>
                <w:b/>
                <w:bCs/>
                <w:kern w:val="0"/>
                <w:sz w:val="24"/>
              </w:rPr>
              <w:t>条  人民检察院</w:t>
            </w:r>
            <w:r>
              <w:rPr>
                <w:rFonts w:ascii="黑体" w:eastAsia="黑体" w:hAnsi="黑体" w:cs="黑体" w:hint="eastAsia"/>
                <w:b/>
                <w:bCs/>
                <w:kern w:val="0"/>
                <w:sz w:val="24"/>
              </w:rPr>
              <w:t>办理审查逮捕、审查起诉案件，应当全面审查证明犯罪嫌疑人有罪或者无罪、罪轻或者罪重的证据。</w:t>
            </w:r>
          </w:p>
        </w:tc>
      </w:tr>
      <w:tr w:rsidR="002D2105">
        <w:tc>
          <w:tcPr>
            <w:tcW w:w="7404" w:type="dxa"/>
          </w:tcPr>
          <w:p w:rsidR="002D2105" w:rsidRDefault="002D2105">
            <w:pPr>
              <w:autoSpaceDN w:val="0"/>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第三百六十一条</w:t>
            </w:r>
            <w:r>
              <w:rPr>
                <w:rFonts w:ascii="黑体" w:eastAsia="黑体" w:hAnsi="黑体" w:hint="eastAsia"/>
                <w:b/>
                <w:bCs/>
                <w:kern w:val="0"/>
                <w:sz w:val="24"/>
              </w:rPr>
              <w:t xml:space="preserve"> </w:t>
            </w:r>
            <w:r>
              <w:rPr>
                <w:rFonts w:ascii="仿宋" w:eastAsia="仿宋" w:hAnsi="仿宋" w:cs="仿宋" w:hint="eastAsia"/>
                <w:b/>
                <w:bCs/>
                <w:kern w:val="0"/>
                <w:sz w:val="24"/>
              </w:rPr>
              <w:t xml:space="preserve"> </w:t>
            </w:r>
            <w:r>
              <w:rPr>
                <w:rFonts w:ascii="仿宋" w:eastAsia="仿宋" w:hAnsi="仿宋" w:cs="仿宋" w:hint="eastAsia"/>
                <w:kern w:val="0"/>
                <w:sz w:val="24"/>
              </w:rPr>
              <w:t>对于重大、疑难、复杂的案件，人民检察院认为确有必要时，可以派员适时介入侦查活动，对收集证据、适用法律提出意见，监督侦查活动是否合法。</w:t>
            </w:r>
          </w:p>
        </w:tc>
        <w:tc>
          <w:tcPr>
            <w:tcW w:w="7336" w:type="dxa"/>
            <w:vMerge w:val="restart"/>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b/>
                <w:bCs/>
                <w:kern w:val="0"/>
                <w:sz w:val="24"/>
              </w:rPr>
              <w:t>二百五十</w:t>
            </w:r>
            <w:r>
              <w:rPr>
                <w:rFonts w:ascii="黑体" w:eastAsia="黑体" w:hAnsi="黑体" w:cs="黑体"/>
                <w:b/>
                <w:bCs/>
                <w:kern w:val="0"/>
                <w:sz w:val="24"/>
              </w:rPr>
              <w:t>六</w:t>
            </w:r>
            <w:r>
              <w:rPr>
                <w:rFonts w:ascii="黑体" w:eastAsia="黑体" w:hAnsi="黑体" w:cs="黑体" w:hint="eastAsia"/>
                <w:b/>
                <w:bCs/>
                <w:kern w:val="0"/>
                <w:sz w:val="24"/>
              </w:rPr>
              <w:t xml:space="preserve">条  </w:t>
            </w:r>
            <w:r>
              <w:rPr>
                <w:rFonts w:ascii="楷体" w:eastAsia="楷体" w:hAnsi="楷体" w:cs="楷体" w:hint="eastAsia"/>
                <w:kern w:val="0"/>
                <w:sz w:val="24"/>
                <w:bdr w:val="single" w:sz="0" w:space="0" w:color="auto"/>
                <w:shd w:val="clear" w:color="FFFFFF" w:fill="D9D9D9"/>
              </w:rPr>
              <w:t>对于重大、疑难、复杂的案件，</w:t>
            </w:r>
            <w:r>
              <w:rPr>
                <w:rFonts w:ascii="黑体" w:eastAsia="黑体" w:hAnsi="黑体" w:cs="黑体" w:hint="eastAsia"/>
                <w:b/>
                <w:bCs/>
                <w:kern w:val="0"/>
                <w:sz w:val="24"/>
              </w:rPr>
              <w:t>经公安机关商请或者</w:t>
            </w:r>
            <w:r>
              <w:rPr>
                <w:rFonts w:ascii="仿宋" w:eastAsia="仿宋" w:hAnsi="仿宋" w:cs="仿宋" w:hint="eastAsia"/>
                <w:kern w:val="0"/>
                <w:sz w:val="24"/>
              </w:rPr>
              <w:t>人民检察院认为确有必要时，可以派员适时介入</w:t>
            </w:r>
            <w:r>
              <w:rPr>
                <w:rFonts w:ascii="黑体" w:eastAsia="黑体" w:hAnsi="黑体" w:cs="黑体" w:hint="eastAsia"/>
                <w:b/>
                <w:bCs/>
                <w:kern w:val="0"/>
                <w:sz w:val="24"/>
              </w:rPr>
              <w:t>重大、疑难、复杂案件的</w:t>
            </w:r>
            <w:r>
              <w:rPr>
                <w:rFonts w:ascii="仿宋" w:eastAsia="仿宋" w:hAnsi="仿宋" w:cs="仿宋" w:hint="eastAsia"/>
                <w:kern w:val="0"/>
                <w:sz w:val="24"/>
              </w:rPr>
              <w:t>侦查活动，</w:t>
            </w:r>
            <w:r>
              <w:rPr>
                <w:rFonts w:ascii="黑体" w:eastAsia="黑体" w:hAnsi="黑体" w:cs="黑体" w:hint="eastAsia"/>
                <w:b/>
                <w:bCs/>
                <w:kern w:val="0"/>
                <w:sz w:val="24"/>
              </w:rPr>
              <w:t>参加公安机关对于重大案件的讨论，</w:t>
            </w:r>
            <w:r>
              <w:rPr>
                <w:rFonts w:ascii="仿宋" w:eastAsia="仿宋" w:hAnsi="仿宋" w:cs="仿宋" w:hint="eastAsia"/>
                <w:kern w:val="0"/>
                <w:sz w:val="24"/>
              </w:rPr>
              <w:t>对</w:t>
            </w:r>
            <w:r>
              <w:rPr>
                <w:rFonts w:ascii="黑体" w:eastAsia="黑体" w:hAnsi="黑体" w:cs="黑体"/>
                <w:b/>
                <w:bCs/>
                <w:kern w:val="0"/>
                <w:sz w:val="24"/>
              </w:rPr>
              <w:t>案件性质、</w:t>
            </w:r>
            <w:r>
              <w:rPr>
                <w:rFonts w:ascii="仿宋" w:eastAsia="仿宋" w:hAnsi="仿宋" w:cs="仿宋" w:hint="eastAsia"/>
                <w:kern w:val="0"/>
                <w:sz w:val="24"/>
              </w:rPr>
              <w:t>收集证据、适用法律</w:t>
            </w:r>
            <w:r>
              <w:rPr>
                <w:rFonts w:ascii="黑体" w:eastAsia="黑体" w:hAnsi="黑体" w:cs="黑体" w:hint="eastAsia"/>
                <w:b/>
                <w:bCs/>
                <w:kern w:val="0"/>
                <w:sz w:val="24"/>
              </w:rPr>
              <w:t>等</w:t>
            </w:r>
            <w:r>
              <w:rPr>
                <w:rFonts w:ascii="仿宋" w:eastAsia="仿宋" w:hAnsi="仿宋" w:cs="仿宋" w:hint="eastAsia"/>
                <w:kern w:val="0"/>
                <w:sz w:val="24"/>
              </w:rPr>
              <w:t>提出意见，监督侦查活动是否合法。</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经监察机关商请，人民检察院可以</w:t>
            </w:r>
            <w:r>
              <w:rPr>
                <w:rFonts w:ascii="黑体" w:eastAsia="黑体" w:hAnsi="黑体" w:cs="黑体"/>
                <w:b/>
                <w:bCs/>
                <w:kern w:val="0"/>
                <w:sz w:val="24"/>
              </w:rPr>
              <w:t>派员</w:t>
            </w:r>
            <w:r>
              <w:rPr>
                <w:rFonts w:ascii="黑体" w:eastAsia="黑体" w:hAnsi="黑体" w:cs="黑体" w:hint="eastAsia"/>
                <w:b/>
                <w:bCs/>
                <w:kern w:val="0"/>
                <w:sz w:val="24"/>
              </w:rPr>
              <w:t>介入监察机关办理的职务犯罪案件。</w:t>
            </w:r>
          </w:p>
        </w:tc>
      </w:tr>
      <w:tr w:rsidR="002D2105">
        <w:tc>
          <w:tcPr>
            <w:tcW w:w="7404" w:type="dxa"/>
          </w:tcPr>
          <w:p w:rsidR="002D2105" w:rsidRDefault="002D2105">
            <w:pPr>
              <w:autoSpaceDN w:val="0"/>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第五百六十七条</w:t>
            </w:r>
            <w:r>
              <w:rPr>
                <w:rFonts w:ascii="黑体" w:eastAsia="黑体" w:hint="eastAsia"/>
                <w:kern w:val="0"/>
                <w:sz w:val="24"/>
              </w:rPr>
              <w:t xml:space="preserve"> </w:t>
            </w:r>
            <w:r>
              <w:rPr>
                <w:rFonts w:ascii="仿宋" w:eastAsia="仿宋" w:hAnsi="仿宋" w:cs="仿宋" w:hint="eastAsia"/>
                <w:kern w:val="0"/>
                <w:sz w:val="24"/>
              </w:rPr>
              <w:t xml:space="preserve"> 人民检察院根据需要可以派员参加公安机关对于重大案件的讨论和其他侦查活动，发现违法行为，情节较轻的可以口头纠正，情节较重的应当报请检察长批准后，向公安机关发出纠正违法通知书。</w:t>
            </w:r>
          </w:p>
        </w:tc>
        <w:tc>
          <w:tcPr>
            <w:tcW w:w="7336" w:type="dxa"/>
            <w:vMerge/>
          </w:tcPr>
          <w:p w:rsidR="002D2105" w:rsidRDefault="002D2105">
            <w:pPr>
              <w:autoSpaceDN w:val="0"/>
              <w:spacing w:line="400" w:lineRule="exact"/>
              <w:ind w:firstLineChars="200" w:firstLine="480"/>
              <w:rPr>
                <w:rFonts w:ascii="仿宋" w:eastAsia="仿宋" w:hAnsi="仿宋" w:cs="仿宋" w:hint="eastAsia"/>
                <w:kern w:val="0"/>
                <w:sz w:val="24"/>
              </w:rPr>
            </w:pPr>
          </w:p>
        </w:tc>
      </w:tr>
      <w:tr w:rsidR="002D2105">
        <w:tc>
          <w:tcPr>
            <w:tcW w:w="7404" w:type="dxa"/>
          </w:tcPr>
          <w:p w:rsidR="002D2105" w:rsidRDefault="002D2105">
            <w:pPr>
              <w:autoSpaceDN w:val="0"/>
              <w:spacing w:line="400" w:lineRule="exact"/>
              <w:ind w:firstLineChars="200" w:firstLine="480"/>
              <w:rPr>
                <w:rFonts w:ascii="仿宋" w:eastAsia="仿宋" w:hAnsi="仿宋" w:cs="仿宋" w:hint="eastAsia"/>
                <w:kern w:val="0"/>
                <w:sz w:val="24"/>
              </w:rPr>
            </w:pPr>
          </w:p>
        </w:tc>
        <w:tc>
          <w:tcPr>
            <w:tcW w:w="7336" w:type="dxa"/>
          </w:tcPr>
          <w:p w:rsidR="002D2105" w:rsidRDefault="002D2105" w:rsidP="002D2105">
            <w:pPr>
              <w:autoSpaceDN w:val="0"/>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b/>
                <w:bCs/>
                <w:kern w:val="0"/>
                <w:sz w:val="24"/>
              </w:rPr>
              <w:t>二百五十</w:t>
            </w:r>
            <w:r>
              <w:rPr>
                <w:rFonts w:ascii="黑体" w:eastAsia="黑体" w:hAnsi="黑体" w:cs="黑体"/>
                <w:b/>
                <w:bCs/>
                <w:kern w:val="0"/>
                <w:sz w:val="24"/>
              </w:rPr>
              <w:t>七</w:t>
            </w:r>
            <w:r>
              <w:rPr>
                <w:rFonts w:ascii="黑体" w:eastAsia="黑体" w:hAnsi="黑体" w:hint="eastAsia"/>
                <w:b/>
                <w:bCs/>
                <w:kern w:val="0"/>
                <w:sz w:val="24"/>
              </w:rPr>
              <w:t>条</w:t>
            </w:r>
            <w:r>
              <w:rPr>
                <w:rFonts w:ascii="黑体" w:eastAsia="黑体" w:hAnsi="黑体"/>
                <w:b/>
                <w:bCs/>
                <w:kern w:val="0"/>
                <w:sz w:val="24"/>
              </w:rPr>
              <w:t xml:space="preserve">  </w:t>
            </w:r>
            <w:r>
              <w:rPr>
                <w:rFonts w:ascii="黑体" w:eastAsia="黑体" w:hAnsi="黑体" w:hint="eastAsia"/>
                <w:b/>
                <w:bCs/>
                <w:kern w:val="0"/>
                <w:sz w:val="24"/>
              </w:rPr>
              <w:t>对于批准逮捕后要求公安机关继续侦查、不批准逮捕后要求公安机关补充侦查或者审查起诉阶段退回公安机关补充侦查的案件，人民检察院应当分别制作继续侦查提纲或者补充侦查提纲，写明需要继续侦查或者补充侦查的事项、理由、侦查方向、需补充收集的证据及其证明作用等，送交公安机关。</w:t>
            </w:r>
          </w:p>
        </w:tc>
      </w:tr>
      <w:tr w:rsidR="002D2105">
        <w:tc>
          <w:tcPr>
            <w:tcW w:w="7404" w:type="dxa"/>
          </w:tcPr>
          <w:p w:rsidR="002D2105" w:rsidRDefault="002D2105">
            <w:pPr>
              <w:autoSpaceDN w:val="0"/>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第三百零七条</w:t>
            </w:r>
            <w:r>
              <w:rPr>
                <w:rFonts w:ascii="黑体" w:eastAsia="黑体" w:hAnsi="黑体" w:hint="eastAsia"/>
                <w:b/>
                <w:bCs/>
                <w:kern w:val="0"/>
                <w:sz w:val="24"/>
              </w:rPr>
              <w:t xml:space="preserve">  </w:t>
            </w:r>
            <w:r>
              <w:rPr>
                <w:rFonts w:ascii="仿宋" w:eastAsia="仿宋" w:hAnsi="仿宋" w:cs="仿宋" w:hint="eastAsia"/>
                <w:kern w:val="0"/>
                <w:sz w:val="24"/>
              </w:rPr>
              <w:t>讯问犯罪嫌疑人时，检察人员不得少于二人。</w:t>
            </w:r>
          </w:p>
          <w:p w:rsidR="002D2105" w:rsidRDefault="002D2105">
            <w:pPr>
              <w:autoSpaceDN w:val="0"/>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犯罪嫌疑人被送交看守所羁押后，讯问应当在看守所内进行。</w:t>
            </w:r>
          </w:p>
          <w:p w:rsidR="002D2105" w:rsidRDefault="002D2105">
            <w:pPr>
              <w:autoSpaceDN w:val="0"/>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讯问时，应当首先查明犯罪嫌疑人的基本情况，依法告知犯罪嫌疑人的诉讼权利和义务，听取其供述和辩解，有检举揭发他人犯罪线索的，应当予以记录，并依照有关规定移送有关部门处理。</w:t>
            </w:r>
          </w:p>
          <w:p w:rsidR="002D2105" w:rsidRDefault="002D2105">
            <w:pPr>
              <w:autoSpaceDN w:val="0"/>
              <w:spacing w:line="400" w:lineRule="exact"/>
              <w:ind w:firstLineChars="200" w:firstLine="480"/>
              <w:rPr>
                <w:kern w:val="0"/>
              </w:rPr>
            </w:pPr>
            <w:r>
              <w:rPr>
                <w:rFonts w:ascii="仿宋" w:eastAsia="仿宋" w:hAnsi="仿宋" w:cs="仿宋" w:hint="eastAsia"/>
                <w:kern w:val="0"/>
                <w:sz w:val="24"/>
              </w:rPr>
              <w:t>讯问犯罪嫌疑人应当制作讯问笔录，并交犯罪嫌疑人核对或者向其宣读，经核对无误后逐页签名、盖章或者捺指印并附卷。犯罪嫌疑人请求自行书写供述的，应当准许，但不得以自行书写的供述代替讯问笔录。</w:t>
            </w:r>
          </w:p>
        </w:tc>
        <w:tc>
          <w:tcPr>
            <w:tcW w:w="7336" w:type="dxa"/>
          </w:tcPr>
          <w:p w:rsidR="002D2105" w:rsidRDefault="002D2105" w:rsidP="002D2105">
            <w:pPr>
              <w:autoSpaceDN w:val="0"/>
              <w:spacing w:line="400" w:lineRule="exact"/>
              <w:ind w:firstLineChars="200" w:firstLine="482"/>
              <w:rPr>
                <w:rFonts w:ascii="宋体" w:hAnsi="宋体" w:hint="eastAsia"/>
                <w:kern w:val="0"/>
                <w:sz w:val="24"/>
              </w:rPr>
            </w:pPr>
            <w:r>
              <w:rPr>
                <w:rFonts w:ascii="黑体" w:eastAsia="黑体" w:hAnsi="黑体" w:hint="eastAsia"/>
                <w:b/>
                <w:bCs/>
                <w:kern w:val="0"/>
                <w:sz w:val="24"/>
              </w:rPr>
              <w:t>第</w:t>
            </w:r>
            <w:r>
              <w:rPr>
                <w:rFonts w:ascii="黑体" w:eastAsia="黑体" w:hAnsi="黑体"/>
                <w:b/>
                <w:bCs/>
                <w:kern w:val="0"/>
                <w:sz w:val="24"/>
              </w:rPr>
              <w:t>二百五十</w:t>
            </w:r>
            <w:r>
              <w:rPr>
                <w:rFonts w:ascii="黑体" w:eastAsia="黑体" w:hAnsi="黑体" w:cs="黑体"/>
                <w:b/>
                <w:bCs/>
                <w:kern w:val="0"/>
                <w:sz w:val="24"/>
              </w:rPr>
              <w:t>八</w:t>
            </w:r>
            <w:r>
              <w:rPr>
                <w:rFonts w:ascii="黑体" w:eastAsia="黑体" w:hAnsi="黑体" w:hint="eastAsia"/>
                <w:b/>
                <w:bCs/>
                <w:kern w:val="0"/>
                <w:sz w:val="24"/>
              </w:rPr>
              <w:t xml:space="preserve">条  </w:t>
            </w:r>
            <w:r>
              <w:rPr>
                <w:rFonts w:ascii="楷体" w:eastAsia="楷体" w:hAnsi="楷体" w:cs="楷体" w:hint="eastAsia"/>
                <w:kern w:val="0"/>
                <w:sz w:val="24"/>
                <w:bdr w:val="single" w:sz="4" w:space="0" w:color="auto"/>
                <w:shd w:val="clear" w:color="FFFFFF" w:fill="D9D9D9"/>
              </w:rPr>
              <w:t>讯问犯罪嫌疑人时，检察人员不得少于二人。</w:t>
            </w:r>
          </w:p>
          <w:p w:rsidR="002D2105" w:rsidRDefault="002D2105" w:rsidP="002D2105">
            <w:pPr>
              <w:autoSpaceDN w:val="0"/>
              <w:spacing w:line="400" w:lineRule="exact"/>
              <w:ind w:firstLineChars="200" w:firstLine="482"/>
              <w:rPr>
                <w:rFonts w:ascii="仿宋" w:eastAsia="仿宋" w:hAnsi="仿宋" w:cs="仿宋" w:hint="eastAsia"/>
                <w:kern w:val="0"/>
                <w:sz w:val="24"/>
              </w:rPr>
            </w:pPr>
            <w:r>
              <w:rPr>
                <w:rFonts w:ascii="黑体" w:eastAsia="黑体" w:hAnsi="黑体" w:cs="仿宋" w:hint="eastAsia"/>
                <w:b/>
                <w:bCs/>
                <w:kern w:val="0"/>
                <w:sz w:val="24"/>
              </w:rPr>
              <w:t>人民检察院</w:t>
            </w:r>
            <w:r>
              <w:rPr>
                <w:rFonts w:ascii="仿宋" w:eastAsia="仿宋" w:hAnsi="仿宋" w:cs="仿宋" w:hint="eastAsia"/>
                <w:kern w:val="0"/>
                <w:sz w:val="24"/>
              </w:rPr>
              <w:t>讯问</w:t>
            </w:r>
            <w:r>
              <w:rPr>
                <w:rFonts w:ascii="黑体" w:eastAsia="黑体" w:hAnsi="黑体" w:cs="仿宋" w:hint="eastAsia"/>
                <w:b/>
                <w:bCs/>
                <w:kern w:val="0"/>
                <w:sz w:val="24"/>
              </w:rPr>
              <w:t>犯罪嫌疑人</w:t>
            </w:r>
            <w:r>
              <w:rPr>
                <w:rFonts w:ascii="仿宋" w:eastAsia="仿宋" w:hAnsi="仿宋" w:cs="仿宋" w:hint="eastAsia"/>
                <w:kern w:val="0"/>
                <w:sz w:val="24"/>
              </w:rPr>
              <w:t>时，应当首先查明犯罪嫌疑人的基本情况，依法告知犯罪嫌疑人</w:t>
            </w:r>
            <w:r>
              <w:rPr>
                <w:rFonts w:ascii="楷体" w:eastAsia="楷体" w:hAnsi="楷体" w:cs="楷体" w:hint="eastAsia"/>
                <w:kern w:val="0"/>
                <w:sz w:val="24"/>
                <w:bdr w:val="single" w:sz="4" w:space="0" w:color="auto"/>
                <w:shd w:val="clear" w:color="FFFFFF" w:fill="D9D9D9"/>
              </w:rPr>
              <w:t>的</w:t>
            </w:r>
            <w:r>
              <w:rPr>
                <w:rFonts w:ascii="仿宋" w:eastAsia="仿宋" w:hAnsi="仿宋" w:cs="仿宋" w:hint="eastAsia"/>
                <w:kern w:val="0"/>
                <w:sz w:val="24"/>
              </w:rPr>
              <w:t>诉讼权利和义务，</w:t>
            </w:r>
            <w:r>
              <w:rPr>
                <w:rFonts w:ascii="黑体" w:eastAsia="黑体" w:hAnsi="黑体" w:cs="仿宋" w:hint="eastAsia"/>
                <w:b/>
                <w:bCs/>
                <w:kern w:val="0"/>
                <w:sz w:val="24"/>
              </w:rPr>
              <w:t>以及认罪认罚的法律规定，</w:t>
            </w:r>
            <w:r>
              <w:rPr>
                <w:rFonts w:ascii="仿宋" w:eastAsia="仿宋" w:hAnsi="仿宋" w:cs="仿宋" w:hint="eastAsia"/>
                <w:kern w:val="0"/>
                <w:sz w:val="24"/>
              </w:rPr>
              <w:t>听取其供述和辩解</w:t>
            </w:r>
            <w:r>
              <w:rPr>
                <w:rFonts w:ascii="楷体" w:eastAsia="楷体" w:hAnsi="楷体" w:cs="楷体" w:hint="eastAsia"/>
                <w:kern w:val="0"/>
                <w:sz w:val="24"/>
                <w:bdr w:val="single" w:sz="4" w:space="0" w:color="auto"/>
                <w:shd w:val="clear" w:color="FFFFFF" w:fill="D9D9D9"/>
              </w:rPr>
              <w:t>，</w:t>
            </w:r>
            <w:r>
              <w:rPr>
                <w:rFonts w:ascii="黑体" w:eastAsia="黑体" w:hAnsi="黑体" w:cs="仿宋" w:hint="eastAsia"/>
                <w:b/>
                <w:bCs/>
                <w:kern w:val="0"/>
                <w:sz w:val="24"/>
              </w:rPr>
              <w:t>。犯罪嫌疑人翻供的，应当讯问其原因。犯罪嫌疑人申请排除非法证据的，应当告知其提供相关线索或者材料。犯罪嫌疑人</w:t>
            </w:r>
            <w:r>
              <w:rPr>
                <w:rFonts w:ascii="楷体" w:eastAsia="楷体" w:hAnsi="楷体" w:cs="楷体" w:hint="eastAsia"/>
                <w:kern w:val="0"/>
                <w:sz w:val="24"/>
                <w:bdr w:val="single" w:sz="4" w:space="0" w:color="auto"/>
                <w:shd w:val="clear" w:color="FFFFFF" w:fill="D9D9D9"/>
              </w:rPr>
              <w:t>有</w:t>
            </w:r>
            <w:r>
              <w:rPr>
                <w:rFonts w:ascii="仿宋" w:eastAsia="仿宋" w:hAnsi="仿宋" w:cs="仿宋" w:hint="eastAsia"/>
                <w:kern w:val="0"/>
                <w:sz w:val="24"/>
              </w:rPr>
              <w:t>检举揭发他人犯罪</w:t>
            </w:r>
            <w:r>
              <w:rPr>
                <w:rFonts w:ascii="楷体" w:eastAsia="楷体" w:hAnsi="楷体" w:cs="楷体" w:hint="eastAsia"/>
                <w:kern w:val="0"/>
                <w:sz w:val="24"/>
                <w:bdr w:val="single" w:sz="4" w:space="0" w:color="auto"/>
                <w:shd w:val="clear" w:color="FFFFFF" w:fill="D9D9D9"/>
              </w:rPr>
              <w:t>线索</w:t>
            </w:r>
            <w:r>
              <w:rPr>
                <w:rFonts w:ascii="仿宋" w:eastAsia="仿宋" w:hAnsi="仿宋" w:cs="仿宋" w:hint="eastAsia"/>
                <w:kern w:val="0"/>
                <w:sz w:val="24"/>
              </w:rPr>
              <w:t>的，应当予以记录，并依照有关规定移送有关</w:t>
            </w:r>
            <w:r>
              <w:rPr>
                <w:rFonts w:ascii="黑体" w:eastAsia="黑体" w:hAnsi="黑体" w:cs="仿宋"/>
                <w:b/>
                <w:bCs/>
                <w:kern w:val="0"/>
                <w:sz w:val="24"/>
              </w:rPr>
              <w:t>机关、</w:t>
            </w:r>
            <w:r>
              <w:rPr>
                <w:rFonts w:ascii="仿宋" w:eastAsia="仿宋" w:hAnsi="仿宋" w:cs="仿宋" w:hint="eastAsia"/>
                <w:kern w:val="0"/>
                <w:sz w:val="24"/>
              </w:rPr>
              <w:t>部门处理。</w:t>
            </w:r>
          </w:p>
          <w:p w:rsidR="002D2105" w:rsidRDefault="002D2105">
            <w:pPr>
              <w:autoSpaceDN w:val="0"/>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讯问犯罪嫌疑人应当制作讯问笔录，并交犯罪嫌疑人核对或者向其宣读</w:t>
            </w:r>
            <w:r>
              <w:rPr>
                <w:rFonts w:ascii="楷体" w:eastAsia="楷体" w:hAnsi="楷体" w:cs="楷体" w:hint="eastAsia"/>
                <w:kern w:val="0"/>
                <w:sz w:val="24"/>
                <w:bdr w:val="single" w:sz="4" w:space="0" w:color="auto"/>
                <w:shd w:val="clear" w:color="FFFFFF" w:fill="D9D9D9"/>
              </w:rPr>
              <w:t>，</w:t>
            </w:r>
            <w:r>
              <w:rPr>
                <w:rFonts w:ascii="黑体" w:eastAsia="黑体" w:hAnsi="黑体" w:cs="仿宋" w:hint="eastAsia"/>
                <w:b/>
                <w:bCs/>
                <w:kern w:val="0"/>
                <w:sz w:val="24"/>
              </w:rPr>
              <w:t>。</w:t>
            </w:r>
            <w:r>
              <w:rPr>
                <w:rFonts w:ascii="仿宋" w:eastAsia="仿宋" w:hAnsi="仿宋" w:cs="仿宋" w:hint="eastAsia"/>
                <w:kern w:val="0"/>
                <w:sz w:val="24"/>
              </w:rPr>
              <w:t>经核对无误后逐页签名</w:t>
            </w:r>
            <w:r>
              <w:rPr>
                <w:rFonts w:ascii="楷体" w:eastAsia="楷体" w:hAnsi="楷体" w:cs="楷体" w:hint="eastAsia"/>
                <w:kern w:val="0"/>
                <w:sz w:val="24"/>
                <w:bdr w:val="single" w:sz="4" w:space="0" w:color="auto"/>
                <w:shd w:val="clear" w:color="FFFFFF" w:fill="D9D9D9"/>
              </w:rPr>
              <w:t>、</w:t>
            </w:r>
            <w:r>
              <w:rPr>
                <w:rFonts w:ascii="黑体" w:eastAsia="黑体" w:hAnsi="黑体" w:cs="仿宋" w:hint="eastAsia"/>
                <w:b/>
                <w:bCs/>
                <w:kern w:val="0"/>
                <w:sz w:val="24"/>
              </w:rPr>
              <w:t>或者</w:t>
            </w:r>
            <w:r>
              <w:rPr>
                <w:rFonts w:ascii="仿宋" w:eastAsia="仿宋" w:hAnsi="仿宋" w:cs="仿宋" w:hint="eastAsia"/>
                <w:kern w:val="0"/>
                <w:sz w:val="24"/>
              </w:rPr>
              <w:t>盖章</w:t>
            </w:r>
            <w:r>
              <w:rPr>
                <w:rFonts w:ascii="楷体" w:eastAsia="楷体" w:hAnsi="楷体" w:cs="楷体" w:hint="eastAsia"/>
                <w:kern w:val="0"/>
                <w:sz w:val="24"/>
                <w:bdr w:val="single" w:sz="4" w:space="0" w:color="auto"/>
                <w:shd w:val="clear" w:color="FFFFFF" w:fill="D9D9D9"/>
              </w:rPr>
              <w:t>或者</w:t>
            </w:r>
            <w:r>
              <w:rPr>
                <w:rFonts w:ascii="黑体" w:eastAsia="黑体" w:hAnsi="黑体" w:cs="仿宋" w:hint="eastAsia"/>
                <w:b/>
                <w:bCs/>
                <w:kern w:val="0"/>
                <w:sz w:val="24"/>
              </w:rPr>
              <w:t>，并</w:t>
            </w:r>
            <w:r>
              <w:rPr>
                <w:rFonts w:ascii="仿宋" w:eastAsia="仿宋" w:hAnsi="仿宋" w:cs="仿宋" w:hint="eastAsia"/>
                <w:kern w:val="0"/>
                <w:sz w:val="24"/>
              </w:rPr>
              <w:t>捺指印</w:t>
            </w:r>
            <w:r>
              <w:rPr>
                <w:rFonts w:ascii="楷体" w:eastAsia="楷体" w:hAnsi="楷体" w:cs="楷体" w:hint="eastAsia"/>
                <w:kern w:val="0"/>
                <w:sz w:val="24"/>
                <w:bdr w:val="single" w:sz="4" w:space="0" w:color="auto"/>
                <w:shd w:val="clear" w:color="FFFFFF" w:fill="D9D9D9"/>
              </w:rPr>
              <w:t>并</w:t>
            </w:r>
            <w:r>
              <w:rPr>
                <w:rFonts w:ascii="黑体" w:eastAsia="黑体" w:hAnsi="黑体" w:cs="仿宋" w:hint="eastAsia"/>
                <w:b/>
                <w:bCs/>
                <w:kern w:val="0"/>
                <w:sz w:val="24"/>
              </w:rPr>
              <w:t>后</w:t>
            </w:r>
            <w:r>
              <w:rPr>
                <w:rFonts w:ascii="仿宋" w:eastAsia="仿宋" w:hAnsi="仿宋" w:cs="仿宋" w:hint="eastAsia"/>
                <w:kern w:val="0"/>
                <w:sz w:val="24"/>
              </w:rPr>
              <w:t>附卷。犯罪嫌疑人请求自行书写供述的，应当准许，但不得以自行书写的供述代替讯问笔录。</w:t>
            </w:r>
          </w:p>
          <w:p w:rsidR="002D2105" w:rsidRDefault="002D2105">
            <w:pPr>
              <w:autoSpaceDN w:val="0"/>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犯罪嫌疑人被</w:t>
            </w:r>
            <w:r>
              <w:rPr>
                <w:rFonts w:ascii="楷体" w:eastAsia="楷体" w:hAnsi="楷体" w:cs="楷体" w:hint="eastAsia"/>
                <w:kern w:val="0"/>
                <w:sz w:val="24"/>
                <w:bdr w:val="single" w:sz="4" w:space="0" w:color="auto"/>
                <w:shd w:val="clear" w:color="FFFFFF" w:fill="D9D9D9"/>
              </w:rPr>
              <w:t>送交看守所</w:t>
            </w:r>
            <w:r>
              <w:rPr>
                <w:rFonts w:ascii="仿宋" w:eastAsia="仿宋" w:hAnsi="仿宋" w:cs="仿宋" w:hint="eastAsia"/>
                <w:kern w:val="0"/>
                <w:sz w:val="24"/>
              </w:rPr>
              <w:t>羁押</w:t>
            </w:r>
            <w:r>
              <w:rPr>
                <w:rFonts w:ascii="楷体" w:eastAsia="楷体" w:hAnsi="楷体" w:cs="楷体" w:hint="eastAsia"/>
                <w:kern w:val="0"/>
                <w:sz w:val="24"/>
                <w:bdr w:val="single" w:sz="4" w:space="0" w:color="auto"/>
                <w:shd w:val="clear" w:color="FFFFFF" w:fill="D9D9D9"/>
              </w:rPr>
              <w:t>后</w:t>
            </w:r>
            <w:r>
              <w:rPr>
                <w:rFonts w:ascii="黑体" w:eastAsia="黑体" w:hAnsi="黑体" w:cs="仿宋"/>
                <w:b/>
                <w:bCs/>
                <w:kern w:val="0"/>
                <w:sz w:val="24"/>
              </w:rPr>
              <w:t>的</w:t>
            </w:r>
            <w:r>
              <w:rPr>
                <w:rFonts w:ascii="仿宋" w:eastAsia="仿宋" w:hAnsi="仿宋" w:cs="仿宋" w:hint="eastAsia"/>
                <w:kern w:val="0"/>
                <w:sz w:val="24"/>
              </w:rPr>
              <w:t>，讯问应当在看守所</w:t>
            </w:r>
            <w:r>
              <w:rPr>
                <w:rFonts w:ascii="黑体" w:eastAsia="黑体" w:hAnsi="黑体" w:cs="仿宋" w:hint="eastAsia"/>
                <w:b/>
                <w:bCs/>
                <w:kern w:val="0"/>
                <w:sz w:val="24"/>
              </w:rPr>
              <w:t>讯问室</w:t>
            </w:r>
            <w:r>
              <w:rPr>
                <w:rFonts w:ascii="楷体" w:eastAsia="楷体" w:hAnsi="楷体" w:cs="楷体" w:hint="eastAsia"/>
                <w:kern w:val="0"/>
                <w:sz w:val="24"/>
                <w:bdr w:val="single" w:sz="4" w:space="0" w:color="auto"/>
                <w:shd w:val="clear" w:color="FFFFFF" w:fill="D9D9D9"/>
              </w:rPr>
              <w:t>内</w:t>
            </w:r>
            <w:r>
              <w:rPr>
                <w:rFonts w:ascii="仿宋" w:eastAsia="仿宋" w:hAnsi="仿宋" w:cs="仿宋" w:hint="eastAsia"/>
                <w:kern w:val="0"/>
                <w:sz w:val="24"/>
              </w:rPr>
              <w:t>进行。</w:t>
            </w:r>
          </w:p>
        </w:tc>
      </w:tr>
      <w:tr w:rsidR="002D2105">
        <w:tc>
          <w:tcPr>
            <w:tcW w:w="7404" w:type="dxa"/>
          </w:tcPr>
          <w:p w:rsidR="002D2105" w:rsidRDefault="002D2105">
            <w:pPr>
              <w:autoSpaceDN w:val="0"/>
              <w:spacing w:line="400" w:lineRule="exact"/>
              <w:ind w:firstLineChars="200" w:firstLine="480"/>
              <w:rPr>
                <w:rFonts w:ascii="黑体" w:eastAsia="黑体" w:hAnsi="黑体" w:hint="eastAsia"/>
                <w:kern w:val="0"/>
                <w:sz w:val="24"/>
              </w:rPr>
            </w:pPr>
            <w:r>
              <w:rPr>
                <w:rFonts w:ascii="黑体" w:eastAsia="黑体" w:hAnsi="黑体" w:hint="eastAsia"/>
                <w:kern w:val="0"/>
                <w:sz w:val="24"/>
              </w:rPr>
              <w:t xml:space="preserve">第三百零八条 </w:t>
            </w:r>
            <w:r>
              <w:rPr>
                <w:rFonts w:ascii="黑体" w:eastAsia="黑体" w:hAnsi="黑体" w:hint="eastAsia"/>
                <w:b/>
                <w:bCs/>
                <w:kern w:val="0"/>
                <w:sz w:val="24"/>
              </w:rPr>
              <w:t xml:space="preserve"> </w:t>
            </w:r>
            <w:r>
              <w:rPr>
                <w:rFonts w:ascii="仿宋" w:eastAsia="仿宋" w:hAnsi="仿宋" w:cs="仿宋" w:hint="eastAsia"/>
                <w:kern w:val="0"/>
                <w:sz w:val="24"/>
              </w:rPr>
              <w:t>侦查监督部门办理审查逮捕案件，必要时，可以询问证人、被害人、鉴定人等诉讼参与人，并制作笔录附卷。</w:t>
            </w:r>
          </w:p>
        </w:tc>
        <w:tc>
          <w:tcPr>
            <w:tcW w:w="7336" w:type="dxa"/>
          </w:tcPr>
          <w:p w:rsidR="002D2105" w:rsidRPr="00223C45" w:rsidRDefault="002D2105" w:rsidP="002D2105">
            <w:pPr>
              <w:pStyle w:val="a5"/>
              <w:adjustRightInd w:val="0"/>
              <w:spacing w:line="400" w:lineRule="exact"/>
              <w:ind w:firstLineChars="200" w:firstLine="482"/>
              <w:jc w:val="both"/>
              <w:rPr>
                <w:rFonts w:ascii="黑体" w:eastAsia="黑体" w:hAnsi="黑体" w:cs="仿宋" w:hint="eastAsia"/>
                <w:b/>
                <w:bCs/>
                <w:kern w:val="0"/>
                <w:sz w:val="24"/>
                <w:lang w:val="en-US" w:eastAsia="zh-CN"/>
              </w:rPr>
            </w:pPr>
            <w:r w:rsidRPr="00223C45">
              <w:rPr>
                <w:rFonts w:ascii="黑体" w:eastAsia="黑体" w:hAnsi="黑体" w:hint="eastAsia"/>
                <w:b/>
                <w:bCs/>
                <w:kern w:val="0"/>
                <w:sz w:val="24"/>
                <w:lang w:val="en-US" w:eastAsia="zh-CN"/>
              </w:rPr>
              <w:t>第</w:t>
            </w:r>
            <w:r w:rsidRPr="00223C45">
              <w:rPr>
                <w:rFonts w:ascii="黑体" w:eastAsia="黑体" w:hAnsi="黑体"/>
                <w:b/>
                <w:bCs/>
                <w:kern w:val="0"/>
                <w:sz w:val="24"/>
                <w:lang w:val="en-US" w:eastAsia="zh-CN"/>
              </w:rPr>
              <w:t>二百五十</w:t>
            </w:r>
            <w:r w:rsidRPr="00223C45">
              <w:rPr>
                <w:rFonts w:ascii="黑体" w:eastAsia="黑体" w:hAnsi="黑体" w:cs="黑体"/>
                <w:b/>
                <w:bCs/>
                <w:kern w:val="0"/>
                <w:sz w:val="24"/>
                <w:lang w:val="en-US" w:eastAsia="zh-CN"/>
              </w:rPr>
              <w:t>九</w:t>
            </w:r>
            <w:r w:rsidRPr="00223C45">
              <w:rPr>
                <w:rFonts w:ascii="黑体" w:eastAsia="黑体" w:hAnsi="黑体" w:hint="eastAsia"/>
                <w:b/>
                <w:bCs/>
                <w:kern w:val="0"/>
                <w:sz w:val="24"/>
                <w:lang w:val="en-US" w:eastAsia="zh-CN"/>
              </w:rPr>
              <w:t>条</w:t>
            </w:r>
            <w:r w:rsidRPr="00223C45">
              <w:rPr>
                <w:rFonts w:ascii="黑体" w:eastAsia="黑体" w:hAnsi="黑体" w:hint="eastAsia"/>
                <w:kern w:val="0"/>
                <w:sz w:val="24"/>
                <w:lang w:val="en-US" w:eastAsia="zh-CN"/>
              </w:rPr>
              <w:t xml:space="preserve"> </w:t>
            </w:r>
            <w:r w:rsidRPr="00223C45">
              <w:rPr>
                <w:rFonts w:ascii="黑体" w:eastAsia="黑体" w:hAnsi="黑体" w:hint="eastAsia"/>
                <w:b/>
                <w:bCs/>
                <w:kern w:val="0"/>
                <w:sz w:val="24"/>
                <w:lang w:val="en-US" w:eastAsia="zh-CN"/>
              </w:rPr>
              <w:t xml:space="preserve"> </w:t>
            </w:r>
            <w:r w:rsidRPr="00223C45">
              <w:rPr>
                <w:rFonts w:ascii="仿宋" w:eastAsia="仿宋" w:hAnsi="仿宋" w:cs="仿宋" w:hint="eastAsia"/>
                <w:kern w:val="0"/>
                <w:sz w:val="24"/>
                <w:lang w:val="en-US" w:eastAsia="zh-CN"/>
              </w:rPr>
              <w:t>办理审查逮捕</w:t>
            </w:r>
            <w:r w:rsidRPr="00223C45">
              <w:rPr>
                <w:rFonts w:ascii="黑体" w:eastAsia="黑体" w:hAnsi="黑体" w:cs="仿宋" w:hint="eastAsia"/>
                <w:b/>
                <w:bCs/>
                <w:kern w:val="0"/>
                <w:sz w:val="24"/>
                <w:lang w:val="en-US" w:eastAsia="zh-CN"/>
              </w:rPr>
              <w:t>、审查起诉</w:t>
            </w:r>
            <w:r w:rsidRPr="00223C45">
              <w:rPr>
                <w:rFonts w:ascii="仿宋" w:eastAsia="仿宋" w:hAnsi="仿宋" w:cs="仿宋" w:hint="eastAsia"/>
                <w:kern w:val="0"/>
                <w:sz w:val="24"/>
                <w:lang w:val="en-US" w:eastAsia="zh-CN"/>
              </w:rPr>
              <w:t>案件，</w:t>
            </w:r>
            <w:r w:rsidRPr="00223C45">
              <w:rPr>
                <w:rFonts w:ascii="楷体" w:eastAsia="楷体" w:hAnsi="楷体" w:cs="楷体" w:hint="eastAsia"/>
                <w:kern w:val="0"/>
                <w:sz w:val="24"/>
                <w:bdr w:val="single" w:sz="4" w:space="0" w:color="auto"/>
                <w:shd w:val="clear" w:color="FFFFFF" w:fill="D9D9D9"/>
                <w:lang w:val="en-US" w:eastAsia="zh-CN"/>
              </w:rPr>
              <w:t>必要时，</w:t>
            </w:r>
            <w:r w:rsidRPr="00223C45">
              <w:rPr>
                <w:rFonts w:ascii="仿宋" w:eastAsia="仿宋" w:hAnsi="仿宋" w:cs="仿宋" w:hint="eastAsia"/>
                <w:kern w:val="0"/>
                <w:sz w:val="24"/>
                <w:lang w:val="en-US" w:eastAsia="zh-CN"/>
              </w:rPr>
              <w:t>可以询问证人、被害人、鉴定人等诉讼参与人，并制作笔录附卷。</w:t>
            </w:r>
            <w:r w:rsidRPr="00223C45">
              <w:rPr>
                <w:rFonts w:ascii="黑体" w:eastAsia="黑体" w:hAnsi="黑体" w:cs="仿宋" w:hint="eastAsia"/>
                <w:b/>
                <w:bCs/>
                <w:kern w:val="0"/>
                <w:sz w:val="24"/>
                <w:lang w:val="en-US" w:eastAsia="zh-CN"/>
              </w:rPr>
              <w:t>询问时，应当告知其诉讼权利和义务。</w:t>
            </w:r>
          </w:p>
          <w:p w:rsidR="002D2105" w:rsidRPr="00223C45" w:rsidRDefault="002D2105" w:rsidP="002D2105">
            <w:pPr>
              <w:pStyle w:val="a5"/>
              <w:adjustRightInd w:val="0"/>
              <w:spacing w:line="400" w:lineRule="exact"/>
              <w:ind w:firstLineChars="200" w:firstLine="482"/>
              <w:jc w:val="both"/>
              <w:rPr>
                <w:rFonts w:ascii="黑体" w:eastAsia="黑体" w:hAnsi="黑体" w:cs="仿宋" w:hint="eastAsia"/>
                <w:b/>
                <w:bCs/>
                <w:kern w:val="0"/>
                <w:sz w:val="24"/>
                <w:lang w:val="en-US" w:eastAsia="zh-CN"/>
              </w:rPr>
            </w:pPr>
            <w:r w:rsidRPr="00223C45">
              <w:rPr>
                <w:rFonts w:ascii="黑体" w:eastAsia="黑体" w:hAnsi="黑体" w:cs="仿宋" w:hint="eastAsia"/>
                <w:b/>
                <w:bCs/>
                <w:kern w:val="0"/>
                <w:sz w:val="24"/>
                <w:lang w:val="en-US" w:eastAsia="zh-CN"/>
              </w:rPr>
              <w:t>询问证人、被害人的地点按照刑事诉讼法第一百二十四条的规定执行。</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第三百七十三条</w:t>
            </w:r>
            <w:r>
              <w:rPr>
                <w:rFonts w:ascii="黑体" w:eastAsia="黑体" w:hAnsi="黑体" w:hint="eastAsia"/>
                <w:b/>
                <w:bCs/>
                <w:kern w:val="0"/>
                <w:sz w:val="24"/>
              </w:rPr>
              <w:t xml:space="preserve"> </w:t>
            </w:r>
            <w:r>
              <w:rPr>
                <w:rFonts w:ascii="仿宋" w:eastAsia="仿宋" w:hAnsi="仿宋" w:cs="仿宋" w:hint="eastAsia"/>
                <w:b/>
                <w:bCs/>
                <w:kern w:val="0"/>
                <w:sz w:val="24"/>
              </w:rPr>
              <w:t xml:space="preserve"> </w:t>
            </w:r>
            <w:r>
              <w:rPr>
                <w:rFonts w:ascii="仿宋" w:eastAsia="仿宋" w:hAnsi="仿宋" w:cs="仿宋" w:hint="eastAsia"/>
                <w:kern w:val="0"/>
                <w:sz w:val="24"/>
              </w:rPr>
              <w:t>讯问犯罪嫌疑人，询问被害人、证人、鉴定人，听取辩护人、被害人及其诉讼代理人的意见，应当由二名以上办案人员进行。</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讯问犯罪嫌疑人，询问证人、鉴定人、被害人，应当个别进行。</w:t>
            </w:r>
          </w:p>
          <w:p w:rsidR="002D2105" w:rsidRDefault="002D2105">
            <w:pPr>
              <w:spacing w:line="400" w:lineRule="exact"/>
              <w:ind w:firstLineChars="200" w:firstLine="480"/>
              <w:rPr>
                <w:rFonts w:ascii="黑体" w:eastAsia="黑体" w:hAnsi="黑体"/>
                <w:kern w:val="0"/>
                <w:sz w:val="24"/>
              </w:rPr>
            </w:pPr>
            <w:r>
              <w:rPr>
                <w:rFonts w:ascii="仿宋" w:eastAsia="仿宋" w:hAnsi="仿宋" w:cs="仿宋" w:hint="eastAsia"/>
                <w:kern w:val="0"/>
                <w:sz w:val="24"/>
              </w:rPr>
              <w:t>询问证人、被害人的地点按照刑事诉讼法第一百二十二条的规定执行。</w:t>
            </w:r>
          </w:p>
        </w:tc>
        <w:tc>
          <w:tcPr>
            <w:tcW w:w="7336" w:type="dxa"/>
            <w:vAlign w:val="center"/>
          </w:tcPr>
          <w:p w:rsidR="002D2105" w:rsidRDefault="002D2105" w:rsidP="002D2105">
            <w:pPr>
              <w:spacing w:line="400" w:lineRule="exact"/>
              <w:ind w:firstLineChars="200" w:firstLine="482"/>
              <w:rPr>
                <w:rFonts w:ascii="仿宋" w:eastAsia="仿宋" w:hAnsi="仿宋" w:cs="仿宋"/>
                <w:kern w:val="0"/>
                <w:sz w:val="24"/>
              </w:rPr>
            </w:pPr>
            <w:r>
              <w:rPr>
                <w:rFonts w:ascii="黑体" w:eastAsia="黑体" w:hAnsi="黑体" w:hint="eastAsia"/>
                <w:b/>
                <w:bCs/>
                <w:kern w:val="0"/>
                <w:sz w:val="24"/>
              </w:rPr>
              <w:t>第</w:t>
            </w:r>
            <w:r>
              <w:rPr>
                <w:rFonts w:ascii="黑体" w:eastAsia="黑体" w:hAnsi="黑体"/>
                <w:b/>
                <w:bCs/>
                <w:kern w:val="0"/>
                <w:sz w:val="24"/>
              </w:rPr>
              <w:t>二百</w:t>
            </w:r>
            <w:r>
              <w:rPr>
                <w:rFonts w:ascii="黑体" w:eastAsia="黑体" w:hAnsi="黑体" w:cs="黑体"/>
                <w:b/>
                <w:bCs/>
                <w:kern w:val="0"/>
                <w:sz w:val="24"/>
              </w:rPr>
              <w:t>六十</w:t>
            </w:r>
            <w:r>
              <w:rPr>
                <w:rFonts w:ascii="黑体" w:eastAsia="黑体" w:hAnsi="黑体" w:hint="eastAsia"/>
                <w:b/>
                <w:bCs/>
                <w:kern w:val="0"/>
                <w:sz w:val="24"/>
              </w:rPr>
              <w:t>条</w:t>
            </w:r>
            <w:r>
              <w:rPr>
                <w:rFonts w:ascii="仿宋" w:eastAsia="仿宋" w:hAnsi="仿宋" w:cs="仿宋" w:hint="eastAsia"/>
                <w:kern w:val="0"/>
                <w:sz w:val="24"/>
              </w:rPr>
              <w:t xml:space="preserve">  讯问犯罪嫌疑人，询问被害人、证人、鉴定人，听取辩护人、被害人及其诉讼代理人的意见，应当由</w:t>
            </w:r>
            <w:r>
              <w:rPr>
                <w:rFonts w:ascii="楷体" w:eastAsia="楷体" w:hAnsi="楷体" w:cs="楷体" w:hint="eastAsia"/>
                <w:kern w:val="0"/>
                <w:sz w:val="24"/>
                <w:bdr w:val="single" w:sz="4" w:space="0" w:color="auto"/>
                <w:shd w:val="clear" w:color="FFFFFF" w:fill="D9D9D9"/>
              </w:rPr>
              <w:t>二名以上办案人员</w:t>
            </w:r>
            <w:r>
              <w:rPr>
                <w:rFonts w:ascii="黑体" w:eastAsia="黑体" w:hAnsi="黑体" w:cs="黑体"/>
                <w:b/>
                <w:bCs/>
                <w:kern w:val="0"/>
                <w:sz w:val="24"/>
              </w:rPr>
              <w:t>检察人员</w:t>
            </w:r>
            <w:r>
              <w:rPr>
                <w:rFonts w:ascii="黑体" w:eastAsia="黑体" w:hAnsi="黑体"/>
                <w:b/>
                <w:bCs/>
                <w:kern w:val="0"/>
                <w:sz w:val="24"/>
              </w:rPr>
              <w:t>负责</w:t>
            </w:r>
            <w:r>
              <w:rPr>
                <w:rFonts w:ascii="仿宋" w:eastAsia="仿宋" w:hAnsi="仿宋" w:cs="仿宋" w:hint="eastAsia"/>
                <w:kern w:val="0"/>
                <w:sz w:val="24"/>
              </w:rPr>
              <w:t>进行。</w:t>
            </w:r>
            <w:r>
              <w:rPr>
                <w:rFonts w:ascii="黑体" w:eastAsia="黑体" w:hAnsi="黑体" w:cs="黑体"/>
                <w:b/>
                <w:bCs/>
                <w:kern w:val="0"/>
                <w:sz w:val="24"/>
              </w:rPr>
              <w:t>检察人员或者检察人员和书记员不得少于二人</w:t>
            </w:r>
            <w:r>
              <w:rPr>
                <w:rFonts w:ascii="黑体" w:eastAsia="黑体" w:hAnsi="黑体" w:cs="黑体" w:hint="eastAsia"/>
                <w:b/>
                <w:bCs/>
                <w:kern w:val="0"/>
                <w:sz w:val="24"/>
              </w:rPr>
              <w:t>。</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讯问犯罪嫌疑人，询问证人、鉴定人、被害人，应当个别进行。</w:t>
            </w:r>
          </w:p>
          <w:p w:rsidR="002D2105" w:rsidRDefault="002D2105">
            <w:pPr>
              <w:spacing w:line="400" w:lineRule="exact"/>
              <w:ind w:firstLineChars="200" w:firstLine="480"/>
              <w:rPr>
                <w:rFonts w:ascii="黑体" w:eastAsia="楷体" w:hAnsi="黑体" w:cs="黑体"/>
                <w:b/>
                <w:bCs/>
                <w:kern w:val="0"/>
                <w:sz w:val="24"/>
              </w:rPr>
            </w:pPr>
            <w:r>
              <w:rPr>
                <w:rFonts w:ascii="楷体" w:eastAsia="楷体" w:hAnsi="楷体" w:cs="楷体" w:hint="eastAsia"/>
                <w:kern w:val="0"/>
                <w:sz w:val="24"/>
                <w:bdr w:val="single" w:sz="4" w:space="0" w:color="auto"/>
                <w:shd w:val="clear" w:color="FFFFFF" w:fill="D9D9D9"/>
              </w:rPr>
              <w:t>询问证人、被害人的地点按照刑事诉讼法第一百二十二条的规定执行。</w:t>
            </w:r>
            <w:r>
              <w:rPr>
                <w:rFonts w:ascii="黑体" w:eastAsia="黑体" w:hAnsi="黑体" w:cs="仿宋" w:hint="eastAsia"/>
                <w:b/>
                <w:bCs/>
                <w:kern w:val="0"/>
                <w:sz w:val="24"/>
              </w:rPr>
              <w:t>（移至第</w:t>
            </w:r>
            <w:r>
              <w:rPr>
                <w:rFonts w:ascii="黑体" w:eastAsia="黑体" w:hAnsi="黑体"/>
                <w:b/>
                <w:bCs/>
                <w:kern w:val="0"/>
                <w:sz w:val="24"/>
              </w:rPr>
              <w:t>二百五十九</w:t>
            </w:r>
            <w:r>
              <w:rPr>
                <w:rFonts w:ascii="黑体" w:eastAsia="黑体" w:hAnsi="黑体" w:cs="仿宋" w:hint="eastAsia"/>
                <w:b/>
                <w:bCs/>
                <w:kern w:val="0"/>
                <w:sz w:val="24"/>
              </w:rPr>
              <w:t>条第二款）</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第三百零九条</w:t>
            </w:r>
            <w:r>
              <w:rPr>
                <w:rFonts w:ascii="宋体" w:hAnsi="宋体" w:hint="eastAsia"/>
                <w:kern w:val="0"/>
                <w:sz w:val="24"/>
              </w:rPr>
              <w:t xml:space="preserve"> </w:t>
            </w:r>
            <w:r>
              <w:rPr>
                <w:rFonts w:ascii="黑体" w:eastAsia="黑体" w:hAnsi="黑体" w:hint="eastAsia"/>
                <w:b/>
                <w:bCs/>
                <w:kern w:val="0"/>
                <w:sz w:val="24"/>
              </w:rPr>
              <w:t xml:space="preserve"> </w:t>
            </w:r>
            <w:r>
              <w:rPr>
                <w:rFonts w:ascii="仿宋" w:eastAsia="仿宋" w:hAnsi="仿宋" w:cs="仿宋" w:hint="eastAsia"/>
                <w:kern w:val="0"/>
                <w:sz w:val="24"/>
              </w:rPr>
              <w:t>在审查逮捕过程中，犯罪嫌疑人已经委托辩护律师的，侦查监督部门可以听取辩护律师的意见。辩护律师提出要求的，应当听取辩护律师的意见。对辩护律师的意见应当制作笔录附卷。</w:t>
            </w:r>
          </w:p>
          <w:p w:rsidR="002D2105" w:rsidRDefault="002D2105">
            <w:pPr>
              <w:autoSpaceDN w:val="0"/>
              <w:spacing w:line="400" w:lineRule="exact"/>
              <w:ind w:firstLine="480"/>
              <w:rPr>
                <w:rFonts w:ascii="黑体" w:eastAsia="黑体" w:hAnsi="黑体" w:cs="宋体" w:hint="eastAsia"/>
                <w:b/>
                <w:bCs/>
                <w:kern w:val="0"/>
                <w:sz w:val="24"/>
              </w:rPr>
            </w:pPr>
            <w:r>
              <w:rPr>
                <w:rFonts w:ascii="仿宋" w:eastAsia="仿宋" w:hAnsi="仿宋" w:cs="仿宋" w:hint="eastAsia"/>
                <w:kern w:val="0"/>
                <w:sz w:val="24"/>
              </w:rPr>
              <w:t>辩护律师提出不构成犯罪、无社会危险性、不适宜羁押、侦查活动有违法犯罪情形等书面意见的，办案人员应当审查，并在审查逮捕意见书中说明是否采纳的情况和理由。</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b/>
                <w:bCs/>
                <w:kern w:val="0"/>
                <w:sz w:val="24"/>
              </w:rPr>
              <w:t>二百六十</w:t>
            </w:r>
            <w:r>
              <w:rPr>
                <w:rFonts w:ascii="黑体" w:eastAsia="黑体" w:hAnsi="黑体" w:cs="黑体"/>
                <w:b/>
                <w:bCs/>
                <w:kern w:val="0"/>
                <w:sz w:val="24"/>
              </w:rPr>
              <w:t>一</w:t>
            </w:r>
            <w:r>
              <w:rPr>
                <w:rFonts w:ascii="黑体" w:eastAsia="黑体" w:hAnsi="黑体" w:hint="eastAsia"/>
                <w:b/>
                <w:bCs/>
                <w:kern w:val="0"/>
                <w:sz w:val="24"/>
              </w:rPr>
              <w:t>条</w:t>
            </w:r>
            <w:r>
              <w:rPr>
                <w:rFonts w:ascii="宋体" w:hAnsi="宋体" w:hint="eastAsia"/>
                <w:kern w:val="0"/>
                <w:sz w:val="24"/>
              </w:rPr>
              <w:t xml:space="preserve"> </w:t>
            </w:r>
            <w:r>
              <w:rPr>
                <w:rFonts w:ascii="黑体" w:eastAsia="黑体" w:hAnsi="黑体" w:hint="eastAsia"/>
                <w:b/>
                <w:bCs/>
                <w:kern w:val="0"/>
                <w:sz w:val="24"/>
              </w:rPr>
              <w:t xml:space="preserve"> </w:t>
            </w:r>
            <w:r>
              <w:rPr>
                <w:rFonts w:ascii="楷体" w:eastAsia="楷体" w:hAnsi="楷体" w:cs="楷体" w:hint="eastAsia"/>
                <w:kern w:val="0"/>
                <w:sz w:val="24"/>
                <w:bdr w:val="single" w:sz="4" w:space="0" w:color="auto"/>
                <w:shd w:val="clear" w:color="FFFFFF" w:fill="D9D9D9"/>
              </w:rPr>
              <w:t>在</w:t>
            </w:r>
            <w:r>
              <w:rPr>
                <w:rFonts w:ascii="黑体" w:eastAsia="黑体" w:hAnsi="黑体" w:cs="黑体" w:hint="eastAsia"/>
                <w:b/>
                <w:bCs/>
                <w:kern w:val="0"/>
                <w:sz w:val="24"/>
              </w:rPr>
              <w:t>办理</w:t>
            </w:r>
            <w:r>
              <w:rPr>
                <w:rFonts w:ascii="仿宋" w:eastAsia="仿宋" w:hAnsi="仿宋" w:cs="仿宋" w:hint="eastAsia"/>
                <w:kern w:val="0"/>
                <w:sz w:val="24"/>
              </w:rPr>
              <w:t>审查逮捕</w:t>
            </w:r>
            <w:r>
              <w:rPr>
                <w:rFonts w:ascii="楷体" w:eastAsia="楷体" w:hAnsi="楷体" w:cs="楷体" w:hint="eastAsia"/>
                <w:kern w:val="0"/>
                <w:sz w:val="24"/>
                <w:bdr w:val="single" w:sz="4" w:space="0" w:color="auto"/>
                <w:shd w:val="clear" w:color="FFFFFF" w:fill="D9D9D9"/>
              </w:rPr>
              <w:t>过程中</w:t>
            </w:r>
            <w:r>
              <w:rPr>
                <w:rFonts w:ascii="黑体" w:eastAsia="黑体" w:hAnsi="黑体" w:cs="黑体" w:hint="eastAsia"/>
                <w:b/>
                <w:bCs/>
                <w:kern w:val="0"/>
                <w:sz w:val="24"/>
              </w:rPr>
              <w:t>案件</w:t>
            </w:r>
            <w:r>
              <w:rPr>
                <w:rFonts w:ascii="仿宋" w:eastAsia="仿宋" w:hAnsi="仿宋" w:cs="仿宋" w:hint="eastAsia"/>
                <w:kern w:val="0"/>
                <w:sz w:val="24"/>
              </w:rPr>
              <w:t>，犯罪嫌疑人已经委托辩护律师的，</w:t>
            </w:r>
            <w:r>
              <w:rPr>
                <w:rFonts w:ascii="楷体" w:eastAsia="楷体" w:hAnsi="楷体" w:cs="楷体" w:hint="eastAsia"/>
                <w:kern w:val="0"/>
                <w:sz w:val="24"/>
                <w:bdr w:val="single" w:sz="4" w:space="0" w:color="auto"/>
                <w:shd w:val="clear" w:color="FFFFFF" w:fill="D9D9D9"/>
              </w:rPr>
              <w:t>侦查监督部门</w:t>
            </w:r>
            <w:r>
              <w:rPr>
                <w:rFonts w:ascii="仿宋" w:eastAsia="仿宋" w:hAnsi="仿宋" w:cs="仿宋" w:hint="eastAsia"/>
                <w:kern w:val="0"/>
                <w:sz w:val="24"/>
              </w:rPr>
              <w:t>可以听取辩护律师的意见。辩护律师提出要求的，应当听取辩护律师的意见。对辩护律师的意见应当制作笔录</w:t>
            </w:r>
            <w:r>
              <w:rPr>
                <w:rFonts w:ascii="黑体" w:eastAsia="黑体" w:hAnsi="黑体" w:cs="黑体" w:hint="eastAsia"/>
                <w:b/>
                <w:bCs/>
                <w:kern w:val="0"/>
                <w:sz w:val="24"/>
              </w:rPr>
              <w:t>，</w:t>
            </w:r>
            <w:r>
              <w:rPr>
                <w:rFonts w:ascii="黑体" w:eastAsia="黑体" w:hAnsi="黑体" w:cs="黑体"/>
                <w:b/>
                <w:bCs/>
                <w:kern w:val="0"/>
                <w:sz w:val="24"/>
              </w:rPr>
              <w:t>辩护</w:t>
            </w:r>
            <w:r>
              <w:rPr>
                <w:rFonts w:ascii="黑体" w:eastAsia="黑体" w:hAnsi="黑体" w:cs="黑体" w:hint="eastAsia"/>
                <w:b/>
                <w:bCs/>
                <w:kern w:val="0"/>
                <w:sz w:val="24"/>
              </w:rPr>
              <w:t>律师提出的书面意见应当</w:t>
            </w:r>
            <w:r>
              <w:rPr>
                <w:rFonts w:ascii="仿宋" w:eastAsia="仿宋" w:hAnsi="仿宋" w:cs="仿宋" w:hint="eastAsia"/>
                <w:kern w:val="0"/>
                <w:sz w:val="24"/>
              </w:rPr>
              <w:t>附卷。</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办理审查起诉案件，应当听取辩护人或者值班律师、被害人及其诉讼代理人的意见，并制作笔录。辩护人或者值班律师、被害人及其诉讼代理人提出书面意见的，应当附卷。</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对于辩护律师在审查逮捕、审查起诉阶段多次提出意见的，均应如实记录。</w:t>
            </w:r>
          </w:p>
          <w:p w:rsidR="002D2105" w:rsidRDefault="002D2105">
            <w:pPr>
              <w:spacing w:line="400" w:lineRule="exact"/>
              <w:ind w:firstLineChars="200" w:firstLine="480"/>
              <w:rPr>
                <w:rFonts w:eastAsia="黑体" w:hint="eastAsia"/>
                <w:b/>
                <w:bCs/>
                <w:kern w:val="0"/>
                <w:sz w:val="24"/>
              </w:rPr>
            </w:pPr>
            <w:r>
              <w:rPr>
                <w:rFonts w:ascii="仿宋" w:eastAsia="仿宋" w:hAnsi="仿宋" w:cs="仿宋" w:hint="eastAsia"/>
                <w:kern w:val="0"/>
                <w:sz w:val="24"/>
              </w:rPr>
              <w:t>辩护律师提出</w:t>
            </w:r>
            <w:r>
              <w:rPr>
                <w:rFonts w:ascii="黑体" w:eastAsia="黑体" w:hAnsi="黑体" w:cs="黑体"/>
                <w:b/>
                <w:bCs/>
                <w:kern w:val="0"/>
                <w:sz w:val="24"/>
              </w:rPr>
              <w:t>犯罪嫌疑人</w:t>
            </w:r>
            <w:r>
              <w:rPr>
                <w:rFonts w:ascii="仿宋" w:eastAsia="仿宋" w:hAnsi="仿宋" w:cs="仿宋" w:hint="eastAsia"/>
                <w:kern w:val="0"/>
                <w:sz w:val="24"/>
              </w:rPr>
              <w:t>不构成犯罪、无社会危险性、不适宜羁押</w:t>
            </w:r>
            <w:r>
              <w:rPr>
                <w:rFonts w:ascii="楷体" w:eastAsia="楷体" w:hAnsi="楷体" w:cs="楷体" w:hint="eastAsia"/>
                <w:kern w:val="0"/>
                <w:sz w:val="24"/>
                <w:bdr w:val="single" w:sz="4" w:space="0" w:color="auto"/>
                <w:shd w:val="clear" w:color="FFFFFF" w:fill="D9D9D9"/>
              </w:rPr>
              <w:t>、</w:t>
            </w:r>
            <w:r>
              <w:rPr>
                <w:rFonts w:ascii="黑体" w:eastAsia="黑体" w:hAnsi="黑体" w:cs="黑体"/>
                <w:b/>
                <w:bCs/>
                <w:kern w:val="0"/>
                <w:sz w:val="24"/>
              </w:rPr>
              <w:t>或者</w:t>
            </w:r>
            <w:r>
              <w:rPr>
                <w:rFonts w:ascii="仿宋" w:eastAsia="仿宋" w:hAnsi="仿宋" w:cs="仿宋" w:hint="eastAsia"/>
                <w:kern w:val="0"/>
                <w:sz w:val="24"/>
              </w:rPr>
              <w:t>侦查活动有违法犯罪情形等书面意见的，</w:t>
            </w:r>
            <w:r>
              <w:rPr>
                <w:rFonts w:ascii="楷体" w:eastAsia="楷体" w:hAnsi="楷体" w:cs="楷体" w:hint="eastAsia"/>
                <w:kern w:val="0"/>
                <w:sz w:val="24"/>
                <w:bdr w:val="single" w:sz="4" w:space="0" w:color="auto"/>
                <w:shd w:val="clear" w:color="FFFFFF" w:fill="D9D9D9"/>
              </w:rPr>
              <w:t>办案</w:t>
            </w:r>
            <w:r>
              <w:rPr>
                <w:rFonts w:ascii="黑体" w:eastAsia="黑体" w:hAnsi="黑体" w:cs="黑体" w:hint="eastAsia"/>
                <w:b/>
                <w:bCs/>
                <w:kern w:val="0"/>
                <w:sz w:val="24"/>
              </w:rPr>
              <w:t>检察</w:t>
            </w:r>
            <w:r>
              <w:rPr>
                <w:rFonts w:ascii="仿宋" w:eastAsia="仿宋" w:hAnsi="仿宋" w:cs="仿宋" w:hint="eastAsia"/>
                <w:kern w:val="0"/>
                <w:sz w:val="24"/>
              </w:rPr>
              <w:t>人员应当审查，并在</w:t>
            </w:r>
            <w:r>
              <w:rPr>
                <w:rFonts w:ascii="楷体" w:eastAsia="楷体" w:hAnsi="楷体" w:cs="楷体" w:hint="eastAsia"/>
                <w:kern w:val="0"/>
                <w:sz w:val="24"/>
                <w:bdr w:val="single" w:sz="4" w:space="0" w:color="auto"/>
                <w:shd w:val="clear" w:color="FFFFFF" w:fill="D9D9D9"/>
              </w:rPr>
              <w:t>审查逮捕意见书</w:t>
            </w:r>
            <w:r>
              <w:rPr>
                <w:rFonts w:ascii="黑体" w:eastAsia="黑体" w:hAnsi="黑体" w:cs="黑体" w:hint="eastAsia"/>
                <w:b/>
                <w:bCs/>
                <w:kern w:val="0"/>
                <w:sz w:val="24"/>
              </w:rPr>
              <w:t>相关工作文书</w:t>
            </w:r>
            <w:r>
              <w:rPr>
                <w:rFonts w:ascii="仿宋" w:eastAsia="仿宋" w:hAnsi="仿宋" w:cs="仿宋" w:hint="eastAsia"/>
                <w:kern w:val="0"/>
                <w:sz w:val="24"/>
              </w:rPr>
              <w:t>中说明是否采纳的情况和理由。</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第三百六十五条</w:t>
            </w:r>
            <w:r>
              <w:rPr>
                <w:rFonts w:ascii="黑体" w:eastAsia="黑体" w:hAnsi="黑体" w:hint="eastAsia"/>
                <w:b/>
                <w:bCs/>
                <w:kern w:val="0"/>
                <w:sz w:val="24"/>
              </w:rPr>
              <w:t xml:space="preserve">  </w:t>
            </w:r>
            <w:r>
              <w:rPr>
                <w:rFonts w:ascii="仿宋" w:eastAsia="仿宋" w:hAnsi="仿宋" w:cs="仿宋" w:hint="eastAsia"/>
                <w:kern w:val="0"/>
                <w:sz w:val="24"/>
              </w:rPr>
              <w:t>直接听取辩护人、被害人及其诉讼代理人的意见有困难的，可以通知辩护人、被害人及其诉讼代理人提出书面意见，在指定期限内未提出意见的，应当记录在案。</w:t>
            </w:r>
          </w:p>
        </w:tc>
        <w:tc>
          <w:tcPr>
            <w:tcW w:w="7336" w:type="dxa"/>
          </w:tcPr>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hint="eastAsia"/>
                <w:b/>
                <w:bCs/>
                <w:kern w:val="0"/>
                <w:sz w:val="24"/>
              </w:rPr>
              <w:t>第</w:t>
            </w:r>
            <w:r>
              <w:rPr>
                <w:rFonts w:ascii="黑体" w:eastAsia="黑体" w:hAnsi="黑体"/>
                <w:b/>
                <w:bCs/>
                <w:kern w:val="0"/>
                <w:sz w:val="24"/>
              </w:rPr>
              <w:t>二百六十</w:t>
            </w:r>
            <w:r>
              <w:rPr>
                <w:rFonts w:ascii="黑体" w:eastAsia="黑体" w:hAnsi="黑体" w:cs="黑体"/>
                <w:b/>
                <w:bCs/>
                <w:kern w:val="0"/>
                <w:sz w:val="24"/>
              </w:rPr>
              <w:t>二</w:t>
            </w:r>
            <w:r>
              <w:rPr>
                <w:rFonts w:ascii="黑体" w:eastAsia="黑体" w:hAnsi="黑体" w:hint="eastAsia"/>
                <w:b/>
                <w:bCs/>
                <w:kern w:val="0"/>
                <w:sz w:val="24"/>
              </w:rPr>
              <w:t xml:space="preserve">条  </w:t>
            </w:r>
            <w:r>
              <w:rPr>
                <w:rFonts w:ascii="仿宋" w:eastAsia="仿宋" w:hAnsi="仿宋" w:cs="仿宋" w:hint="eastAsia"/>
                <w:kern w:val="0"/>
                <w:sz w:val="24"/>
              </w:rPr>
              <w:t>直接听取辩护人、被害人及其诉讼代理人的意见有困难的，可以</w:t>
            </w:r>
            <w:r>
              <w:rPr>
                <w:rFonts w:ascii="黑体" w:eastAsia="黑体" w:hAnsi="黑体" w:cs="黑体" w:hint="eastAsia"/>
                <w:b/>
                <w:bCs/>
                <w:kern w:val="0"/>
                <w:sz w:val="24"/>
              </w:rPr>
              <w:t>通过电话、视频等方式听取意见并记录在案，或者</w:t>
            </w:r>
            <w:r>
              <w:rPr>
                <w:rFonts w:ascii="仿宋" w:eastAsia="仿宋" w:hAnsi="仿宋" w:cs="仿宋" w:hint="eastAsia"/>
                <w:kern w:val="0"/>
                <w:sz w:val="24"/>
              </w:rPr>
              <w:t>通知辩护人、被害人及其诉讼代理人提出书面意见</w:t>
            </w:r>
            <w:r>
              <w:rPr>
                <w:rFonts w:ascii="楷体" w:eastAsia="楷体" w:hAnsi="楷体" w:cs="楷体" w:hint="eastAsia"/>
                <w:kern w:val="0"/>
                <w:sz w:val="24"/>
                <w:bdr w:val="single" w:sz="4" w:space="0" w:color="auto"/>
                <w:shd w:val="clear" w:color="FFFFFF" w:fill="D9D9D9"/>
              </w:rPr>
              <w:t>，</w:t>
            </w:r>
            <w:r>
              <w:rPr>
                <w:rFonts w:ascii="黑体" w:eastAsia="黑体" w:hAnsi="黑体" w:cs="黑体" w:hint="eastAsia"/>
                <w:b/>
                <w:bCs/>
                <w:kern w:val="0"/>
                <w:sz w:val="24"/>
              </w:rPr>
              <w:t>。无法通知或者</w:t>
            </w:r>
            <w:r>
              <w:rPr>
                <w:rFonts w:ascii="仿宋" w:eastAsia="仿宋" w:hAnsi="仿宋" w:cs="仿宋" w:hint="eastAsia"/>
                <w:kern w:val="0"/>
                <w:sz w:val="24"/>
              </w:rPr>
              <w:t>在指定期限内未提出意见的，应当记录在案。</w:t>
            </w:r>
          </w:p>
        </w:tc>
      </w:tr>
      <w:tr w:rsidR="002D2105">
        <w:tc>
          <w:tcPr>
            <w:tcW w:w="7404" w:type="dxa"/>
          </w:tcPr>
          <w:p w:rsidR="002D2105" w:rsidRDefault="002D2105">
            <w:pPr>
              <w:pStyle w:val="ab"/>
              <w:spacing w:line="400" w:lineRule="exact"/>
              <w:ind w:firstLineChars="200" w:firstLine="480"/>
              <w:rPr>
                <w:rFonts w:ascii="仿宋" w:eastAsia="仿宋" w:hAnsi="仿宋" w:cs="仿宋" w:hint="eastAsia"/>
                <w:kern w:val="0"/>
                <w:sz w:val="24"/>
                <w:szCs w:val="24"/>
              </w:rPr>
            </w:pPr>
            <w:r>
              <w:rPr>
                <w:rFonts w:ascii="黑体" w:eastAsia="黑体" w:hAnsi="黑体" w:cs="Times New Roman" w:hint="eastAsia"/>
                <w:kern w:val="0"/>
                <w:sz w:val="24"/>
                <w:szCs w:val="24"/>
              </w:rPr>
              <w:t xml:space="preserve">第三百一十条  </w:t>
            </w:r>
            <w:r>
              <w:rPr>
                <w:rFonts w:ascii="仿宋" w:eastAsia="仿宋" w:hAnsi="仿宋" w:cs="仿宋" w:hint="eastAsia"/>
                <w:kern w:val="0"/>
                <w:sz w:val="24"/>
                <w:szCs w:val="24"/>
              </w:rPr>
              <w:t>对于公安机关立案侦查的案件，侦查监督部门审查逮捕时发现存在本规则第七十三条第一款规定情形的，可以调取公安机关讯问犯罪嫌疑人的录音、录像并审查相关的录音、录像，对于重大、疑难、复杂的案件，必要时可以审查全部录音、录像。</w:t>
            </w:r>
          </w:p>
          <w:p w:rsidR="002D2105" w:rsidRDefault="002D2105">
            <w:pPr>
              <w:autoSpaceDN w:val="0"/>
              <w:spacing w:line="400" w:lineRule="exact"/>
              <w:ind w:firstLine="480"/>
              <w:rPr>
                <w:rFonts w:ascii="黑体" w:eastAsia="黑体" w:hAnsi="黑体" w:hint="eastAsia"/>
                <w:kern w:val="0"/>
                <w:sz w:val="24"/>
              </w:rPr>
            </w:pPr>
            <w:r>
              <w:rPr>
                <w:rFonts w:ascii="仿宋" w:eastAsia="仿宋" w:hAnsi="仿宋" w:cs="仿宋" w:hint="eastAsia"/>
                <w:kern w:val="0"/>
                <w:sz w:val="24"/>
              </w:rPr>
              <w:t>人民检察院直接受理立案侦查的案件，侦查部门在移送或者报请审查逮捕时，应当向侦查监督部门移送全部讯问犯罪嫌疑人录音、录像，未移送或移送不全的，侦查监督部门应当要求侦查部门补充移送。经要求仍未移送或者未全部移送的，应当将案件退回侦查部门。侦查监督部门审查逮捕时对取证合法性或者讯问笔录真实性等产生疑问的，可以审查相关的录音、录像；对于重大、疑难、复杂的案件，必要时可以审查全部录音、录像。</w:t>
            </w:r>
          </w:p>
        </w:tc>
        <w:tc>
          <w:tcPr>
            <w:tcW w:w="7336" w:type="dxa"/>
          </w:tcPr>
          <w:p w:rsidR="002D2105" w:rsidRDefault="002D2105" w:rsidP="002D2105">
            <w:pPr>
              <w:pStyle w:val="ab"/>
              <w:spacing w:line="400" w:lineRule="exact"/>
              <w:ind w:firstLineChars="200" w:firstLine="482"/>
              <w:rPr>
                <w:rFonts w:ascii="仿宋" w:eastAsia="仿宋" w:hAnsi="仿宋" w:cs="仿宋" w:hint="eastAsia"/>
                <w:kern w:val="0"/>
                <w:sz w:val="24"/>
                <w:szCs w:val="24"/>
              </w:rPr>
            </w:pPr>
            <w:r>
              <w:rPr>
                <w:rFonts w:ascii="黑体" w:eastAsia="黑体" w:hAnsi="黑体" w:hint="eastAsia"/>
                <w:b/>
                <w:bCs/>
                <w:kern w:val="0"/>
                <w:sz w:val="24"/>
              </w:rPr>
              <w:t>第</w:t>
            </w:r>
            <w:r>
              <w:rPr>
                <w:rFonts w:ascii="黑体" w:eastAsia="黑体" w:hAnsi="黑体"/>
                <w:b/>
                <w:bCs/>
                <w:kern w:val="0"/>
                <w:sz w:val="24"/>
              </w:rPr>
              <w:t>二百六十</w:t>
            </w:r>
            <w:r>
              <w:rPr>
                <w:rFonts w:ascii="黑体" w:eastAsia="黑体" w:hAnsi="黑体" w:cs="黑体"/>
                <w:b/>
                <w:bCs/>
                <w:kern w:val="0"/>
                <w:sz w:val="24"/>
                <w:szCs w:val="24"/>
              </w:rPr>
              <w:t>三</w:t>
            </w:r>
            <w:r>
              <w:rPr>
                <w:rFonts w:ascii="黑体" w:eastAsia="黑体" w:hAnsi="黑体" w:cs="黑体" w:hint="eastAsia"/>
                <w:b/>
                <w:bCs/>
                <w:kern w:val="0"/>
                <w:sz w:val="24"/>
                <w:szCs w:val="24"/>
              </w:rPr>
              <w:t>条</w:t>
            </w:r>
            <w:r>
              <w:rPr>
                <w:rFonts w:ascii="黑体" w:eastAsia="黑体" w:hAnsi="黑体" w:hint="eastAsia"/>
                <w:kern w:val="0"/>
                <w:sz w:val="24"/>
              </w:rPr>
              <w:t xml:space="preserve">  </w:t>
            </w:r>
            <w:r>
              <w:rPr>
                <w:rFonts w:ascii="仿宋" w:eastAsia="仿宋" w:hAnsi="仿宋" w:cs="仿宋" w:hint="eastAsia"/>
                <w:kern w:val="0"/>
                <w:sz w:val="24"/>
                <w:szCs w:val="24"/>
              </w:rPr>
              <w:t>对于公安机关</w:t>
            </w:r>
            <w:r>
              <w:rPr>
                <w:rFonts w:ascii="楷体" w:eastAsia="楷体" w:hAnsi="楷体" w:cs="楷体" w:hint="eastAsia"/>
                <w:kern w:val="0"/>
                <w:sz w:val="24"/>
                <w:szCs w:val="24"/>
                <w:bdr w:val="single" w:sz="4" w:space="0" w:color="auto"/>
                <w:shd w:val="clear" w:color="FFFFFF" w:fill="D9D9D9"/>
              </w:rPr>
              <w:t>立案侦查</w:t>
            </w:r>
            <w:r>
              <w:rPr>
                <w:rFonts w:ascii="黑体" w:eastAsia="黑体" w:hAnsi="黑体" w:cs="黑体" w:hint="eastAsia"/>
                <w:b/>
                <w:bCs/>
                <w:kern w:val="0"/>
                <w:sz w:val="24"/>
                <w:szCs w:val="24"/>
              </w:rPr>
              <w:t>提请批准逮捕、移送起诉</w:t>
            </w:r>
            <w:r>
              <w:rPr>
                <w:rFonts w:ascii="仿宋" w:eastAsia="仿宋" w:hAnsi="仿宋" w:cs="仿宋" w:hint="eastAsia"/>
                <w:kern w:val="0"/>
                <w:sz w:val="24"/>
                <w:szCs w:val="24"/>
              </w:rPr>
              <w:t>的案件，</w:t>
            </w:r>
            <w:r>
              <w:rPr>
                <w:rFonts w:ascii="楷体" w:eastAsia="楷体" w:hAnsi="楷体" w:cs="楷体" w:hint="eastAsia"/>
                <w:kern w:val="0"/>
                <w:sz w:val="24"/>
                <w:szCs w:val="24"/>
                <w:bdr w:val="single" w:sz="4" w:space="0" w:color="auto"/>
                <w:shd w:val="clear" w:color="FFFFFF" w:fill="D9D9D9"/>
              </w:rPr>
              <w:t>侦查监督部门</w:t>
            </w:r>
            <w:r>
              <w:rPr>
                <w:rFonts w:ascii="黑体" w:eastAsia="黑体" w:hAnsi="黑体" w:cs="黑体" w:hint="eastAsia"/>
                <w:b/>
                <w:bCs/>
                <w:kern w:val="0"/>
                <w:sz w:val="24"/>
                <w:szCs w:val="24"/>
              </w:rPr>
              <w:t>检察人员</w:t>
            </w:r>
            <w:r>
              <w:rPr>
                <w:rFonts w:ascii="仿宋" w:eastAsia="仿宋" w:hAnsi="仿宋" w:cs="仿宋" w:hint="eastAsia"/>
                <w:kern w:val="0"/>
                <w:sz w:val="24"/>
                <w:szCs w:val="24"/>
              </w:rPr>
              <w:t>审查</w:t>
            </w:r>
            <w:r>
              <w:rPr>
                <w:rFonts w:ascii="楷体" w:eastAsia="楷体" w:hAnsi="楷体" w:cs="楷体" w:hint="eastAsia"/>
                <w:kern w:val="0"/>
                <w:sz w:val="24"/>
                <w:szCs w:val="24"/>
                <w:bdr w:val="single" w:sz="4" w:space="0" w:color="auto"/>
                <w:shd w:val="clear" w:color="FFFFFF" w:fill="D9D9D9"/>
              </w:rPr>
              <w:t>逮捕</w:t>
            </w:r>
            <w:r>
              <w:rPr>
                <w:rFonts w:ascii="仿宋" w:eastAsia="仿宋" w:hAnsi="仿宋" w:cs="仿宋" w:hint="eastAsia"/>
                <w:kern w:val="0"/>
                <w:sz w:val="24"/>
                <w:szCs w:val="24"/>
              </w:rPr>
              <w:t>时发现存在本规则</w:t>
            </w:r>
            <w:r>
              <w:rPr>
                <w:rFonts w:ascii="黑体" w:eastAsia="黑体" w:hAnsi="黑体" w:cs="黑体" w:hint="eastAsia"/>
                <w:b/>
                <w:bCs/>
                <w:kern w:val="0"/>
                <w:sz w:val="24"/>
                <w:szCs w:val="24"/>
              </w:rPr>
              <w:t>第</w:t>
            </w:r>
            <w:r>
              <w:rPr>
                <w:rFonts w:ascii="黑体" w:eastAsia="黑体" w:hAnsi="黑体" w:cs="黑体"/>
                <w:b/>
                <w:bCs/>
                <w:kern w:val="0"/>
                <w:sz w:val="24"/>
                <w:szCs w:val="24"/>
              </w:rPr>
              <w:t>七十五</w:t>
            </w:r>
            <w:r>
              <w:rPr>
                <w:rFonts w:ascii="黑体" w:eastAsia="黑体" w:hAnsi="黑体" w:cs="黑体" w:hint="eastAsia"/>
                <w:b/>
                <w:bCs/>
                <w:kern w:val="0"/>
                <w:sz w:val="24"/>
                <w:szCs w:val="24"/>
              </w:rPr>
              <w:t>条第一款</w:t>
            </w:r>
            <w:r>
              <w:rPr>
                <w:rFonts w:ascii="仿宋" w:eastAsia="仿宋" w:hAnsi="仿宋" w:cs="仿宋" w:hint="eastAsia"/>
                <w:kern w:val="0"/>
                <w:sz w:val="24"/>
                <w:szCs w:val="24"/>
              </w:rPr>
              <w:t>规定情形的，可以调取公安机关讯问犯罪嫌疑人的录音、录像并审查相关的录音、录像</w:t>
            </w:r>
            <w:r>
              <w:rPr>
                <w:rFonts w:ascii="楷体" w:eastAsia="楷体" w:hAnsi="楷体" w:cs="楷体" w:hint="eastAsia"/>
                <w:kern w:val="0"/>
                <w:sz w:val="24"/>
                <w:szCs w:val="24"/>
                <w:bdr w:val="single" w:sz="4" w:space="0" w:color="auto"/>
                <w:shd w:val="clear" w:color="FFFFFF" w:fill="D9D9D9"/>
              </w:rPr>
              <w:t>，</w:t>
            </w:r>
            <w:r>
              <w:rPr>
                <w:rFonts w:ascii="黑体" w:eastAsia="黑体" w:hAnsi="黑体" w:cs="黑体" w:hint="eastAsia"/>
                <w:b/>
                <w:bCs/>
                <w:kern w:val="0"/>
                <w:sz w:val="24"/>
                <w:szCs w:val="24"/>
              </w:rPr>
              <w:t>。</w:t>
            </w:r>
            <w:r>
              <w:rPr>
                <w:rFonts w:ascii="仿宋" w:eastAsia="仿宋" w:hAnsi="仿宋" w:cs="仿宋" w:hint="eastAsia"/>
                <w:kern w:val="0"/>
                <w:sz w:val="24"/>
                <w:szCs w:val="24"/>
              </w:rPr>
              <w:t>对于重大、疑难、复杂的案件，必要时可以审查全部录音、录像。</w:t>
            </w:r>
          </w:p>
          <w:p w:rsidR="002D2105" w:rsidRDefault="002D2105" w:rsidP="002D2105">
            <w:pPr>
              <w:pStyle w:val="ab"/>
              <w:spacing w:line="400" w:lineRule="exact"/>
              <w:ind w:firstLineChars="200" w:firstLine="482"/>
              <w:rPr>
                <w:rFonts w:ascii="黑体" w:eastAsia="黑体" w:hAnsi="黑体" w:cs="黑体" w:hint="eastAsia"/>
                <w:b/>
                <w:bCs/>
                <w:kern w:val="0"/>
                <w:sz w:val="24"/>
                <w:szCs w:val="24"/>
              </w:rPr>
            </w:pPr>
            <w:r>
              <w:rPr>
                <w:rFonts w:ascii="黑体" w:eastAsia="黑体" w:hAnsi="黑体" w:cs="黑体" w:hint="eastAsia"/>
                <w:b/>
                <w:bCs/>
                <w:kern w:val="0"/>
                <w:sz w:val="24"/>
                <w:szCs w:val="24"/>
              </w:rPr>
              <w:t>对于监察机关移送起诉的案件，认为需要调取有关录音、录像的，可以商监察机关调取。</w:t>
            </w:r>
          </w:p>
          <w:p w:rsidR="002D2105" w:rsidRDefault="002D2105" w:rsidP="002D2105">
            <w:pPr>
              <w:pStyle w:val="ab"/>
              <w:spacing w:line="400" w:lineRule="exact"/>
              <w:ind w:firstLineChars="200" w:firstLine="482"/>
              <w:rPr>
                <w:rFonts w:ascii="黑体" w:eastAsia="黑体" w:hAnsi="黑体" w:hint="eastAsia"/>
                <w:b/>
                <w:bCs/>
                <w:kern w:val="0"/>
                <w:sz w:val="24"/>
              </w:rPr>
            </w:pPr>
            <w:r>
              <w:rPr>
                <w:rFonts w:ascii="黑体" w:eastAsia="黑体" w:hAnsi="黑体" w:cs="黑体" w:hint="eastAsia"/>
                <w:b/>
                <w:bCs/>
                <w:kern w:val="0"/>
                <w:sz w:val="24"/>
                <w:szCs w:val="24"/>
              </w:rPr>
              <w:t>对于</w:t>
            </w:r>
            <w:r>
              <w:rPr>
                <w:rFonts w:ascii="仿宋" w:eastAsia="仿宋" w:hAnsi="仿宋" w:cs="仿宋" w:hint="eastAsia"/>
                <w:kern w:val="0"/>
                <w:sz w:val="24"/>
              </w:rPr>
              <w:t>人民检察院直接受理</w:t>
            </w:r>
            <w:r>
              <w:rPr>
                <w:rFonts w:ascii="楷体" w:eastAsia="楷体" w:hAnsi="楷体" w:cs="楷体" w:hint="eastAsia"/>
                <w:kern w:val="0"/>
                <w:sz w:val="24"/>
                <w:szCs w:val="24"/>
                <w:bdr w:val="single" w:sz="0" w:space="0" w:color="auto"/>
                <w:shd w:val="clear" w:color="FFFFFF" w:fill="D9D9D9"/>
              </w:rPr>
              <w:t>立案</w:t>
            </w:r>
            <w:r>
              <w:rPr>
                <w:rFonts w:ascii="仿宋" w:eastAsia="仿宋" w:hAnsi="仿宋" w:cs="仿宋" w:hint="eastAsia"/>
                <w:kern w:val="0"/>
                <w:sz w:val="24"/>
              </w:rPr>
              <w:t>侦查的案件，</w:t>
            </w:r>
            <w:r>
              <w:rPr>
                <w:rFonts w:ascii="楷体" w:eastAsia="楷体" w:hAnsi="楷体" w:cs="楷体" w:hint="eastAsia"/>
                <w:kern w:val="0"/>
                <w:sz w:val="24"/>
                <w:szCs w:val="24"/>
                <w:bdr w:val="single" w:sz="4" w:space="0" w:color="auto"/>
                <w:shd w:val="clear" w:color="FFFFFF" w:fill="D9D9D9"/>
              </w:rPr>
              <w:t>侦查部门在移送或者报请审查逮捕时，应当向侦查监督部门移送全部讯问犯罪嫌疑人录音、录像，未移送或移送不全的，</w:t>
            </w:r>
            <w:r>
              <w:rPr>
                <w:rFonts w:ascii="黑体" w:eastAsia="黑体" w:hAnsi="黑体" w:cs="黑体" w:hint="eastAsia"/>
                <w:b/>
                <w:bCs/>
                <w:kern w:val="0"/>
                <w:sz w:val="24"/>
                <w:szCs w:val="24"/>
              </w:rPr>
              <w:t>审查时发现负责侦查的部门未按照本规则第</w:t>
            </w:r>
            <w:r>
              <w:rPr>
                <w:rFonts w:ascii="黑体" w:eastAsia="黑体" w:hAnsi="黑体" w:cs="黑体"/>
                <w:b/>
                <w:bCs/>
                <w:kern w:val="0"/>
                <w:sz w:val="24"/>
                <w:szCs w:val="24"/>
              </w:rPr>
              <w:t>七十五</w:t>
            </w:r>
            <w:r>
              <w:rPr>
                <w:rFonts w:ascii="黑体" w:eastAsia="黑体" w:hAnsi="黑体" w:cs="黑体" w:hint="eastAsia"/>
                <w:b/>
                <w:bCs/>
                <w:kern w:val="0"/>
                <w:sz w:val="24"/>
                <w:szCs w:val="24"/>
              </w:rPr>
              <w:t>条第三款的规定移送录音、录像或者移送不全的，</w:t>
            </w:r>
            <w:r>
              <w:rPr>
                <w:rFonts w:ascii="楷体" w:eastAsia="楷体" w:hAnsi="楷体" w:cs="楷体" w:hint="eastAsia"/>
                <w:kern w:val="0"/>
                <w:sz w:val="24"/>
                <w:szCs w:val="24"/>
                <w:bdr w:val="single" w:sz="4" w:space="0" w:color="auto"/>
                <w:shd w:val="clear" w:color="FFFFFF" w:fill="D9D9D9"/>
              </w:rPr>
              <w:t>侦查监督部门</w:t>
            </w:r>
            <w:r>
              <w:rPr>
                <w:rFonts w:ascii="仿宋" w:eastAsia="仿宋" w:hAnsi="仿宋" w:cs="仿宋" w:hint="eastAsia"/>
                <w:kern w:val="0"/>
                <w:sz w:val="24"/>
              </w:rPr>
              <w:t>应当要求</w:t>
            </w:r>
            <w:r>
              <w:rPr>
                <w:rFonts w:ascii="楷体" w:eastAsia="楷体" w:hAnsi="楷体" w:cs="楷体" w:hint="eastAsia"/>
                <w:kern w:val="0"/>
                <w:sz w:val="24"/>
                <w:szCs w:val="24"/>
                <w:bdr w:val="single" w:sz="4" w:space="0" w:color="auto"/>
                <w:shd w:val="clear" w:color="FFFFFF" w:fill="D9D9D9"/>
              </w:rPr>
              <w:t>侦查部门</w:t>
            </w:r>
            <w:r>
              <w:rPr>
                <w:rFonts w:ascii="黑体" w:eastAsia="黑体" w:hAnsi="黑体" w:cs="黑体" w:hint="eastAsia"/>
                <w:b/>
                <w:bCs/>
                <w:kern w:val="0"/>
                <w:sz w:val="24"/>
              </w:rPr>
              <w:t>其</w:t>
            </w:r>
            <w:r>
              <w:rPr>
                <w:rFonts w:ascii="仿宋" w:eastAsia="仿宋" w:hAnsi="仿宋" w:cs="仿宋" w:hint="eastAsia"/>
                <w:kern w:val="0"/>
                <w:sz w:val="24"/>
              </w:rPr>
              <w:t>补充移送。</w:t>
            </w:r>
            <w:r>
              <w:rPr>
                <w:rFonts w:ascii="楷体" w:eastAsia="楷体" w:hAnsi="楷体" w:cs="楷体" w:hint="eastAsia"/>
                <w:kern w:val="0"/>
                <w:sz w:val="24"/>
                <w:szCs w:val="24"/>
                <w:bdr w:val="single" w:sz="4" w:space="0" w:color="auto"/>
                <w:shd w:val="clear" w:color="FFFFFF" w:fill="D9D9D9"/>
              </w:rPr>
              <w:t>经要求仍未移送或者未全部移送的，应当将案件退回侦查部门。侦查监督部门审查逮捕时</w:t>
            </w:r>
            <w:r>
              <w:rPr>
                <w:rFonts w:ascii="仿宋" w:eastAsia="仿宋" w:hAnsi="仿宋" w:cs="仿宋" w:hint="eastAsia"/>
                <w:kern w:val="0"/>
                <w:sz w:val="24"/>
              </w:rPr>
              <w:t>对取证合法性或者讯问笔录真实性等产生疑问的，</w:t>
            </w:r>
            <w:r>
              <w:rPr>
                <w:rFonts w:ascii="楷体" w:eastAsia="楷体" w:hAnsi="楷体" w:cs="楷体" w:hint="eastAsia"/>
                <w:kern w:val="0"/>
                <w:sz w:val="24"/>
                <w:szCs w:val="24"/>
                <w:bdr w:val="single" w:sz="4" w:space="0" w:color="auto"/>
                <w:shd w:val="clear" w:color="FFFFFF" w:fill="D9D9D9"/>
              </w:rPr>
              <w:t>可以</w:t>
            </w:r>
            <w:r>
              <w:rPr>
                <w:rFonts w:ascii="黑体" w:eastAsia="黑体" w:hAnsi="黑体" w:cs="黑体" w:hint="eastAsia"/>
                <w:b/>
                <w:bCs/>
                <w:kern w:val="0"/>
                <w:sz w:val="24"/>
                <w:szCs w:val="24"/>
              </w:rPr>
              <w:t>应当有针对性地</w:t>
            </w:r>
            <w:r>
              <w:rPr>
                <w:rFonts w:ascii="仿宋" w:eastAsia="仿宋" w:hAnsi="仿宋" w:cs="仿宋" w:hint="eastAsia"/>
                <w:kern w:val="0"/>
                <w:sz w:val="24"/>
              </w:rPr>
              <w:t>审查相关的录音、录像</w:t>
            </w:r>
            <w:r>
              <w:rPr>
                <w:rFonts w:ascii="楷体" w:eastAsia="楷体" w:hAnsi="楷体" w:cs="楷体" w:hint="eastAsia"/>
                <w:kern w:val="0"/>
                <w:sz w:val="24"/>
                <w:szCs w:val="24"/>
                <w:bdr w:val="single" w:sz="4" w:space="0" w:color="auto"/>
                <w:shd w:val="clear" w:color="FFFFFF" w:fill="D9D9D9"/>
              </w:rPr>
              <w:t>；</w:t>
            </w:r>
            <w:r>
              <w:rPr>
                <w:rFonts w:ascii="黑体" w:eastAsia="黑体" w:hAnsi="黑体" w:cs="黑体" w:hint="eastAsia"/>
                <w:b/>
                <w:bCs/>
                <w:kern w:val="0"/>
                <w:sz w:val="24"/>
                <w:szCs w:val="24"/>
              </w:rPr>
              <w:t>。</w:t>
            </w:r>
            <w:r>
              <w:rPr>
                <w:rFonts w:ascii="仿宋" w:eastAsia="仿宋" w:hAnsi="仿宋" w:cs="仿宋" w:hint="eastAsia"/>
                <w:kern w:val="0"/>
                <w:sz w:val="24"/>
              </w:rPr>
              <w:t>对于重大、疑难、复杂的案件，</w:t>
            </w:r>
            <w:r>
              <w:rPr>
                <w:rFonts w:ascii="楷体" w:eastAsia="楷体" w:hAnsi="楷体" w:cs="楷体" w:hint="eastAsia"/>
                <w:kern w:val="0"/>
                <w:sz w:val="24"/>
                <w:szCs w:val="24"/>
                <w:bdr w:val="single" w:sz="4" w:space="0" w:color="auto"/>
                <w:shd w:val="clear" w:color="FFFFFF" w:fill="D9D9D9"/>
              </w:rPr>
              <w:t>必要时</w:t>
            </w:r>
            <w:r>
              <w:rPr>
                <w:rFonts w:ascii="仿宋" w:eastAsia="仿宋" w:hAnsi="仿宋" w:cs="仿宋" w:hint="eastAsia"/>
                <w:kern w:val="0"/>
                <w:sz w:val="24"/>
              </w:rPr>
              <w:t>可以审查全部录音、录像。</w:t>
            </w:r>
          </w:p>
        </w:tc>
      </w:tr>
      <w:tr w:rsidR="002D2105">
        <w:tc>
          <w:tcPr>
            <w:tcW w:w="7404" w:type="dxa"/>
          </w:tcPr>
          <w:p w:rsidR="002D2105" w:rsidRDefault="002D2105">
            <w:pPr>
              <w:autoSpaceDN w:val="0"/>
              <w:spacing w:line="400" w:lineRule="exact"/>
              <w:ind w:firstLine="480"/>
              <w:rPr>
                <w:rFonts w:ascii="黑体" w:eastAsia="黑体" w:hAnsi="黑体" w:hint="eastAsia"/>
                <w:kern w:val="0"/>
                <w:sz w:val="24"/>
              </w:rPr>
            </w:pPr>
            <w:r>
              <w:rPr>
                <w:rFonts w:ascii="黑体" w:eastAsia="黑体" w:hAnsi="黑体" w:hint="eastAsia"/>
                <w:kern w:val="0"/>
                <w:sz w:val="24"/>
              </w:rPr>
              <w:t xml:space="preserve">第三百一十一条 </w:t>
            </w:r>
            <w:r>
              <w:rPr>
                <w:rFonts w:ascii="黑体" w:eastAsia="黑体" w:hAnsi="黑体" w:hint="eastAsia"/>
                <w:b/>
                <w:bCs/>
                <w:kern w:val="0"/>
                <w:sz w:val="24"/>
              </w:rPr>
              <w:t xml:space="preserve"> </w:t>
            </w:r>
            <w:r>
              <w:rPr>
                <w:rFonts w:ascii="仿宋" w:eastAsia="仿宋" w:hAnsi="仿宋" w:cs="仿宋" w:hint="eastAsia"/>
                <w:kern w:val="0"/>
                <w:sz w:val="24"/>
              </w:rPr>
              <w:t>经审查讯问犯罪嫌疑人录音、录像，发现侦查机关讯问不规范，讯问过程存在违法行为，录音、录像内容与讯问笔录不一致等情形的，应当逐一列明并向侦查机关书面提出，要求侦查机关予以纠正、补正或者书面作出合理解释。发现讯问笔录与讯问犯罪嫌疑人录音、录像内容有重大实质性差异的，或者侦查机关不能补正或者作出合理解释的，该讯问笔录不能作为批准逮捕或者决定逮捕的依据。</w:t>
            </w:r>
          </w:p>
        </w:tc>
        <w:tc>
          <w:tcPr>
            <w:tcW w:w="7336" w:type="dxa"/>
          </w:tcPr>
          <w:p w:rsidR="002D2105" w:rsidRDefault="002D2105" w:rsidP="002D2105">
            <w:pPr>
              <w:autoSpaceDN w:val="0"/>
              <w:spacing w:line="400" w:lineRule="exact"/>
              <w:ind w:firstLineChars="200" w:firstLine="482"/>
              <w:rPr>
                <w:rFonts w:ascii="黑体" w:eastAsia="黑体" w:hAnsi="黑体" w:hint="eastAsia"/>
                <w:b/>
                <w:bCs/>
                <w:kern w:val="0"/>
                <w:sz w:val="24"/>
              </w:rPr>
            </w:pPr>
            <w:r>
              <w:rPr>
                <w:rFonts w:ascii="黑体" w:eastAsia="黑体" w:hAnsi="黑体" w:hint="eastAsia"/>
                <w:b/>
                <w:bCs/>
                <w:kern w:val="0"/>
                <w:sz w:val="24"/>
              </w:rPr>
              <w:t>第</w:t>
            </w:r>
            <w:r>
              <w:rPr>
                <w:rFonts w:ascii="黑体" w:eastAsia="黑体" w:hAnsi="黑体"/>
                <w:b/>
                <w:bCs/>
                <w:kern w:val="0"/>
                <w:sz w:val="24"/>
              </w:rPr>
              <w:t>二百六十</w:t>
            </w:r>
            <w:r>
              <w:rPr>
                <w:rFonts w:ascii="黑体" w:eastAsia="黑体" w:hAnsi="黑体" w:cs="黑体"/>
                <w:b/>
                <w:bCs/>
                <w:kern w:val="0"/>
                <w:sz w:val="24"/>
              </w:rPr>
              <w:t>四</w:t>
            </w:r>
            <w:r>
              <w:rPr>
                <w:rFonts w:ascii="黑体" w:eastAsia="黑体" w:hAnsi="黑体" w:hint="eastAsia"/>
                <w:b/>
                <w:bCs/>
                <w:kern w:val="0"/>
                <w:sz w:val="24"/>
              </w:rPr>
              <w:t>条</w:t>
            </w:r>
            <w:r>
              <w:rPr>
                <w:rFonts w:ascii="黑体" w:eastAsia="黑体" w:hAnsi="黑体" w:hint="eastAsia"/>
                <w:kern w:val="0"/>
                <w:sz w:val="24"/>
              </w:rPr>
              <w:t xml:space="preserve"> </w:t>
            </w:r>
            <w:r>
              <w:rPr>
                <w:rFonts w:ascii="黑体" w:eastAsia="黑体" w:hAnsi="黑体" w:hint="eastAsia"/>
                <w:b/>
                <w:bCs/>
                <w:kern w:val="0"/>
                <w:sz w:val="24"/>
              </w:rPr>
              <w:t xml:space="preserve"> </w:t>
            </w:r>
            <w:r>
              <w:rPr>
                <w:rFonts w:ascii="仿宋" w:eastAsia="仿宋" w:hAnsi="仿宋" w:cs="仿宋" w:hint="eastAsia"/>
                <w:kern w:val="0"/>
                <w:sz w:val="24"/>
              </w:rPr>
              <w:t>经审查讯问犯罪嫌疑人录音、录像，发现</w:t>
            </w:r>
            <w:r>
              <w:rPr>
                <w:rFonts w:ascii="楷体" w:eastAsia="楷体" w:hAnsi="楷体" w:cs="楷体" w:hint="eastAsia"/>
                <w:kern w:val="0"/>
                <w:sz w:val="24"/>
                <w:bdr w:val="single" w:sz="4" w:space="0" w:color="auto"/>
                <w:shd w:val="clear" w:color="FFFFFF" w:fill="D9D9D9"/>
              </w:rPr>
              <w:t>侦查</w:t>
            </w:r>
            <w:r>
              <w:rPr>
                <w:rFonts w:ascii="黑体" w:eastAsia="黑体" w:hAnsi="黑体" w:hint="eastAsia"/>
                <w:b/>
                <w:bCs/>
                <w:kern w:val="0"/>
                <w:sz w:val="24"/>
              </w:rPr>
              <w:t>公安</w:t>
            </w:r>
            <w:r>
              <w:rPr>
                <w:rFonts w:ascii="仿宋" w:eastAsia="仿宋" w:hAnsi="仿宋" w:cs="仿宋" w:hint="eastAsia"/>
                <w:kern w:val="0"/>
                <w:sz w:val="24"/>
              </w:rPr>
              <w:t>机关</w:t>
            </w:r>
            <w:r>
              <w:rPr>
                <w:rFonts w:ascii="黑体" w:eastAsia="黑体" w:hAnsi="黑体"/>
                <w:b/>
                <w:bCs/>
                <w:kern w:val="0"/>
                <w:sz w:val="24"/>
              </w:rPr>
              <w:t>、本院负责侦查的部门</w:t>
            </w:r>
            <w:r>
              <w:rPr>
                <w:rFonts w:ascii="仿宋" w:eastAsia="仿宋" w:hAnsi="仿宋" w:cs="仿宋" w:hint="eastAsia"/>
                <w:kern w:val="0"/>
                <w:sz w:val="24"/>
              </w:rPr>
              <w:t>讯问不规范，讯问过程存在违法行为，录音、录像内容与讯问笔录不一致等情形的，应当逐一列明并向</w:t>
            </w:r>
            <w:r>
              <w:rPr>
                <w:rFonts w:ascii="楷体" w:eastAsia="楷体" w:hAnsi="楷体" w:cs="楷体" w:hint="eastAsia"/>
                <w:kern w:val="0"/>
                <w:sz w:val="24"/>
                <w:bdr w:val="single" w:sz="4" w:space="0" w:color="auto"/>
                <w:shd w:val="clear" w:color="FFFFFF" w:fill="D9D9D9"/>
              </w:rPr>
              <w:t>侦查</w:t>
            </w:r>
            <w:r>
              <w:rPr>
                <w:rFonts w:ascii="黑体" w:eastAsia="黑体" w:hAnsi="黑体" w:hint="eastAsia"/>
                <w:b/>
                <w:bCs/>
                <w:kern w:val="0"/>
                <w:sz w:val="24"/>
              </w:rPr>
              <w:t>公安</w:t>
            </w:r>
            <w:r>
              <w:rPr>
                <w:rFonts w:ascii="仿宋" w:eastAsia="仿宋" w:hAnsi="仿宋" w:cs="仿宋" w:hint="eastAsia"/>
                <w:kern w:val="0"/>
                <w:sz w:val="24"/>
              </w:rPr>
              <w:t>机关</w:t>
            </w:r>
            <w:r>
              <w:rPr>
                <w:rFonts w:ascii="黑体" w:eastAsia="黑体" w:hAnsi="黑体"/>
                <w:b/>
                <w:bCs/>
                <w:kern w:val="0"/>
                <w:sz w:val="24"/>
              </w:rPr>
              <w:t>、本院负责侦查的部门</w:t>
            </w:r>
            <w:r>
              <w:rPr>
                <w:rFonts w:ascii="仿宋" w:eastAsia="仿宋" w:hAnsi="仿宋" w:cs="仿宋" w:hint="eastAsia"/>
                <w:kern w:val="0"/>
                <w:sz w:val="24"/>
              </w:rPr>
              <w:t>书面提出，要求</w:t>
            </w:r>
            <w:r>
              <w:rPr>
                <w:rFonts w:ascii="楷体" w:eastAsia="楷体" w:hAnsi="楷体" w:cs="楷体" w:hint="eastAsia"/>
                <w:kern w:val="0"/>
                <w:sz w:val="24"/>
                <w:bdr w:val="single" w:sz="4" w:space="0" w:color="auto"/>
                <w:shd w:val="clear" w:color="FFFFFF" w:fill="D9D9D9"/>
              </w:rPr>
              <w:t>侦查机关</w:t>
            </w:r>
            <w:r>
              <w:rPr>
                <w:rFonts w:ascii="黑体" w:eastAsia="黑体" w:hAnsi="黑体"/>
                <w:b/>
                <w:bCs/>
                <w:kern w:val="0"/>
                <w:sz w:val="24"/>
              </w:rPr>
              <w:t>其</w:t>
            </w:r>
            <w:r>
              <w:rPr>
                <w:rFonts w:ascii="仿宋" w:eastAsia="仿宋" w:hAnsi="仿宋" w:cs="仿宋" w:hint="eastAsia"/>
                <w:kern w:val="0"/>
                <w:sz w:val="24"/>
              </w:rPr>
              <w:t>予以纠正、补正或者书面作出合理解释。发现讯问笔录与讯问犯罪嫌疑人录音、录像内容有重大实质性差异的，或者</w:t>
            </w:r>
            <w:r>
              <w:rPr>
                <w:rFonts w:ascii="楷体" w:eastAsia="楷体" w:hAnsi="楷体" w:cs="楷体" w:hint="eastAsia"/>
                <w:kern w:val="0"/>
                <w:sz w:val="24"/>
                <w:bdr w:val="single" w:sz="4" w:space="0" w:color="auto"/>
                <w:shd w:val="clear" w:color="FFFFFF" w:fill="D9D9D9"/>
              </w:rPr>
              <w:t>侦查</w:t>
            </w:r>
            <w:r>
              <w:rPr>
                <w:rFonts w:ascii="黑体" w:eastAsia="黑体" w:hAnsi="黑体" w:hint="eastAsia"/>
                <w:b/>
                <w:bCs/>
                <w:kern w:val="0"/>
                <w:sz w:val="24"/>
              </w:rPr>
              <w:t>公安</w:t>
            </w:r>
            <w:r>
              <w:rPr>
                <w:rFonts w:ascii="仿宋" w:eastAsia="仿宋" w:hAnsi="仿宋" w:cs="仿宋" w:hint="eastAsia"/>
                <w:kern w:val="0"/>
                <w:sz w:val="24"/>
              </w:rPr>
              <w:t>机关</w:t>
            </w:r>
            <w:r>
              <w:rPr>
                <w:rFonts w:ascii="黑体" w:eastAsia="黑体" w:hAnsi="黑体"/>
                <w:b/>
                <w:bCs/>
                <w:kern w:val="0"/>
                <w:sz w:val="24"/>
              </w:rPr>
              <w:t>、本院负责侦查的部门</w:t>
            </w:r>
            <w:r>
              <w:rPr>
                <w:rFonts w:ascii="仿宋" w:eastAsia="仿宋" w:hAnsi="仿宋" w:cs="仿宋" w:hint="eastAsia"/>
                <w:kern w:val="0"/>
                <w:sz w:val="24"/>
              </w:rPr>
              <w:t>不能补正或者作出合理解释的，该讯问笔录不能作为批准</w:t>
            </w:r>
            <w:r>
              <w:rPr>
                <w:rFonts w:ascii="楷体" w:eastAsia="楷体" w:hAnsi="楷体" w:cs="楷体" w:hint="eastAsia"/>
                <w:kern w:val="0"/>
                <w:sz w:val="24"/>
                <w:bdr w:val="single" w:sz="4" w:space="0" w:color="auto"/>
                <w:shd w:val="clear" w:color="FFFFFF" w:fill="D9D9D9"/>
              </w:rPr>
              <w:t>逮捕</w:t>
            </w:r>
            <w:r>
              <w:rPr>
                <w:rFonts w:ascii="仿宋" w:eastAsia="仿宋" w:hAnsi="仿宋" w:cs="仿宋" w:hint="eastAsia"/>
                <w:kern w:val="0"/>
                <w:sz w:val="24"/>
              </w:rPr>
              <w:t>或者决定逮捕</w:t>
            </w:r>
            <w:r>
              <w:rPr>
                <w:rFonts w:ascii="黑体" w:eastAsia="黑体" w:hAnsi="黑体" w:cs="黑体" w:hint="eastAsia"/>
                <w:b/>
                <w:bCs/>
                <w:kern w:val="0"/>
                <w:sz w:val="24"/>
              </w:rPr>
              <w:t>、提起公诉</w:t>
            </w:r>
            <w:r>
              <w:rPr>
                <w:rFonts w:ascii="仿宋" w:eastAsia="仿宋" w:hAnsi="仿宋" w:cs="仿宋" w:hint="eastAsia"/>
                <w:kern w:val="0"/>
                <w:sz w:val="24"/>
              </w:rPr>
              <w:t>的依据。</w:t>
            </w:r>
          </w:p>
        </w:tc>
      </w:tr>
      <w:tr w:rsidR="002D2105">
        <w:tc>
          <w:tcPr>
            <w:tcW w:w="7404" w:type="dxa"/>
          </w:tcPr>
          <w:p w:rsidR="002D2105" w:rsidRDefault="002D2105">
            <w:pPr>
              <w:autoSpaceDN w:val="0"/>
              <w:spacing w:line="400" w:lineRule="exact"/>
              <w:ind w:firstLine="480"/>
              <w:rPr>
                <w:rFonts w:ascii="黑体" w:eastAsia="黑体" w:hAnsi="黑体" w:hint="eastAsia"/>
                <w:kern w:val="0"/>
                <w:sz w:val="24"/>
              </w:rPr>
            </w:pPr>
          </w:p>
        </w:tc>
        <w:tc>
          <w:tcPr>
            <w:tcW w:w="7336" w:type="dxa"/>
          </w:tcPr>
          <w:p w:rsidR="002D2105" w:rsidRDefault="002D2105">
            <w:pPr>
              <w:autoSpaceDN w:val="0"/>
              <w:spacing w:line="400" w:lineRule="exact"/>
              <w:ind w:firstLine="480"/>
              <w:rPr>
                <w:rFonts w:ascii="黑体" w:eastAsia="黑体" w:hAnsi="黑体" w:cs="黑体" w:hint="eastAsia"/>
                <w:b/>
                <w:bCs/>
                <w:kern w:val="0"/>
                <w:sz w:val="24"/>
              </w:rPr>
            </w:pPr>
            <w:r>
              <w:rPr>
                <w:rFonts w:ascii="黑体" w:eastAsia="黑体" w:hAnsi="黑体" w:hint="eastAsia"/>
                <w:b/>
                <w:bCs/>
                <w:kern w:val="0"/>
                <w:sz w:val="24"/>
              </w:rPr>
              <w:t>第</w:t>
            </w:r>
            <w:r>
              <w:rPr>
                <w:rFonts w:ascii="黑体" w:eastAsia="黑体" w:hAnsi="黑体"/>
                <w:b/>
                <w:bCs/>
                <w:kern w:val="0"/>
                <w:sz w:val="24"/>
              </w:rPr>
              <w:t>二百六十</w:t>
            </w:r>
            <w:r>
              <w:rPr>
                <w:rFonts w:ascii="黑体" w:eastAsia="黑体" w:hAnsi="黑体" w:cs="黑体"/>
                <w:b/>
                <w:bCs/>
                <w:kern w:val="0"/>
                <w:sz w:val="24"/>
              </w:rPr>
              <w:t>五</w:t>
            </w:r>
            <w:r>
              <w:rPr>
                <w:rFonts w:ascii="黑体" w:eastAsia="黑体" w:hAnsi="黑体" w:hint="eastAsia"/>
                <w:b/>
                <w:bCs/>
                <w:kern w:val="0"/>
                <w:sz w:val="24"/>
              </w:rPr>
              <w:t xml:space="preserve">条  </w:t>
            </w:r>
            <w:r>
              <w:rPr>
                <w:rFonts w:ascii="黑体" w:eastAsia="黑体" w:hAnsi="黑体" w:cs="黑体" w:hint="eastAsia"/>
                <w:b/>
                <w:bCs/>
                <w:kern w:val="0"/>
                <w:sz w:val="24"/>
              </w:rPr>
              <w:t>犯罪嫌疑人及其辩护人申请排除非法证据，并提供相关线索或者材料的，人民检察院应当调查核实。发现侦查人员以刑讯逼供等非法方法收集证据的，应当依法排除相关证据并提出纠正意见。</w:t>
            </w:r>
          </w:p>
          <w:p w:rsidR="002D2105" w:rsidRDefault="002D2105">
            <w:pPr>
              <w:autoSpaceDN w:val="0"/>
              <w:spacing w:line="400" w:lineRule="exact"/>
              <w:ind w:firstLine="480"/>
              <w:rPr>
                <w:rFonts w:ascii="仿宋" w:eastAsia="仿宋" w:hAnsi="仿宋" w:cs="仿宋" w:hint="eastAsia"/>
                <w:kern w:val="0"/>
                <w:sz w:val="24"/>
              </w:rPr>
            </w:pPr>
            <w:r>
              <w:rPr>
                <w:rFonts w:ascii="黑体" w:eastAsia="黑体" w:hAnsi="黑体" w:cs="黑体" w:hint="eastAsia"/>
                <w:b/>
                <w:bCs/>
                <w:kern w:val="0"/>
                <w:sz w:val="24"/>
              </w:rPr>
              <w:t>审查逮捕期限届满前，经审查无法确定存在非法取证的行为，但也不能排除非法取证</w:t>
            </w:r>
            <w:r>
              <w:rPr>
                <w:rFonts w:ascii="黑体" w:eastAsia="黑体" w:hAnsi="黑体" w:cs="黑体"/>
                <w:b/>
                <w:bCs/>
                <w:kern w:val="0"/>
                <w:sz w:val="24"/>
              </w:rPr>
              <w:t>可能</w:t>
            </w:r>
            <w:r>
              <w:rPr>
                <w:rFonts w:ascii="黑体" w:eastAsia="黑体" w:hAnsi="黑体" w:cs="黑体" w:hint="eastAsia"/>
                <w:b/>
                <w:bCs/>
                <w:kern w:val="0"/>
                <w:sz w:val="24"/>
              </w:rPr>
              <w:t>的，该证据不作为</w:t>
            </w:r>
            <w:r>
              <w:rPr>
                <w:rFonts w:ascii="黑体" w:eastAsia="黑体" w:hAnsi="黑体" w:cs="黑体"/>
                <w:b/>
                <w:bCs/>
                <w:kern w:val="0"/>
                <w:sz w:val="24"/>
              </w:rPr>
              <w:t>批准</w:t>
            </w:r>
            <w:r>
              <w:rPr>
                <w:rFonts w:ascii="黑体" w:eastAsia="黑体" w:hAnsi="黑体" w:cs="黑体" w:hint="eastAsia"/>
                <w:b/>
                <w:bCs/>
                <w:kern w:val="0"/>
                <w:sz w:val="24"/>
              </w:rPr>
              <w:t>逮捕的依据</w:t>
            </w:r>
            <w:r>
              <w:rPr>
                <w:rFonts w:ascii="黑体" w:eastAsia="黑体" w:hAnsi="黑体" w:cs="黑体"/>
                <w:b/>
                <w:bCs/>
                <w:kern w:val="0"/>
                <w:sz w:val="24"/>
              </w:rPr>
              <w:t>。</w:t>
            </w:r>
            <w:r>
              <w:rPr>
                <w:rFonts w:ascii="黑体" w:eastAsia="黑体" w:hAnsi="黑体" w:cs="黑体" w:hint="eastAsia"/>
                <w:b/>
                <w:bCs/>
                <w:kern w:val="0"/>
                <w:sz w:val="24"/>
              </w:rPr>
              <w:t>检察官应当根据</w:t>
            </w:r>
            <w:r>
              <w:rPr>
                <w:rFonts w:ascii="黑体" w:eastAsia="黑体" w:hAnsi="黑体" w:cs="黑体"/>
                <w:b/>
                <w:bCs/>
                <w:kern w:val="0"/>
                <w:sz w:val="24"/>
              </w:rPr>
              <w:t>在案</w:t>
            </w:r>
            <w:r>
              <w:rPr>
                <w:rFonts w:ascii="黑体" w:eastAsia="黑体" w:hAnsi="黑体" w:cs="黑体" w:hint="eastAsia"/>
                <w:b/>
                <w:bCs/>
                <w:kern w:val="0"/>
                <w:sz w:val="24"/>
              </w:rPr>
              <w:t>的其他证据认定案件事实和决定是否逮捕，并在作出批准或者不批准逮捕的决定后，继续对可能存在的非法取证行为进行调查核实。经调查核实确认存在以</w:t>
            </w:r>
            <w:r>
              <w:rPr>
                <w:rFonts w:ascii="黑体" w:eastAsia="黑体" w:hAnsi="黑体" w:cs="黑体"/>
                <w:b/>
                <w:bCs/>
                <w:kern w:val="0"/>
                <w:sz w:val="24"/>
              </w:rPr>
              <w:t>刑讯逼供等</w:t>
            </w:r>
            <w:r>
              <w:rPr>
                <w:rFonts w:ascii="黑体" w:eastAsia="黑体" w:hAnsi="黑体" w:cs="黑体" w:hint="eastAsia"/>
                <w:b/>
                <w:bCs/>
                <w:kern w:val="0"/>
                <w:sz w:val="24"/>
              </w:rPr>
              <w:t>非法方法收集证据情形的，应当向公安机关提出纠正意见。以非法方法收集的证据，不得作为提起公诉的依据。</w:t>
            </w:r>
          </w:p>
        </w:tc>
      </w:tr>
      <w:tr w:rsidR="002D2105">
        <w:trPr>
          <w:trHeight w:val="1566"/>
        </w:trPr>
        <w:tc>
          <w:tcPr>
            <w:tcW w:w="7404" w:type="dxa"/>
          </w:tcPr>
          <w:p w:rsidR="002D2105" w:rsidRDefault="002D2105">
            <w:pPr>
              <w:autoSpaceDN w:val="0"/>
              <w:spacing w:line="400" w:lineRule="exact"/>
              <w:ind w:firstLine="480"/>
              <w:rPr>
                <w:rFonts w:ascii="黑体" w:eastAsia="黑体" w:hAnsi="黑体" w:hint="eastAsia"/>
                <w:kern w:val="0"/>
                <w:sz w:val="24"/>
              </w:rPr>
            </w:pPr>
          </w:p>
        </w:tc>
        <w:tc>
          <w:tcPr>
            <w:tcW w:w="7336" w:type="dxa"/>
          </w:tcPr>
          <w:p w:rsidR="002D2105" w:rsidRDefault="002D2105" w:rsidP="002D2105">
            <w:pPr>
              <w:autoSpaceDN w:val="0"/>
              <w:spacing w:line="400" w:lineRule="exact"/>
              <w:ind w:firstLineChars="200" w:firstLine="482"/>
              <w:rPr>
                <w:rFonts w:ascii="黑体" w:eastAsia="黑体" w:hAnsi="黑体" w:cs="黑体" w:hint="eastAsia"/>
                <w:b/>
                <w:bCs/>
                <w:kern w:val="0"/>
                <w:sz w:val="24"/>
              </w:rPr>
            </w:pPr>
            <w:r>
              <w:rPr>
                <w:rFonts w:ascii="黑体" w:eastAsia="黑体" w:hAnsi="黑体" w:hint="eastAsia"/>
                <w:b/>
                <w:bCs/>
                <w:kern w:val="0"/>
                <w:sz w:val="24"/>
              </w:rPr>
              <w:t>第</w:t>
            </w:r>
            <w:r>
              <w:rPr>
                <w:rFonts w:ascii="黑体" w:eastAsia="黑体" w:hAnsi="黑体"/>
                <w:b/>
                <w:bCs/>
                <w:kern w:val="0"/>
                <w:sz w:val="24"/>
              </w:rPr>
              <w:t>二百六十</w:t>
            </w:r>
            <w:r>
              <w:rPr>
                <w:rFonts w:ascii="黑体" w:eastAsia="黑体" w:hAnsi="黑体" w:cs="黑体"/>
                <w:b/>
                <w:bCs/>
                <w:kern w:val="0"/>
                <w:sz w:val="24"/>
              </w:rPr>
              <w:t>六</w:t>
            </w:r>
            <w:r>
              <w:rPr>
                <w:rFonts w:ascii="黑体" w:eastAsia="黑体" w:hAnsi="黑体" w:hint="eastAsia"/>
                <w:b/>
                <w:bCs/>
                <w:kern w:val="0"/>
                <w:sz w:val="24"/>
              </w:rPr>
              <w:t xml:space="preserve">条  </w:t>
            </w:r>
            <w:r>
              <w:rPr>
                <w:rFonts w:ascii="黑体" w:eastAsia="黑体" w:hAnsi="黑体" w:cs="黑体" w:hint="eastAsia"/>
                <w:b/>
                <w:bCs/>
                <w:kern w:val="0"/>
                <w:sz w:val="24"/>
              </w:rPr>
              <w:t>审查逮捕期间，犯罪嫌疑人申请排除非法证据，但未提交相关线索或者材料，人民检察院经全面审查案件事实、证据，未发现侦查人员存在以非法方法收集证据的情形，认为符合逮捕条件的，可以批准逮捕。</w:t>
            </w:r>
          </w:p>
          <w:p w:rsidR="002D2105" w:rsidRDefault="002D2105" w:rsidP="002D2105">
            <w:pPr>
              <w:autoSpaceDN w:val="0"/>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审查起诉期间，犯罪嫌疑人及其辩护人又提出新的线索或者证据，或者人民检察院发现新的证据，经调查核实认为侦查人员存在以</w:t>
            </w:r>
            <w:r>
              <w:rPr>
                <w:rFonts w:ascii="黑体" w:eastAsia="黑体" w:hAnsi="黑体" w:cs="黑体"/>
                <w:b/>
                <w:bCs/>
                <w:kern w:val="0"/>
                <w:sz w:val="24"/>
              </w:rPr>
              <w:t>刑讯逼供等</w:t>
            </w:r>
            <w:r>
              <w:rPr>
                <w:rFonts w:ascii="黑体" w:eastAsia="黑体" w:hAnsi="黑体" w:cs="黑体" w:hint="eastAsia"/>
                <w:b/>
                <w:bCs/>
                <w:kern w:val="0"/>
                <w:sz w:val="24"/>
              </w:rPr>
              <w:t>非法方法收集证据情形的，应当依法排除</w:t>
            </w:r>
            <w:r>
              <w:rPr>
                <w:rFonts w:ascii="黑体" w:eastAsia="黑体" w:hAnsi="黑体" w:cs="黑体"/>
                <w:b/>
                <w:bCs/>
                <w:kern w:val="0"/>
                <w:sz w:val="24"/>
              </w:rPr>
              <w:t>非法</w:t>
            </w:r>
            <w:r>
              <w:rPr>
                <w:rFonts w:ascii="黑体" w:eastAsia="黑体" w:hAnsi="黑体" w:cs="黑体" w:hint="eastAsia"/>
                <w:b/>
                <w:bCs/>
                <w:kern w:val="0"/>
                <w:sz w:val="24"/>
              </w:rPr>
              <w:t>证据，不得作为提起公诉的依据。</w:t>
            </w:r>
          </w:p>
          <w:p w:rsidR="002D2105" w:rsidRDefault="002D2105" w:rsidP="002D2105">
            <w:pPr>
              <w:autoSpaceDN w:val="0"/>
              <w:spacing w:line="400" w:lineRule="exact"/>
              <w:ind w:firstLineChars="200" w:firstLine="482"/>
              <w:rPr>
                <w:rFonts w:ascii="黑体" w:eastAsia="黑体" w:hAnsi="黑体" w:hint="eastAsia"/>
                <w:b/>
                <w:bCs/>
                <w:kern w:val="0"/>
                <w:sz w:val="24"/>
              </w:rPr>
            </w:pPr>
            <w:r>
              <w:rPr>
                <w:rFonts w:ascii="黑体" w:eastAsia="黑体" w:hAnsi="黑体" w:cs="黑体" w:hint="eastAsia"/>
                <w:b/>
                <w:bCs/>
                <w:kern w:val="0"/>
                <w:sz w:val="24"/>
              </w:rPr>
              <w:t>排除非法证据后，犯罪嫌疑人不再符合逮捕条件但案件需要继续审查起诉的，应当及时变更强制措施。案件不符合起诉条件的，应当作出不起诉决定</w:t>
            </w:r>
            <w:r>
              <w:rPr>
                <w:rFonts w:ascii="黑体" w:eastAsia="黑体" w:hAnsi="黑体" w:cs="黑体"/>
                <w:b/>
                <w:bCs/>
                <w:kern w:val="0"/>
                <w:sz w:val="24"/>
              </w:rPr>
              <w:t>。</w:t>
            </w:r>
          </w:p>
        </w:tc>
      </w:tr>
      <w:tr w:rsidR="002D2105">
        <w:tc>
          <w:tcPr>
            <w:tcW w:w="7404" w:type="dxa"/>
            <w:vAlign w:val="center"/>
          </w:tcPr>
          <w:p w:rsidR="002D2105" w:rsidRDefault="002D2105">
            <w:pPr>
              <w:spacing w:line="480" w:lineRule="auto"/>
              <w:jc w:val="center"/>
              <w:rPr>
                <w:rFonts w:ascii="Times New Roman" w:eastAsia="楷体_GB2312" w:hAnsi="Times New Roman" w:hint="eastAsia"/>
                <w:b/>
                <w:bCs/>
                <w:kern w:val="0"/>
                <w:sz w:val="24"/>
              </w:rPr>
            </w:pPr>
          </w:p>
        </w:tc>
        <w:tc>
          <w:tcPr>
            <w:tcW w:w="7336" w:type="dxa"/>
          </w:tcPr>
          <w:p w:rsidR="002D2105" w:rsidRDefault="002D2105">
            <w:pPr>
              <w:pStyle w:val="2"/>
              <w:keepNext w:val="0"/>
              <w:keepLines w:val="0"/>
              <w:rPr>
                <w:rFonts w:ascii="Times New Roman" w:hAnsi="Times New Roman"/>
              </w:rPr>
            </w:pPr>
            <w:r>
              <w:rPr>
                <w:rFonts w:ascii="Times New Roman" w:hAnsi="Times New Roman"/>
              </w:rPr>
              <w:t xml:space="preserve"> </w:t>
            </w:r>
            <w:bookmarkStart w:id="107" w:name="_Toc635918006"/>
            <w:bookmarkStart w:id="108" w:name="_Toc1365172097"/>
            <w:r>
              <w:rPr>
                <w:rFonts w:ascii="Times New Roman" w:hAnsi="Times New Roman"/>
              </w:rPr>
              <w:t>第二节</w:t>
            </w:r>
            <w:r>
              <w:rPr>
                <w:rFonts w:ascii="Times New Roman" w:hAnsi="Times New Roman"/>
              </w:rPr>
              <w:t xml:space="preserve">  </w:t>
            </w:r>
            <w:r>
              <w:rPr>
                <w:rFonts w:ascii="Times New Roman" w:hAnsi="Times New Roman"/>
              </w:rPr>
              <w:t>认罪认罚从宽案件办理</w:t>
            </w:r>
            <w:bookmarkEnd w:id="107"/>
            <w:bookmarkEnd w:id="108"/>
          </w:p>
        </w:tc>
      </w:tr>
      <w:tr w:rsidR="002D2105">
        <w:tc>
          <w:tcPr>
            <w:tcW w:w="7404" w:type="dxa"/>
          </w:tcPr>
          <w:p w:rsidR="002D2105" w:rsidRDefault="002D2105">
            <w:pPr>
              <w:spacing w:line="400" w:lineRule="exact"/>
              <w:ind w:firstLineChars="200" w:firstLine="640"/>
              <w:rPr>
                <w:rFonts w:ascii="黑体" w:eastAsia="黑体" w:hAnsi="黑体" w:cs="宋体"/>
                <w:bCs/>
                <w:kern w:val="0"/>
              </w:rPr>
            </w:pPr>
          </w:p>
        </w:tc>
        <w:tc>
          <w:tcPr>
            <w:tcW w:w="7336" w:type="dxa"/>
          </w:tcPr>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第</w:t>
            </w:r>
            <w:r>
              <w:rPr>
                <w:rFonts w:ascii="黑体" w:eastAsia="黑体" w:hAnsi="黑体"/>
                <w:b/>
                <w:bCs/>
                <w:kern w:val="0"/>
                <w:sz w:val="24"/>
              </w:rPr>
              <w:t>二百六十</w:t>
            </w:r>
            <w:r>
              <w:rPr>
                <w:rFonts w:ascii="黑体" w:eastAsia="黑体" w:hAnsi="黑体" w:cs="黑体"/>
                <w:b/>
                <w:bCs/>
                <w:kern w:val="0"/>
                <w:sz w:val="24"/>
              </w:rPr>
              <w:t>七</w:t>
            </w:r>
            <w:r>
              <w:rPr>
                <w:rFonts w:ascii="黑体" w:eastAsia="黑体" w:hAnsi="黑体" w:cs="黑体" w:hint="eastAsia"/>
                <w:b/>
                <w:bCs/>
                <w:kern w:val="0"/>
                <w:sz w:val="24"/>
              </w:rPr>
              <w:t>条  人民检察院办理犯罪嫌疑人认罪认罚案件，应当保障犯罪嫌疑人获得有效法律帮助，确保其了解认罪认罚的性质和法律后果，自愿认罪认罚。</w:t>
            </w:r>
          </w:p>
          <w:p w:rsidR="002D2105" w:rsidRDefault="002D2105" w:rsidP="002D2105">
            <w:pPr>
              <w:spacing w:line="400" w:lineRule="exact"/>
              <w:ind w:firstLineChars="200" w:firstLine="482"/>
              <w:rPr>
                <w:rFonts w:ascii="黑体" w:eastAsia="黑体" w:hAnsi="黑体"/>
                <w:kern w:val="0"/>
                <w:sz w:val="24"/>
              </w:rPr>
            </w:pPr>
            <w:r>
              <w:rPr>
                <w:rFonts w:ascii="黑体" w:eastAsia="黑体" w:hAnsi="黑体" w:cs="黑体" w:hint="eastAsia"/>
                <w:b/>
                <w:bCs/>
                <w:kern w:val="0"/>
                <w:sz w:val="24"/>
              </w:rPr>
              <w:t>人民检察院受理案件后，应当向犯罪嫌疑人了解其委托辩护人的情况。犯罪嫌疑人自愿认罪认罚、没有辩护人的，在审查逮捕阶段，人民检察院应当要求公安机关通知值班律师为其提供法律帮助；在审查起诉阶段，人民检察院应当通知值班律师为其提供法律帮助。符合通知辩护条件的，应当依法通知法律援助机构指派律师为其提供辩护。</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szCs w:val="21"/>
              </w:rPr>
            </w:pPr>
          </w:p>
        </w:tc>
        <w:tc>
          <w:tcPr>
            <w:tcW w:w="7336" w:type="dxa"/>
          </w:tcPr>
          <w:p w:rsidR="002D2105" w:rsidRDefault="002D2105" w:rsidP="002D2105">
            <w:pPr>
              <w:spacing w:line="400" w:lineRule="exact"/>
              <w:ind w:firstLineChars="200" w:firstLine="482"/>
              <w:rPr>
                <w:rFonts w:ascii="黑体" w:eastAsia="黑体" w:hAnsi="黑体" w:cs="黑体"/>
                <w:b/>
                <w:bCs/>
                <w:iCs/>
                <w:kern w:val="0"/>
                <w:sz w:val="24"/>
              </w:rPr>
            </w:pPr>
            <w:r>
              <w:rPr>
                <w:rFonts w:ascii="黑体" w:eastAsia="黑体" w:hAnsi="黑体" w:cs="黑体" w:hint="eastAsia"/>
                <w:b/>
                <w:bCs/>
                <w:kern w:val="0"/>
                <w:sz w:val="24"/>
              </w:rPr>
              <w:t>第</w:t>
            </w:r>
            <w:r>
              <w:rPr>
                <w:rFonts w:ascii="黑体" w:eastAsia="黑体" w:hAnsi="黑体"/>
                <w:b/>
                <w:bCs/>
                <w:kern w:val="0"/>
                <w:sz w:val="24"/>
              </w:rPr>
              <w:t>二百六十</w:t>
            </w:r>
            <w:r>
              <w:rPr>
                <w:rFonts w:ascii="黑体" w:eastAsia="黑体" w:hAnsi="黑体" w:cs="黑体"/>
                <w:b/>
                <w:bCs/>
                <w:kern w:val="0"/>
                <w:sz w:val="24"/>
              </w:rPr>
              <w:t>八</w:t>
            </w:r>
            <w:r>
              <w:rPr>
                <w:rFonts w:ascii="黑体" w:eastAsia="黑体" w:hAnsi="黑体" w:cs="黑体" w:hint="eastAsia"/>
                <w:b/>
                <w:bCs/>
                <w:kern w:val="0"/>
                <w:sz w:val="24"/>
              </w:rPr>
              <w:t>条</w:t>
            </w:r>
            <w:r>
              <w:rPr>
                <w:rFonts w:ascii="黑体" w:eastAsia="黑体" w:hAnsi="黑体" w:cs="黑体"/>
                <w:b/>
                <w:bCs/>
                <w:kern w:val="0"/>
                <w:sz w:val="24"/>
              </w:rPr>
              <w:t xml:space="preserve">  </w:t>
            </w:r>
            <w:r>
              <w:rPr>
                <w:rFonts w:ascii="黑体" w:eastAsia="黑体" w:hAnsi="黑体" w:cs="黑体" w:hint="eastAsia"/>
                <w:b/>
                <w:bCs/>
                <w:kern w:val="0"/>
                <w:sz w:val="24"/>
              </w:rPr>
              <w:t>人民检察院应当商法律援助机构设立法律援助工作站派驻值班律师或者及时安排值班律师</w:t>
            </w:r>
            <w:r>
              <w:rPr>
                <w:rFonts w:ascii="黑体" w:eastAsia="黑体" w:hAnsi="黑体" w:cs="黑体"/>
                <w:b/>
                <w:bCs/>
                <w:kern w:val="0"/>
                <w:sz w:val="24"/>
              </w:rPr>
              <w:t>，</w:t>
            </w:r>
            <w:r>
              <w:rPr>
                <w:rFonts w:ascii="黑体" w:eastAsia="黑体" w:hAnsi="黑体" w:cs="黑体" w:hint="eastAsia"/>
                <w:b/>
                <w:bCs/>
                <w:kern w:val="0"/>
                <w:sz w:val="24"/>
              </w:rPr>
              <w:t>为犯罪嫌疑人提供</w:t>
            </w:r>
            <w:r>
              <w:rPr>
                <w:rFonts w:ascii="黑体" w:eastAsia="黑体" w:hAnsi="黑体" w:cs="黑体" w:hint="eastAsia"/>
                <w:b/>
                <w:bCs/>
                <w:iCs/>
                <w:kern w:val="0"/>
                <w:sz w:val="24"/>
              </w:rPr>
              <w:t>法律咨询、程序选择建议、申请变更强制措施</w:t>
            </w:r>
            <w:r>
              <w:rPr>
                <w:rFonts w:ascii="黑体" w:eastAsia="黑体" w:hAnsi="黑体" w:cs="黑体"/>
                <w:b/>
                <w:bCs/>
                <w:iCs/>
                <w:kern w:val="0"/>
                <w:sz w:val="24"/>
              </w:rPr>
              <w:t>、对案件处理提出意见</w:t>
            </w:r>
            <w:r>
              <w:rPr>
                <w:rFonts w:ascii="黑体" w:eastAsia="黑体" w:hAnsi="黑体" w:cs="黑体" w:hint="eastAsia"/>
                <w:b/>
                <w:bCs/>
                <w:iCs/>
                <w:kern w:val="0"/>
                <w:sz w:val="24"/>
              </w:rPr>
              <w:t>等法律帮助。</w:t>
            </w:r>
          </w:p>
          <w:p w:rsidR="002D2105" w:rsidRDefault="002D2105" w:rsidP="002D2105">
            <w:pPr>
              <w:spacing w:line="400" w:lineRule="exact"/>
              <w:ind w:firstLineChars="200" w:firstLine="482"/>
              <w:rPr>
                <w:rFonts w:ascii="仿宋" w:eastAsia="仿宋" w:hAnsi="仿宋" w:cs="仿宋" w:hint="eastAsia"/>
                <w:kern w:val="0"/>
                <w:sz w:val="24"/>
                <w:szCs w:val="21"/>
              </w:rPr>
            </w:pPr>
            <w:r>
              <w:rPr>
                <w:rFonts w:ascii="黑体" w:eastAsia="黑体" w:hAnsi="黑体" w:cs="黑体" w:hint="eastAsia"/>
                <w:b/>
                <w:bCs/>
                <w:kern w:val="0"/>
                <w:sz w:val="24"/>
              </w:rPr>
              <w:t>人民检察院应当告知犯罪嫌疑人有权约见值班律师，</w:t>
            </w:r>
            <w:r>
              <w:rPr>
                <w:rFonts w:ascii="黑体" w:eastAsia="黑体" w:hAnsi="黑体" w:cs="黑体" w:hint="eastAsia"/>
                <w:b/>
                <w:bCs/>
                <w:iCs/>
                <w:kern w:val="0"/>
                <w:sz w:val="24"/>
              </w:rPr>
              <w:t>并为其</w:t>
            </w:r>
            <w:r>
              <w:rPr>
                <w:rFonts w:ascii="黑体" w:eastAsia="黑体" w:hAnsi="黑体" w:cs="黑体" w:hint="eastAsia"/>
                <w:b/>
                <w:bCs/>
                <w:kern w:val="0"/>
                <w:sz w:val="24"/>
              </w:rPr>
              <w:t>约见值班律师提供便利。</w:t>
            </w:r>
          </w:p>
        </w:tc>
      </w:tr>
      <w:tr w:rsidR="002D2105">
        <w:tc>
          <w:tcPr>
            <w:tcW w:w="7404" w:type="dxa"/>
            <w:vAlign w:val="center"/>
          </w:tcPr>
          <w:p w:rsidR="002D2105" w:rsidRDefault="002D2105">
            <w:pPr>
              <w:spacing w:line="400" w:lineRule="exact"/>
              <w:jc w:val="center"/>
              <w:rPr>
                <w:rFonts w:ascii="Times New Roman" w:eastAsia="楷体_GB2312" w:hAnsi="Times New Roman"/>
                <w:b/>
                <w:bCs/>
                <w:kern w:val="0"/>
                <w:sz w:val="24"/>
              </w:rPr>
            </w:pPr>
          </w:p>
        </w:tc>
        <w:tc>
          <w:tcPr>
            <w:tcW w:w="7336" w:type="dxa"/>
          </w:tcPr>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第</w:t>
            </w:r>
            <w:r>
              <w:rPr>
                <w:rFonts w:ascii="黑体" w:eastAsia="黑体" w:hAnsi="黑体"/>
                <w:b/>
                <w:bCs/>
                <w:kern w:val="0"/>
                <w:sz w:val="24"/>
              </w:rPr>
              <w:t>二百六十</w:t>
            </w:r>
            <w:r>
              <w:rPr>
                <w:rFonts w:ascii="黑体" w:eastAsia="黑体" w:hAnsi="黑体" w:cs="黑体"/>
                <w:b/>
                <w:bCs/>
                <w:kern w:val="0"/>
                <w:sz w:val="24"/>
              </w:rPr>
              <w:t>九</w:t>
            </w:r>
            <w:r>
              <w:rPr>
                <w:rFonts w:ascii="黑体" w:eastAsia="黑体" w:hAnsi="黑体" w:cs="黑体" w:hint="eastAsia"/>
                <w:b/>
                <w:bCs/>
                <w:kern w:val="0"/>
                <w:sz w:val="24"/>
              </w:rPr>
              <w:t>条  犯罪嫌疑人认罪认罚的，人民检察院应当告知其享有的诉讼权利和认罪认罚的法律规定，听取犯罪嫌疑人、辩护人或者值班律师、被害人及其诉讼代理人对</w:t>
            </w:r>
            <w:r>
              <w:rPr>
                <w:rFonts w:ascii="黑体" w:eastAsia="黑体" w:hAnsi="黑体" w:cs="黑体"/>
                <w:b/>
                <w:bCs/>
                <w:kern w:val="0"/>
                <w:sz w:val="24"/>
              </w:rPr>
              <w:t>下列</w:t>
            </w:r>
            <w:r>
              <w:rPr>
                <w:rFonts w:ascii="黑体" w:eastAsia="黑体" w:hAnsi="黑体" w:cs="黑体" w:hint="eastAsia"/>
                <w:b/>
                <w:bCs/>
                <w:kern w:val="0"/>
                <w:sz w:val="24"/>
              </w:rPr>
              <w:t>事项的意见，并记录在案：</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（一）涉嫌的犯罪事实、罪名及适用的法律规定；</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（二）从轻、减轻或者免除处罚等从宽处罚的建议；</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（三）认罪认罚后案件审理适用的程序；</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（四）其他需要听取意见的事项。</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依照前款规定听取值班律师意见的，应当提前为值班律师了解案件有关情况提供必要的便利。自人民检察院对案件审查起诉之日起，值班律师可以查阅案卷材料，了解案情。人民检察院应当为值班律师查阅案卷材料提供便利。</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人民检察院不采纳辩护人或者值班律师所提意见的，应当</w:t>
            </w:r>
            <w:r>
              <w:rPr>
                <w:rFonts w:ascii="黑体" w:eastAsia="黑体" w:hAnsi="黑体" w:cs="黑体"/>
                <w:b/>
                <w:bCs/>
                <w:kern w:val="0"/>
                <w:sz w:val="24"/>
              </w:rPr>
              <w:t>向其</w:t>
            </w:r>
            <w:r>
              <w:rPr>
                <w:rFonts w:ascii="黑体" w:eastAsia="黑体" w:hAnsi="黑体" w:cs="黑体" w:hint="eastAsia"/>
                <w:b/>
                <w:bCs/>
                <w:kern w:val="0"/>
                <w:sz w:val="24"/>
              </w:rPr>
              <w:t>说明理由。</w:t>
            </w:r>
          </w:p>
        </w:tc>
      </w:tr>
      <w:tr w:rsidR="002D2105">
        <w:tc>
          <w:tcPr>
            <w:tcW w:w="7404" w:type="dxa"/>
            <w:vAlign w:val="center"/>
          </w:tcPr>
          <w:p w:rsidR="002D2105" w:rsidRDefault="002D2105" w:rsidP="002D2105">
            <w:pPr>
              <w:spacing w:line="400" w:lineRule="exact"/>
              <w:ind w:firstLineChars="200" w:firstLine="482"/>
              <w:rPr>
                <w:rFonts w:ascii="黑体" w:eastAsia="黑体" w:hAnsi="黑体" w:cs="黑体"/>
                <w:b/>
                <w:bCs/>
                <w:kern w:val="0"/>
                <w:sz w:val="24"/>
              </w:rPr>
            </w:pPr>
          </w:p>
        </w:tc>
        <w:tc>
          <w:tcPr>
            <w:tcW w:w="7336" w:type="dxa"/>
          </w:tcPr>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第</w:t>
            </w:r>
            <w:r>
              <w:rPr>
                <w:rFonts w:ascii="黑体" w:eastAsia="黑体" w:hAnsi="黑体"/>
                <w:b/>
                <w:bCs/>
                <w:kern w:val="0"/>
                <w:sz w:val="24"/>
              </w:rPr>
              <w:t>二百</w:t>
            </w:r>
            <w:r>
              <w:rPr>
                <w:rFonts w:ascii="黑体" w:eastAsia="黑体" w:hAnsi="黑体" w:cs="黑体"/>
                <w:b/>
                <w:bCs/>
                <w:kern w:val="0"/>
                <w:sz w:val="24"/>
              </w:rPr>
              <w:t>七十</w:t>
            </w:r>
            <w:r>
              <w:rPr>
                <w:rFonts w:ascii="黑体" w:eastAsia="黑体" w:hAnsi="黑体" w:cs="黑体" w:hint="eastAsia"/>
                <w:b/>
                <w:bCs/>
                <w:kern w:val="0"/>
                <w:sz w:val="24"/>
              </w:rPr>
              <w:t>条  批准或者决定逮捕，应当将犯罪嫌疑人涉嫌犯罪的性质、情节，认罪认罚等情况，作为是否可能发生社会危险性的考虑因素。</w:t>
            </w:r>
          </w:p>
          <w:p w:rsidR="002D2105" w:rsidRDefault="002D2105" w:rsidP="002D2105">
            <w:pPr>
              <w:spacing w:line="400" w:lineRule="exact"/>
              <w:ind w:firstLineChars="200" w:firstLine="482"/>
              <w:rPr>
                <w:rFonts w:ascii="黑体" w:eastAsia="黑体" w:hAnsi="黑体" w:cs="黑体"/>
                <w:b/>
                <w:bCs/>
                <w:kern w:val="0"/>
                <w:sz w:val="24"/>
              </w:rPr>
            </w:pPr>
            <w:r>
              <w:rPr>
                <w:rFonts w:ascii="黑体" w:eastAsia="黑体" w:hAnsi="黑体" w:cs="黑体"/>
                <w:b/>
                <w:bCs/>
                <w:kern w:val="0"/>
                <w:sz w:val="24"/>
              </w:rPr>
              <w:t>已经逮捕的犯罪嫌疑人认罪认罚的，人民检察院应当及时对羁押必要性进行审查</w:t>
            </w:r>
            <w:r>
              <w:rPr>
                <w:rFonts w:ascii="黑体" w:eastAsia="黑体" w:hAnsi="黑体" w:cs="黑体" w:hint="eastAsia"/>
                <w:b/>
                <w:bCs/>
                <w:kern w:val="0"/>
                <w:sz w:val="24"/>
              </w:rPr>
              <w:t>。经审查，认为没有继续羁押必要的，应当</w:t>
            </w:r>
            <w:r>
              <w:rPr>
                <w:rFonts w:ascii="黑体" w:eastAsia="黑体" w:hAnsi="黑体" w:cs="黑体"/>
                <w:b/>
                <w:bCs/>
                <w:kern w:val="0"/>
                <w:sz w:val="24"/>
              </w:rPr>
              <w:t>予以</w:t>
            </w:r>
            <w:r>
              <w:rPr>
                <w:rFonts w:ascii="黑体" w:eastAsia="黑体" w:hAnsi="黑体" w:cs="黑体" w:hint="eastAsia"/>
                <w:b/>
                <w:bCs/>
                <w:kern w:val="0"/>
                <w:sz w:val="24"/>
              </w:rPr>
              <w:t>释放或者变更强制措施。</w:t>
            </w:r>
          </w:p>
        </w:tc>
      </w:tr>
      <w:tr w:rsidR="002D2105">
        <w:tc>
          <w:tcPr>
            <w:tcW w:w="7404" w:type="dxa"/>
          </w:tcPr>
          <w:p w:rsidR="002D2105" w:rsidRDefault="002D2105">
            <w:pPr>
              <w:spacing w:line="400" w:lineRule="exact"/>
              <w:ind w:firstLineChars="200" w:firstLine="480"/>
              <w:rPr>
                <w:rFonts w:ascii="黑体" w:eastAsia="黑体" w:hAnsi="黑体"/>
                <w:kern w:val="0"/>
                <w:sz w:val="24"/>
              </w:rPr>
            </w:pPr>
          </w:p>
        </w:tc>
        <w:tc>
          <w:tcPr>
            <w:tcW w:w="7336" w:type="dxa"/>
          </w:tcPr>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第</w:t>
            </w:r>
            <w:r>
              <w:rPr>
                <w:rFonts w:ascii="黑体" w:eastAsia="黑体" w:hAnsi="黑体"/>
                <w:b/>
                <w:bCs/>
                <w:kern w:val="0"/>
                <w:sz w:val="24"/>
              </w:rPr>
              <w:t>二百七十</w:t>
            </w:r>
            <w:r>
              <w:rPr>
                <w:rFonts w:ascii="黑体" w:eastAsia="黑体" w:hAnsi="黑体" w:cs="黑体"/>
                <w:b/>
                <w:bCs/>
                <w:kern w:val="0"/>
                <w:sz w:val="24"/>
              </w:rPr>
              <w:t>一</w:t>
            </w:r>
            <w:r>
              <w:rPr>
                <w:rFonts w:ascii="黑体" w:eastAsia="黑体" w:hAnsi="黑体" w:cs="黑体" w:hint="eastAsia"/>
                <w:b/>
                <w:bCs/>
                <w:kern w:val="0"/>
                <w:sz w:val="24"/>
              </w:rPr>
              <w:t>条  审查起诉</w:t>
            </w:r>
            <w:r>
              <w:rPr>
                <w:rFonts w:ascii="黑体" w:eastAsia="黑体" w:hAnsi="黑体" w:cs="黑体"/>
                <w:b/>
                <w:bCs/>
                <w:kern w:val="0"/>
                <w:sz w:val="24"/>
              </w:rPr>
              <w:t>阶段</w:t>
            </w:r>
            <w:r>
              <w:rPr>
                <w:rFonts w:ascii="黑体" w:eastAsia="黑体" w:hAnsi="黑体" w:cs="黑体" w:hint="eastAsia"/>
                <w:b/>
                <w:bCs/>
                <w:kern w:val="0"/>
                <w:sz w:val="24"/>
              </w:rPr>
              <w:t>，对于在侦查阶段认罪认罚的案件，人民检察院应当重点审查以下内容：</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（一）犯罪嫌疑人是否自愿认罪认罚，有无因受到暴力、威胁、引诱而违背意愿认罪认罚；</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（二）犯罪嫌疑人认罪认罚时的认知能力和精神状态是否正常；</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（三）犯罪嫌疑人是否理解认罪认罚的性质和可能导致的法律后果；</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（四）公安机关是否告知犯罪嫌疑人享有的诉讼权利，如实供述自己罪行可以从宽处理和认罪认罚的法律规定</w:t>
            </w:r>
            <w:r>
              <w:rPr>
                <w:rFonts w:ascii="黑体" w:eastAsia="黑体" w:hAnsi="黑体" w:cs="黑体"/>
                <w:b/>
                <w:bCs/>
                <w:kern w:val="0"/>
                <w:sz w:val="24"/>
              </w:rPr>
              <w:t>，</w:t>
            </w:r>
            <w:r>
              <w:rPr>
                <w:rFonts w:ascii="黑体" w:eastAsia="黑体" w:hAnsi="黑体" w:cs="黑体" w:hint="eastAsia"/>
                <w:b/>
                <w:bCs/>
                <w:kern w:val="0"/>
                <w:sz w:val="24"/>
              </w:rPr>
              <w:t>并听取意见；</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（五）起诉意见书中是否写明犯罪嫌疑人认罪认罚情况；</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（六）犯罪嫌疑人是否真诚悔罪，是否向被害人赔礼道歉。</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经审查，犯罪嫌疑人违背意愿认罪认罚的，人民检察院可以重新开展认罪认罚工作。存在刑讯逼供等非法取证行为的，依照法律规定处理。</w:t>
            </w:r>
          </w:p>
        </w:tc>
      </w:tr>
      <w:tr w:rsidR="002D2105">
        <w:trPr>
          <w:trHeight w:val="3251"/>
        </w:trPr>
        <w:tc>
          <w:tcPr>
            <w:tcW w:w="7404" w:type="dxa"/>
          </w:tcPr>
          <w:p w:rsidR="002D2105" w:rsidRDefault="002D2105">
            <w:pPr>
              <w:spacing w:line="400" w:lineRule="exact"/>
              <w:rPr>
                <w:rFonts w:ascii="Times New Roman" w:hAnsi="Times New Roman"/>
                <w:kern w:val="0"/>
                <w:szCs w:val="32"/>
              </w:rPr>
            </w:pPr>
          </w:p>
          <w:p w:rsidR="002D2105" w:rsidRDefault="002D2105">
            <w:pPr>
              <w:spacing w:line="400" w:lineRule="exact"/>
              <w:rPr>
                <w:rFonts w:ascii="Times New Roman" w:hAnsi="Times New Roman"/>
                <w:kern w:val="0"/>
                <w:szCs w:val="32"/>
              </w:rPr>
            </w:pPr>
            <w:r>
              <w:rPr>
                <w:rFonts w:ascii="Times New Roman" w:hAnsi="Times New Roman"/>
                <w:kern w:val="0"/>
                <w:szCs w:val="32"/>
              </w:rPr>
              <w:t xml:space="preserve">    </w:t>
            </w:r>
          </w:p>
          <w:p w:rsidR="002D2105" w:rsidRDefault="002D2105">
            <w:pPr>
              <w:spacing w:line="400" w:lineRule="exact"/>
              <w:ind w:firstLineChars="200" w:firstLine="480"/>
              <w:rPr>
                <w:rFonts w:ascii="黑体" w:eastAsia="黑体" w:hAnsi="黑体"/>
                <w:kern w:val="0"/>
                <w:sz w:val="24"/>
              </w:rPr>
            </w:pPr>
          </w:p>
        </w:tc>
        <w:tc>
          <w:tcPr>
            <w:tcW w:w="7336" w:type="dxa"/>
          </w:tcPr>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第</w:t>
            </w:r>
            <w:r>
              <w:rPr>
                <w:rFonts w:ascii="黑体" w:eastAsia="黑体" w:hAnsi="黑体"/>
                <w:b/>
                <w:bCs/>
                <w:kern w:val="0"/>
                <w:sz w:val="24"/>
              </w:rPr>
              <w:t>二百七十</w:t>
            </w:r>
            <w:r>
              <w:rPr>
                <w:rFonts w:ascii="黑体" w:eastAsia="黑体" w:hAnsi="黑体" w:cs="黑体"/>
                <w:b/>
                <w:bCs/>
                <w:kern w:val="0"/>
                <w:sz w:val="24"/>
              </w:rPr>
              <w:t>二</w:t>
            </w:r>
            <w:r>
              <w:rPr>
                <w:rFonts w:ascii="黑体" w:eastAsia="黑体" w:hAnsi="黑体" w:cs="黑体" w:hint="eastAsia"/>
                <w:b/>
                <w:bCs/>
                <w:kern w:val="0"/>
                <w:sz w:val="24"/>
              </w:rPr>
              <w:t>条  犯罪嫌疑人自愿认罪认罚，同意量刑建议和程序适用的，应当在辩护人或者值班律师在场的情况下签署认罪认罚具结书。具结书应当包括犯罪嫌疑人如实供述罪行、同意量刑建议和程序适用等内容，由犯罪嫌疑人</w:t>
            </w:r>
            <w:r>
              <w:rPr>
                <w:rFonts w:ascii="黑体" w:eastAsia="黑体" w:hAnsi="黑体" w:cs="黑体"/>
                <w:b/>
                <w:bCs/>
                <w:kern w:val="0"/>
                <w:sz w:val="24"/>
              </w:rPr>
              <w:t>及其</w:t>
            </w:r>
            <w:r>
              <w:rPr>
                <w:rFonts w:ascii="黑体" w:eastAsia="黑体" w:hAnsi="黑体" w:cs="黑体" w:hint="eastAsia"/>
                <w:b/>
                <w:bCs/>
                <w:kern w:val="0"/>
                <w:sz w:val="24"/>
              </w:rPr>
              <w:t>辩护人</w:t>
            </w:r>
            <w:r>
              <w:rPr>
                <w:rFonts w:ascii="黑体" w:eastAsia="黑体" w:hAnsi="黑体" w:cs="黑体"/>
                <w:b/>
                <w:bCs/>
                <w:kern w:val="0"/>
                <w:sz w:val="24"/>
              </w:rPr>
              <w:t>、</w:t>
            </w:r>
            <w:r>
              <w:rPr>
                <w:rFonts w:ascii="黑体" w:eastAsia="黑体" w:hAnsi="黑体" w:cs="黑体" w:hint="eastAsia"/>
                <w:b/>
                <w:bCs/>
                <w:kern w:val="0"/>
                <w:sz w:val="24"/>
              </w:rPr>
              <w:t>值班律师签名。</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犯罪嫌疑人具有下列情形之一的，不需要签署认罪认罚具结书：</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（一）犯罪嫌疑人是盲、聋、哑人，或者是尚未完全丧失辨认或者控制自己行为能力的精神病人的；</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（二）未成年犯罪嫌疑人的法定代理人、辩护人对未成年人认罪认罚有异议的；</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 xml:space="preserve">（三）其他不需要签署认罪认罚具结书的情形。  </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b/>
                <w:bCs/>
                <w:kern w:val="0"/>
                <w:sz w:val="24"/>
              </w:rPr>
              <w:t>有前款</w:t>
            </w:r>
            <w:r>
              <w:rPr>
                <w:rFonts w:ascii="黑体" w:eastAsia="黑体" w:hAnsi="黑体" w:cs="黑体" w:hint="eastAsia"/>
                <w:b/>
                <w:bCs/>
                <w:kern w:val="0"/>
                <w:sz w:val="24"/>
              </w:rPr>
              <w:t>情形</w:t>
            </w:r>
            <w:r>
              <w:rPr>
                <w:rFonts w:ascii="黑体" w:eastAsia="黑体" w:hAnsi="黑体" w:cs="黑体"/>
                <w:b/>
                <w:bCs/>
                <w:kern w:val="0"/>
                <w:sz w:val="24"/>
              </w:rPr>
              <w:t>，</w:t>
            </w:r>
            <w:r>
              <w:rPr>
                <w:rFonts w:ascii="黑体" w:eastAsia="黑体" w:hAnsi="黑体" w:cs="黑体" w:hint="eastAsia"/>
                <w:b/>
                <w:bCs/>
                <w:kern w:val="0"/>
                <w:sz w:val="24"/>
              </w:rPr>
              <w:t>犯罪嫌疑人未签署认罪认罚具结书的，不影响认罪认罚从宽制度的适用。</w:t>
            </w:r>
          </w:p>
        </w:tc>
      </w:tr>
      <w:tr w:rsidR="002D2105">
        <w:tc>
          <w:tcPr>
            <w:tcW w:w="7404" w:type="dxa"/>
          </w:tcPr>
          <w:p w:rsidR="002D2105" w:rsidRDefault="002D2105">
            <w:pPr>
              <w:spacing w:line="400" w:lineRule="exact"/>
              <w:ind w:firstLineChars="200" w:firstLine="480"/>
              <w:rPr>
                <w:rFonts w:ascii="黑体" w:eastAsia="黑体" w:hAnsi="黑体"/>
                <w:kern w:val="0"/>
                <w:sz w:val="24"/>
              </w:rPr>
            </w:pPr>
          </w:p>
        </w:tc>
        <w:tc>
          <w:tcPr>
            <w:tcW w:w="7336" w:type="dxa"/>
          </w:tcPr>
          <w:p w:rsidR="002D2105" w:rsidRDefault="002D2105" w:rsidP="002D2105">
            <w:pPr>
              <w:pStyle w:val="p0"/>
              <w:widowControl w:val="0"/>
              <w:spacing w:line="400" w:lineRule="exact"/>
              <w:ind w:firstLineChars="200" w:firstLine="482"/>
              <w:rPr>
                <w:rFonts w:ascii="黑体" w:eastAsia="黑体" w:hAnsi="黑体" w:cs="黑体" w:hint="eastAsia"/>
                <w:b/>
                <w:bCs/>
                <w:sz w:val="24"/>
                <w:szCs w:val="24"/>
              </w:rPr>
            </w:pPr>
            <w:r>
              <w:rPr>
                <w:rFonts w:ascii="黑体" w:eastAsia="黑体" w:hAnsi="黑体" w:cs="黑体" w:hint="eastAsia"/>
                <w:b/>
                <w:bCs/>
                <w:sz w:val="24"/>
                <w:szCs w:val="24"/>
              </w:rPr>
              <w:t>第</w:t>
            </w:r>
            <w:r>
              <w:rPr>
                <w:rFonts w:ascii="黑体" w:eastAsia="黑体" w:hAnsi="黑体"/>
                <w:b/>
                <w:bCs/>
                <w:sz w:val="24"/>
              </w:rPr>
              <w:t>二百七十</w:t>
            </w:r>
            <w:r>
              <w:rPr>
                <w:rFonts w:ascii="黑体" w:eastAsia="黑体" w:hAnsi="黑体" w:cs="黑体"/>
                <w:b/>
                <w:bCs/>
                <w:sz w:val="24"/>
                <w:szCs w:val="24"/>
              </w:rPr>
              <w:t>三</w:t>
            </w:r>
            <w:r>
              <w:rPr>
                <w:rFonts w:ascii="黑体" w:eastAsia="黑体" w:hAnsi="黑体" w:cs="黑体" w:hint="eastAsia"/>
                <w:b/>
                <w:bCs/>
                <w:sz w:val="24"/>
                <w:szCs w:val="24"/>
              </w:rPr>
              <w:t>条  犯罪嫌疑人认罪认罚，人民检察院经审查，认为符合速裁程序</w:t>
            </w:r>
            <w:r>
              <w:rPr>
                <w:rFonts w:ascii="黑体" w:eastAsia="黑体" w:hAnsi="黑体" w:cs="黑体"/>
                <w:b/>
                <w:bCs/>
                <w:sz w:val="24"/>
                <w:szCs w:val="24"/>
              </w:rPr>
              <w:t>适用</w:t>
            </w:r>
            <w:r>
              <w:rPr>
                <w:rFonts w:ascii="黑体" w:eastAsia="黑体" w:hAnsi="黑体" w:cs="黑体" w:hint="eastAsia"/>
                <w:b/>
                <w:bCs/>
                <w:sz w:val="24"/>
                <w:szCs w:val="24"/>
              </w:rPr>
              <w:t>条件的，应当在十日以内作出是否提起公诉的决定，对可能判处的有期徒刑超过一年的，可以延长至十五日</w:t>
            </w:r>
            <w:r>
              <w:rPr>
                <w:rFonts w:ascii="黑体" w:eastAsia="黑体" w:hAnsi="黑体" w:cs="黑体"/>
                <w:b/>
                <w:bCs/>
                <w:sz w:val="24"/>
                <w:szCs w:val="24"/>
              </w:rPr>
              <w:t>；</w:t>
            </w:r>
            <w:r>
              <w:rPr>
                <w:rFonts w:ascii="黑体" w:eastAsia="黑体" w:hAnsi="黑体" w:cs="黑体" w:hint="eastAsia"/>
                <w:b/>
                <w:bCs/>
                <w:sz w:val="24"/>
                <w:szCs w:val="24"/>
              </w:rPr>
              <w:t>认为不符合速裁程序适用条件的，应当在本规则第</w:t>
            </w:r>
            <w:r>
              <w:rPr>
                <w:rFonts w:ascii="黑体" w:eastAsia="黑体" w:hAnsi="黑体" w:cs="黑体"/>
                <w:b/>
                <w:bCs/>
                <w:sz w:val="24"/>
                <w:szCs w:val="24"/>
              </w:rPr>
              <w:t>三百五十一</w:t>
            </w:r>
            <w:r>
              <w:rPr>
                <w:rFonts w:ascii="黑体" w:eastAsia="黑体" w:hAnsi="黑体" w:cs="黑体" w:hint="eastAsia"/>
                <w:b/>
                <w:bCs/>
                <w:sz w:val="24"/>
                <w:szCs w:val="24"/>
              </w:rPr>
              <w:t>条规定的期限以内作出是否提起公诉的决定</w:t>
            </w:r>
            <w:r>
              <w:rPr>
                <w:rFonts w:ascii="黑体" w:eastAsia="黑体" w:hAnsi="黑体" w:cs="黑体"/>
                <w:b/>
                <w:bCs/>
                <w:sz w:val="24"/>
                <w:szCs w:val="24"/>
              </w:rPr>
              <w:t>。</w:t>
            </w:r>
          </w:p>
          <w:p w:rsidR="002D2105" w:rsidRDefault="002D2105">
            <w:pPr>
              <w:pStyle w:val="p0"/>
              <w:widowControl w:val="0"/>
              <w:spacing w:line="400" w:lineRule="exact"/>
              <w:ind w:firstLine="560"/>
              <w:rPr>
                <w:rFonts w:ascii="黑体" w:eastAsia="黑体" w:hAnsi="黑体" w:cs="黑体" w:hint="eastAsia"/>
                <w:b/>
                <w:bCs/>
                <w:sz w:val="24"/>
              </w:rPr>
            </w:pPr>
            <w:r>
              <w:rPr>
                <w:rFonts w:ascii="黑体" w:eastAsia="黑体" w:hAnsi="黑体" w:cs="黑体" w:hint="eastAsia"/>
                <w:b/>
                <w:bCs/>
                <w:sz w:val="24"/>
                <w:szCs w:val="24"/>
              </w:rPr>
              <w:t>对于公安机关建议适用速裁程序办理的案件，人民检察院</w:t>
            </w:r>
            <w:r>
              <w:rPr>
                <w:rFonts w:ascii="黑体" w:eastAsia="黑体" w:hAnsi="黑体" w:cs="宋体"/>
                <w:b/>
                <w:bCs/>
                <w:sz w:val="24"/>
              </w:rPr>
              <w:t>负责案件管理的部门</w:t>
            </w:r>
            <w:r>
              <w:rPr>
                <w:rFonts w:ascii="黑体" w:eastAsia="黑体" w:hAnsi="黑体" w:cs="黑体" w:hint="eastAsia"/>
                <w:b/>
                <w:bCs/>
                <w:sz w:val="24"/>
                <w:szCs w:val="24"/>
              </w:rPr>
              <w:t>应当在受理案件的当日将案件移送</w:t>
            </w:r>
            <w:r>
              <w:rPr>
                <w:rFonts w:ascii="黑体" w:eastAsia="黑体" w:hAnsi="黑体" w:cs="黑体"/>
                <w:b/>
                <w:bCs/>
                <w:sz w:val="24"/>
              </w:rPr>
              <w:t>负责捕诉的部门</w:t>
            </w:r>
            <w:r>
              <w:rPr>
                <w:rFonts w:ascii="黑体" w:eastAsia="黑体" w:hAnsi="黑体" w:cs="黑体" w:hint="eastAsia"/>
                <w:b/>
                <w:bCs/>
                <w:sz w:val="24"/>
                <w:szCs w:val="24"/>
              </w:rPr>
              <w:t>。</w:t>
            </w:r>
          </w:p>
        </w:tc>
      </w:tr>
      <w:tr w:rsidR="002D2105">
        <w:tc>
          <w:tcPr>
            <w:tcW w:w="7404" w:type="dxa"/>
          </w:tcPr>
          <w:p w:rsidR="002D2105" w:rsidRDefault="002D2105">
            <w:pPr>
              <w:spacing w:line="400" w:lineRule="exact"/>
              <w:ind w:firstLineChars="200" w:firstLine="480"/>
              <w:rPr>
                <w:rFonts w:ascii="黑体" w:eastAsia="黑体" w:hAnsi="黑体"/>
                <w:kern w:val="0"/>
                <w:sz w:val="24"/>
              </w:rPr>
            </w:pPr>
          </w:p>
        </w:tc>
        <w:tc>
          <w:tcPr>
            <w:tcW w:w="7336" w:type="dxa"/>
          </w:tcPr>
          <w:p w:rsidR="002D2105" w:rsidRDefault="002D2105">
            <w:pPr>
              <w:pStyle w:val="p0"/>
              <w:widowControl w:val="0"/>
              <w:spacing w:line="400" w:lineRule="exact"/>
              <w:ind w:firstLine="560"/>
              <w:rPr>
                <w:rFonts w:ascii="黑体" w:eastAsia="黑体" w:hAnsi="黑体" w:cs="黑体" w:hint="eastAsia"/>
                <w:b/>
                <w:bCs/>
                <w:sz w:val="24"/>
                <w:szCs w:val="24"/>
              </w:rPr>
            </w:pPr>
            <w:r>
              <w:rPr>
                <w:rFonts w:ascii="黑体" w:eastAsia="黑体" w:hAnsi="黑体" w:cs="黑体" w:hint="eastAsia"/>
                <w:b/>
                <w:bCs/>
                <w:sz w:val="24"/>
                <w:szCs w:val="24"/>
              </w:rPr>
              <w:t>第</w:t>
            </w:r>
            <w:r>
              <w:rPr>
                <w:rFonts w:ascii="黑体" w:eastAsia="黑体" w:hAnsi="黑体"/>
                <w:b/>
                <w:bCs/>
                <w:sz w:val="24"/>
              </w:rPr>
              <w:t>二百七十</w:t>
            </w:r>
            <w:r>
              <w:rPr>
                <w:rFonts w:ascii="黑体" w:eastAsia="黑体" w:hAnsi="黑体" w:cs="黑体"/>
                <w:b/>
                <w:bCs/>
                <w:sz w:val="24"/>
                <w:szCs w:val="24"/>
              </w:rPr>
              <w:t>四</w:t>
            </w:r>
            <w:r>
              <w:rPr>
                <w:rFonts w:ascii="黑体" w:eastAsia="黑体" w:hAnsi="黑体" w:cs="黑体" w:hint="eastAsia"/>
                <w:b/>
                <w:bCs/>
                <w:sz w:val="24"/>
                <w:szCs w:val="24"/>
              </w:rPr>
              <w:t>条  认罪认罚案件，人民检察院向人民法院提起公诉的，应当提出量刑建议，在起诉书中写明被告人认罪认罚情况，并移送认罪认罚具结书等材料。量刑建议可以另行制作</w:t>
            </w:r>
            <w:r>
              <w:rPr>
                <w:rFonts w:ascii="黑体" w:eastAsia="黑体" w:hAnsi="黑体" w:cs="黑体"/>
                <w:b/>
                <w:bCs/>
                <w:sz w:val="24"/>
                <w:szCs w:val="24"/>
              </w:rPr>
              <w:t>文书</w:t>
            </w:r>
            <w:r>
              <w:rPr>
                <w:rFonts w:ascii="黑体" w:eastAsia="黑体" w:hAnsi="黑体" w:cs="黑体" w:hint="eastAsia"/>
                <w:b/>
                <w:bCs/>
                <w:sz w:val="24"/>
                <w:szCs w:val="24"/>
              </w:rPr>
              <w:t>，</w:t>
            </w:r>
            <w:r>
              <w:rPr>
                <w:rFonts w:ascii="黑体" w:eastAsia="黑体" w:hAnsi="黑体" w:cs="黑体"/>
                <w:b/>
                <w:bCs/>
                <w:sz w:val="24"/>
                <w:szCs w:val="24"/>
              </w:rPr>
              <w:t>也可以在起诉书中写明</w:t>
            </w:r>
            <w:r>
              <w:rPr>
                <w:rFonts w:ascii="黑体" w:eastAsia="黑体" w:hAnsi="黑体" w:cs="黑体" w:hint="eastAsia"/>
                <w:b/>
                <w:bCs/>
                <w:sz w:val="24"/>
                <w:szCs w:val="24"/>
              </w:rPr>
              <w:t>。</w:t>
            </w:r>
          </w:p>
        </w:tc>
      </w:tr>
      <w:tr w:rsidR="002D2105">
        <w:tc>
          <w:tcPr>
            <w:tcW w:w="7404" w:type="dxa"/>
          </w:tcPr>
          <w:p w:rsidR="002D2105" w:rsidRDefault="002D2105">
            <w:pPr>
              <w:spacing w:line="400" w:lineRule="exact"/>
              <w:ind w:firstLineChars="196" w:firstLine="470"/>
              <w:rPr>
                <w:rFonts w:ascii="黑体" w:eastAsia="黑体" w:hAnsi="黑体" w:hint="eastAsia"/>
                <w:kern w:val="0"/>
                <w:sz w:val="24"/>
              </w:rPr>
            </w:pPr>
          </w:p>
        </w:tc>
        <w:tc>
          <w:tcPr>
            <w:tcW w:w="7336" w:type="dxa"/>
          </w:tcPr>
          <w:p w:rsidR="002D2105" w:rsidRDefault="002D2105">
            <w:pPr>
              <w:spacing w:line="400" w:lineRule="exact"/>
              <w:ind w:firstLineChars="196" w:firstLine="472"/>
              <w:rPr>
                <w:rFonts w:ascii="黑体" w:eastAsia="黑体" w:hAnsi="黑体" w:cs="黑体" w:hint="eastAsia"/>
                <w:b/>
                <w:bCs/>
                <w:kern w:val="0"/>
                <w:sz w:val="24"/>
              </w:rPr>
            </w:pPr>
            <w:r>
              <w:rPr>
                <w:rFonts w:ascii="黑体" w:eastAsia="黑体" w:hAnsi="黑体" w:cs="黑体" w:hint="eastAsia"/>
                <w:b/>
                <w:bCs/>
                <w:kern w:val="0"/>
                <w:sz w:val="24"/>
              </w:rPr>
              <w:t>第</w:t>
            </w:r>
            <w:r>
              <w:rPr>
                <w:rFonts w:ascii="黑体" w:eastAsia="黑体" w:hAnsi="黑体"/>
                <w:b/>
                <w:bCs/>
                <w:kern w:val="0"/>
                <w:sz w:val="24"/>
              </w:rPr>
              <w:t>二百七十</w:t>
            </w:r>
            <w:r>
              <w:rPr>
                <w:rFonts w:ascii="黑体" w:eastAsia="黑体" w:hAnsi="黑体" w:cs="黑体"/>
                <w:b/>
                <w:bCs/>
                <w:kern w:val="0"/>
                <w:sz w:val="24"/>
              </w:rPr>
              <w:t>五</w:t>
            </w:r>
            <w:r>
              <w:rPr>
                <w:rFonts w:ascii="黑体" w:eastAsia="黑体" w:hAnsi="黑体" w:cs="黑体" w:hint="eastAsia"/>
                <w:b/>
                <w:bCs/>
                <w:kern w:val="0"/>
                <w:sz w:val="24"/>
              </w:rPr>
              <w:t>条  犯罪嫌疑人认罪认罚的，人民检察院应当就主刑、附加刑、是否适用缓刑等提出量刑建议</w:t>
            </w:r>
            <w:r>
              <w:rPr>
                <w:rFonts w:ascii="黑体" w:eastAsia="黑体" w:hAnsi="黑体" w:cs="黑体"/>
                <w:b/>
                <w:bCs/>
                <w:kern w:val="0"/>
                <w:sz w:val="24"/>
              </w:rPr>
              <w:t>。</w:t>
            </w:r>
            <w:r>
              <w:rPr>
                <w:rFonts w:ascii="黑体" w:eastAsia="黑体" w:hAnsi="黑体" w:cs="黑体" w:hint="eastAsia"/>
                <w:b/>
                <w:bCs/>
                <w:kern w:val="0"/>
                <w:sz w:val="24"/>
              </w:rPr>
              <w:t>量刑建议一般应当为确定刑。</w:t>
            </w:r>
            <w:r>
              <w:rPr>
                <w:rFonts w:ascii="黑体" w:eastAsia="黑体" w:hAnsi="黑体" w:cs="黑体"/>
                <w:b/>
                <w:bCs/>
                <w:kern w:val="0"/>
                <w:sz w:val="24"/>
              </w:rPr>
              <w:t>对新类型、不常见犯罪案件，量刑情节复杂的重罪案件等，也可以提出幅度刑量刑建议。</w:t>
            </w:r>
          </w:p>
        </w:tc>
      </w:tr>
      <w:tr w:rsidR="002D2105">
        <w:tc>
          <w:tcPr>
            <w:tcW w:w="7404" w:type="dxa"/>
          </w:tcPr>
          <w:p w:rsidR="002D2105" w:rsidRDefault="002D2105">
            <w:pPr>
              <w:spacing w:line="400" w:lineRule="exact"/>
              <w:ind w:firstLineChars="200" w:firstLine="480"/>
              <w:rPr>
                <w:rFonts w:ascii="黑体" w:eastAsia="黑体" w:hAnsi="黑体"/>
                <w:kern w:val="0"/>
                <w:sz w:val="24"/>
              </w:rPr>
            </w:pPr>
          </w:p>
        </w:tc>
        <w:tc>
          <w:tcPr>
            <w:tcW w:w="7336" w:type="dxa"/>
          </w:tcPr>
          <w:p w:rsidR="002D2105" w:rsidRDefault="002D2105" w:rsidP="002D2105">
            <w:pPr>
              <w:pStyle w:val="p0"/>
              <w:widowControl w:val="0"/>
              <w:spacing w:line="400" w:lineRule="exact"/>
              <w:ind w:firstLineChars="200" w:firstLine="482"/>
              <w:rPr>
                <w:rFonts w:ascii="黑体" w:eastAsia="黑体" w:hAnsi="黑体" w:cs="黑体" w:hint="eastAsia"/>
                <w:b/>
                <w:bCs/>
                <w:sz w:val="24"/>
                <w:szCs w:val="24"/>
              </w:rPr>
            </w:pPr>
            <w:r>
              <w:rPr>
                <w:rFonts w:ascii="黑体" w:eastAsia="黑体" w:hAnsi="黑体" w:cs="黑体" w:hint="eastAsia"/>
                <w:b/>
                <w:bCs/>
                <w:sz w:val="24"/>
                <w:szCs w:val="24"/>
              </w:rPr>
              <w:t>第</w:t>
            </w:r>
            <w:r>
              <w:rPr>
                <w:rFonts w:ascii="黑体" w:eastAsia="黑体" w:hAnsi="黑体"/>
                <w:b/>
                <w:bCs/>
                <w:sz w:val="24"/>
              </w:rPr>
              <w:t>二百七十</w:t>
            </w:r>
            <w:r>
              <w:rPr>
                <w:rFonts w:ascii="黑体" w:eastAsia="黑体" w:hAnsi="黑体" w:cs="黑体"/>
                <w:b/>
                <w:bCs/>
                <w:sz w:val="24"/>
                <w:szCs w:val="24"/>
              </w:rPr>
              <w:t>六</w:t>
            </w:r>
            <w:r>
              <w:rPr>
                <w:rFonts w:ascii="黑体" w:eastAsia="黑体" w:hAnsi="黑体" w:cs="黑体" w:hint="eastAsia"/>
                <w:b/>
                <w:bCs/>
                <w:sz w:val="24"/>
                <w:szCs w:val="24"/>
              </w:rPr>
              <w:t>条  办理认罪认罚案件，人民检察院应当将犯罪嫌疑人是否与被害方达成和解</w:t>
            </w:r>
            <w:r>
              <w:rPr>
                <w:rFonts w:ascii="黑体" w:eastAsia="黑体" w:hAnsi="黑体" w:cs="黑体"/>
                <w:b/>
                <w:bCs/>
                <w:sz w:val="24"/>
                <w:szCs w:val="24"/>
              </w:rPr>
              <w:t>或者</w:t>
            </w:r>
            <w:r>
              <w:rPr>
                <w:rFonts w:ascii="黑体" w:eastAsia="黑体" w:hAnsi="黑体" w:cs="黑体" w:hint="eastAsia"/>
                <w:b/>
                <w:bCs/>
                <w:sz w:val="24"/>
                <w:szCs w:val="24"/>
              </w:rPr>
              <w:t>调解协议</w:t>
            </w:r>
            <w:r>
              <w:rPr>
                <w:rFonts w:ascii="黑体" w:eastAsia="黑体" w:hAnsi="黑体" w:cs="黑体"/>
                <w:b/>
                <w:bCs/>
                <w:sz w:val="24"/>
                <w:szCs w:val="24"/>
              </w:rPr>
              <w:t>，</w:t>
            </w:r>
            <w:r>
              <w:rPr>
                <w:rFonts w:ascii="黑体" w:eastAsia="黑体" w:hAnsi="黑体" w:cs="黑体" w:hint="eastAsia"/>
                <w:b/>
                <w:bCs/>
                <w:sz w:val="24"/>
                <w:szCs w:val="24"/>
              </w:rPr>
              <w:t>或者赔偿被害方损失，取得被害方谅解，</w:t>
            </w:r>
            <w:r>
              <w:rPr>
                <w:rFonts w:ascii="黑体" w:eastAsia="黑体" w:hAnsi="黑体" w:cs="黑体"/>
                <w:b/>
                <w:bCs/>
                <w:sz w:val="24"/>
                <w:szCs w:val="24"/>
              </w:rPr>
              <w:t>或者</w:t>
            </w:r>
            <w:bookmarkStart w:id="109" w:name="OLE_LINK4"/>
            <w:r>
              <w:rPr>
                <w:rFonts w:ascii="黑体" w:eastAsia="黑体" w:hAnsi="黑体" w:cs="黑体"/>
                <w:b/>
                <w:bCs/>
                <w:sz w:val="24"/>
                <w:szCs w:val="24"/>
              </w:rPr>
              <w:t>自愿承担</w:t>
            </w:r>
            <w:r>
              <w:rPr>
                <w:rFonts w:ascii="黑体" w:eastAsia="黑体" w:hAnsi="黑体" w:cs="黑体" w:hint="eastAsia"/>
                <w:b/>
                <w:bCs/>
                <w:sz w:val="24"/>
                <w:szCs w:val="24"/>
              </w:rPr>
              <w:t>公益损害修复、赔偿</w:t>
            </w:r>
            <w:bookmarkEnd w:id="109"/>
            <w:r>
              <w:rPr>
                <w:rFonts w:ascii="黑体" w:eastAsia="黑体" w:hAnsi="黑体" w:cs="黑体" w:hint="eastAsia"/>
                <w:b/>
                <w:bCs/>
                <w:sz w:val="24"/>
                <w:szCs w:val="24"/>
              </w:rPr>
              <w:t>责任</w:t>
            </w:r>
            <w:r>
              <w:rPr>
                <w:rFonts w:ascii="黑体" w:eastAsia="黑体" w:hAnsi="黑体" w:cs="黑体"/>
                <w:b/>
                <w:bCs/>
                <w:sz w:val="24"/>
                <w:szCs w:val="24"/>
              </w:rPr>
              <w:t>，</w:t>
            </w:r>
            <w:r>
              <w:rPr>
                <w:rFonts w:ascii="黑体" w:eastAsia="黑体" w:hAnsi="黑体" w:cs="黑体" w:hint="eastAsia"/>
                <w:b/>
                <w:bCs/>
                <w:sz w:val="24"/>
                <w:szCs w:val="24"/>
              </w:rPr>
              <w:t>作为提出量刑建议的重要考虑因素。</w:t>
            </w:r>
          </w:p>
          <w:p w:rsidR="002D2105" w:rsidRDefault="002D2105" w:rsidP="002D2105">
            <w:pPr>
              <w:pStyle w:val="p0"/>
              <w:widowControl w:val="0"/>
              <w:spacing w:line="400" w:lineRule="exact"/>
              <w:ind w:firstLineChars="200" w:firstLine="482"/>
              <w:rPr>
                <w:rFonts w:ascii="黑体" w:eastAsia="黑体" w:hAnsi="黑体" w:cs="黑体" w:hint="eastAsia"/>
                <w:b/>
                <w:bCs/>
                <w:sz w:val="24"/>
                <w:szCs w:val="24"/>
              </w:rPr>
            </w:pPr>
            <w:r>
              <w:rPr>
                <w:rFonts w:ascii="黑体" w:eastAsia="黑体" w:hAnsi="黑体" w:cs="黑体" w:hint="eastAsia"/>
                <w:b/>
                <w:bCs/>
                <w:sz w:val="24"/>
                <w:szCs w:val="24"/>
              </w:rPr>
              <w:t>犯罪嫌疑人自愿认罪并且愿意积极赔偿损失，</w:t>
            </w:r>
            <w:r>
              <w:rPr>
                <w:rFonts w:ascii="黑体" w:eastAsia="黑体" w:hAnsi="黑体" w:cs="黑体"/>
                <w:b/>
                <w:bCs/>
                <w:sz w:val="24"/>
                <w:szCs w:val="24"/>
              </w:rPr>
              <w:t>但</w:t>
            </w:r>
            <w:r>
              <w:rPr>
                <w:rFonts w:ascii="黑体" w:eastAsia="黑体" w:hAnsi="黑体" w:cs="黑体" w:hint="eastAsia"/>
                <w:b/>
                <w:bCs/>
                <w:sz w:val="24"/>
                <w:szCs w:val="24"/>
              </w:rPr>
              <w:t>由于被害方赔偿请求明显不合理，未能达成和解或者调解协议的，一般不影响对犯罪嫌疑人从宽处理。</w:t>
            </w:r>
          </w:p>
          <w:p w:rsidR="002D2105" w:rsidRDefault="002D2105" w:rsidP="002D2105">
            <w:pPr>
              <w:pStyle w:val="p0"/>
              <w:widowControl w:val="0"/>
              <w:spacing w:line="400" w:lineRule="exact"/>
              <w:ind w:firstLineChars="200" w:firstLine="482"/>
              <w:rPr>
                <w:rFonts w:ascii="黑体" w:eastAsia="黑体" w:hAnsi="黑体" w:cs="黑体" w:hint="eastAsia"/>
                <w:b/>
                <w:bCs/>
                <w:sz w:val="24"/>
                <w:szCs w:val="24"/>
              </w:rPr>
            </w:pPr>
            <w:r>
              <w:rPr>
                <w:rFonts w:ascii="黑体" w:eastAsia="黑体" w:hAnsi="黑体" w:cs="黑体" w:hint="eastAsia"/>
                <w:b/>
                <w:bCs/>
                <w:sz w:val="24"/>
                <w:szCs w:val="24"/>
              </w:rPr>
              <w:t>对</w:t>
            </w:r>
            <w:r>
              <w:rPr>
                <w:rFonts w:ascii="黑体" w:eastAsia="黑体" w:hAnsi="黑体" w:cs="黑体"/>
                <w:b/>
                <w:bCs/>
                <w:sz w:val="24"/>
                <w:szCs w:val="24"/>
              </w:rPr>
              <w:t>于</w:t>
            </w:r>
            <w:r>
              <w:rPr>
                <w:rFonts w:ascii="黑体" w:eastAsia="黑体" w:hAnsi="黑体" w:cs="黑体" w:hint="eastAsia"/>
                <w:b/>
                <w:bCs/>
                <w:sz w:val="24"/>
                <w:szCs w:val="24"/>
              </w:rPr>
              <w:t>符合当事人和解程序适用条件的公诉案件，犯罪嫌疑人认罪认罚的，人民检察院应当积极促</w:t>
            </w:r>
            <w:r>
              <w:rPr>
                <w:rFonts w:ascii="黑体" w:eastAsia="黑体" w:hAnsi="黑体" w:cs="黑体"/>
                <w:b/>
                <w:bCs/>
                <w:sz w:val="24"/>
                <w:szCs w:val="24"/>
              </w:rPr>
              <w:t>使</w:t>
            </w:r>
            <w:r>
              <w:rPr>
                <w:rFonts w:ascii="黑体" w:eastAsia="黑体" w:hAnsi="黑体" w:cs="黑体" w:hint="eastAsia"/>
                <w:b/>
                <w:bCs/>
                <w:sz w:val="24"/>
                <w:szCs w:val="24"/>
              </w:rPr>
              <w:t>当事人自愿达成和解</w:t>
            </w:r>
            <w:r>
              <w:rPr>
                <w:rFonts w:ascii="黑体" w:eastAsia="黑体" w:hAnsi="黑体" w:cs="黑体"/>
                <w:b/>
                <w:bCs/>
                <w:sz w:val="24"/>
                <w:szCs w:val="24"/>
              </w:rPr>
              <w:t>。</w:t>
            </w:r>
            <w:r>
              <w:rPr>
                <w:rFonts w:ascii="黑体" w:eastAsia="黑体" w:hAnsi="黑体" w:cs="黑体" w:hint="eastAsia"/>
                <w:b/>
                <w:bCs/>
                <w:sz w:val="24"/>
                <w:szCs w:val="24"/>
              </w:rPr>
              <w:t>和解协议书和被害方出具的谅解意见应当随案移送。被害方符合司法救助条件的，人民检察院应当积极协调办理。</w:t>
            </w:r>
          </w:p>
        </w:tc>
      </w:tr>
      <w:tr w:rsidR="002D2105">
        <w:tc>
          <w:tcPr>
            <w:tcW w:w="7404" w:type="dxa"/>
          </w:tcPr>
          <w:p w:rsidR="002D2105" w:rsidRDefault="002D2105">
            <w:pPr>
              <w:spacing w:line="400" w:lineRule="exact"/>
              <w:ind w:firstLineChars="200" w:firstLine="480"/>
              <w:rPr>
                <w:rFonts w:ascii="黑体" w:eastAsia="黑体" w:hAnsi="黑体"/>
                <w:kern w:val="0"/>
                <w:sz w:val="24"/>
              </w:rPr>
            </w:pPr>
          </w:p>
        </w:tc>
        <w:tc>
          <w:tcPr>
            <w:tcW w:w="7336" w:type="dxa"/>
          </w:tcPr>
          <w:p w:rsidR="002D2105" w:rsidRDefault="002D2105">
            <w:pPr>
              <w:spacing w:line="400" w:lineRule="exact"/>
              <w:ind w:firstLineChars="196" w:firstLine="472"/>
              <w:rPr>
                <w:rFonts w:ascii="黑体" w:eastAsia="黑体" w:hAnsi="黑体" w:cs="黑体" w:hint="eastAsia"/>
                <w:b/>
                <w:bCs/>
                <w:kern w:val="0"/>
                <w:sz w:val="24"/>
              </w:rPr>
            </w:pPr>
            <w:r>
              <w:rPr>
                <w:rFonts w:ascii="黑体" w:eastAsia="黑体" w:hAnsi="黑体" w:cs="黑体" w:hint="eastAsia"/>
                <w:b/>
                <w:bCs/>
                <w:kern w:val="0"/>
                <w:sz w:val="24"/>
              </w:rPr>
              <w:t>第</w:t>
            </w:r>
            <w:r>
              <w:rPr>
                <w:rFonts w:ascii="黑体" w:eastAsia="黑体" w:hAnsi="黑体"/>
                <w:b/>
                <w:bCs/>
                <w:kern w:val="0"/>
                <w:sz w:val="24"/>
              </w:rPr>
              <w:t>二百七十</w:t>
            </w:r>
            <w:r>
              <w:rPr>
                <w:rFonts w:ascii="黑体" w:eastAsia="黑体" w:hAnsi="黑体" w:cs="黑体"/>
                <w:b/>
                <w:bCs/>
                <w:kern w:val="0"/>
                <w:sz w:val="24"/>
              </w:rPr>
              <w:t>七</w:t>
            </w:r>
            <w:r>
              <w:rPr>
                <w:rFonts w:ascii="黑体" w:eastAsia="黑体" w:hAnsi="黑体" w:cs="黑体" w:hint="eastAsia"/>
                <w:b/>
                <w:bCs/>
                <w:kern w:val="0"/>
                <w:sz w:val="24"/>
              </w:rPr>
              <w:t>条  犯罪嫌疑人认罪认罚，人民检察院拟提出</w:t>
            </w:r>
            <w:r>
              <w:rPr>
                <w:rFonts w:ascii="黑体" w:eastAsia="黑体" w:hAnsi="黑体" w:cs="黑体"/>
                <w:b/>
                <w:bCs/>
                <w:kern w:val="0"/>
                <w:sz w:val="24"/>
              </w:rPr>
              <w:t>适用</w:t>
            </w:r>
            <w:r>
              <w:rPr>
                <w:rFonts w:ascii="黑体" w:eastAsia="黑体" w:hAnsi="黑体" w:cs="黑体" w:hint="eastAsia"/>
                <w:b/>
                <w:bCs/>
                <w:kern w:val="0"/>
                <w:sz w:val="24"/>
              </w:rPr>
              <w:t>缓刑或者</w:t>
            </w:r>
            <w:r>
              <w:rPr>
                <w:rFonts w:ascii="黑体" w:eastAsia="黑体" w:hAnsi="黑体" w:cs="黑体"/>
                <w:b/>
                <w:bCs/>
                <w:kern w:val="0"/>
                <w:sz w:val="24"/>
              </w:rPr>
              <w:t>判处</w:t>
            </w:r>
            <w:r>
              <w:rPr>
                <w:rFonts w:ascii="黑体" w:eastAsia="黑体" w:hAnsi="黑体" w:cs="黑体" w:hint="eastAsia"/>
                <w:b/>
                <w:bCs/>
                <w:kern w:val="0"/>
                <w:sz w:val="24"/>
              </w:rPr>
              <w:t>管制</w:t>
            </w:r>
            <w:r>
              <w:rPr>
                <w:rFonts w:ascii="黑体" w:eastAsia="黑体" w:hAnsi="黑体" w:cs="黑体"/>
                <w:b/>
                <w:bCs/>
                <w:kern w:val="0"/>
                <w:sz w:val="24"/>
              </w:rPr>
              <w:t>的</w:t>
            </w:r>
            <w:r>
              <w:rPr>
                <w:rFonts w:ascii="黑体" w:eastAsia="黑体" w:hAnsi="黑体" w:cs="黑体" w:hint="eastAsia"/>
                <w:b/>
                <w:bCs/>
                <w:kern w:val="0"/>
                <w:sz w:val="24"/>
              </w:rPr>
              <w:t>量刑建议，可以委托犯罪嫌疑人居住地的社区矫正机构进行调查评估，也可以自行调查评估。</w:t>
            </w:r>
          </w:p>
        </w:tc>
      </w:tr>
      <w:tr w:rsidR="002D2105">
        <w:tc>
          <w:tcPr>
            <w:tcW w:w="7404" w:type="dxa"/>
          </w:tcPr>
          <w:p w:rsidR="002D2105" w:rsidRDefault="002D2105">
            <w:pPr>
              <w:spacing w:line="400" w:lineRule="exact"/>
              <w:ind w:firstLineChars="200" w:firstLine="480"/>
              <w:rPr>
                <w:rFonts w:ascii="黑体" w:eastAsia="黑体" w:hAnsi="黑体"/>
                <w:kern w:val="0"/>
                <w:sz w:val="24"/>
              </w:rPr>
            </w:pPr>
          </w:p>
        </w:tc>
        <w:tc>
          <w:tcPr>
            <w:tcW w:w="7336" w:type="dxa"/>
          </w:tcPr>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第</w:t>
            </w:r>
            <w:r>
              <w:rPr>
                <w:rFonts w:ascii="黑体" w:eastAsia="黑体" w:hAnsi="黑体"/>
                <w:b/>
                <w:bCs/>
                <w:kern w:val="0"/>
                <w:sz w:val="24"/>
              </w:rPr>
              <w:t>二百七十</w:t>
            </w:r>
            <w:r>
              <w:rPr>
                <w:rFonts w:ascii="黑体" w:eastAsia="黑体" w:hAnsi="黑体" w:cs="黑体"/>
                <w:b/>
                <w:bCs/>
                <w:kern w:val="0"/>
                <w:sz w:val="24"/>
              </w:rPr>
              <w:t>八</w:t>
            </w:r>
            <w:r>
              <w:rPr>
                <w:rFonts w:ascii="黑体" w:eastAsia="黑体" w:hAnsi="黑体" w:cs="黑体" w:hint="eastAsia"/>
                <w:b/>
                <w:bCs/>
                <w:kern w:val="0"/>
                <w:sz w:val="24"/>
              </w:rPr>
              <w:t>条  犯罪嫌疑人认罪认罚，人民检察院依照刑事诉讼法第一百七十七条第二款作出不起诉决定后，犯罪嫌疑人反悔的，人民检察院应当进行审查，并区分下列情形依法作出处理：</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（一）发现犯罪嫌疑人没有犯罪事实，或者符合刑事诉讼法第十六条规定的情形之一的，应当撤销原不起诉决定，依照刑事诉讼法第一百七十七条第</w:t>
            </w:r>
            <w:r>
              <w:rPr>
                <w:rFonts w:ascii="黑体" w:eastAsia="黑体" w:hAnsi="黑体" w:cs="黑体"/>
                <w:b/>
                <w:bCs/>
                <w:kern w:val="0"/>
                <w:sz w:val="24"/>
              </w:rPr>
              <w:t>一</w:t>
            </w:r>
            <w:r>
              <w:rPr>
                <w:rFonts w:ascii="黑体" w:eastAsia="黑体" w:hAnsi="黑体" w:cs="黑体" w:hint="eastAsia"/>
                <w:b/>
                <w:bCs/>
                <w:kern w:val="0"/>
                <w:sz w:val="24"/>
              </w:rPr>
              <w:t>款的规定重新作出不起诉决定；</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（二）犯罪嫌疑人犯罪情节轻微，依照刑法不需要判处刑罚或者免除刑罚的，可以维持原不起诉决定；</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（三）排除认罪认罚因素后，符合起诉条件的，应当根据案件具体情况撤销原不起诉决定，依法提起公诉。</w:t>
            </w:r>
          </w:p>
        </w:tc>
      </w:tr>
      <w:tr w:rsidR="002D2105">
        <w:tc>
          <w:tcPr>
            <w:tcW w:w="7404" w:type="dxa"/>
          </w:tcPr>
          <w:p w:rsidR="002D2105" w:rsidRDefault="002D2105">
            <w:pPr>
              <w:spacing w:line="400" w:lineRule="exact"/>
              <w:ind w:firstLineChars="200" w:firstLine="480"/>
              <w:rPr>
                <w:rFonts w:ascii="黑体" w:eastAsia="黑体" w:hAnsi="黑体"/>
                <w:kern w:val="0"/>
                <w:sz w:val="24"/>
              </w:rPr>
            </w:pPr>
          </w:p>
        </w:tc>
        <w:tc>
          <w:tcPr>
            <w:tcW w:w="7336" w:type="dxa"/>
          </w:tcPr>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第</w:t>
            </w:r>
            <w:r>
              <w:rPr>
                <w:rFonts w:ascii="黑体" w:eastAsia="黑体" w:hAnsi="黑体"/>
                <w:b/>
                <w:bCs/>
                <w:kern w:val="0"/>
                <w:sz w:val="24"/>
              </w:rPr>
              <w:t>二百七十</w:t>
            </w:r>
            <w:r>
              <w:rPr>
                <w:rFonts w:ascii="黑体" w:eastAsia="黑体" w:hAnsi="黑体" w:cs="黑体"/>
                <w:b/>
                <w:bCs/>
                <w:kern w:val="0"/>
                <w:sz w:val="24"/>
              </w:rPr>
              <w:t>九</w:t>
            </w:r>
            <w:r>
              <w:rPr>
                <w:rFonts w:ascii="黑体" w:eastAsia="黑体" w:hAnsi="黑体" w:cs="黑体" w:hint="eastAsia"/>
                <w:b/>
                <w:bCs/>
                <w:kern w:val="0"/>
                <w:sz w:val="24"/>
              </w:rPr>
              <w:t xml:space="preserve">条  犯罪嫌疑人自愿如实供述涉嫌犯罪的事实，有重大立功或者案件涉及国家重大利益的，经最高人民检察院核准，公安机关可以撤销案件，人民检察院可以作出不起诉决定，也可以对涉嫌数罪中的一项或者多项不起诉。 </w:t>
            </w:r>
          </w:p>
          <w:p w:rsidR="002D2105" w:rsidRDefault="002D2105" w:rsidP="002D2105">
            <w:pPr>
              <w:spacing w:line="400" w:lineRule="exact"/>
              <w:ind w:firstLineChars="200" w:firstLine="482"/>
              <w:rPr>
                <w:rFonts w:ascii="黑体" w:eastAsia="黑体" w:hAnsi="黑体"/>
                <w:kern w:val="0"/>
                <w:sz w:val="24"/>
              </w:rPr>
            </w:pPr>
            <w:r>
              <w:rPr>
                <w:rFonts w:ascii="黑体" w:eastAsia="黑体" w:hAnsi="黑体" w:cs="黑体" w:hint="eastAsia"/>
                <w:b/>
                <w:bCs/>
                <w:kern w:val="0"/>
                <w:sz w:val="24"/>
              </w:rPr>
              <w:t>前款规定的不起诉，应当由检察长决定。决定不起诉的，人民检察院应当及时对查封、扣押、冻结的财物及其孳息作出处理。</w:t>
            </w:r>
          </w:p>
        </w:tc>
      </w:tr>
      <w:tr w:rsidR="002D2105">
        <w:tc>
          <w:tcPr>
            <w:tcW w:w="7404" w:type="dxa"/>
            <w:vAlign w:val="center"/>
          </w:tcPr>
          <w:p w:rsidR="002D2105" w:rsidRDefault="002D2105">
            <w:pPr>
              <w:spacing w:line="480" w:lineRule="auto"/>
              <w:jc w:val="center"/>
              <w:rPr>
                <w:rFonts w:ascii="Times New Roman" w:eastAsia="楷体_GB2312" w:hAnsi="Times New Roman"/>
                <w:b/>
                <w:bCs/>
                <w:kern w:val="0"/>
                <w:sz w:val="24"/>
              </w:rPr>
            </w:pPr>
            <w:r>
              <w:rPr>
                <w:rFonts w:ascii="Times New Roman" w:eastAsia="楷体_GB2312" w:hAnsi="Times New Roman"/>
                <w:b/>
                <w:bCs/>
                <w:kern w:val="0"/>
                <w:sz w:val="24"/>
              </w:rPr>
              <w:t>第二节</w:t>
            </w:r>
            <w:r>
              <w:rPr>
                <w:rFonts w:ascii="Times New Roman" w:eastAsia="楷体_GB2312" w:hAnsi="Times New Roman"/>
                <w:b/>
                <w:bCs/>
                <w:kern w:val="0"/>
                <w:sz w:val="24"/>
              </w:rPr>
              <w:t xml:space="preserve">  </w:t>
            </w:r>
            <w:r>
              <w:rPr>
                <w:rFonts w:ascii="Times New Roman" w:eastAsia="楷体_GB2312" w:hAnsi="Times New Roman"/>
                <w:b/>
                <w:bCs/>
                <w:kern w:val="0"/>
                <w:sz w:val="24"/>
              </w:rPr>
              <w:t>审查批准逮捕</w:t>
            </w:r>
          </w:p>
        </w:tc>
        <w:tc>
          <w:tcPr>
            <w:tcW w:w="7336" w:type="dxa"/>
          </w:tcPr>
          <w:p w:rsidR="002D2105" w:rsidRDefault="002D2105">
            <w:pPr>
              <w:pStyle w:val="2"/>
              <w:keepNext w:val="0"/>
              <w:keepLines w:val="0"/>
              <w:rPr>
                <w:rFonts w:ascii="Times New Roman" w:hAnsi="Times New Roman"/>
                <w:kern w:val="0"/>
              </w:rPr>
            </w:pPr>
            <w:bookmarkStart w:id="110" w:name="_Toc4473"/>
            <w:bookmarkStart w:id="111" w:name="_Toc850539076"/>
            <w:bookmarkStart w:id="112" w:name="_Toc422436408"/>
            <w:r>
              <w:rPr>
                <w:rFonts w:ascii="Times New Roman" w:hAnsi="Times New Roman"/>
              </w:rPr>
              <w:t>第三节</w:t>
            </w:r>
            <w:r>
              <w:rPr>
                <w:rFonts w:ascii="Times New Roman" w:hAnsi="Times New Roman"/>
              </w:rPr>
              <w:t xml:space="preserve">  </w:t>
            </w:r>
            <w:r>
              <w:rPr>
                <w:rFonts w:ascii="Times New Roman" w:hAnsi="Times New Roman"/>
              </w:rPr>
              <w:t>审查批准逮捕</w:t>
            </w:r>
            <w:bookmarkEnd w:id="110"/>
            <w:bookmarkEnd w:id="111"/>
            <w:bookmarkEnd w:id="112"/>
          </w:p>
        </w:tc>
      </w:tr>
      <w:tr w:rsidR="002D2105">
        <w:tc>
          <w:tcPr>
            <w:tcW w:w="7404" w:type="dxa"/>
          </w:tcPr>
          <w:p w:rsidR="002D2105" w:rsidRDefault="002D2105">
            <w:pPr>
              <w:spacing w:line="400" w:lineRule="exact"/>
              <w:ind w:firstLineChars="200" w:firstLine="480"/>
              <w:rPr>
                <w:rFonts w:ascii="黑体" w:eastAsia="黑体" w:hAnsi="黑体" w:hint="eastAsia"/>
                <w:kern w:val="0"/>
                <w:sz w:val="24"/>
              </w:rPr>
            </w:pPr>
            <w:r>
              <w:rPr>
                <w:rFonts w:ascii="黑体" w:eastAsia="黑体" w:hAnsi="黑体" w:hint="eastAsia"/>
                <w:kern w:val="0"/>
                <w:sz w:val="24"/>
              </w:rPr>
              <w:t>第三百零三条</w:t>
            </w:r>
            <w:r>
              <w:rPr>
                <w:rFonts w:ascii="仿宋_GB2312" w:hAnsi="仿宋_GB2312" w:cs="仿宋_GB2312" w:hint="eastAsia"/>
                <w:kern w:val="0"/>
                <w:sz w:val="24"/>
              </w:rPr>
              <w:t xml:space="preserve">  </w:t>
            </w:r>
            <w:r>
              <w:rPr>
                <w:rFonts w:ascii="仿宋" w:eastAsia="仿宋" w:hAnsi="仿宋" w:cs="仿宋" w:hint="eastAsia"/>
                <w:kern w:val="0"/>
                <w:sz w:val="24"/>
              </w:rPr>
              <w:t>人民检察院审查批准或者决定逮捕犯罪嫌疑人，由侦查监督部门办理。</w:t>
            </w:r>
          </w:p>
        </w:tc>
        <w:tc>
          <w:tcPr>
            <w:tcW w:w="7336" w:type="dxa"/>
            <w:vAlign w:val="center"/>
          </w:tcPr>
          <w:p w:rsidR="002D2105" w:rsidRDefault="002D2105">
            <w:pPr>
              <w:spacing w:line="400" w:lineRule="exact"/>
              <w:rPr>
                <w:rFonts w:ascii="黑体" w:eastAsia="黑体" w:hAnsi="黑体" w:hint="eastAsia"/>
                <w:kern w:val="0"/>
                <w:sz w:val="24"/>
              </w:rPr>
            </w:pPr>
            <w:r>
              <w:rPr>
                <w:rFonts w:ascii="黑体" w:eastAsia="黑体" w:hAnsi="黑体" w:hint="eastAsia"/>
                <w:b/>
                <w:bCs/>
                <w:kern w:val="0"/>
                <w:sz w:val="24"/>
              </w:rPr>
              <w:t>删  除</w:t>
            </w:r>
          </w:p>
        </w:tc>
      </w:tr>
      <w:tr w:rsidR="002D2105">
        <w:tc>
          <w:tcPr>
            <w:tcW w:w="7404" w:type="dxa"/>
          </w:tcPr>
          <w:p w:rsidR="002D2105" w:rsidRDefault="002D2105">
            <w:pPr>
              <w:autoSpaceDN w:val="0"/>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 xml:space="preserve">第三百零四条 </w:t>
            </w:r>
            <w:r>
              <w:rPr>
                <w:rFonts w:hint="eastAsia"/>
                <w:kern w:val="0"/>
                <w:sz w:val="24"/>
              </w:rPr>
              <w:t xml:space="preserve"> </w:t>
            </w:r>
            <w:r>
              <w:rPr>
                <w:rFonts w:ascii="仿宋" w:eastAsia="仿宋" w:hAnsi="仿宋" w:cs="仿宋" w:hint="eastAsia"/>
                <w:kern w:val="0"/>
                <w:sz w:val="24"/>
              </w:rPr>
              <w:t>侦查监督部门办理审查逮捕案件，应当指定办案人员进行审查。办案人员应当审阅案卷材料和证据，依法讯问犯罪嫌疑人、询问证人等诉讼参与人、听取辩护律师意见，制作审查逮捕意见书，提出批准或者决定逮捕、不批准或者不予逮捕的意见，经部门负责人审核后，报请检察长批准或者决定；重大案件应当经检察委员会讨论决定。</w:t>
            </w:r>
          </w:p>
          <w:p w:rsidR="002D2105" w:rsidRDefault="002D2105">
            <w:pPr>
              <w:autoSpaceDN w:val="0"/>
              <w:spacing w:line="400" w:lineRule="exact"/>
              <w:ind w:firstLineChars="200" w:firstLine="480"/>
              <w:rPr>
                <w:rFonts w:ascii="黑体" w:eastAsia="黑体" w:hAnsi="黑体" w:hint="eastAsia"/>
                <w:kern w:val="0"/>
                <w:sz w:val="24"/>
              </w:rPr>
            </w:pPr>
            <w:r>
              <w:rPr>
                <w:rFonts w:ascii="仿宋" w:eastAsia="仿宋" w:hAnsi="仿宋" w:cs="仿宋" w:hint="eastAsia"/>
                <w:kern w:val="0"/>
                <w:sz w:val="24"/>
              </w:rPr>
              <w:t>侦查监督部门办理审查逮捕案件，不另行侦查，不得直接提出采取取保候审措施的意见。</w:t>
            </w:r>
          </w:p>
        </w:tc>
        <w:tc>
          <w:tcPr>
            <w:tcW w:w="7336" w:type="dxa"/>
            <w:vAlign w:val="center"/>
          </w:tcPr>
          <w:p w:rsidR="002D2105" w:rsidRDefault="002D2105" w:rsidP="002D2105">
            <w:pPr>
              <w:spacing w:line="400" w:lineRule="exact"/>
              <w:ind w:firstLineChars="200" w:firstLine="482"/>
              <w:rPr>
                <w:rFonts w:ascii="黑体" w:eastAsia="黑体" w:hAnsi="黑体" w:cs="黑体" w:hint="eastAsia"/>
                <w:b/>
                <w:bCs/>
                <w:kern w:val="0"/>
                <w:sz w:val="24"/>
              </w:rPr>
            </w:pPr>
          </w:p>
          <w:p w:rsidR="002D2105" w:rsidRDefault="002D2105">
            <w:pPr>
              <w:spacing w:line="400" w:lineRule="exact"/>
              <w:rPr>
                <w:rFonts w:ascii="楷体" w:eastAsia="楷体" w:hAnsi="楷体" w:cs="楷体" w:hint="eastAsia"/>
                <w:kern w:val="0"/>
                <w:sz w:val="24"/>
              </w:rPr>
            </w:pPr>
            <w:r>
              <w:rPr>
                <w:rFonts w:ascii="黑体" w:eastAsia="黑体" w:hAnsi="黑体"/>
                <w:b/>
                <w:bCs/>
                <w:kern w:val="0"/>
                <w:sz w:val="24"/>
              </w:rPr>
              <w:t>第一款</w:t>
            </w:r>
            <w:r>
              <w:rPr>
                <w:rFonts w:ascii="黑体" w:eastAsia="黑体" w:hAnsi="黑体" w:hint="eastAsia"/>
                <w:b/>
                <w:bCs/>
                <w:kern w:val="0"/>
                <w:sz w:val="24"/>
              </w:rPr>
              <w:t>删  除</w:t>
            </w:r>
          </w:p>
          <w:p w:rsidR="002D2105" w:rsidRDefault="002D2105">
            <w:pPr>
              <w:spacing w:line="400" w:lineRule="exact"/>
              <w:rPr>
                <w:rFonts w:ascii="黑体" w:eastAsia="黑体" w:hAnsi="黑体" w:cs="黑体" w:hint="eastAsia"/>
                <w:b/>
                <w:bCs/>
                <w:kern w:val="0"/>
                <w:sz w:val="24"/>
              </w:rPr>
            </w:pPr>
            <w:r>
              <w:rPr>
                <w:rFonts w:ascii="黑体" w:eastAsia="黑体" w:hAnsi="黑体" w:cs="黑体"/>
                <w:b/>
                <w:bCs/>
                <w:kern w:val="0"/>
                <w:sz w:val="24"/>
              </w:rPr>
              <w:t>第二款移至第二百八十五条第二款</w:t>
            </w:r>
          </w:p>
        </w:tc>
      </w:tr>
      <w:tr w:rsidR="002D2105">
        <w:tc>
          <w:tcPr>
            <w:tcW w:w="7404" w:type="dxa"/>
          </w:tcPr>
          <w:p w:rsidR="002D2105" w:rsidRDefault="002D2105">
            <w:pPr>
              <w:autoSpaceDN w:val="0"/>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第三百零五条</w:t>
            </w:r>
            <w:r>
              <w:rPr>
                <w:rFonts w:ascii="黑体" w:eastAsia="黑体" w:hAnsi="黑体" w:hint="eastAsia"/>
                <w:b/>
                <w:bCs/>
                <w:kern w:val="0"/>
                <w:sz w:val="24"/>
              </w:rPr>
              <w:t xml:space="preserve">  </w:t>
            </w:r>
            <w:r>
              <w:rPr>
                <w:rFonts w:ascii="仿宋" w:eastAsia="仿宋" w:hAnsi="仿宋" w:cs="仿宋" w:hint="eastAsia"/>
                <w:kern w:val="0"/>
                <w:sz w:val="24"/>
              </w:rPr>
              <w:t>侦查监督部门办理审查逮捕案件，可以讯问犯罪嫌疑人；有下列情形之一的，应当讯问犯罪嫌疑人：</w:t>
            </w:r>
          </w:p>
          <w:p w:rsidR="002D2105" w:rsidRDefault="002D2105">
            <w:pPr>
              <w:autoSpaceDN w:val="0"/>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（一）对是否符合逮捕条件有疑问的；</w:t>
            </w:r>
          </w:p>
          <w:p w:rsidR="002D2105" w:rsidRDefault="002D2105">
            <w:pPr>
              <w:autoSpaceDN w:val="0"/>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（二）犯罪嫌疑人要求向检察人员当面陈述的；</w:t>
            </w:r>
          </w:p>
          <w:p w:rsidR="002D2105" w:rsidRDefault="002D2105">
            <w:pPr>
              <w:autoSpaceDN w:val="0"/>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（三）侦查活动可能有重大违法行为的；</w:t>
            </w:r>
          </w:p>
          <w:p w:rsidR="002D2105" w:rsidRDefault="002D2105">
            <w:pPr>
              <w:autoSpaceDN w:val="0"/>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（四）案情重大疑难复杂的；</w:t>
            </w:r>
          </w:p>
          <w:p w:rsidR="002D2105" w:rsidRDefault="002D2105">
            <w:pPr>
              <w:autoSpaceDN w:val="0"/>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（五）犯罪嫌疑人系未成年人的；</w:t>
            </w:r>
          </w:p>
          <w:p w:rsidR="002D2105" w:rsidRDefault="002D2105">
            <w:pPr>
              <w:autoSpaceDN w:val="0"/>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（六）犯罪嫌疑人是盲、聋、哑人或者是尚未完全丧失辨认或者控制自己行为能力的精神病人的。</w:t>
            </w:r>
          </w:p>
          <w:p w:rsidR="002D2105" w:rsidRDefault="002D2105">
            <w:pPr>
              <w:autoSpaceDN w:val="0"/>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讯问未被拘留的犯罪嫌疑人，讯问前应当征求侦查机关的意见，并做好办案安全风险评估预警工作。</w:t>
            </w:r>
          </w:p>
          <w:p w:rsidR="002D2105" w:rsidRDefault="002D2105">
            <w:pPr>
              <w:autoSpaceDN w:val="0"/>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是否符合逮捕条件有疑问主要包括罪与非罪界限不清的，据以定罪的证据之间存在矛盾的，犯罪嫌疑人的供述前后矛盾或者违背常理的，有无社会危险性难以把握的，以及犯罪嫌疑人是否达到刑事责任年龄需要确认等情形。</w:t>
            </w:r>
          </w:p>
          <w:p w:rsidR="002D2105" w:rsidRDefault="002D2105">
            <w:pPr>
              <w:autoSpaceDN w:val="0"/>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重大违法行为是指办案严重违反法律规定的程序，或者存在刑讯逼供等严重侵犯犯罪嫌疑人人身权利和其他诉讼权利等情形。</w:t>
            </w:r>
          </w:p>
        </w:tc>
        <w:tc>
          <w:tcPr>
            <w:tcW w:w="7336" w:type="dxa"/>
            <w:vMerge w:val="restart"/>
          </w:tcPr>
          <w:p w:rsidR="002D2105" w:rsidRDefault="002D2105" w:rsidP="002D2105">
            <w:pPr>
              <w:autoSpaceDN w:val="0"/>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b/>
                <w:bCs/>
                <w:kern w:val="0"/>
                <w:sz w:val="24"/>
              </w:rPr>
              <w:t>二百</w:t>
            </w:r>
            <w:r>
              <w:rPr>
                <w:rFonts w:ascii="黑体" w:eastAsia="黑体" w:hAnsi="黑体" w:cs="黑体"/>
                <w:b/>
                <w:bCs/>
                <w:kern w:val="0"/>
                <w:sz w:val="24"/>
              </w:rPr>
              <w:t>八十</w:t>
            </w:r>
            <w:r>
              <w:rPr>
                <w:rFonts w:ascii="黑体" w:eastAsia="黑体" w:hAnsi="黑体" w:hint="eastAsia"/>
                <w:b/>
                <w:bCs/>
                <w:kern w:val="0"/>
                <w:sz w:val="24"/>
              </w:rPr>
              <w:t xml:space="preserve">条  </w:t>
            </w:r>
            <w:r>
              <w:rPr>
                <w:rFonts w:ascii="楷体" w:eastAsia="楷体" w:hAnsi="楷体" w:cs="楷体" w:hint="eastAsia"/>
                <w:kern w:val="0"/>
                <w:sz w:val="24"/>
                <w:bdr w:val="single" w:sz="4" w:space="0" w:color="auto"/>
                <w:shd w:val="clear" w:color="FFFFFF" w:fill="D9D9D9"/>
              </w:rPr>
              <w:t>侦查监督部门</w:t>
            </w:r>
            <w:r>
              <w:rPr>
                <w:rFonts w:ascii="黑体" w:eastAsia="黑体" w:hAnsi="黑体" w:cs="黑体" w:hint="eastAsia"/>
                <w:b/>
                <w:bCs/>
                <w:kern w:val="0"/>
                <w:sz w:val="24"/>
              </w:rPr>
              <w:t>人民检察院</w:t>
            </w:r>
            <w:r>
              <w:rPr>
                <w:rFonts w:ascii="仿宋" w:eastAsia="仿宋" w:hAnsi="仿宋" w:cs="仿宋" w:hint="eastAsia"/>
                <w:kern w:val="0"/>
                <w:sz w:val="24"/>
              </w:rPr>
              <w:t>办理审查逮捕案件，可以讯问犯罪嫌疑人；</w:t>
            </w:r>
            <w:r>
              <w:rPr>
                <w:rFonts w:ascii="黑体" w:eastAsia="黑体" w:hAnsi="黑体" w:cs="黑体" w:hint="eastAsia"/>
                <w:b/>
                <w:bCs/>
                <w:kern w:val="0"/>
                <w:sz w:val="24"/>
              </w:rPr>
              <w:t>具</w:t>
            </w:r>
            <w:r>
              <w:rPr>
                <w:rFonts w:ascii="仿宋" w:eastAsia="仿宋" w:hAnsi="仿宋" w:cs="仿宋" w:hint="eastAsia"/>
                <w:kern w:val="0"/>
                <w:sz w:val="24"/>
              </w:rPr>
              <w:t>有下列情形之一的，应当讯问犯罪嫌疑人：</w:t>
            </w:r>
          </w:p>
          <w:p w:rsidR="002D2105" w:rsidRDefault="002D2105">
            <w:pPr>
              <w:autoSpaceDN w:val="0"/>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（一）对是否符合逮捕条件有疑问的；</w:t>
            </w:r>
          </w:p>
          <w:p w:rsidR="002D2105" w:rsidRDefault="002D2105">
            <w:pPr>
              <w:autoSpaceDN w:val="0"/>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（二）犯罪嫌疑人要求向检察人员当面陈述的；</w:t>
            </w:r>
          </w:p>
          <w:p w:rsidR="002D2105" w:rsidRDefault="002D2105">
            <w:pPr>
              <w:autoSpaceDN w:val="0"/>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（三）侦查活动可能有重大违法行为的；</w:t>
            </w:r>
          </w:p>
          <w:p w:rsidR="002D2105" w:rsidRDefault="002D2105">
            <w:pPr>
              <w:autoSpaceDN w:val="0"/>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（四）案情重大</w:t>
            </w:r>
            <w:r>
              <w:rPr>
                <w:rFonts w:ascii="黑体" w:eastAsia="黑体" w:hAnsi="黑体" w:cs="仿宋"/>
                <w:b/>
                <w:bCs/>
                <w:kern w:val="0"/>
                <w:sz w:val="24"/>
              </w:rPr>
              <w:t>、</w:t>
            </w:r>
            <w:r>
              <w:rPr>
                <w:rFonts w:ascii="仿宋" w:eastAsia="仿宋" w:hAnsi="仿宋" w:cs="仿宋" w:hint="eastAsia"/>
                <w:kern w:val="0"/>
                <w:sz w:val="24"/>
              </w:rPr>
              <w:t>疑难</w:t>
            </w:r>
            <w:r>
              <w:rPr>
                <w:rFonts w:ascii="黑体" w:eastAsia="黑体" w:hAnsi="黑体" w:cs="仿宋"/>
                <w:b/>
                <w:bCs/>
                <w:kern w:val="0"/>
                <w:sz w:val="24"/>
              </w:rPr>
              <w:t>、</w:t>
            </w:r>
            <w:r>
              <w:rPr>
                <w:rFonts w:ascii="仿宋" w:eastAsia="仿宋" w:hAnsi="仿宋" w:cs="仿宋" w:hint="eastAsia"/>
                <w:kern w:val="0"/>
                <w:sz w:val="24"/>
              </w:rPr>
              <w:t>复杂的；</w:t>
            </w:r>
          </w:p>
          <w:p w:rsidR="002D2105" w:rsidRDefault="002D2105" w:rsidP="002D2105">
            <w:pPr>
              <w:autoSpaceDN w:val="0"/>
              <w:spacing w:line="400" w:lineRule="exact"/>
              <w:ind w:firstLineChars="200" w:firstLine="482"/>
              <w:rPr>
                <w:rFonts w:ascii="黑体" w:eastAsia="黑体" w:hAnsi="黑体" w:cs="仿宋" w:hint="eastAsia"/>
                <w:b/>
                <w:bCs/>
                <w:kern w:val="0"/>
                <w:sz w:val="24"/>
              </w:rPr>
            </w:pPr>
            <w:r>
              <w:rPr>
                <w:rFonts w:ascii="黑体" w:eastAsia="黑体" w:hAnsi="黑体" w:cs="仿宋" w:hint="eastAsia"/>
                <w:b/>
                <w:bCs/>
                <w:kern w:val="0"/>
                <w:sz w:val="24"/>
              </w:rPr>
              <w:t>（五）犯罪嫌疑人认罪认罚的；</w:t>
            </w:r>
          </w:p>
          <w:p w:rsidR="002D2105" w:rsidRDefault="002D2105" w:rsidP="002D2105">
            <w:pPr>
              <w:autoSpaceDN w:val="0"/>
              <w:spacing w:line="400" w:lineRule="exact"/>
              <w:ind w:firstLineChars="200" w:firstLine="482"/>
              <w:rPr>
                <w:rFonts w:ascii="仿宋" w:eastAsia="仿宋" w:hAnsi="仿宋" w:cs="仿宋" w:hint="eastAsia"/>
                <w:kern w:val="0"/>
                <w:sz w:val="24"/>
              </w:rPr>
            </w:pPr>
            <w:r>
              <w:rPr>
                <w:rFonts w:ascii="黑体" w:eastAsia="黑体" w:hAnsi="黑体" w:cs="仿宋" w:hint="eastAsia"/>
                <w:b/>
                <w:bCs/>
                <w:kern w:val="0"/>
                <w:sz w:val="24"/>
              </w:rPr>
              <w:t>（六）</w:t>
            </w:r>
            <w:r>
              <w:rPr>
                <w:rFonts w:ascii="仿宋" w:eastAsia="仿宋" w:hAnsi="仿宋" w:cs="仿宋" w:hint="eastAsia"/>
                <w:kern w:val="0"/>
                <w:sz w:val="24"/>
              </w:rPr>
              <w:t>犯罪嫌疑人系未成年人的；</w:t>
            </w:r>
          </w:p>
          <w:p w:rsidR="002D2105" w:rsidRDefault="002D2105" w:rsidP="002D2105">
            <w:pPr>
              <w:autoSpaceDN w:val="0"/>
              <w:spacing w:line="400" w:lineRule="exact"/>
              <w:ind w:firstLineChars="200" w:firstLine="482"/>
              <w:rPr>
                <w:rFonts w:ascii="仿宋" w:eastAsia="仿宋" w:hAnsi="仿宋" w:cs="仿宋" w:hint="eastAsia"/>
                <w:kern w:val="0"/>
                <w:sz w:val="24"/>
              </w:rPr>
            </w:pPr>
            <w:r>
              <w:rPr>
                <w:rFonts w:ascii="黑体" w:eastAsia="黑体" w:hAnsi="黑体" w:cs="仿宋" w:hint="eastAsia"/>
                <w:b/>
                <w:bCs/>
                <w:kern w:val="0"/>
                <w:sz w:val="24"/>
              </w:rPr>
              <w:t>（七）</w:t>
            </w:r>
            <w:r>
              <w:rPr>
                <w:rFonts w:ascii="仿宋" w:eastAsia="仿宋" w:hAnsi="仿宋" w:cs="仿宋" w:hint="eastAsia"/>
                <w:kern w:val="0"/>
                <w:sz w:val="24"/>
              </w:rPr>
              <w:t>犯罪嫌疑人是盲、聋、哑人或者是尚未完全丧失辨认或者控制自己行为能力的精神病人的。</w:t>
            </w:r>
          </w:p>
          <w:p w:rsidR="002D2105" w:rsidRDefault="002D2105">
            <w:pPr>
              <w:autoSpaceDN w:val="0"/>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讯问未被拘留的犯罪嫌疑人，讯问前应当</w:t>
            </w:r>
            <w:r>
              <w:rPr>
                <w:rFonts w:ascii="楷体" w:eastAsia="楷体" w:hAnsi="楷体" w:cs="楷体" w:hint="eastAsia"/>
                <w:kern w:val="0"/>
                <w:sz w:val="24"/>
                <w:bdr w:val="single" w:sz="4" w:space="0" w:color="auto"/>
                <w:shd w:val="clear" w:color="FFFFFF" w:fill="D9D9D9"/>
              </w:rPr>
              <w:t>征求</w:t>
            </w:r>
            <w:r>
              <w:rPr>
                <w:rFonts w:ascii="黑体" w:eastAsia="黑体" w:hAnsi="黑体" w:cs="黑体" w:hint="eastAsia"/>
                <w:b/>
                <w:bCs/>
                <w:kern w:val="0"/>
                <w:sz w:val="24"/>
              </w:rPr>
              <w:t>听取</w:t>
            </w:r>
            <w:r>
              <w:rPr>
                <w:rFonts w:ascii="楷体" w:eastAsia="楷体" w:hAnsi="楷体" w:cs="楷体" w:hint="eastAsia"/>
                <w:kern w:val="0"/>
                <w:sz w:val="24"/>
                <w:bdr w:val="single" w:sz="4" w:space="0" w:color="auto"/>
                <w:shd w:val="clear" w:color="FFFFFF" w:fill="D9D9D9"/>
              </w:rPr>
              <w:t>侦查</w:t>
            </w:r>
            <w:r>
              <w:rPr>
                <w:rFonts w:ascii="黑体" w:eastAsia="黑体" w:hAnsi="黑体" w:cs="黑体" w:hint="eastAsia"/>
                <w:b/>
                <w:bCs/>
                <w:kern w:val="0"/>
                <w:sz w:val="24"/>
              </w:rPr>
              <w:t>公安</w:t>
            </w:r>
            <w:r>
              <w:rPr>
                <w:rFonts w:ascii="仿宋" w:eastAsia="仿宋" w:hAnsi="仿宋" w:cs="仿宋" w:hint="eastAsia"/>
                <w:kern w:val="0"/>
                <w:sz w:val="24"/>
              </w:rPr>
              <w:t>机关的意见</w:t>
            </w:r>
            <w:r>
              <w:rPr>
                <w:rFonts w:ascii="楷体" w:eastAsia="楷体" w:hAnsi="楷体" w:cs="楷体" w:hint="eastAsia"/>
                <w:kern w:val="0"/>
                <w:sz w:val="24"/>
                <w:bdr w:val="single" w:sz="4" w:space="0" w:color="auto"/>
                <w:shd w:val="clear" w:color="FFFFFF" w:fill="D9D9D9"/>
              </w:rPr>
              <w:t>，并做好办案安全风险评估预警工作</w:t>
            </w:r>
            <w:r>
              <w:rPr>
                <w:rFonts w:ascii="仿宋" w:eastAsia="仿宋" w:hAnsi="仿宋" w:cs="仿宋" w:hint="eastAsia"/>
                <w:kern w:val="0"/>
                <w:sz w:val="24"/>
              </w:rPr>
              <w:t>。</w:t>
            </w:r>
          </w:p>
          <w:p w:rsidR="002D2105" w:rsidRDefault="002D2105">
            <w:pPr>
              <w:autoSpaceDN w:val="0"/>
              <w:spacing w:line="400" w:lineRule="exact"/>
              <w:ind w:firstLineChars="200" w:firstLine="480"/>
              <w:rPr>
                <w:rFonts w:ascii="黑体" w:eastAsia="黑体" w:hAnsi="黑体" w:cs="黑体" w:hint="eastAsia"/>
                <w:strike/>
                <w:kern w:val="0"/>
                <w:sz w:val="24"/>
              </w:rPr>
            </w:pPr>
            <w:r>
              <w:rPr>
                <w:rFonts w:ascii="楷体" w:eastAsia="楷体" w:hAnsi="楷体" w:cs="楷体" w:hint="eastAsia"/>
                <w:kern w:val="0"/>
                <w:sz w:val="24"/>
                <w:bdr w:val="single" w:sz="4" w:space="0" w:color="auto"/>
                <w:shd w:val="clear" w:color="FFFFFF" w:fill="D9D9D9"/>
              </w:rPr>
              <w:t>是否符合逮捕条件有疑问主要包括罪与非罪界限不清的，据以定罪的证据之间存在矛盾的，犯罪嫌疑人的供述前后矛盾或者违背常理的，有无社会危险性难以把握的，以及犯罪嫌疑人是否达到刑事责任年龄需要确认等情形。</w:t>
            </w:r>
          </w:p>
          <w:p w:rsidR="002D2105" w:rsidRDefault="002D2105">
            <w:pPr>
              <w:autoSpaceDN w:val="0"/>
              <w:spacing w:line="400" w:lineRule="exact"/>
              <w:ind w:firstLineChars="200" w:firstLine="480"/>
              <w:rPr>
                <w:rFonts w:ascii="楷体" w:eastAsia="楷体" w:hAnsi="楷体" w:cs="楷体" w:hint="eastAsia"/>
                <w:kern w:val="0"/>
                <w:sz w:val="24"/>
                <w:bdr w:val="single" w:sz="4" w:space="0" w:color="auto"/>
                <w:shd w:val="clear" w:color="FFFFFF" w:fill="D9D9D9"/>
              </w:rPr>
            </w:pPr>
            <w:r>
              <w:rPr>
                <w:rFonts w:ascii="楷体" w:eastAsia="楷体" w:hAnsi="楷体" w:cs="楷体" w:hint="eastAsia"/>
                <w:kern w:val="0"/>
                <w:sz w:val="24"/>
                <w:bdr w:val="single" w:sz="4" w:space="0" w:color="auto"/>
                <w:shd w:val="clear" w:color="FFFFFF" w:fill="D9D9D9"/>
              </w:rPr>
              <w:t>重大违法行为是指办案严重违反法律规定的程序，或者存在刑讯逼供等严重侵犯犯罪嫌疑人人身权利和其他诉讼权利等情形。</w:t>
            </w:r>
          </w:p>
          <w:p w:rsidR="002D2105" w:rsidRDefault="002D2105">
            <w:pPr>
              <w:autoSpaceDN w:val="0"/>
              <w:spacing w:line="400" w:lineRule="exact"/>
              <w:ind w:firstLineChars="200" w:firstLine="480"/>
              <w:rPr>
                <w:rFonts w:ascii="黑体" w:eastAsia="黑体" w:hAnsi="黑体" w:cs="黑体" w:hint="eastAsia"/>
                <w:b/>
                <w:bCs/>
                <w:kern w:val="0"/>
                <w:sz w:val="24"/>
              </w:rPr>
            </w:pPr>
            <w:r>
              <w:rPr>
                <w:rFonts w:ascii="楷体" w:eastAsia="楷体" w:hAnsi="楷体" w:cs="楷体" w:hint="eastAsia"/>
                <w:kern w:val="0"/>
                <w:sz w:val="24"/>
                <w:bdr w:val="single" w:sz="4" w:space="0" w:color="auto"/>
                <w:shd w:val="clear" w:color="FFFFFF" w:fill="D9D9D9"/>
              </w:rPr>
              <w:t>在</w:t>
            </w:r>
            <w:r>
              <w:rPr>
                <w:rFonts w:ascii="黑体" w:eastAsia="黑体" w:hAnsi="黑体" w:cs="黑体" w:hint="eastAsia"/>
                <w:b/>
                <w:bCs/>
                <w:kern w:val="0"/>
                <w:sz w:val="24"/>
              </w:rPr>
              <w:t>办理</w:t>
            </w:r>
            <w:r>
              <w:rPr>
                <w:rFonts w:ascii="仿宋" w:eastAsia="仿宋" w:hAnsi="仿宋" w:cs="仿宋" w:hint="eastAsia"/>
                <w:kern w:val="0"/>
                <w:sz w:val="24"/>
              </w:rPr>
              <w:t>审查逮捕</w:t>
            </w:r>
            <w:r>
              <w:rPr>
                <w:rFonts w:ascii="楷体" w:eastAsia="楷体" w:hAnsi="楷体" w:cs="楷体" w:hint="eastAsia"/>
                <w:kern w:val="0"/>
                <w:sz w:val="24"/>
                <w:bdr w:val="single" w:sz="4" w:space="0" w:color="auto"/>
                <w:shd w:val="clear" w:color="FFFFFF" w:fill="D9D9D9"/>
              </w:rPr>
              <w:t>中</w:t>
            </w:r>
            <w:r>
              <w:rPr>
                <w:rFonts w:ascii="黑体" w:eastAsia="黑体" w:hAnsi="黑体" w:cs="黑体" w:hint="eastAsia"/>
                <w:b/>
                <w:bCs/>
                <w:kern w:val="0"/>
                <w:sz w:val="24"/>
              </w:rPr>
              <w:t>案件，</w:t>
            </w:r>
            <w:r>
              <w:rPr>
                <w:rFonts w:ascii="仿宋" w:eastAsia="仿宋" w:hAnsi="仿宋" w:cs="仿宋" w:hint="eastAsia"/>
                <w:kern w:val="0"/>
                <w:sz w:val="24"/>
              </w:rPr>
              <w:t>对被拘留的犯罪嫌疑人不予讯问的，应当送达听取犯罪嫌疑人意见书，由犯罪嫌疑人填写后及时收回审查并附卷。经审查</w:t>
            </w:r>
            <w:r>
              <w:rPr>
                <w:rFonts w:ascii="楷体" w:eastAsia="楷体" w:hAnsi="楷体" w:cs="楷体" w:hint="eastAsia"/>
                <w:kern w:val="0"/>
                <w:sz w:val="24"/>
                <w:bdr w:val="single" w:sz="4" w:space="0" w:color="auto"/>
                <w:shd w:val="clear" w:color="FFFFFF" w:fill="D9D9D9"/>
              </w:rPr>
              <w:t>发现</w:t>
            </w:r>
            <w:r>
              <w:rPr>
                <w:rFonts w:ascii="黑体" w:eastAsia="黑体" w:hAnsi="黑体" w:cs="黑体" w:hint="eastAsia"/>
                <w:b/>
                <w:bCs/>
                <w:kern w:val="0"/>
                <w:sz w:val="24"/>
              </w:rPr>
              <w:t>认为</w:t>
            </w:r>
            <w:r>
              <w:rPr>
                <w:rFonts w:ascii="仿宋" w:eastAsia="仿宋" w:hAnsi="仿宋" w:cs="仿宋" w:hint="eastAsia"/>
                <w:kern w:val="0"/>
                <w:sz w:val="24"/>
              </w:rPr>
              <w:t>应当讯问犯罪嫌疑人的，应当及时讯问。</w:t>
            </w:r>
          </w:p>
        </w:tc>
      </w:tr>
      <w:tr w:rsidR="002D2105">
        <w:tc>
          <w:tcPr>
            <w:tcW w:w="7404" w:type="dxa"/>
          </w:tcPr>
          <w:p w:rsidR="002D2105" w:rsidRDefault="002D2105">
            <w:pPr>
              <w:autoSpaceDN w:val="0"/>
              <w:spacing w:line="400" w:lineRule="exact"/>
              <w:ind w:firstLineChars="200" w:firstLine="480"/>
              <w:rPr>
                <w:rFonts w:ascii="黑体" w:eastAsia="黑体" w:hAnsi="黑体" w:hint="eastAsia"/>
                <w:kern w:val="0"/>
                <w:sz w:val="24"/>
              </w:rPr>
            </w:pPr>
            <w:r>
              <w:rPr>
                <w:rFonts w:ascii="黑体" w:eastAsia="黑体" w:hAnsi="黑体" w:hint="eastAsia"/>
                <w:kern w:val="0"/>
                <w:sz w:val="24"/>
              </w:rPr>
              <w:t xml:space="preserve">第三百零六条  </w:t>
            </w:r>
            <w:r>
              <w:rPr>
                <w:rFonts w:ascii="仿宋" w:eastAsia="仿宋" w:hAnsi="仿宋" w:cs="仿宋" w:hint="eastAsia"/>
                <w:kern w:val="0"/>
                <w:sz w:val="24"/>
              </w:rPr>
              <w:t>在审查逮捕中对被拘留的犯罪嫌疑人不予讯问的</w:t>
            </w:r>
            <w:r>
              <w:rPr>
                <w:rFonts w:ascii="仿宋" w:eastAsia="仿宋" w:hAnsi="仿宋" w:cs="仿宋"/>
                <w:kern w:val="0"/>
                <w:sz w:val="24"/>
              </w:rPr>
              <w:t>，</w:t>
            </w:r>
            <w:r>
              <w:rPr>
                <w:rFonts w:ascii="仿宋" w:eastAsia="仿宋" w:hAnsi="仿宋" w:cs="仿宋" w:hint="eastAsia"/>
                <w:kern w:val="0"/>
                <w:sz w:val="24"/>
              </w:rPr>
              <w:t>应当送达听取犯罪嫌疑人意见书</w:t>
            </w:r>
            <w:r>
              <w:rPr>
                <w:rFonts w:ascii="仿宋" w:eastAsia="仿宋" w:hAnsi="仿宋" w:cs="仿宋"/>
                <w:kern w:val="0"/>
                <w:sz w:val="24"/>
              </w:rPr>
              <w:t>，</w:t>
            </w:r>
            <w:r>
              <w:rPr>
                <w:rFonts w:ascii="仿宋" w:eastAsia="仿宋" w:hAnsi="仿宋" w:cs="仿宋" w:hint="eastAsia"/>
                <w:kern w:val="0"/>
                <w:sz w:val="24"/>
              </w:rPr>
              <w:t>由犯罪嫌疑人填写后及时收回审查并附卷。经审查发现应当讯问犯罪嫌疑人的</w:t>
            </w:r>
            <w:r>
              <w:rPr>
                <w:rFonts w:ascii="仿宋" w:eastAsia="仿宋" w:hAnsi="仿宋" w:cs="仿宋"/>
                <w:kern w:val="0"/>
                <w:sz w:val="24"/>
              </w:rPr>
              <w:t>，</w:t>
            </w:r>
            <w:r>
              <w:rPr>
                <w:rFonts w:ascii="仿宋" w:eastAsia="仿宋" w:hAnsi="仿宋" w:cs="仿宋" w:hint="eastAsia"/>
                <w:kern w:val="0"/>
                <w:sz w:val="24"/>
              </w:rPr>
              <w:t>应当及时讯问。</w:t>
            </w:r>
          </w:p>
        </w:tc>
        <w:tc>
          <w:tcPr>
            <w:tcW w:w="7336" w:type="dxa"/>
            <w:vMerge/>
          </w:tcPr>
          <w:p w:rsidR="002D2105" w:rsidRDefault="002D2105">
            <w:pPr>
              <w:autoSpaceDN w:val="0"/>
              <w:spacing w:line="400" w:lineRule="exact"/>
              <w:ind w:firstLineChars="200" w:firstLine="480"/>
              <w:rPr>
                <w:rFonts w:ascii="黑体" w:eastAsia="黑体" w:hAnsi="黑体" w:hint="eastAsia"/>
                <w:kern w:val="0"/>
                <w:sz w:val="24"/>
              </w:rPr>
            </w:pPr>
          </w:p>
        </w:tc>
      </w:tr>
      <w:tr w:rsidR="002D2105">
        <w:tc>
          <w:tcPr>
            <w:tcW w:w="7404" w:type="dxa"/>
          </w:tcPr>
          <w:p w:rsidR="002D2105" w:rsidRDefault="002D2105">
            <w:pPr>
              <w:autoSpaceDN w:val="0"/>
              <w:spacing w:line="400" w:lineRule="exact"/>
              <w:ind w:firstLineChars="200" w:firstLine="480"/>
              <w:rPr>
                <w:rFonts w:ascii="黑体" w:eastAsia="黑体" w:hAnsi="黑体" w:hint="eastAsia"/>
                <w:kern w:val="0"/>
                <w:sz w:val="24"/>
              </w:rPr>
            </w:pPr>
          </w:p>
        </w:tc>
        <w:tc>
          <w:tcPr>
            <w:tcW w:w="7336" w:type="dxa"/>
          </w:tcPr>
          <w:p w:rsidR="002D2105" w:rsidRDefault="002D2105" w:rsidP="002D2105">
            <w:pPr>
              <w:autoSpaceDN w:val="0"/>
              <w:spacing w:line="400" w:lineRule="exact"/>
              <w:ind w:firstLineChars="200" w:firstLine="482"/>
              <w:rPr>
                <w:rFonts w:ascii="黑体" w:eastAsia="黑体" w:hAnsi="黑体" w:hint="eastAsia"/>
                <w:b/>
                <w:bCs/>
                <w:kern w:val="0"/>
                <w:sz w:val="24"/>
              </w:rPr>
            </w:pPr>
            <w:r>
              <w:rPr>
                <w:rFonts w:ascii="黑体" w:eastAsia="黑体" w:hAnsi="黑体" w:cs="黑体" w:hint="eastAsia"/>
                <w:b/>
                <w:bCs/>
                <w:kern w:val="0"/>
                <w:sz w:val="24"/>
              </w:rPr>
              <w:t>第</w:t>
            </w:r>
            <w:r>
              <w:rPr>
                <w:rFonts w:ascii="黑体" w:eastAsia="黑体" w:hAnsi="黑体"/>
                <w:b/>
                <w:bCs/>
                <w:kern w:val="0"/>
                <w:sz w:val="24"/>
              </w:rPr>
              <w:t>二百八十</w:t>
            </w:r>
            <w:r>
              <w:rPr>
                <w:rFonts w:ascii="黑体" w:eastAsia="黑体" w:hAnsi="黑体" w:cs="黑体"/>
                <w:b/>
                <w:bCs/>
                <w:kern w:val="0"/>
                <w:sz w:val="24"/>
              </w:rPr>
              <w:t>一</w:t>
            </w:r>
            <w:r>
              <w:rPr>
                <w:rFonts w:ascii="黑体" w:eastAsia="黑体" w:hAnsi="黑体" w:cs="黑体" w:hint="eastAsia"/>
                <w:b/>
                <w:bCs/>
                <w:kern w:val="0"/>
                <w:sz w:val="24"/>
              </w:rPr>
              <w:t>条  对有重大影响的案件</w:t>
            </w:r>
            <w:r>
              <w:rPr>
                <w:rFonts w:ascii="黑体" w:eastAsia="黑体" w:hAnsi="黑体" w:cs="黑体"/>
                <w:b/>
                <w:bCs/>
                <w:kern w:val="0"/>
                <w:sz w:val="24"/>
              </w:rPr>
              <w:t>，</w:t>
            </w:r>
            <w:r>
              <w:rPr>
                <w:rFonts w:ascii="黑体" w:eastAsia="黑体" w:hAnsi="黑体" w:cs="黑体" w:hint="eastAsia"/>
                <w:b/>
                <w:bCs/>
                <w:kern w:val="0"/>
                <w:sz w:val="24"/>
              </w:rPr>
              <w:t>可以采取当面听取侦查人员、犯罪嫌疑人及其辩护人等意见的方式进行公开</w:t>
            </w:r>
            <w:r>
              <w:rPr>
                <w:rFonts w:ascii="黑体" w:eastAsia="黑体" w:hAnsi="黑体" w:cs="黑体"/>
                <w:b/>
                <w:bCs/>
                <w:kern w:val="0"/>
                <w:sz w:val="24"/>
              </w:rPr>
              <w:t>审查</w:t>
            </w:r>
            <w:r>
              <w:rPr>
                <w:rFonts w:ascii="黑体" w:eastAsia="黑体" w:hAnsi="黑体" w:cs="黑体" w:hint="eastAsia"/>
                <w:b/>
                <w:bCs/>
                <w:kern w:val="0"/>
                <w:sz w:val="24"/>
              </w:rPr>
              <w:t>。</w:t>
            </w:r>
          </w:p>
        </w:tc>
      </w:tr>
      <w:tr w:rsidR="002D2105">
        <w:tc>
          <w:tcPr>
            <w:tcW w:w="7404" w:type="dxa"/>
          </w:tcPr>
          <w:p w:rsidR="002D2105" w:rsidRDefault="002D2105">
            <w:pPr>
              <w:autoSpaceDN w:val="0"/>
              <w:spacing w:line="400" w:lineRule="exact"/>
              <w:ind w:firstLineChars="200" w:firstLine="480"/>
              <w:rPr>
                <w:rFonts w:ascii="黑体" w:eastAsia="黑体" w:hAnsi="黑体" w:hint="eastAsia"/>
                <w:kern w:val="0"/>
                <w:sz w:val="24"/>
              </w:rPr>
            </w:pPr>
            <w:r>
              <w:rPr>
                <w:rFonts w:ascii="黑体" w:eastAsia="黑体" w:hAnsi="黑体" w:hint="eastAsia"/>
                <w:kern w:val="0"/>
                <w:sz w:val="24"/>
              </w:rPr>
              <w:t>第三百零七条至第三百一十一条  略</w:t>
            </w:r>
          </w:p>
        </w:tc>
        <w:tc>
          <w:tcPr>
            <w:tcW w:w="7336" w:type="dxa"/>
            <w:vAlign w:val="center"/>
          </w:tcPr>
          <w:p w:rsidR="002D2105" w:rsidRDefault="002D2105">
            <w:pPr>
              <w:autoSpaceDN w:val="0"/>
              <w:spacing w:line="400" w:lineRule="exact"/>
              <w:rPr>
                <w:rFonts w:ascii="仿宋" w:eastAsia="仿宋" w:hAnsi="仿宋" w:cs="仿宋" w:hint="eastAsia"/>
                <w:kern w:val="0"/>
                <w:sz w:val="24"/>
              </w:rPr>
            </w:pPr>
            <w:r>
              <w:rPr>
                <w:rFonts w:ascii="黑体" w:eastAsia="黑体" w:hAnsi="黑体" w:hint="eastAsia"/>
                <w:b/>
                <w:bCs/>
                <w:kern w:val="0"/>
                <w:sz w:val="24"/>
              </w:rPr>
              <w:t>移至第</w:t>
            </w:r>
            <w:r>
              <w:rPr>
                <w:rFonts w:ascii="黑体" w:eastAsia="黑体" w:hAnsi="黑体"/>
                <w:b/>
                <w:bCs/>
                <w:kern w:val="0"/>
                <w:sz w:val="24"/>
              </w:rPr>
              <w:t>十章第一</w:t>
            </w:r>
            <w:r>
              <w:rPr>
                <w:rFonts w:ascii="黑体" w:eastAsia="黑体" w:hAnsi="黑体" w:hint="eastAsia"/>
                <w:b/>
                <w:bCs/>
                <w:kern w:val="0"/>
                <w:sz w:val="24"/>
              </w:rPr>
              <w:t>节</w:t>
            </w:r>
          </w:p>
        </w:tc>
      </w:tr>
      <w:tr w:rsidR="002D2105">
        <w:tc>
          <w:tcPr>
            <w:tcW w:w="7404" w:type="dxa"/>
          </w:tcPr>
          <w:p w:rsidR="002D2105" w:rsidRDefault="002D2105">
            <w:pPr>
              <w:autoSpaceDN w:val="0"/>
              <w:spacing w:line="400" w:lineRule="exact"/>
              <w:ind w:firstLineChars="200" w:firstLine="480"/>
              <w:rPr>
                <w:rFonts w:ascii="黑体" w:eastAsia="黑体" w:hAnsi="黑体" w:hint="eastAsia"/>
                <w:kern w:val="0"/>
                <w:sz w:val="24"/>
              </w:rPr>
            </w:pPr>
            <w:r>
              <w:rPr>
                <w:rFonts w:ascii="黑体" w:eastAsia="黑体" w:hAnsi="黑体" w:hint="eastAsia"/>
                <w:kern w:val="0"/>
                <w:sz w:val="24"/>
              </w:rPr>
              <w:t>第三百一十二条  略</w:t>
            </w:r>
          </w:p>
        </w:tc>
        <w:tc>
          <w:tcPr>
            <w:tcW w:w="7336" w:type="dxa"/>
            <w:vAlign w:val="center"/>
          </w:tcPr>
          <w:p w:rsidR="002D2105" w:rsidRDefault="002D2105">
            <w:pPr>
              <w:autoSpaceDN w:val="0"/>
              <w:spacing w:line="400" w:lineRule="exact"/>
              <w:rPr>
                <w:rFonts w:ascii="黑体" w:eastAsia="黑体" w:hAnsi="黑体" w:hint="eastAsia"/>
                <w:b/>
                <w:bCs/>
                <w:kern w:val="0"/>
                <w:sz w:val="24"/>
              </w:rPr>
            </w:pPr>
            <w:r>
              <w:rPr>
                <w:rFonts w:ascii="黑体" w:eastAsia="黑体" w:hAnsi="黑体" w:hint="eastAsia"/>
                <w:b/>
                <w:bCs/>
                <w:kern w:val="0"/>
                <w:sz w:val="24"/>
              </w:rPr>
              <w:t>移至第</w:t>
            </w:r>
            <w:r>
              <w:rPr>
                <w:rFonts w:ascii="黑体" w:eastAsia="黑体" w:hAnsi="黑体"/>
                <w:b/>
                <w:bCs/>
                <w:kern w:val="0"/>
                <w:sz w:val="24"/>
              </w:rPr>
              <w:t>二百九十四</w:t>
            </w:r>
            <w:r>
              <w:rPr>
                <w:rFonts w:ascii="黑体" w:eastAsia="黑体" w:hAnsi="黑体" w:hint="eastAsia"/>
                <w:b/>
                <w:bCs/>
                <w:kern w:val="0"/>
                <w:sz w:val="24"/>
              </w:rPr>
              <w:t>条</w:t>
            </w:r>
          </w:p>
        </w:tc>
      </w:tr>
      <w:tr w:rsidR="002D2105">
        <w:tc>
          <w:tcPr>
            <w:tcW w:w="7404" w:type="dxa"/>
          </w:tcPr>
          <w:p w:rsidR="002D2105" w:rsidRDefault="002D2105">
            <w:pPr>
              <w:autoSpaceDN w:val="0"/>
              <w:spacing w:line="400" w:lineRule="exact"/>
              <w:ind w:firstLineChars="200" w:firstLine="480"/>
              <w:rPr>
                <w:rFonts w:ascii="黑体" w:eastAsia="黑体" w:hAnsi="黑体" w:hint="eastAsia"/>
                <w:kern w:val="0"/>
                <w:sz w:val="24"/>
              </w:rPr>
            </w:pPr>
            <w:r>
              <w:rPr>
                <w:rFonts w:ascii="黑体" w:eastAsia="黑体" w:hAnsi="黑体" w:hint="eastAsia"/>
                <w:kern w:val="0"/>
                <w:sz w:val="24"/>
              </w:rPr>
              <w:t>第三百一十三条  略</w:t>
            </w:r>
          </w:p>
        </w:tc>
        <w:tc>
          <w:tcPr>
            <w:tcW w:w="7336" w:type="dxa"/>
            <w:vAlign w:val="center"/>
          </w:tcPr>
          <w:p w:rsidR="002D2105" w:rsidRDefault="002D2105">
            <w:pPr>
              <w:autoSpaceDN w:val="0"/>
              <w:spacing w:line="400" w:lineRule="exact"/>
              <w:rPr>
                <w:rFonts w:ascii="黑体" w:eastAsia="黑体" w:hAnsi="黑体" w:hint="eastAsia"/>
                <w:b/>
                <w:bCs/>
                <w:kern w:val="0"/>
                <w:sz w:val="24"/>
              </w:rPr>
            </w:pPr>
            <w:r>
              <w:rPr>
                <w:rFonts w:ascii="黑体" w:eastAsia="黑体" w:hAnsi="黑体" w:hint="eastAsia"/>
                <w:b/>
                <w:bCs/>
                <w:kern w:val="0"/>
                <w:sz w:val="24"/>
              </w:rPr>
              <w:t>移至第</w:t>
            </w:r>
            <w:r>
              <w:rPr>
                <w:rFonts w:ascii="黑体" w:eastAsia="黑体" w:hAnsi="黑体"/>
                <w:b/>
                <w:bCs/>
                <w:kern w:val="0"/>
                <w:sz w:val="24"/>
              </w:rPr>
              <w:t>二百九十五</w:t>
            </w:r>
            <w:r>
              <w:rPr>
                <w:rFonts w:ascii="黑体" w:eastAsia="黑体" w:hAnsi="黑体" w:hint="eastAsia"/>
                <w:b/>
                <w:bCs/>
                <w:kern w:val="0"/>
                <w:sz w:val="24"/>
              </w:rPr>
              <w:t>条</w:t>
            </w:r>
          </w:p>
        </w:tc>
      </w:tr>
      <w:tr w:rsidR="002D2105">
        <w:tc>
          <w:tcPr>
            <w:tcW w:w="7404" w:type="dxa"/>
          </w:tcPr>
          <w:p w:rsidR="002D2105" w:rsidRDefault="002D2105">
            <w:pPr>
              <w:autoSpaceDN w:val="0"/>
              <w:spacing w:line="400" w:lineRule="exact"/>
              <w:ind w:firstLineChars="200" w:firstLine="480"/>
              <w:rPr>
                <w:rFonts w:ascii="黑体" w:eastAsia="黑体" w:hAnsi="黑体" w:hint="eastAsia"/>
                <w:kern w:val="0"/>
                <w:sz w:val="24"/>
              </w:rPr>
            </w:pPr>
            <w:r>
              <w:rPr>
                <w:rFonts w:ascii="黑体" w:eastAsia="黑体" w:hAnsi="黑体" w:hint="eastAsia"/>
                <w:kern w:val="0"/>
                <w:sz w:val="24"/>
              </w:rPr>
              <w:t>第三百一十四条  略</w:t>
            </w:r>
          </w:p>
        </w:tc>
        <w:tc>
          <w:tcPr>
            <w:tcW w:w="7336" w:type="dxa"/>
            <w:vAlign w:val="center"/>
          </w:tcPr>
          <w:p w:rsidR="002D2105" w:rsidRDefault="002D2105">
            <w:pPr>
              <w:autoSpaceDN w:val="0"/>
              <w:spacing w:line="400" w:lineRule="exact"/>
              <w:rPr>
                <w:rFonts w:ascii="黑体" w:eastAsia="黑体" w:hAnsi="黑体" w:hint="eastAsia"/>
                <w:b/>
                <w:bCs/>
                <w:kern w:val="0"/>
                <w:sz w:val="24"/>
              </w:rPr>
            </w:pPr>
            <w:r>
              <w:rPr>
                <w:rFonts w:ascii="黑体" w:eastAsia="黑体" w:hAnsi="黑体" w:hint="eastAsia"/>
                <w:b/>
                <w:bCs/>
                <w:kern w:val="0"/>
                <w:sz w:val="24"/>
              </w:rPr>
              <w:t>移至第</w:t>
            </w:r>
            <w:r>
              <w:rPr>
                <w:rFonts w:ascii="黑体" w:eastAsia="黑体" w:hAnsi="黑体"/>
                <w:b/>
                <w:bCs/>
                <w:kern w:val="0"/>
                <w:sz w:val="24"/>
              </w:rPr>
              <w:t>三百三十八</w:t>
            </w:r>
            <w:r>
              <w:rPr>
                <w:rFonts w:ascii="黑体" w:eastAsia="黑体" w:hAnsi="黑体" w:hint="eastAsia"/>
                <w:b/>
                <w:bCs/>
                <w:kern w:val="0"/>
                <w:sz w:val="24"/>
              </w:rPr>
              <w:t>条</w:t>
            </w:r>
          </w:p>
        </w:tc>
      </w:tr>
      <w:tr w:rsidR="002D2105">
        <w:tc>
          <w:tcPr>
            <w:tcW w:w="7404" w:type="dxa"/>
          </w:tcPr>
          <w:p w:rsidR="002D2105" w:rsidRDefault="002D2105">
            <w:pPr>
              <w:autoSpaceDN w:val="0"/>
              <w:spacing w:line="400" w:lineRule="exact"/>
              <w:ind w:firstLineChars="200" w:firstLine="480"/>
              <w:rPr>
                <w:rFonts w:ascii="黑体" w:eastAsia="黑体" w:hAnsi="黑体" w:hint="eastAsia"/>
                <w:kern w:val="0"/>
                <w:sz w:val="24"/>
              </w:rPr>
            </w:pPr>
            <w:r>
              <w:rPr>
                <w:rFonts w:ascii="黑体" w:eastAsia="黑体" w:hAnsi="黑体" w:hint="eastAsia"/>
                <w:kern w:val="0"/>
                <w:sz w:val="24"/>
              </w:rPr>
              <w:t xml:space="preserve">第三百一十五条  </w:t>
            </w:r>
            <w:r>
              <w:rPr>
                <w:rFonts w:ascii="仿宋" w:eastAsia="仿宋" w:hAnsi="仿宋" w:cs="仿宋" w:hint="eastAsia"/>
                <w:kern w:val="0"/>
                <w:sz w:val="24"/>
              </w:rPr>
              <w:t>被害人对人民检察院以没有犯罪事实为由作出的不批准逮捕决定不服提出申诉的，由作出不批准逮捕决定的人民检察院刑事申诉检察部门审查处理。对以其他理由作出的不批准逮捕决定不服提出申诉的，由侦查监督部门办理。</w:t>
            </w:r>
          </w:p>
        </w:tc>
        <w:tc>
          <w:tcPr>
            <w:tcW w:w="7336" w:type="dxa"/>
            <w:vAlign w:val="center"/>
          </w:tcPr>
          <w:p w:rsidR="002D2105" w:rsidRDefault="002D2105">
            <w:pPr>
              <w:spacing w:line="400" w:lineRule="exact"/>
              <w:rPr>
                <w:rFonts w:ascii="黑体" w:eastAsia="黑体" w:hAnsi="黑体" w:hint="eastAsia"/>
                <w:b/>
                <w:bCs/>
                <w:kern w:val="0"/>
                <w:sz w:val="24"/>
              </w:rPr>
            </w:pPr>
            <w:r>
              <w:rPr>
                <w:rFonts w:ascii="黑体" w:eastAsia="黑体" w:hAnsi="黑体" w:cs="仿宋" w:hint="eastAsia"/>
                <w:b/>
                <w:bCs/>
                <w:kern w:val="0"/>
                <w:sz w:val="24"/>
              </w:rPr>
              <w:t>删  除</w:t>
            </w:r>
          </w:p>
        </w:tc>
      </w:tr>
      <w:tr w:rsidR="002D2105">
        <w:tc>
          <w:tcPr>
            <w:tcW w:w="7404" w:type="dxa"/>
          </w:tcPr>
          <w:p w:rsidR="002D2105" w:rsidRDefault="002D2105">
            <w:pPr>
              <w:spacing w:line="400" w:lineRule="exact"/>
              <w:ind w:firstLineChars="200" w:firstLine="480"/>
              <w:rPr>
                <w:rFonts w:ascii="黑体" w:eastAsia="黑体" w:hAnsi="黑体" w:hint="eastAsia"/>
                <w:kern w:val="0"/>
                <w:sz w:val="24"/>
              </w:rPr>
            </w:pPr>
            <w:r>
              <w:rPr>
                <w:rFonts w:ascii="黑体" w:eastAsia="黑体" w:hAnsi="黑体" w:hint="eastAsia"/>
                <w:kern w:val="0"/>
                <w:sz w:val="24"/>
              </w:rPr>
              <w:t>第三百一十六条</w:t>
            </w:r>
            <w:r>
              <w:rPr>
                <w:rFonts w:ascii="仿宋" w:eastAsia="仿宋" w:hAnsi="仿宋" w:cs="仿宋" w:hint="eastAsia"/>
                <w:kern w:val="0"/>
                <w:sz w:val="24"/>
              </w:rPr>
              <w:t xml:space="preserve">  对公安机关提请批准逮捕的犯罪嫌疑人，已被拘留的，人民检察院应当在收到提请批准逮捕书后的七日以内作出是否批准逮捕的决定；未被拘留的，应当在收到提请批准逮捕书后的十五日以内作出是否批准逮捕的决定，重大、复杂的案件，不得超过二十日。</w:t>
            </w:r>
          </w:p>
        </w:tc>
        <w:tc>
          <w:tcPr>
            <w:tcW w:w="7336" w:type="dxa"/>
          </w:tcPr>
          <w:p w:rsidR="002D2105" w:rsidRDefault="002D2105">
            <w:pPr>
              <w:autoSpaceDN w:val="0"/>
              <w:spacing w:line="400" w:lineRule="exact"/>
              <w:ind w:firstLine="495"/>
              <w:rPr>
                <w:rFonts w:ascii="黑体" w:hAnsi="黑体" w:hint="eastAsia"/>
                <w:kern w:val="0"/>
              </w:rPr>
            </w:pPr>
            <w:r>
              <w:rPr>
                <w:rFonts w:ascii="黑体" w:eastAsia="黑体" w:hAnsi="黑体" w:hint="eastAsia"/>
                <w:b/>
                <w:bCs/>
                <w:kern w:val="0"/>
                <w:sz w:val="24"/>
              </w:rPr>
              <w:t>第</w:t>
            </w:r>
            <w:r>
              <w:rPr>
                <w:rFonts w:ascii="黑体" w:eastAsia="黑体" w:hAnsi="黑体"/>
                <w:b/>
                <w:bCs/>
                <w:kern w:val="0"/>
                <w:sz w:val="24"/>
              </w:rPr>
              <w:t>二百八十</w:t>
            </w:r>
            <w:r>
              <w:rPr>
                <w:rFonts w:ascii="黑体" w:eastAsia="黑体" w:hAnsi="黑体" w:cs="黑体"/>
                <w:b/>
                <w:bCs/>
                <w:kern w:val="0"/>
                <w:sz w:val="24"/>
              </w:rPr>
              <w:t>二</w:t>
            </w:r>
            <w:r>
              <w:rPr>
                <w:rFonts w:ascii="黑体" w:eastAsia="黑体" w:hAnsi="黑体" w:hint="eastAsia"/>
                <w:b/>
                <w:bCs/>
                <w:kern w:val="0"/>
                <w:sz w:val="24"/>
              </w:rPr>
              <w:t xml:space="preserve">条  </w:t>
            </w:r>
            <w:r>
              <w:rPr>
                <w:rFonts w:ascii="仿宋" w:eastAsia="仿宋" w:hAnsi="仿宋" w:cs="仿宋" w:hint="eastAsia"/>
                <w:kern w:val="0"/>
                <w:sz w:val="24"/>
              </w:rPr>
              <w:t>对公安机关提请批准逮捕的犯罪嫌疑人，已</w:t>
            </w:r>
            <w:r>
              <w:rPr>
                <w:rFonts w:ascii="黑体" w:eastAsia="黑体" w:hAnsi="黑体"/>
                <w:b/>
                <w:bCs/>
                <w:kern w:val="0"/>
                <w:sz w:val="24"/>
              </w:rPr>
              <w:t>经</w:t>
            </w:r>
            <w:r>
              <w:rPr>
                <w:rFonts w:ascii="仿宋" w:eastAsia="仿宋" w:hAnsi="仿宋" w:cs="仿宋" w:hint="eastAsia"/>
                <w:kern w:val="0"/>
                <w:sz w:val="24"/>
              </w:rPr>
              <w:t>被拘留的，人民检察院应当在收到提请批准逮捕书后</w:t>
            </w:r>
            <w:r>
              <w:rPr>
                <w:rFonts w:ascii="楷体" w:eastAsia="楷体" w:hAnsi="楷体" w:cs="楷体" w:hint="eastAsia"/>
                <w:kern w:val="0"/>
                <w:sz w:val="24"/>
                <w:bdr w:val="single" w:sz="0" w:space="0" w:color="auto"/>
                <w:shd w:val="clear" w:color="FFFFFF" w:fill="D9D9D9"/>
              </w:rPr>
              <w:t>的</w:t>
            </w:r>
            <w:r>
              <w:rPr>
                <w:rFonts w:ascii="仿宋" w:eastAsia="仿宋" w:hAnsi="仿宋" w:cs="仿宋" w:hint="eastAsia"/>
                <w:kern w:val="0"/>
                <w:sz w:val="24"/>
              </w:rPr>
              <w:t>七日以内作出是否批准逮捕的决定；未被拘留的，应当在收到提请批准逮捕书后</w:t>
            </w:r>
            <w:r>
              <w:rPr>
                <w:rFonts w:ascii="楷体" w:eastAsia="楷体" w:hAnsi="楷体" w:cs="楷体" w:hint="eastAsia"/>
                <w:kern w:val="0"/>
                <w:sz w:val="24"/>
                <w:bdr w:val="single" w:sz="0" w:space="0" w:color="auto"/>
                <w:shd w:val="clear" w:color="FFFFFF" w:fill="D9D9D9"/>
              </w:rPr>
              <w:t>的</w:t>
            </w:r>
            <w:r>
              <w:rPr>
                <w:rFonts w:ascii="仿宋" w:eastAsia="仿宋" w:hAnsi="仿宋" w:cs="仿宋" w:hint="eastAsia"/>
                <w:kern w:val="0"/>
                <w:sz w:val="24"/>
              </w:rPr>
              <w:t>十五日以内作出是否批准逮捕的决定，重大、复杂</w:t>
            </w:r>
            <w:r>
              <w:rPr>
                <w:rFonts w:ascii="楷体" w:eastAsia="楷体" w:hAnsi="楷体" w:cs="楷体" w:hint="eastAsia"/>
                <w:kern w:val="0"/>
                <w:sz w:val="24"/>
                <w:bdr w:val="single" w:sz="0" w:space="0" w:color="auto"/>
                <w:shd w:val="clear" w:color="FFFFFF" w:fill="D9D9D9"/>
              </w:rPr>
              <w:t>的</w:t>
            </w:r>
            <w:r>
              <w:rPr>
                <w:rFonts w:ascii="仿宋" w:eastAsia="仿宋" w:hAnsi="仿宋" w:cs="仿宋" w:hint="eastAsia"/>
                <w:kern w:val="0"/>
                <w:sz w:val="24"/>
              </w:rPr>
              <w:t>案件，不得超过二十日。</w:t>
            </w:r>
          </w:p>
        </w:tc>
      </w:tr>
      <w:tr w:rsidR="002D2105">
        <w:tc>
          <w:tcPr>
            <w:tcW w:w="7404" w:type="dxa"/>
          </w:tcPr>
          <w:p w:rsidR="002D2105" w:rsidRDefault="002D2105">
            <w:pPr>
              <w:autoSpaceDN w:val="0"/>
              <w:spacing w:line="400" w:lineRule="exact"/>
              <w:ind w:firstLine="495"/>
              <w:rPr>
                <w:rFonts w:ascii="黑体" w:eastAsia="黑体" w:hAnsi="黑体" w:hint="eastAsia"/>
                <w:kern w:val="0"/>
                <w:sz w:val="24"/>
              </w:rPr>
            </w:pPr>
            <w:r>
              <w:rPr>
                <w:rFonts w:ascii="黑体" w:eastAsia="黑体" w:hAnsi="黑体" w:hint="eastAsia"/>
                <w:kern w:val="0"/>
                <w:sz w:val="24"/>
              </w:rPr>
              <w:t xml:space="preserve">第三百一十七条  </w:t>
            </w:r>
            <w:r>
              <w:rPr>
                <w:rFonts w:ascii="仿宋" w:eastAsia="仿宋" w:hAnsi="仿宋" w:cs="仿宋" w:hint="eastAsia"/>
                <w:kern w:val="0"/>
                <w:sz w:val="24"/>
              </w:rPr>
              <w:t>上级公安机关指定犯罪地或者犯罪嫌疑人居住地以外的下级公安机关立案侦查的案件，需要逮捕犯罪嫌疑人的，由侦查该案件的公安机关提请同级人民检察院审查批准逮捕，人民检察院应当依法作出批准或者不批准逮捕的决定。</w:t>
            </w:r>
          </w:p>
        </w:tc>
        <w:tc>
          <w:tcPr>
            <w:tcW w:w="7336" w:type="dxa"/>
          </w:tcPr>
          <w:p w:rsidR="002D2105" w:rsidRDefault="002D2105">
            <w:pPr>
              <w:autoSpaceDN w:val="0"/>
              <w:spacing w:line="400" w:lineRule="exact"/>
              <w:rPr>
                <w:rFonts w:ascii="黑体" w:eastAsia="黑体" w:hAnsi="黑体" w:hint="eastAsia"/>
                <w:kern w:val="0"/>
                <w:sz w:val="24"/>
              </w:rPr>
            </w:pPr>
            <w:r>
              <w:rPr>
                <w:rFonts w:ascii="黑体" w:eastAsia="黑体" w:hAnsi="黑体" w:hint="eastAsia"/>
                <w:kern w:val="0"/>
                <w:sz w:val="24"/>
              </w:rPr>
              <w:t xml:space="preserve">    </w:t>
            </w:r>
            <w:r>
              <w:rPr>
                <w:rFonts w:ascii="黑体" w:eastAsia="黑体" w:hAnsi="黑体" w:hint="eastAsia"/>
                <w:b/>
                <w:bCs/>
                <w:kern w:val="0"/>
                <w:sz w:val="24"/>
              </w:rPr>
              <w:t>第</w:t>
            </w:r>
            <w:r>
              <w:rPr>
                <w:rFonts w:ascii="黑体" w:eastAsia="黑体" w:hAnsi="黑体"/>
                <w:b/>
                <w:bCs/>
                <w:kern w:val="0"/>
                <w:sz w:val="24"/>
              </w:rPr>
              <w:t>二百八十</w:t>
            </w:r>
            <w:r>
              <w:rPr>
                <w:rFonts w:ascii="黑体" w:eastAsia="黑体" w:hAnsi="黑体" w:cs="黑体"/>
                <w:b/>
                <w:bCs/>
                <w:kern w:val="0"/>
                <w:sz w:val="24"/>
              </w:rPr>
              <w:t>三</w:t>
            </w:r>
            <w:r>
              <w:rPr>
                <w:rFonts w:ascii="黑体" w:eastAsia="黑体" w:hAnsi="黑体" w:hint="eastAsia"/>
                <w:b/>
                <w:bCs/>
                <w:kern w:val="0"/>
                <w:sz w:val="24"/>
              </w:rPr>
              <w:t>条</w:t>
            </w:r>
            <w:r>
              <w:rPr>
                <w:rFonts w:ascii="黑体" w:eastAsia="黑体" w:hAnsi="黑体" w:hint="eastAsia"/>
                <w:kern w:val="0"/>
                <w:sz w:val="24"/>
              </w:rPr>
              <w:t xml:space="preserve">  </w:t>
            </w:r>
            <w:r>
              <w:rPr>
                <w:rFonts w:ascii="仿宋" w:eastAsia="仿宋" w:hAnsi="仿宋" w:cs="仿宋" w:hint="eastAsia"/>
                <w:kern w:val="0"/>
                <w:sz w:val="24"/>
              </w:rPr>
              <w:t>上级公安机关指定犯罪地或者犯罪嫌疑人居住地以外的下级公安机关立案侦查的案件，需要逮捕犯罪嫌疑人的，由侦查该案件的公安机关提请同级人民检察院审查批准逮捕</w:t>
            </w:r>
            <w:r>
              <w:rPr>
                <w:rFonts w:ascii="楷体" w:eastAsia="楷体" w:hAnsi="楷体" w:cs="楷体" w:hint="eastAsia"/>
                <w:kern w:val="0"/>
                <w:sz w:val="24"/>
                <w:bdr w:val="single" w:sz="0" w:space="0" w:color="auto"/>
                <w:shd w:val="clear" w:color="FFFFFF" w:fill="D9D9D9"/>
              </w:rPr>
              <w:t>，</w:t>
            </w:r>
            <w:r>
              <w:rPr>
                <w:rFonts w:ascii="黑体" w:eastAsia="黑体" w:hAnsi="黑体" w:hint="eastAsia"/>
                <w:b/>
                <w:bCs/>
                <w:kern w:val="0"/>
                <w:sz w:val="24"/>
              </w:rPr>
              <w:t>。</w:t>
            </w:r>
            <w:r>
              <w:rPr>
                <w:rFonts w:ascii="仿宋" w:eastAsia="仿宋" w:hAnsi="仿宋" w:cs="仿宋" w:hint="eastAsia"/>
                <w:kern w:val="0"/>
                <w:sz w:val="24"/>
              </w:rPr>
              <w:t>人民检察院应当依法作出批准或者不批准逮捕的决定。</w:t>
            </w:r>
          </w:p>
        </w:tc>
      </w:tr>
      <w:tr w:rsidR="002D2105">
        <w:tc>
          <w:tcPr>
            <w:tcW w:w="7404" w:type="dxa"/>
          </w:tcPr>
          <w:p w:rsidR="002D2105" w:rsidRDefault="002D2105">
            <w:pPr>
              <w:autoSpaceDN w:val="0"/>
              <w:spacing w:line="400" w:lineRule="exact"/>
              <w:rPr>
                <w:rFonts w:ascii="黑体" w:eastAsia="黑体" w:hAnsi="黑体" w:hint="eastAsia"/>
                <w:kern w:val="0"/>
                <w:sz w:val="24"/>
              </w:rPr>
            </w:pPr>
            <w:r>
              <w:rPr>
                <w:rFonts w:ascii="黑体" w:eastAsia="黑体" w:hAnsi="黑体" w:hint="eastAsia"/>
                <w:kern w:val="0"/>
                <w:sz w:val="24"/>
              </w:rPr>
              <w:t xml:space="preserve">    第三百一十八条 </w:t>
            </w:r>
            <w:r>
              <w:rPr>
                <w:rFonts w:ascii="仿宋" w:eastAsia="仿宋" w:hAnsi="仿宋" w:cs="仿宋" w:hint="eastAsia"/>
                <w:b/>
                <w:bCs/>
                <w:kern w:val="0"/>
                <w:sz w:val="24"/>
              </w:rPr>
              <w:t xml:space="preserve"> </w:t>
            </w:r>
            <w:r>
              <w:rPr>
                <w:rFonts w:ascii="仿宋" w:eastAsia="仿宋" w:hAnsi="仿宋" w:cs="仿宋" w:hint="eastAsia"/>
                <w:kern w:val="0"/>
                <w:sz w:val="24"/>
              </w:rPr>
              <w:t>对公安机关提请批准逮捕的犯罪嫌疑人，人民检察院经审查认为符合本规则第一百三十九条、第一百四十条、第一百四十二条规定情形的，应当作出批准逮捕的决定，连同案卷材料送达公安机关执行，并可以对收集证据、适用法律提出意见。</w:t>
            </w:r>
          </w:p>
        </w:tc>
        <w:tc>
          <w:tcPr>
            <w:tcW w:w="7336" w:type="dxa"/>
          </w:tcPr>
          <w:p w:rsidR="002D2105" w:rsidRDefault="002D2105">
            <w:pPr>
              <w:autoSpaceDN w:val="0"/>
              <w:spacing w:line="400" w:lineRule="exact"/>
              <w:rPr>
                <w:rFonts w:ascii="黑体" w:eastAsia="黑体" w:hAnsi="黑体" w:hint="eastAsia"/>
                <w:kern w:val="0"/>
                <w:sz w:val="24"/>
              </w:rPr>
            </w:pPr>
            <w:r>
              <w:rPr>
                <w:rFonts w:ascii="黑体" w:eastAsia="黑体" w:hAnsi="黑体" w:hint="eastAsia"/>
                <w:kern w:val="0"/>
                <w:sz w:val="24"/>
              </w:rPr>
              <w:t xml:space="preserve">    </w:t>
            </w:r>
            <w:r>
              <w:rPr>
                <w:rFonts w:ascii="黑体" w:eastAsia="黑体" w:hAnsi="黑体" w:hint="eastAsia"/>
                <w:b/>
                <w:bCs/>
                <w:kern w:val="0"/>
                <w:sz w:val="24"/>
              </w:rPr>
              <w:t>第</w:t>
            </w:r>
            <w:r>
              <w:rPr>
                <w:rFonts w:ascii="黑体" w:eastAsia="黑体" w:hAnsi="黑体"/>
                <w:b/>
                <w:bCs/>
                <w:kern w:val="0"/>
                <w:sz w:val="24"/>
              </w:rPr>
              <w:t>二百八十</w:t>
            </w:r>
            <w:r>
              <w:rPr>
                <w:rFonts w:ascii="黑体" w:eastAsia="黑体" w:hAnsi="黑体" w:cs="黑体"/>
                <w:b/>
                <w:bCs/>
                <w:kern w:val="0"/>
                <w:sz w:val="24"/>
              </w:rPr>
              <w:t>四</w:t>
            </w:r>
            <w:r>
              <w:rPr>
                <w:rFonts w:ascii="黑体" w:eastAsia="黑体" w:hAnsi="黑体" w:hint="eastAsia"/>
                <w:b/>
                <w:bCs/>
                <w:kern w:val="0"/>
                <w:sz w:val="24"/>
              </w:rPr>
              <w:t>条</w:t>
            </w:r>
            <w:r>
              <w:rPr>
                <w:rFonts w:ascii="黑体" w:eastAsia="黑体" w:hAnsi="黑体" w:hint="eastAsia"/>
                <w:kern w:val="0"/>
                <w:sz w:val="24"/>
              </w:rPr>
              <w:t xml:space="preserve"> </w:t>
            </w:r>
            <w:r>
              <w:rPr>
                <w:rFonts w:ascii="仿宋" w:eastAsia="仿宋" w:hAnsi="仿宋" w:cs="仿宋" w:hint="eastAsia"/>
                <w:kern w:val="0"/>
                <w:sz w:val="24"/>
              </w:rPr>
              <w:t xml:space="preserve"> 对公安机关提请批准逮捕的犯罪嫌疑人，人民检察院经审查认为符合本规则</w:t>
            </w:r>
            <w:r>
              <w:rPr>
                <w:rFonts w:ascii="黑体" w:eastAsia="黑体" w:hAnsi="黑体" w:cs="黑体" w:hint="eastAsia"/>
                <w:b/>
                <w:bCs/>
                <w:kern w:val="0"/>
                <w:sz w:val="24"/>
              </w:rPr>
              <w:t>第</w:t>
            </w:r>
            <w:r>
              <w:rPr>
                <w:rFonts w:ascii="黑体" w:eastAsia="黑体" w:hAnsi="黑体" w:cs="黑体"/>
                <w:b/>
                <w:bCs/>
                <w:kern w:val="0"/>
                <w:sz w:val="24"/>
              </w:rPr>
              <w:t>一百二十八</w:t>
            </w:r>
            <w:r>
              <w:rPr>
                <w:rFonts w:ascii="黑体" w:eastAsia="黑体" w:hAnsi="黑体" w:cs="黑体" w:hint="eastAsia"/>
                <w:b/>
                <w:bCs/>
                <w:kern w:val="0"/>
                <w:sz w:val="24"/>
              </w:rPr>
              <w:t>条、第</w:t>
            </w:r>
            <w:r>
              <w:rPr>
                <w:rFonts w:ascii="黑体" w:eastAsia="黑体" w:hAnsi="黑体" w:cs="黑体"/>
                <w:b/>
                <w:bCs/>
                <w:kern w:val="0"/>
                <w:sz w:val="24"/>
              </w:rPr>
              <w:t>一百三十六</w:t>
            </w:r>
            <w:r>
              <w:rPr>
                <w:rFonts w:ascii="黑体" w:eastAsia="黑体" w:hAnsi="黑体" w:cs="黑体" w:hint="eastAsia"/>
                <w:b/>
                <w:bCs/>
                <w:kern w:val="0"/>
                <w:sz w:val="24"/>
              </w:rPr>
              <w:t>条、第</w:t>
            </w:r>
            <w:r>
              <w:rPr>
                <w:rFonts w:ascii="黑体" w:eastAsia="黑体" w:hAnsi="黑体" w:cs="黑体"/>
                <w:b/>
                <w:bCs/>
                <w:kern w:val="0"/>
                <w:sz w:val="24"/>
              </w:rPr>
              <w:t>一百三十八</w:t>
            </w:r>
            <w:r>
              <w:rPr>
                <w:rFonts w:ascii="黑体" w:eastAsia="黑体" w:hAnsi="黑体" w:cs="黑体" w:hint="eastAsia"/>
                <w:b/>
                <w:bCs/>
                <w:kern w:val="0"/>
                <w:sz w:val="24"/>
              </w:rPr>
              <w:t>条</w:t>
            </w:r>
            <w:r>
              <w:rPr>
                <w:rFonts w:ascii="仿宋" w:eastAsia="仿宋" w:hAnsi="仿宋" w:cs="仿宋" w:hint="eastAsia"/>
                <w:kern w:val="0"/>
                <w:sz w:val="24"/>
              </w:rPr>
              <w:t>规定情形</w:t>
            </w:r>
            <w:r>
              <w:rPr>
                <w:rFonts w:ascii="楷体" w:eastAsia="楷体" w:hAnsi="楷体" w:cs="楷体" w:hint="eastAsia"/>
                <w:kern w:val="0"/>
                <w:sz w:val="24"/>
                <w:bdr w:val="single" w:sz="0" w:space="0" w:color="auto"/>
                <w:shd w:val="clear" w:color="FFFFFF" w:fill="D9D9D9"/>
              </w:rPr>
              <w:t>的</w:t>
            </w:r>
            <w:r>
              <w:rPr>
                <w:rFonts w:ascii="仿宋" w:eastAsia="仿宋" w:hAnsi="仿宋" w:cs="仿宋" w:hint="eastAsia"/>
                <w:kern w:val="0"/>
                <w:sz w:val="24"/>
              </w:rPr>
              <w:t>，应当作出批准逮捕的决定，连同案卷材料送达公安机关执行，并可以</w:t>
            </w:r>
            <w:r>
              <w:rPr>
                <w:rFonts w:ascii="楷体" w:eastAsia="楷体" w:hAnsi="楷体" w:cs="楷体" w:hint="eastAsia"/>
                <w:kern w:val="0"/>
                <w:sz w:val="24"/>
                <w:bdr w:val="single" w:sz="0" w:space="0" w:color="auto"/>
                <w:shd w:val="clear" w:color="FFFFFF" w:fill="D9D9D9"/>
              </w:rPr>
              <w:t>对收集证据、适用法律提出意见</w:t>
            </w:r>
            <w:r>
              <w:rPr>
                <w:rFonts w:ascii="黑体" w:eastAsia="黑体" w:hAnsi="黑体" w:cs="黑体" w:hint="eastAsia"/>
                <w:b/>
                <w:bCs/>
                <w:sz w:val="24"/>
                <w:szCs w:val="21"/>
              </w:rPr>
              <w:t>制作</w:t>
            </w:r>
            <w:r>
              <w:rPr>
                <w:rFonts w:ascii="黑体" w:eastAsia="黑体" w:hAnsi="黑体" w:cs="黑体"/>
                <w:b/>
                <w:bCs/>
                <w:sz w:val="24"/>
                <w:szCs w:val="21"/>
              </w:rPr>
              <w:t>继续</w:t>
            </w:r>
            <w:r>
              <w:rPr>
                <w:rFonts w:ascii="黑体" w:eastAsia="黑体" w:hAnsi="黑体" w:cs="黑体" w:hint="eastAsia"/>
                <w:b/>
                <w:bCs/>
                <w:sz w:val="24"/>
                <w:szCs w:val="21"/>
              </w:rPr>
              <w:t>侦查提纲，</w:t>
            </w:r>
            <w:r>
              <w:rPr>
                <w:rFonts w:ascii="黑体" w:eastAsia="黑体" w:hAnsi="黑体" w:cs="黑体"/>
                <w:b/>
                <w:bCs/>
                <w:sz w:val="24"/>
                <w:szCs w:val="21"/>
              </w:rPr>
              <w:t>送交</w:t>
            </w:r>
            <w:r>
              <w:rPr>
                <w:rFonts w:ascii="黑体" w:eastAsia="黑体" w:hAnsi="黑体" w:cs="黑体" w:hint="eastAsia"/>
                <w:b/>
                <w:bCs/>
                <w:sz w:val="24"/>
                <w:szCs w:val="21"/>
              </w:rPr>
              <w:t>公安机关</w:t>
            </w:r>
            <w:r>
              <w:rPr>
                <w:rFonts w:ascii="仿宋" w:eastAsia="仿宋" w:hAnsi="仿宋" w:cs="仿宋" w:hint="eastAsia"/>
                <w:b/>
                <w:bCs/>
                <w:kern w:val="0"/>
                <w:sz w:val="24"/>
              </w:rPr>
              <w:t>。</w:t>
            </w:r>
          </w:p>
        </w:tc>
      </w:tr>
      <w:tr w:rsidR="002D2105">
        <w:tc>
          <w:tcPr>
            <w:tcW w:w="7404" w:type="dxa"/>
          </w:tcPr>
          <w:p w:rsidR="002D2105" w:rsidRDefault="002D2105">
            <w:pPr>
              <w:autoSpaceDN w:val="0"/>
              <w:spacing w:line="400" w:lineRule="exact"/>
              <w:rPr>
                <w:rFonts w:ascii="仿宋" w:eastAsia="仿宋" w:hAnsi="仿宋" w:cs="仿宋" w:hint="eastAsia"/>
                <w:kern w:val="0"/>
                <w:sz w:val="24"/>
              </w:rPr>
            </w:pPr>
            <w:r>
              <w:rPr>
                <w:rFonts w:ascii="黑体" w:eastAsia="黑体" w:hAnsi="黑体" w:hint="eastAsia"/>
                <w:kern w:val="0"/>
                <w:sz w:val="24"/>
              </w:rPr>
              <w:t xml:space="preserve">    第三百一十九条</w:t>
            </w:r>
            <w:r>
              <w:rPr>
                <w:rFonts w:hint="eastAsia"/>
                <w:kern w:val="0"/>
                <w:sz w:val="24"/>
              </w:rPr>
              <w:t xml:space="preserve">  </w:t>
            </w:r>
            <w:r>
              <w:rPr>
                <w:rFonts w:ascii="仿宋" w:eastAsia="仿宋" w:hAnsi="仿宋" w:cs="仿宋" w:hint="eastAsia"/>
                <w:kern w:val="0"/>
                <w:sz w:val="24"/>
              </w:rPr>
              <w:t>对公安机关提请批准逮捕的犯罪嫌疑人，具有本规则第一百四十三条至第一百四十五条规定情形，人民检察院作出不批准逮捕决定的，应当说明理由，连同案卷材料送达公安机关执行。需要补充侦查的，应当同时通知公安机关</w:t>
            </w:r>
            <w:r>
              <w:rPr>
                <w:rFonts w:hint="eastAsia"/>
                <w:kern w:val="0"/>
                <w:sz w:val="24"/>
              </w:rPr>
              <w:t>。</w:t>
            </w:r>
          </w:p>
        </w:tc>
        <w:tc>
          <w:tcPr>
            <w:tcW w:w="7336" w:type="dxa"/>
            <w:vMerge w:val="restart"/>
          </w:tcPr>
          <w:p w:rsidR="002D2105" w:rsidRDefault="002D2105">
            <w:pPr>
              <w:autoSpaceDN w:val="0"/>
              <w:spacing w:line="400" w:lineRule="exact"/>
              <w:ind w:firstLine="480"/>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b/>
                <w:bCs/>
                <w:kern w:val="0"/>
                <w:sz w:val="24"/>
              </w:rPr>
              <w:t>二百八十</w:t>
            </w:r>
            <w:r>
              <w:rPr>
                <w:rFonts w:ascii="黑体" w:eastAsia="黑体" w:hAnsi="黑体" w:cs="黑体"/>
                <w:b/>
                <w:bCs/>
                <w:kern w:val="0"/>
                <w:sz w:val="24"/>
              </w:rPr>
              <w:t>五</w:t>
            </w:r>
            <w:r>
              <w:rPr>
                <w:rFonts w:ascii="黑体" w:eastAsia="黑体" w:hAnsi="黑体" w:hint="eastAsia"/>
                <w:b/>
                <w:bCs/>
                <w:kern w:val="0"/>
                <w:sz w:val="24"/>
              </w:rPr>
              <w:t>条</w:t>
            </w:r>
            <w:r>
              <w:rPr>
                <w:rFonts w:hint="eastAsia"/>
                <w:kern w:val="0"/>
                <w:sz w:val="24"/>
              </w:rPr>
              <w:t xml:space="preserve"> </w:t>
            </w:r>
            <w:r>
              <w:rPr>
                <w:rFonts w:ascii="仿宋" w:eastAsia="仿宋" w:hAnsi="仿宋" w:cs="仿宋" w:hint="eastAsia"/>
                <w:kern w:val="0"/>
                <w:sz w:val="24"/>
              </w:rPr>
              <w:t xml:space="preserve"> 对公安机关提请批准逮捕的犯罪嫌疑人，具有本规则</w:t>
            </w:r>
            <w:r>
              <w:rPr>
                <w:rFonts w:ascii="黑体" w:eastAsia="黑体" w:hAnsi="黑体" w:cs="黑体" w:hint="eastAsia"/>
                <w:b/>
                <w:bCs/>
                <w:kern w:val="0"/>
                <w:sz w:val="24"/>
              </w:rPr>
              <w:t>第</w:t>
            </w:r>
            <w:r>
              <w:rPr>
                <w:rFonts w:ascii="黑体" w:eastAsia="黑体" w:hAnsi="黑体" w:cs="黑体"/>
                <w:b/>
                <w:bCs/>
                <w:kern w:val="0"/>
                <w:sz w:val="24"/>
              </w:rPr>
              <w:t>一百三十九</w:t>
            </w:r>
            <w:r>
              <w:rPr>
                <w:rFonts w:ascii="黑体" w:eastAsia="黑体" w:hAnsi="黑体" w:cs="黑体" w:hint="eastAsia"/>
                <w:b/>
                <w:bCs/>
                <w:kern w:val="0"/>
                <w:sz w:val="24"/>
              </w:rPr>
              <w:t>条至</w:t>
            </w:r>
            <w:r>
              <w:rPr>
                <w:rFonts w:ascii="黑体" w:eastAsia="黑体" w:hAnsi="黑体" w:cs="黑体"/>
                <w:b/>
                <w:bCs/>
                <w:kern w:val="0"/>
                <w:sz w:val="24"/>
              </w:rPr>
              <w:t>第一百四十一</w:t>
            </w:r>
            <w:r>
              <w:rPr>
                <w:rFonts w:ascii="黑体" w:eastAsia="黑体" w:hAnsi="黑体" w:cs="黑体" w:hint="eastAsia"/>
                <w:b/>
                <w:bCs/>
                <w:kern w:val="0"/>
                <w:sz w:val="24"/>
              </w:rPr>
              <w:t>条</w:t>
            </w:r>
            <w:r>
              <w:rPr>
                <w:rFonts w:ascii="仿宋" w:eastAsia="仿宋" w:hAnsi="仿宋" w:cs="仿宋" w:hint="eastAsia"/>
                <w:kern w:val="0"/>
                <w:sz w:val="24"/>
              </w:rPr>
              <w:t>规定情形，人民检察院作出不批准逮捕决定的，应当说明理由，连同案卷材料送达公安机关执行。</w:t>
            </w:r>
            <w:bookmarkStart w:id="113" w:name="OLE_LINK7"/>
            <w:r>
              <w:rPr>
                <w:rFonts w:ascii="仿宋" w:eastAsia="仿宋" w:hAnsi="仿宋" w:cs="仿宋" w:hint="eastAsia"/>
                <w:kern w:val="0"/>
                <w:sz w:val="24"/>
              </w:rPr>
              <w:t>需要补充侦查的，应当</w:t>
            </w:r>
            <w:r>
              <w:rPr>
                <w:rFonts w:ascii="黑体" w:eastAsia="黑体" w:hAnsi="黑体" w:hint="eastAsia"/>
                <w:b/>
                <w:bCs/>
                <w:kern w:val="0"/>
                <w:sz w:val="24"/>
              </w:rPr>
              <w:t>制作补充侦查提纲，</w:t>
            </w:r>
            <w:r>
              <w:rPr>
                <w:rFonts w:ascii="楷体" w:eastAsia="楷体" w:hAnsi="楷体" w:cs="楷体" w:hint="eastAsia"/>
                <w:kern w:val="0"/>
                <w:sz w:val="24"/>
                <w:bdr w:val="single" w:sz="0" w:space="0" w:color="auto"/>
                <w:shd w:val="clear" w:color="FFFFFF" w:fill="D9D9D9"/>
              </w:rPr>
              <w:t>同时通知</w:t>
            </w:r>
            <w:r>
              <w:rPr>
                <w:rFonts w:ascii="黑体" w:eastAsia="黑体" w:hAnsi="黑体"/>
                <w:b/>
                <w:bCs/>
                <w:kern w:val="0"/>
                <w:sz w:val="24"/>
              </w:rPr>
              <w:t>送交</w:t>
            </w:r>
            <w:r>
              <w:rPr>
                <w:rFonts w:ascii="仿宋" w:eastAsia="仿宋" w:hAnsi="仿宋" w:cs="仿宋" w:hint="eastAsia"/>
                <w:kern w:val="0"/>
                <w:sz w:val="24"/>
              </w:rPr>
              <w:t>公安机关。</w:t>
            </w:r>
            <w:bookmarkEnd w:id="113"/>
          </w:p>
          <w:p w:rsidR="002D2105" w:rsidRDefault="002D2105">
            <w:pPr>
              <w:autoSpaceDN w:val="0"/>
              <w:spacing w:line="400" w:lineRule="exact"/>
              <w:ind w:firstLine="480"/>
              <w:rPr>
                <w:rFonts w:ascii="黑体" w:eastAsia="黑体" w:hAnsi="黑体" w:cs="黑体" w:hint="eastAsia"/>
                <w:b/>
                <w:bCs/>
                <w:kern w:val="0"/>
                <w:sz w:val="24"/>
              </w:rPr>
            </w:pPr>
            <w:r>
              <w:rPr>
                <w:rFonts w:ascii="黑体" w:eastAsia="黑体" w:hAnsi="黑体" w:cs="黑体"/>
                <w:b/>
                <w:bCs/>
                <w:kern w:val="0"/>
                <w:sz w:val="24"/>
              </w:rPr>
              <w:t>人民检察院</w:t>
            </w:r>
            <w:r>
              <w:rPr>
                <w:rFonts w:ascii="黑体" w:eastAsia="黑体" w:hAnsi="黑体" w:cs="黑体" w:hint="eastAsia"/>
                <w:b/>
                <w:bCs/>
                <w:kern w:val="0"/>
                <w:sz w:val="24"/>
              </w:rPr>
              <w:t>办理审查逮捕案件，不另行侦查，不得直接提出采取取保候审措施的意见。</w:t>
            </w:r>
          </w:p>
          <w:p w:rsidR="002D2105" w:rsidRDefault="002D2105">
            <w:pPr>
              <w:autoSpaceDN w:val="0"/>
              <w:spacing w:line="400" w:lineRule="exact"/>
              <w:ind w:firstLine="480"/>
              <w:rPr>
                <w:rFonts w:ascii="黑体" w:eastAsia="黑体" w:hAnsi="黑体" w:cs="黑体" w:hint="eastAsia"/>
                <w:b/>
                <w:bCs/>
                <w:kern w:val="0"/>
                <w:sz w:val="24"/>
              </w:rPr>
            </w:pPr>
            <w:r>
              <w:rPr>
                <w:rFonts w:ascii="黑体" w:eastAsia="黑体" w:hAnsi="黑体" w:cs="黑体" w:hint="eastAsia"/>
                <w:b/>
                <w:bCs/>
                <w:kern w:val="0"/>
                <w:sz w:val="24"/>
              </w:rPr>
              <w:t>对于因犯罪嫌疑人没有犯罪事实、具有刑事诉讼法第十六条规定的情形之一或者证据不足，人民检察院拟作出不批准逮捕决定</w:t>
            </w:r>
            <w:r>
              <w:rPr>
                <w:rFonts w:ascii="黑体" w:eastAsia="黑体" w:hAnsi="黑体" w:cs="黑体"/>
                <w:b/>
                <w:bCs/>
                <w:kern w:val="0"/>
                <w:sz w:val="24"/>
              </w:rPr>
              <w:t>的</w:t>
            </w:r>
            <w:r>
              <w:rPr>
                <w:rFonts w:ascii="黑体" w:eastAsia="黑体" w:hAnsi="黑体" w:cs="黑体" w:hint="eastAsia"/>
                <w:b/>
                <w:bCs/>
                <w:kern w:val="0"/>
                <w:sz w:val="24"/>
              </w:rPr>
              <w:t>，应当经检察长批准。</w:t>
            </w:r>
          </w:p>
          <w:p w:rsidR="002D2105" w:rsidRDefault="002D2105">
            <w:pPr>
              <w:autoSpaceDN w:val="0"/>
              <w:spacing w:line="400" w:lineRule="exact"/>
              <w:ind w:firstLine="480"/>
              <w:rPr>
                <w:rFonts w:ascii="黑体" w:eastAsia="黑体" w:hAnsi="黑体" w:cs="黑体" w:hint="eastAsia"/>
                <w:b/>
                <w:bCs/>
                <w:kern w:val="0"/>
                <w:sz w:val="24"/>
              </w:rPr>
            </w:pPr>
          </w:p>
        </w:tc>
      </w:tr>
      <w:tr w:rsidR="002D2105">
        <w:tc>
          <w:tcPr>
            <w:tcW w:w="7404" w:type="dxa"/>
          </w:tcPr>
          <w:p w:rsidR="002D2105" w:rsidRDefault="002D2105">
            <w:pPr>
              <w:autoSpaceDN w:val="0"/>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 xml:space="preserve">第三百零四条 </w:t>
            </w:r>
            <w:r>
              <w:rPr>
                <w:rFonts w:hint="eastAsia"/>
                <w:kern w:val="0"/>
                <w:sz w:val="24"/>
              </w:rPr>
              <w:t xml:space="preserve"> </w:t>
            </w:r>
            <w:r>
              <w:rPr>
                <w:rFonts w:ascii="仿宋" w:eastAsia="仿宋" w:hAnsi="仿宋" w:cs="仿宋" w:hint="eastAsia"/>
                <w:kern w:val="0"/>
                <w:sz w:val="24"/>
              </w:rPr>
              <w:t>侦查监督部门办理审查逮捕案件，应当指定办案人员进行审查。办案人员应当审阅案卷材料和证据，依法讯问犯罪嫌疑人、询问证人等诉讼参与人、听取辩护律师意见，制作审查逮捕意见书，提出批准或者决定逮捕、不批准或者不予逮捕的意见，经部门负责人审核后，报请检察长批准或者决定；重大案件应当经检察委员会讨论决定。</w:t>
            </w:r>
          </w:p>
          <w:p w:rsidR="002D2105" w:rsidRDefault="002D2105">
            <w:pPr>
              <w:autoSpaceDN w:val="0"/>
              <w:spacing w:line="400" w:lineRule="exact"/>
              <w:ind w:firstLineChars="200" w:firstLine="480"/>
              <w:rPr>
                <w:rFonts w:ascii="黑体" w:eastAsia="黑体" w:hAnsi="黑体" w:hint="eastAsia"/>
                <w:kern w:val="0"/>
                <w:sz w:val="24"/>
              </w:rPr>
            </w:pPr>
            <w:r>
              <w:rPr>
                <w:rFonts w:ascii="仿宋" w:eastAsia="仿宋" w:hAnsi="仿宋" w:cs="仿宋" w:hint="eastAsia"/>
                <w:kern w:val="0"/>
                <w:sz w:val="24"/>
              </w:rPr>
              <w:t>侦查监督部门办理审查逮捕案件，不另行侦查，不得直接提出采取取保候审措施的意见。</w:t>
            </w:r>
          </w:p>
        </w:tc>
        <w:tc>
          <w:tcPr>
            <w:tcW w:w="7336" w:type="dxa"/>
            <w:vMerge/>
          </w:tcPr>
          <w:p w:rsidR="002D2105" w:rsidRDefault="002D2105">
            <w:pPr>
              <w:autoSpaceDN w:val="0"/>
              <w:spacing w:line="400" w:lineRule="exact"/>
              <w:ind w:firstLine="480"/>
              <w:rPr>
                <w:rFonts w:ascii="黑体" w:eastAsia="黑体" w:hAnsi="黑体" w:cs="黑体" w:hint="eastAsia"/>
                <w:b/>
                <w:bCs/>
                <w:kern w:val="0"/>
                <w:sz w:val="24"/>
              </w:rPr>
            </w:pPr>
          </w:p>
        </w:tc>
      </w:tr>
      <w:tr w:rsidR="002D2105">
        <w:tc>
          <w:tcPr>
            <w:tcW w:w="7404" w:type="dxa"/>
          </w:tcPr>
          <w:p w:rsidR="002D2105" w:rsidRDefault="002D2105">
            <w:pPr>
              <w:autoSpaceDN w:val="0"/>
              <w:spacing w:line="400" w:lineRule="exact"/>
              <w:rPr>
                <w:rFonts w:ascii="黑体" w:eastAsia="黑体" w:hAnsi="黑体" w:hint="eastAsia"/>
                <w:kern w:val="0"/>
                <w:sz w:val="24"/>
              </w:rPr>
            </w:pPr>
            <w:r>
              <w:rPr>
                <w:rFonts w:ascii="黑体" w:eastAsia="黑体" w:hAnsi="黑体" w:hint="eastAsia"/>
                <w:kern w:val="0"/>
                <w:sz w:val="24"/>
              </w:rPr>
              <w:t xml:space="preserve">    第三百二十条  </w:t>
            </w:r>
            <w:r>
              <w:rPr>
                <w:rFonts w:ascii="仿宋" w:eastAsia="仿宋" w:hAnsi="仿宋" w:cs="仿宋" w:hint="eastAsia"/>
                <w:kern w:val="0"/>
                <w:sz w:val="24"/>
              </w:rPr>
              <w:t>对于人民检察院批准逮捕的决定，公安机关应当立即执行，并将执行回执及时送达作出批准决定的人民检察院；如果未能执行，也应当将回执送达人民检察院，并写明未能执行的原因。对于人民检察院决定不批准逮捕的，公安机关在收到不批准逮捕决定书后，应当立即释放在押的犯罪嫌疑人或者变更强制措施，并将执行回执在收到不批准逮捕决定书后的三日以内送达作出不批准逮捕决定的人民检察院。</w:t>
            </w:r>
          </w:p>
        </w:tc>
        <w:tc>
          <w:tcPr>
            <w:tcW w:w="7336" w:type="dxa"/>
          </w:tcPr>
          <w:p w:rsidR="002D2105" w:rsidRDefault="002D2105" w:rsidP="002D2105">
            <w:pPr>
              <w:autoSpaceDN w:val="0"/>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b/>
                <w:bCs/>
                <w:kern w:val="0"/>
                <w:sz w:val="24"/>
              </w:rPr>
              <w:t>二百八十</w:t>
            </w:r>
            <w:r>
              <w:rPr>
                <w:rFonts w:ascii="黑体" w:eastAsia="黑体" w:hAnsi="黑体" w:cs="黑体"/>
                <w:b/>
                <w:bCs/>
                <w:kern w:val="0"/>
                <w:sz w:val="24"/>
              </w:rPr>
              <w:t>六</w:t>
            </w:r>
            <w:r>
              <w:rPr>
                <w:rFonts w:ascii="黑体" w:eastAsia="黑体" w:hAnsi="黑体" w:hint="eastAsia"/>
                <w:b/>
                <w:bCs/>
                <w:kern w:val="0"/>
                <w:sz w:val="24"/>
              </w:rPr>
              <w:t>条</w:t>
            </w:r>
            <w:r>
              <w:rPr>
                <w:rFonts w:ascii="黑体" w:eastAsia="黑体" w:hAnsi="黑体" w:hint="eastAsia"/>
                <w:kern w:val="0"/>
                <w:sz w:val="24"/>
              </w:rPr>
              <w:t xml:space="preserve"> </w:t>
            </w:r>
            <w:r>
              <w:rPr>
                <w:rFonts w:ascii="仿宋" w:eastAsia="仿宋" w:hAnsi="仿宋" w:cs="仿宋" w:hint="eastAsia"/>
                <w:kern w:val="0"/>
                <w:sz w:val="24"/>
              </w:rPr>
              <w:t xml:space="preserve"> </w:t>
            </w:r>
            <w:r>
              <w:rPr>
                <w:rFonts w:ascii="楷体" w:eastAsia="楷体" w:hAnsi="楷体" w:cs="楷体" w:hint="eastAsia"/>
                <w:kern w:val="0"/>
                <w:sz w:val="24"/>
                <w:bdr w:val="single" w:sz="4" w:space="0" w:color="auto"/>
                <w:shd w:val="clear" w:color="FFFFFF" w:fill="D9D9D9"/>
              </w:rPr>
              <w:t>对于</w:t>
            </w:r>
            <w:r>
              <w:rPr>
                <w:rFonts w:ascii="仿宋" w:eastAsia="仿宋" w:hAnsi="仿宋" w:cs="仿宋" w:hint="eastAsia"/>
                <w:kern w:val="0"/>
                <w:sz w:val="24"/>
              </w:rPr>
              <w:t>人民检察院</w:t>
            </w:r>
            <w:r>
              <w:rPr>
                <w:rFonts w:ascii="黑体" w:eastAsia="黑体" w:hAnsi="黑体" w:hint="eastAsia"/>
                <w:b/>
                <w:bCs/>
                <w:kern w:val="0"/>
                <w:sz w:val="24"/>
              </w:rPr>
              <w:t>应当将</w:t>
            </w:r>
            <w:r>
              <w:rPr>
                <w:rFonts w:ascii="仿宋" w:eastAsia="仿宋" w:hAnsi="仿宋" w:cs="仿宋" w:hint="eastAsia"/>
                <w:kern w:val="0"/>
                <w:sz w:val="24"/>
              </w:rPr>
              <w:t>批准逮捕的决定</w:t>
            </w:r>
            <w:r>
              <w:rPr>
                <w:rFonts w:ascii="楷体" w:eastAsia="楷体" w:hAnsi="楷体" w:cs="楷体" w:hint="eastAsia"/>
                <w:kern w:val="0"/>
                <w:sz w:val="24"/>
                <w:bdr w:val="single" w:sz="4" w:space="0" w:color="auto"/>
                <w:shd w:val="clear" w:color="FFFFFF" w:fill="D9D9D9"/>
              </w:rPr>
              <w:t>，</w:t>
            </w:r>
            <w:r>
              <w:rPr>
                <w:rFonts w:ascii="黑体" w:eastAsia="黑体" w:hAnsi="黑体" w:hint="eastAsia"/>
                <w:b/>
                <w:bCs/>
                <w:kern w:val="0"/>
                <w:sz w:val="24"/>
              </w:rPr>
              <w:t>交</w:t>
            </w:r>
            <w:r>
              <w:rPr>
                <w:rFonts w:ascii="仿宋" w:eastAsia="仿宋" w:hAnsi="仿宋" w:cs="仿宋" w:hint="eastAsia"/>
                <w:kern w:val="0"/>
                <w:sz w:val="24"/>
              </w:rPr>
              <w:t>公安机关</w:t>
            </w:r>
            <w:r>
              <w:rPr>
                <w:rFonts w:ascii="楷体" w:eastAsia="楷体" w:hAnsi="楷体" w:cs="楷体" w:hint="eastAsia"/>
                <w:kern w:val="0"/>
                <w:sz w:val="24"/>
                <w:bdr w:val="single" w:sz="4" w:space="0" w:color="auto"/>
                <w:shd w:val="clear" w:color="FFFFFF" w:fill="D9D9D9"/>
              </w:rPr>
              <w:t>应当</w:t>
            </w:r>
            <w:r>
              <w:rPr>
                <w:rFonts w:ascii="仿宋" w:eastAsia="仿宋" w:hAnsi="仿宋" w:cs="仿宋" w:hint="eastAsia"/>
                <w:kern w:val="0"/>
                <w:sz w:val="24"/>
              </w:rPr>
              <w:t>立即执行，并</w:t>
            </w:r>
            <w:r>
              <w:rPr>
                <w:rFonts w:ascii="黑体" w:eastAsia="黑体" w:hAnsi="黑体" w:hint="eastAsia"/>
                <w:b/>
                <w:bCs/>
                <w:kern w:val="0"/>
                <w:sz w:val="24"/>
              </w:rPr>
              <w:t>要求公安机关</w:t>
            </w:r>
            <w:r>
              <w:rPr>
                <w:rFonts w:ascii="仿宋" w:eastAsia="仿宋" w:hAnsi="仿宋" w:cs="仿宋" w:hint="eastAsia"/>
                <w:kern w:val="0"/>
                <w:sz w:val="24"/>
              </w:rPr>
              <w:t>将执行回执及时送达作出批准决定的人民检察院</w:t>
            </w:r>
            <w:r>
              <w:rPr>
                <w:rFonts w:ascii="楷体" w:eastAsia="楷体" w:hAnsi="楷体" w:cs="楷体" w:hint="eastAsia"/>
                <w:kern w:val="0"/>
                <w:sz w:val="24"/>
                <w:bdr w:val="single" w:sz="4" w:space="0" w:color="auto"/>
                <w:shd w:val="clear" w:color="FFFFFF" w:fill="D9D9D9"/>
              </w:rPr>
              <w:t>；</w:t>
            </w:r>
            <w:r>
              <w:rPr>
                <w:rFonts w:ascii="黑体" w:eastAsia="黑体" w:hAnsi="黑体" w:hint="eastAsia"/>
                <w:b/>
                <w:bCs/>
                <w:kern w:val="0"/>
                <w:sz w:val="24"/>
              </w:rPr>
              <w:t>。</w:t>
            </w:r>
            <w:r>
              <w:rPr>
                <w:rFonts w:ascii="仿宋" w:eastAsia="仿宋" w:hAnsi="仿宋" w:cs="仿宋" w:hint="eastAsia"/>
                <w:kern w:val="0"/>
                <w:sz w:val="24"/>
              </w:rPr>
              <w:t>如果未能执行，也应当</w:t>
            </w:r>
            <w:r>
              <w:rPr>
                <w:rFonts w:ascii="黑体" w:eastAsia="黑体" w:hAnsi="黑体" w:hint="eastAsia"/>
                <w:b/>
                <w:bCs/>
                <w:kern w:val="0"/>
                <w:sz w:val="24"/>
              </w:rPr>
              <w:t>要求其</w:t>
            </w:r>
            <w:r>
              <w:rPr>
                <w:rFonts w:ascii="仿宋" w:eastAsia="仿宋" w:hAnsi="仿宋" w:cs="仿宋" w:hint="eastAsia"/>
                <w:kern w:val="0"/>
                <w:sz w:val="24"/>
              </w:rPr>
              <w:t>将回执</w:t>
            </w:r>
            <w:r>
              <w:rPr>
                <w:rFonts w:ascii="黑体" w:eastAsia="黑体" w:hAnsi="黑体" w:hint="eastAsia"/>
                <w:b/>
                <w:bCs/>
                <w:kern w:val="0"/>
                <w:sz w:val="24"/>
              </w:rPr>
              <w:t>及时</w:t>
            </w:r>
            <w:r>
              <w:rPr>
                <w:rFonts w:ascii="仿宋" w:eastAsia="仿宋" w:hAnsi="仿宋" w:cs="仿宋" w:hint="eastAsia"/>
                <w:kern w:val="0"/>
                <w:sz w:val="24"/>
              </w:rPr>
              <w:t>送达人民检察院，并写明未能执行的原因。对于人民检察院</w:t>
            </w:r>
            <w:r>
              <w:rPr>
                <w:rFonts w:ascii="楷体" w:eastAsia="楷体" w:hAnsi="楷体" w:cs="楷体" w:hint="eastAsia"/>
                <w:kern w:val="0"/>
                <w:sz w:val="24"/>
                <w:bdr w:val="single" w:sz="0" w:space="0" w:color="auto"/>
                <w:shd w:val="clear" w:color="FFFFFF" w:fill="D9D9D9"/>
              </w:rPr>
              <w:t>决定</w:t>
            </w:r>
            <w:r>
              <w:rPr>
                <w:rFonts w:ascii="仿宋" w:eastAsia="仿宋" w:hAnsi="仿宋" w:cs="仿宋" w:hint="eastAsia"/>
                <w:kern w:val="0"/>
                <w:sz w:val="24"/>
              </w:rPr>
              <w:t>不批准逮捕的，</w:t>
            </w:r>
            <w:r>
              <w:rPr>
                <w:rFonts w:ascii="黑体" w:eastAsia="黑体" w:hAnsi="黑体" w:hint="eastAsia"/>
                <w:b/>
                <w:bCs/>
                <w:kern w:val="0"/>
                <w:sz w:val="24"/>
              </w:rPr>
              <w:t>应当要求</w:t>
            </w:r>
            <w:r>
              <w:rPr>
                <w:rFonts w:ascii="仿宋" w:eastAsia="仿宋" w:hAnsi="仿宋" w:cs="仿宋" w:hint="eastAsia"/>
                <w:kern w:val="0"/>
                <w:sz w:val="24"/>
              </w:rPr>
              <w:t>公安机关在收到不批准逮捕决定书后，</w:t>
            </w:r>
            <w:r>
              <w:rPr>
                <w:rFonts w:ascii="楷体" w:eastAsia="楷体" w:hAnsi="楷体" w:cs="楷体" w:hint="eastAsia"/>
                <w:kern w:val="0"/>
                <w:sz w:val="24"/>
                <w:bdr w:val="single" w:sz="4" w:space="0" w:color="auto"/>
                <w:shd w:val="clear" w:color="FFFFFF" w:fill="D9D9D9"/>
              </w:rPr>
              <w:t>应当</w:t>
            </w:r>
            <w:r>
              <w:rPr>
                <w:rFonts w:ascii="仿宋" w:eastAsia="仿宋" w:hAnsi="仿宋" w:cs="仿宋" w:hint="eastAsia"/>
                <w:kern w:val="0"/>
                <w:sz w:val="24"/>
              </w:rPr>
              <w:t>立即释放在押的犯罪嫌疑人或者变更强制措施，并将执行回执在收到不批准逮捕决定书后</w:t>
            </w:r>
            <w:r>
              <w:rPr>
                <w:rFonts w:ascii="楷体" w:eastAsia="楷体" w:hAnsi="楷体" w:cs="楷体" w:hint="eastAsia"/>
                <w:kern w:val="0"/>
                <w:sz w:val="24"/>
                <w:bdr w:val="single" w:sz="0" w:space="0" w:color="auto"/>
                <w:shd w:val="clear" w:color="FFFFFF" w:fill="D9D9D9"/>
              </w:rPr>
              <w:t>的</w:t>
            </w:r>
            <w:r>
              <w:rPr>
                <w:rFonts w:ascii="仿宋" w:eastAsia="仿宋" w:hAnsi="仿宋" w:cs="仿宋" w:hint="eastAsia"/>
                <w:kern w:val="0"/>
                <w:sz w:val="24"/>
              </w:rPr>
              <w:t>三日以内送达作出不批准逮捕决定的人民检察院。</w:t>
            </w:r>
          </w:p>
          <w:p w:rsidR="002D2105" w:rsidRDefault="002D2105" w:rsidP="002D2105">
            <w:pPr>
              <w:autoSpaceDN w:val="0"/>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公安机关在收到不批准逮捕决定书后对</w:t>
            </w:r>
            <w:r>
              <w:rPr>
                <w:rFonts w:ascii="黑体" w:eastAsia="黑体" w:hAnsi="黑体"/>
                <w:b/>
                <w:bCs/>
                <w:kern w:val="0"/>
                <w:sz w:val="24"/>
              </w:rPr>
              <w:t>在押</w:t>
            </w:r>
            <w:r>
              <w:rPr>
                <w:rFonts w:ascii="黑体" w:eastAsia="黑体" w:hAnsi="黑体" w:hint="eastAsia"/>
                <w:b/>
                <w:bCs/>
                <w:kern w:val="0"/>
                <w:sz w:val="24"/>
              </w:rPr>
              <w:t>的犯罪嫌疑人不</w:t>
            </w:r>
            <w:r>
              <w:rPr>
                <w:rFonts w:ascii="黑体" w:eastAsia="黑体" w:hAnsi="黑体"/>
                <w:b/>
                <w:bCs/>
                <w:kern w:val="0"/>
                <w:sz w:val="24"/>
              </w:rPr>
              <w:t>立即</w:t>
            </w:r>
            <w:r>
              <w:rPr>
                <w:rFonts w:ascii="黑体" w:eastAsia="黑体" w:hAnsi="黑体" w:hint="eastAsia"/>
                <w:b/>
                <w:bCs/>
                <w:kern w:val="0"/>
                <w:sz w:val="24"/>
              </w:rPr>
              <w:t>释放或者变更强制措施</w:t>
            </w:r>
            <w:r>
              <w:rPr>
                <w:rFonts w:ascii="黑体" w:eastAsia="黑体" w:hAnsi="黑体"/>
                <w:b/>
                <w:bCs/>
                <w:kern w:val="0"/>
                <w:sz w:val="24"/>
              </w:rPr>
              <w:t>的</w:t>
            </w:r>
            <w:r>
              <w:rPr>
                <w:rFonts w:ascii="黑体" w:eastAsia="黑体" w:hAnsi="黑体" w:hint="eastAsia"/>
                <w:b/>
                <w:bCs/>
                <w:kern w:val="0"/>
                <w:sz w:val="24"/>
              </w:rPr>
              <w:t>，人民检察院应当提出纠正意见。</w:t>
            </w:r>
          </w:p>
        </w:tc>
      </w:tr>
      <w:tr w:rsidR="002D2105">
        <w:tc>
          <w:tcPr>
            <w:tcW w:w="7404" w:type="dxa"/>
          </w:tcPr>
          <w:p w:rsidR="002D2105" w:rsidRDefault="002D2105">
            <w:pPr>
              <w:autoSpaceDN w:val="0"/>
              <w:spacing w:line="400" w:lineRule="exact"/>
              <w:rPr>
                <w:rFonts w:ascii="黑体" w:eastAsia="黑体" w:hAnsi="黑体" w:hint="eastAsia"/>
                <w:kern w:val="0"/>
                <w:sz w:val="24"/>
              </w:rPr>
            </w:pPr>
          </w:p>
        </w:tc>
        <w:tc>
          <w:tcPr>
            <w:tcW w:w="7336" w:type="dxa"/>
          </w:tcPr>
          <w:p w:rsidR="002D2105" w:rsidRDefault="002D2105">
            <w:pPr>
              <w:autoSpaceDN w:val="0"/>
              <w:spacing w:line="400" w:lineRule="exact"/>
              <w:ind w:firstLine="480"/>
              <w:rPr>
                <w:rFonts w:ascii="黑体" w:eastAsia="黑体" w:hAnsi="黑体"/>
                <w:b/>
                <w:bCs/>
                <w:kern w:val="0"/>
                <w:sz w:val="24"/>
              </w:rPr>
            </w:pPr>
            <w:r>
              <w:rPr>
                <w:rFonts w:ascii="黑体" w:eastAsia="黑体" w:hAnsi="黑体" w:hint="eastAsia"/>
                <w:b/>
                <w:bCs/>
                <w:kern w:val="0"/>
                <w:sz w:val="24"/>
              </w:rPr>
              <w:t>第</w:t>
            </w:r>
            <w:r>
              <w:rPr>
                <w:rFonts w:ascii="黑体" w:eastAsia="黑体" w:hAnsi="黑体"/>
                <w:b/>
                <w:bCs/>
                <w:kern w:val="0"/>
                <w:sz w:val="24"/>
              </w:rPr>
              <w:t>二百八十</w:t>
            </w:r>
            <w:r>
              <w:rPr>
                <w:rFonts w:ascii="黑体" w:eastAsia="黑体" w:hAnsi="黑体" w:cs="黑体"/>
                <w:b/>
                <w:bCs/>
                <w:kern w:val="0"/>
                <w:sz w:val="24"/>
              </w:rPr>
              <w:t>七</w:t>
            </w:r>
            <w:r>
              <w:rPr>
                <w:rFonts w:ascii="黑体" w:eastAsia="黑体" w:hAnsi="黑体" w:hint="eastAsia"/>
                <w:b/>
                <w:bCs/>
                <w:kern w:val="0"/>
                <w:sz w:val="24"/>
              </w:rPr>
              <w:t>条</w:t>
            </w:r>
            <w:r>
              <w:rPr>
                <w:rFonts w:ascii="黑体" w:eastAsia="黑体" w:hAnsi="黑体"/>
                <w:b/>
                <w:bCs/>
                <w:kern w:val="0"/>
                <w:sz w:val="24"/>
              </w:rPr>
              <w:t xml:space="preserve">  </w:t>
            </w:r>
            <w:r>
              <w:rPr>
                <w:rFonts w:ascii="黑体" w:eastAsia="黑体" w:hAnsi="黑体" w:hint="eastAsia"/>
                <w:b/>
                <w:bCs/>
                <w:kern w:val="0"/>
                <w:sz w:val="24"/>
              </w:rPr>
              <w:t>对于没有犯罪事实或者犯罪嫌疑人具有刑事诉讼法第十六条规定情形之一，人民检察院作出不批准逮捕决定的，应当同时</w:t>
            </w:r>
            <w:r>
              <w:rPr>
                <w:rFonts w:ascii="黑体" w:eastAsia="黑体" w:hAnsi="黑体"/>
                <w:b/>
                <w:bCs/>
                <w:kern w:val="0"/>
                <w:sz w:val="24"/>
              </w:rPr>
              <w:t>告知</w:t>
            </w:r>
            <w:r>
              <w:rPr>
                <w:rFonts w:ascii="黑体" w:eastAsia="黑体" w:hAnsi="黑体" w:hint="eastAsia"/>
                <w:b/>
                <w:bCs/>
                <w:kern w:val="0"/>
                <w:sz w:val="24"/>
              </w:rPr>
              <w:t>公安机关撤销案件</w:t>
            </w:r>
            <w:r>
              <w:rPr>
                <w:rFonts w:ascii="黑体" w:eastAsia="黑体" w:hAnsi="黑体"/>
                <w:b/>
                <w:bCs/>
                <w:kern w:val="0"/>
                <w:sz w:val="24"/>
              </w:rPr>
              <w:t>。</w:t>
            </w:r>
          </w:p>
          <w:p w:rsidR="002D2105" w:rsidRDefault="002D2105">
            <w:pPr>
              <w:autoSpaceDN w:val="0"/>
              <w:spacing w:line="400" w:lineRule="exact"/>
              <w:ind w:firstLine="480"/>
              <w:rPr>
                <w:rFonts w:ascii="黑体" w:eastAsia="黑体" w:hAnsi="黑体"/>
                <w:b/>
                <w:bCs/>
                <w:kern w:val="0"/>
                <w:sz w:val="24"/>
              </w:rPr>
            </w:pPr>
            <w:r>
              <w:rPr>
                <w:rFonts w:ascii="黑体" w:eastAsia="黑体" w:hAnsi="黑体"/>
                <w:b/>
                <w:bCs/>
                <w:kern w:val="0"/>
                <w:sz w:val="24"/>
              </w:rPr>
              <w:t>对于有犯罪事实需要追究刑事责任，但不是被立案侦查的犯罪嫌疑人实施，或者共同犯罪案件中部分犯罪嫌疑人不负刑事责任，人民检察院作出不批准逮捕决定的，应当同时告知公安机关对有关犯罪嫌疑人终止侦查。</w:t>
            </w:r>
          </w:p>
          <w:p w:rsidR="002D2105" w:rsidRDefault="002D2105">
            <w:pPr>
              <w:autoSpaceDN w:val="0"/>
              <w:spacing w:line="400" w:lineRule="exact"/>
              <w:ind w:firstLine="480"/>
              <w:rPr>
                <w:rFonts w:ascii="黑体" w:eastAsia="黑体" w:hAnsi="黑体" w:hint="eastAsia"/>
                <w:b/>
                <w:bCs/>
                <w:kern w:val="0"/>
                <w:sz w:val="24"/>
              </w:rPr>
            </w:pPr>
            <w:r>
              <w:rPr>
                <w:rFonts w:ascii="黑体" w:eastAsia="黑体" w:hAnsi="黑体" w:hint="eastAsia"/>
                <w:b/>
                <w:bCs/>
                <w:kern w:val="0"/>
                <w:sz w:val="24"/>
              </w:rPr>
              <w:t>公安机关在收到不批准逮捕决定书后超过十五日未</w:t>
            </w:r>
            <w:r>
              <w:rPr>
                <w:rFonts w:ascii="黑体" w:eastAsia="黑体" w:hAnsi="黑体"/>
                <w:b/>
                <w:bCs/>
                <w:kern w:val="0"/>
                <w:sz w:val="24"/>
              </w:rPr>
              <w:t>要求</w:t>
            </w:r>
            <w:r>
              <w:rPr>
                <w:rFonts w:ascii="黑体" w:eastAsia="黑体" w:hAnsi="黑体" w:hint="eastAsia"/>
                <w:b/>
                <w:bCs/>
                <w:kern w:val="0"/>
                <w:sz w:val="24"/>
              </w:rPr>
              <w:t>复议、</w:t>
            </w:r>
            <w:r>
              <w:rPr>
                <w:rFonts w:ascii="黑体" w:eastAsia="黑体" w:hAnsi="黑体"/>
                <w:b/>
                <w:bCs/>
                <w:kern w:val="0"/>
                <w:sz w:val="24"/>
              </w:rPr>
              <w:t>提请</w:t>
            </w:r>
            <w:r>
              <w:rPr>
                <w:rFonts w:ascii="黑体" w:eastAsia="黑体" w:hAnsi="黑体" w:hint="eastAsia"/>
                <w:b/>
                <w:bCs/>
                <w:kern w:val="0"/>
                <w:sz w:val="24"/>
              </w:rPr>
              <w:t>复核，也不撤销案件或者终止侦查的，人民检察院应当发出纠正违法通知书。公安机关仍不纠正的，报上一级人民检察院协商同级公安机关处理。</w:t>
            </w:r>
          </w:p>
        </w:tc>
      </w:tr>
      <w:tr w:rsidR="002D2105">
        <w:tc>
          <w:tcPr>
            <w:tcW w:w="7404" w:type="dxa"/>
          </w:tcPr>
          <w:p w:rsidR="002D2105" w:rsidRDefault="002D2105">
            <w:pPr>
              <w:autoSpaceDN w:val="0"/>
              <w:spacing w:line="400" w:lineRule="exact"/>
              <w:rPr>
                <w:rFonts w:ascii="黑体" w:eastAsia="黑体" w:hAnsi="黑体" w:hint="eastAsia"/>
                <w:kern w:val="0"/>
                <w:sz w:val="24"/>
              </w:rPr>
            </w:pPr>
            <w:r>
              <w:rPr>
                <w:rFonts w:ascii="黑体" w:eastAsia="黑体" w:hAnsi="黑体" w:hint="eastAsia"/>
                <w:kern w:val="0"/>
                <w:sz w:val="24"/>
              </w:rPr>
              <w:t xml:space="preserve">    第三百二十一条</w:t>
            </w:r>
            <w:r>
              <w:rPr>
                <w:rFonts w:ascii="仿宋" w:eastAsia="仿宋" w:hAnsi="仿宋" w:hint="eastAsia"/>
                <w:kern w:val="0"/>
                <w:sz w:val="24"/>
              </w:rPr>
              <w:t xml:space="preserve"> </w:t>
            </w:r>
            <w:r>
              <w:rPr>
                <w:rFonts w:ascii="黑体" w:eastAsia="黑体" w:hAnsi="黑体" w:hint="eastAsia"/>
                <w:b/>
                <w:bCs/>
                <w:kern w:val="0"/>
                <w:sz w:val="24"/>
              </w:rPr>
              <w:t xml:space="preserve"> </w:t>
            </w:r>
            <w:r>
              <w:rPr>
                <w:rFonts w:ascii="仿宋" w:eastAsia="仿宋" w:hAnsi="仿宋" w:cs="仿宋" w:hint="eastAsia"/>
                <w:kern w:val="0"/>
                <w:sz w:val="24"/>
              </w:rPr>
              <w:t>人民检察院办理审查逮捕案件，发现应当逮捕而公安机关未提请批准逮捕的犯罪嫌疑人的，应当建议公安机关提请批准逮捕。如果公安机关仍不提请批准逮捕或者不提请批准逮捕的理由不能成立的，人民检察院也可以直接作出逮捕决定，送达公安机关执行。</w:t>
            </w:r>
          </w:p>
        </w:tc>
        <w:tc>
          <w:tcPr>
            <w:tcW w:w="7336" w:type="dxa"/>
          </w:tcPr>
          <w:p w:rsidR="002D2105" w:rsidRDefault="002D2105">
            <w:pPr>
              <w:autoSpaceDN w:val="0"/>
              <w:spacing w:line="400" w:lineRule="exact"/>
              <w:ind w:firstLine="480"/>
              <w:rPr>
                <w:rFonts w:ascii="黑体" w:eastAsia="黑体" w:hAnsi="黑体" w:hint="eastAsia"/>
                <w:kern w:val="0"/>
                <w:sz w:val="24"/>
              </w:rPr>
            </w:pPr>
            <w:r>
              <w:rPr>
                <w:rFonts w:ascii="黑体" w:eastAsia="黑体" w:hAnsi="黑体" w:hint="eastAsia"/>
                <w:b/>
                <w:bCs/>
                <w:kern w:val="0"/>
                <w:sz w:val="24"/>
              </w:rPr>
              <w:t>第</w:t>
            </w:r>
            <w:r>
              <w:rPr>
                <w:rFonts w:ascii="黑体" w:eastAsia="黑体" w:hAnsi="黑体"/>
                <w:b/>
                <w:bCs/>
                <w:kern w:val="0"/>
                <w:sz w:val="24"/>
              </w:rPr>
              <w:t>二百八十</w:t>
            </w:r>
            <w:r>
              <w:rPr>
                <w:rFonts w:ascii="黑体" w:eastAsia="黑体" w:hAnsi="黑体" w:cs="黑体"/>
                <w:b/>
                <w:bCs/>
                <w:kern w:val="0"/>
                <w:sz w:val="24"/>
              </w:rPr>
              <w:t>八</w:t>
            </w:r>
            <w:r>
              <w:rPr>
                <w:rFonts w:ascii="黑体" w:eastAsia="黑体" w:hAnsi="黑体" w:hint="eastAsia"/>
                <w:b/>
                <w:bCs/>
                <w:kern w:val="0"/>
                <w:sz w:val="24"/>
              </w:rPr>
              <w:t>条</w:t>
            </w:r>
            <w:r>
              <w:rPr>
                <w:rFonts w:ascii="仿宋" w:eastAsia="仿宋" w:hAnsi="仿宋" w:hint="eastAsia"/>
                <w:kern w:val="0"/>
                <w:sz w:val="24"/>
              </w:rPr>
              <w:t xml:space="preserve"> </w:t>
            </w:r>
            <w:r>
              <w:rPr>
                <w:rFonts w:ascii="黑体" w:eastAsia="黑体" w:hAnsi="黑体" w:hint="eastAsia"/>
                <w:b/>
                <w:bCs/>
                <w:kern w:val="0"/>
                <w:sz w:val="24"/>
              </w:rPr>
              <w:t xml:space="preserve"> </w:t>
            </w:r>
            <w:r>
              <w:rPr>
                <w:rFonts w:ascii="仿宋" w:eastAsia="仿宋" w:hAnsi="仿宋" w:cs="仿宋" w:hint="eastAsia"/>
                <w:kern w:val="0"/>
                <w:sz w:val="24"/>
              </w:rPr>
              <w:t>人民检察院办理</w:t>
            </w:r>
            <w:r>
              <w:rPr>
                <w:rFonts w:ascii="黑体" w:eastAsia="黑体" w:hAnsi="黑体" w:hint="eastAsia"/>
                <w:b/>
                <w:bCs/>
                <w:kern w:val="0"/>
                <w:sz w:val="24"/>
              </w:rPr>
              <w:t>公安机关</w:t>
            </w:r>
            <w:r>
              <w:rPr>
                <w:rFonts w:ascii="楷体" w:eastAsia="楷体" w:hAnsi="楷体" w:cs="楷体" w:hint="eastAsia"/>
                <w:kern w:val="0"/>
                <w:sz w:val="24"/>
                <w:bdr w:val="single" w:sz="4" w:space="0" w:color="auto"/>
                <w:shd w:val="clear" w:color="FFFFFF" w:fill="D9D9D9"/>
              </w:rPr>
              <w:t>审查逮捕</w:t>
            </w:r>
            <w:r>
              <w:rPr>
                <w:rFonts w:ascii="黑体" w:eastAsia="黑体" w:hAnsi="黑体" w:hint="eastAsia"/>
                <w:b/>
                <w:bCs/>
                <w:kern w:val="0"/>
                <w:sz w:val="24"/>
              </w:rPr>
              <w:t>提请批准逮捕的</w:t>
            </w:r>
            <w:r>
              <w:rPr>
                <w:rFonts w:ascii="仿宋" w:eastAsia="仿宋" w:hAnsi="仿宋" w:cs="仿宋" w:hint="eastAsia"/>
                <w:kern w:val="0"/>
                <w:sz w:val="24"/>
              </w:rPr>
              <w:t>案件，发现</w:t>
            </w:r>
            <w:r>
              <w:rPr>
                <w:rFonts w:ascii="黑体" w:eastAsia="黑体" w:hAnsi="黑体" w:hint="eastAsia"/>
                <w:b/>
                <w:bCs/>
                <w:kern w:val="0"/>
                <w:sz w:val="24"/>
              </w:rPr>
              <w:t>遗漏</w:t>
            </w:r>
            <w:r>
              <w:rPr>
                <w:rFonts w:ascii="仿宋" w:eastAsia="仿宋" w:hAnsi="仿宋" w:cs="仿宋" w:hint="eastAsia"/>
                <w:kern w:val="0"/>
                <w:sz w:val="24"/>
              </w:rPr>
              <w:t>应当逮捕</w:t>
            </w:r>
            <w:r>
              <w:rPr>
                <w:rFonts w:ascii="楷体" w:eastAsia="楷体" w:hAnsi="楷体" w:cs="楷体" w:hint="eastAsia"/>
                <w:kern w:val="0"/>
                <w:sz w:val="24"/>
                <w:bdr w:val="single" w:sz="4" w:space="0" w:color="auto"/>
                <w:shd w:val="clear" w:color="FFFFFF" w:fill="D9D9D9"/>
              </w:rPr>
              <w:t>而公安机关未提请批准逮捕</w:t>
            </w:r>
            <w:r>
              <w:rPr>
                <w:rFonts w:ascii="仿宋" w:eastAsia="仿宋" w:hAnsi="仿宋" w:cs="仿宋" w:hint="eastAsia"/>
                <w:kern w:val="0"/>
                <w:sz w:val="24"/>
              </w:rPr>
              <w:t>的犯罪嫌疑人的，应当</w:t>
            </w:r>
            <w:r>
              <w:rPr>
                <w:rFonts w:ascii="黑体" w:eastAsia="黑体" w:hAnsi="黑体"/>
                <w:b/>
                <w:bCs/>
                <w:kern w:val="0"/>
                <w:sz w:val="24"/>
              </w:rPr>
              <w:t>经检察长批准，</w:t>
            </w:r>
            <w:r>
              <w:rPr>
                <w:rFonts w:ascii="楷体" w:eastAsia="楷体" w:hAnsi="楷体" w:cs="楷体" w:hint="eastAsia"/>
                <w:kern w:val="0"/>
                <w:sz w:val="24"/>
                <w:bdr w:val="single" w:sz="4" w:space="0" w:color="auto"/>
                <w:shd w:val="clear" w:color="FFFFFF" w:fill="D9D9D9"/>
              </w:rPr>
              <w:t>建议</w:t>
            </w:r>
            <w:r>
              <w:rPr>
                <w:rFonts w:ascii="黑体" w:eastAsia="黑体" w:hAnsi="黑体" w:hint="eastAsia"/>
                <w:b/>
                <w:bCs/>
                <w:kern w:val="0"/>
                <w:sz w:val="24"/>
              </w:rPr>
              <w:t>要求</w:t>
            </w:r>
            <w:r>
              <w:rPr>
                <w:rFonts w:ascii="仿宋" w:eastAsia="仿宋" w:hAnsi="仿宋" w:cs="仿宋" w:hint="eastAsia"/>
                <w:kern w:val="0"/>
                <w:sz w:val="24"/>
              </w:rPr>
              <w:t>公安机关提请批准逮捕。</w:t>
            </w:r>
            <w:r>
              <w:rPr>
                <w:rFonts w:ascii="楷体" w:eastAsia="楷体" w:hAnsi="楷体" w:cs="楷体" w:hint="eastAsia"/>
                <w:kern w:val="0"/>
                <w:sz w:val="24"/>
                <w:bdr w:val="single" w:sz="4" w:space="0" w:color="auto"/>
                <w:shd w:val="clear" w:color="FFFFFF" w:fill="D9D9D9"/>
              </w:rPr>
              <w:t>如果</w:t>
            </w:r>
            <w:r>
              <w:rPr>
                <w:rFonts w:ascii="仿宋" w:eastAsia="仿宋" w:hAnsi="仿宋" w:cs="仿宋" w:hint="eastAsia"/>
                <w:kern w:val="0"/>
                <w:sz w:val="24"/>
              </w:rPr>
              <w:t>公安机关</w:t>
            </w:r>
            <w:r>
              <w:rPr>
                <w:rFonts w:ascii="楷体" w:eastAsia="楷体" w:hAnsi="楷体" w:cs="楷体" w:hint="eastAsia"/>
                <w:kern w:val="0"/>
                <w:sz w:val="24"/>
                <w:bdr w:val="single" w:sz="4" w:space="0" w:color="auto"/>
                <w:shd w:val="clear" w:color="FFFFFF" w:fill="D9D9D9"/>
              </w:rPr>
              <w:t>仍</w:t>
            </w:r>
            <w:r>
              <w:rPr>
                <w:rFonts w:ascii="仿宋" w:eastAsia="仿宋" w:hAnsi="仿宋" w:cs="仿宋" w:hint="eastAsia"/>
                <w:kern w:val="0"/>
                <w:sz w:val="24"/>
              </w:rPr>
              <w:t>不提请批准逮捕或者</w:t>
            </w:r>
            <w:r>
              <w:rPr>
                <w:rFonts w:ascii="黑体" w:eastAsia="黑体" w:hAnsi="黑体" w:hint="eastAsia"/>
                <w:b/>
                <w:bCs/>
                <w:kern w:val="0"/>
                <w:sz w:val="24"/>
              </w:rPr>
              <w:t>说明</w:t>
            </w:r>
            <w:r>
              <w:rPr>
                <w:rFonts w:ascii="黑体" w:eastAsia="黑体" w:hAnsi="黑体"/>
                <w:b/>
                <w:bCs/>
                <w:kern w:val="0"/>
                <w:sz w:val="24"/>
              </w:rPr>
              <w:t>的</w:t>
            </w:r>
            <w:r>
              <w:rPr>
                <w:rFonts w:ascii="仿宋" w:eastAsia="仿宋" w:hAnsi="仿宋" w:cs="仿宋" w:hint="eastAsia"/>
                <w:kern w:val="0"/>
                <w:sz w:val="24"/>
              </w:rPr>
              <w:t>不提请批准逮捕的理由不</w:t>
            </w:r>
            <w:r>
              <w:rPr>
                <w:rFonts w:ascii="楷体" w:eastAsia="楷体" w:hAnsi="楷体" w:cs="楷体" w:hint="eastAsia"/>
                <w:kern w:val="0"/>
                <w:sz w:val="24"/>
                <w:bdr w:val="single" w:sz="4" w:space="0" w:color="auto"/>
                <w:shd w:val="clear" w:color="FFFFFF" w:fill="D9D9D9"/>
              </w:rPr>
              <w:t>能</w:t>
            </w:r>
            <w:r>
              <w:rPr>
                <w:rFonts w:ascii="仿宋" w:eastAsia="仿宋" w:hAnsi="仿宋" w:cs="仿宋" w:hint="eastAsia"/>
                <w:kern w:val="0"/>
                <w:sz w:val="24"/>
              </w:rPr>
              <w:t>成立的，人民检察院</w:t>
            </w:r>
            <w:r>
              <w:rPr>
                <w:rFonts w:ascii="楷体" w:eastAsia="楷体" w:hAnsi="楷体" w:cs="楷体" w:hint="eastAsia"/>
                <w:kern w:val="0"/>
                <w:sz w:val="24"/>
                <w:bdr w:val="single" w:sz="4" w:space="0" w:color="auto"/>
                <w:shd w:val="clear" w:color="FFFFFF" w:fill="D9D9D9"/>
              </w:rPr>
              <w:t>也</w:t>
            </w:r>
            <w:r>
              <w:rPr>
                <w:rFonts w:ascii="仿宋" w:eastAsia="仿宋" w:hAnsi="仿宋" w:cs="仿宋" w:hint="eastAsia"/>
                <w:kern w:val="0"/>
                <w:sz w:val="24"/>
              </w:rPr>
              <w:t>可以直接作出逮捕决定，送达公安机关执行。</w:t>
            </w:r>
          </w:p>
        </w:tc>
      </w:tr>
      <w:tr w:rsidR="002D2105">
        <w:tc>
          <w:tcPr>
            <w:tcW w:w="7404" w:type="dxa"/>
          </w:tcPr>
          <w:p w:rsidR="002D2105" w:rsidRDefault="002D2105">
            <w:pPr>
              <w:autoSpaceDN w:val="0"/>
              <w:spacing w:line="400" w:lineRule="exact"/>
              <w:ind w:firstLineChars="150" w:firstLine="360"/>
              <w:rPr>
                <w:rFonts w:ascii="仿宋" w:eastAsia="仿宋" w:hAnsi="仿宋" w:cs="仿宋" w:hint="eastAsia"/>
                <w:kern w:val="0"/>
                <w:sz w:val="24"/>
              </w:rPr>
            </w:pPr>
            <w:r>
              <w:rPr>
                <w:rFonts w:ascii="黑体" w:eastAsia="黑体" w:hAnsi="黑体" w:hint="eastAsia"/>
                <w:kern w:val="0"/>
                <w:sz w:val="24"/>
              </w:rPr>
              <w:t xml:space="preserve"> 第三百二十二条  </w:t>
            </w:r>
            <w:r>
              <w:rPr>
                <w:rFonts w:ascii="仿宋" w:eastAsia="仿宋" w:hAnsi="仿宋" w:cs="仿宋" w:hint="eastAsia"/>
                <w:kern w:val="0"/>
                <w:sz w:val="24"/>
              </w:rPr>
              <w:t>对已作出的批准逮捕决定发现确有错误的，人民检察院应当撤销原批准逮捕决定，送达公安机关执行。</w:t>
            </w:r>
          </w:p>
          <w:p w:rsidR="002D2105" w:rsidRDefault="002D2105">
            <w:pPr>
              <w:autoSpaceDN w:val="0"/>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对已作出的不批准逮捕决定发现确有错误，需要批准逮捕的，人民检察院应当撤销原不批准逮捕决定，并重新作出批准逮捕决定，送达公安机关执行。</w:t>
            </w:r>
          </w:p>
          <w:p w:rsidR="002D2105" w:rsidRDefault="002D2105">
            <w:pPr>
              <w:autoSpaceDN w:val="0"/>
              <w:spacing w:line="400" w:lineRule="exact"/>
              <w:ind w:firstLineChars="200" w:firstLine="480"/>
              <w:rPr>
                <w:rFonts w:ascii="楷体_GB2312" w:eastAsia="楷体_GB2312" w:hAnsi="楷体_GB2312" w:cs="楷体_GB2312" w:hint="eastAsia"/>
                <w:b/>
                <w:bCs/>
                <w:kern w:val="0"/>
                <w:sz w:val="24"/>
              </w:rPr>
            </w:pPr>
            <w:r>
              <w:rPr>
                <w:rFonts w:ascii="仿宋" w:eastAsia="仿宋" w:hAnsi="仿宋" w:cs="仿宋" w:hint="eastAsia"/>
                <w:kern w:val="0"/>
                <w:sz w:val="24"/>
              </w:rPr>
              <w:t>对因撤销原批准逮捕决定而被释放的犯罪嫌疑人或者逮捕后公安机关变更为取保候审、监视居住的犯罪嫌疑人，又发现需要逮捕的，人民检察院应当重新作出逮捕决定。</w:t>
            </w:r>
          </w:p>
        </w:tc>
        <w:tc>
          <w:tcPr>
            <w:tcW w:w="7336" w:type="dxa"/>
          </w:tcPr>
          <w:p w:rsidR="002D2105" w:rsidRDefault="002D2105" w:rsidP="002D2105">
            <w:pPr>
              <w:autoSpaceDN w:val="0"/>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b/>
                <w:bCs/>
                <w:kern w:val="0"/>
                <w:sz w:val="24"/>
              </w:rPr>
              <w:t>二百八十</w:t>
            </w:r>
            <w:r>
              <w:rPr>
                <w:rFonts w:ascii="黑体" w:eastAsia="黑体" w:hAnsi="黑体" w:cs="黑体"/>
                <w:b/>
                <w:bCs/>
                <w:kern w:val="0"/>
                <w:sz w:val="24"/>
              </w:rPr>
              <w:t>九</w:t>
            </w:r>
            <w:r>
              <w:rPr>
                <w:rFonts w:ascii="黑体" w:eastAsia="黑体" w:hAnsi="黑体" w:hint="eastAsia"/>
                <w:b/>
                <w:bCs/>
                <w:kern w:val="0"/>
                <w:sz w:val="24"/>
              </w:rPr>
              <w:t>条</w:t>
            </w:r>
            <w:r>
              <w:rPr>
                <w:rFonts w:ascii="黑体" w:eastAsia="黑体" w:hAnsi="黑体" w:hint="eastAsia"/>
                <w:kern w:val="0"/>
                <w:sz w:val="24"/>
              </w:rPr>
              <w:t xml:space="preserve"> </w:t>
            </w:r>
            <w:r>
              <w:rPr>
                <w:rFonts w:ascii="仿宋" w:eastAsia="仿宋" w:hAnsi="仿宋" w:cs="仿宋" w:hint="eastAsia"/>
                <w:kern w:val="0"/>
                <w:sz w:val="24"/>
              </w:rPr>
              <w:t xml:space="preserve"> 对已</w:t>
            </w:r>
            <w:r>
              <w:rPr>
                <w:rFonts w:ascii="黑体" w:eastAsia="黑体" w:hAnsi="黑体"/>
                <w:b/>
                <w:bCs/>
                <w:kern w:val="0"/>
                <w:sz w:val="24"/>
              </w:rPr>
              <w:t>经</w:t>
            </w:r>
            <w:r>
              <w:rPr>
                <w:rFonts w:ascii="仿宋" w:eastAsia="仿宋" w:hAnsi="仿宋" w:cs="仿宋" w:hint="eastAsia"/>
                <w:kern w:val="0"/>
                <w:sz w:val="24"/>
              </w:rPr>
              <w:t>作出的批准逮捕决定发现确有错误的，人民检察院应当撤销原批准逮捕决定，送达公安机关执行。</w:t>
            </w:r>
          </w:p>
          <w:p w:rsidR="002D2105" w:rsidRDefault="002D2105">
            <w:pPr>
              <w:autoSpaceDN w:val="0"/>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对已</w:t>
            </w:r>
            <w:r>
              <w:rPr>
                <w:rFonts w:ascii="黑体" w:eastAsia="黑体" w:hAnsi="黑体"/>
                <w:b/>
                <w:bCs/>
                <w:kern w:val="0"/>
                <w:sz w:val="24"/>
              </w:rPr>
              <w:t>经</w:t>
            </w:r>
            <w:r>
              <w:rPr>
                <w:rFonts w:ascii="仿宋" w:eastAsia="仿宋" w:hAnsi="仿宋" w:cs="仿宋" w:hint="eastAsia"/>
                <w:kern w:val="0"/>
                <w:sz w:val="24"/>
              </w:rPr>
              <w:t>作出的不批准逮捕决定发现确有错误，需要批准逮捕的，人民检察院应当撤销原不批准逮捕决定，并重新作出批准逮捕决定，送达公安机关执行。</w:t>
            </w:r>
          </w:p>
          <w:p w:rsidR="002D2105" w:rsidRDefault="002D2105">
            <w:pPr>
              <w:autoSpaceDN w:val="0"/>
              <w:spacing w:line="400" w:lineRule="exact"/>
              <w:ind w:firstLineChars="200" w:firstLine="480"/>
              <w:rPr>
                <w:rFonts w:ascii="楷体_GB2312" w:eastAsia="楷体_GB2312" w:hAnsi="楷体" w:hint="eastAsia"/>
                <w:kern w:val="0"/>
                <w:sz w:val="24"/>
              </w:rPr>
            </w:pPr>
            <w:r>
              <w:rPr>
                <w:rFonts w:ascii="仿宋" w:eastAsia="仿宋" w:hAnsi="仿宋" w:cs="仿宋" w:hint="eastAsia"/>
                <w:kern w:val="0"/>
                <w:sz w:val="24"/>
              </w:rPr>
              <w:t>对因撤销原批准逮捕决定而被释放的犯罪嫌疑人或者逮捕后公安机关变更为取保候审、监视居住的犯罪嫌疑人，又发现需要逮捕的，人民检察院应当重新</w:t>
            </w:r>
            <w:r>
              <w:rPr>
                <w:rFonts w:ascii="楷体" w:eastAsia="楷体" w:hAnsi="楷体" w:cs="楷体" w:hint="eastAsia"/>
                <w:kern w:val="0"/>
                <w:sz w:val="24"/>
                <w:bdr w:val="single" w:sz="4" w:space="0" w:color="auto"/>
                <w:shd w:val="clear" w:color="FFFFFF" w:fill="D9D9D9"/>
              </w:rPr>
              <w:t>作出逮捕决定</w:t>
            </w:r>
            <w:r>
              <w:rPr>
                <w:rFonts w:ascii="黑体" w:eastAsia="黑体" w:hAnsi="黑体" w:cs="黑体"/>
                <w:b/>
                <w:bCs/>
                <w:kern w:val="0"/>
                <w:sz w:val="24"/>
              </w:rPr>
              <w:t>办理逮捕手续</w:t>
            </w:r>
            <w:r>
              <w:rPr>
                <w:rFonts w:ascii="仿宋" w:eastAsia="仿宋" w:hAnsi="仿宋" w:cs="仿宋" w:hint="eastAsia"/>
                <w:kern w:val="0"/>
                <w:sz w:val="24"/>
              </w:rPr>
              <w:t>。</w:t>
            </w:r>
          </w:p>
        </w:tc>
      </w:tr>
      <w:tr w:rsidR="002D2105">
        <w:tc>
          <w:tcPr>
            <w:tcW w:w="7404" w:type="dxa"/>
          </w:tcPr>
          <w:p w:rsidR="002D2105" w:rsidRDefault="002D2105">
            <w:pPr>
              <w:autoSpaceDN w:val="0"/>
              <w:spacing w:line="400" w:lineRule="exact"/>
              <w:ind w:firstLineChars="200" w:firstLine="480"/>
              <w:rPr>
                <w:rFonts w:ascii="黑体" w:eastAsia="黑体" w:hAnsi="黑体" w:hint="eastAsia"/>
                <w:kern w:val="0"/>
                <w:sz w:val="24"/>
              </w:rPr>
            </w:pPr>
            <w:r>
              <w:rPr>
                <w:rFonts w:ascii="黑体" w:eastAsia="黑体" w:hAnsi="黑体" w:hint="eastAsia"/>
                <w:kern w:val="0"/>
                <w:sz w:val="24"/>
              </w:rPr>
              <w:t>第三百二十三条</w:t>
            </w:r>
            <w:r>
              <w:rPr>
                <w:rFonts w:hint="eastAsia"/>
                <w:kern w:val="0"/>
                <w:sz w:val="24"/>
              </w:rPr>
              <w:t xml:space="preserve">  </w:t>
            </w:r>
            <w:r>
              <w:rPr>
                <w:rFonts w:ascii="仿宋" w:eastAsia="仿宋" w:hAnsi="仿宋" w:cs="仿宋" w:hint="eastAsia"/>
                <w:kern w:val="0"/>
                <w:sz w:val="24"/>
              </w:rPr>
              <w:t>对公安机关要求复议的不批准逮捕的案件，人民检察院侦查监督部门应当另行指派办案人员复议，并在收到提请复议书和案卷材料后的七日以内作出是否变更的决定，通知公安机关。</w:t>
            </w:r>
          </w:p>
        </w:tc>
        <w:tc>
          <w:tcPr>
            <w:tcW w:w="7336" w:type="dxa"/>
          </w:tcPr>
          <w:p w:rsidR="002D2105" w:rsidRDefault="002D2105">
            <w:pPr>
              <w:autoSpaceDN w:val="0"/>
              <w:spacing w:line="400" w:lineRule="exact"/>
              <w:ind w:firstLine="480"/>
              <w:rPr>
                <w:rFonts w:ascii="黑体" w:eastAsia="黑体" w:hAnsi="黑体" w:hint="eastAsia"/>
                <w:kern w:val="0"/>
                <w:sz w:val="24"/>
              </w:rPr>
            </w:pPr>
            <w:r>
              <w:rPr>
                <w:rFonts w:ascii="黑体" w:eastAsia="黑体" w:hAnsi="黑体" w:hint="eastAsia"/>
                <w:b/>
                <w:bCs/>
                <w:kern w:val="0"/>
                <w:sz w:val="24"/>
              </w:rPr>
              <w:t>第</w:t>
            </w:r>
            <w:r>
              <w:rPr>
                <w:rFonts w:ascii="黑体" w:eastAsia="黑体" w:hAnsi="黑体"/>
                <w:b/>
                <w:bCs/>
                <w:kern w:val="0"/>
                <w:sz w:val="24"/>
              </w:rPr>
              <w:t>二百</w:t>
            </w:r>
            <w:r>
              <w:rPr>
                <w:rFonts w:ascii="黑体" w:eastAsia="黑体" w:hAnsi="黑体" w:cs="黑体"/>
                <w:b/>
                <w:bCs/>
                <w:kern w:val="0"/>
                <w:sz w:val="24"/>
              </w:rPr>
              <w:t>九十</w:t>
            </w:r>
            <w:r>
              <w:rPr>
                <w:rFonts w:ascii="黑体" w:eastAsia="黑体" w:hAnsi="黑体" w:hint="eastAsia"/>
                <w:b/>
                <w:bCs/>
                <w:kern w:val="0"/>
                <w:sz w:val="24"/>
              </w:rPr>
              <w:t>条</w:t>
            </w:r>
            <w:r>
              <w:rPr>
                <w:rFonts w:hint="eastAsia"/>
                <w:kern w:val="0"/>
                <w:sz w:val="24"/>
              </w:rPr>
              <w:t xml:space="preserve">  </w:t>
            </w:r>
            <w:r>
              <w:rPr>
                <w:rFonts w:ascii="仿宋" w:eastAsia="仿宋" w:hAnsi="仿宋" w:cs="仿宋" w:hint="eastAsia"/>
                <w:kern w:val="0"/>
                <w:sz w:val="24"/>
              </w:rPr>
              <w:t>对</w:t>
            </w:r>
            <w:r>
              <w:rPr>
                <w:rFonts w:ascii="黑体" w:eastAsia="黑体" w:hAnsi="黑体" w:cs="黑体" w:hint="eastAsia"/>
                <w:b/>
                <w:bCs/>
                <w:iCs/>
                <w:kern w:val="0"/>
                <w:sz w:val="24"/>
              </w:rPr>
              <w:t>不批准逮捕的案件，</w:t>
            </w:r>
            <w:r>
              <w:rPr>
                <w:rFonts w:ascii="仿宋" w:eastAsia="仿宋" w:hAnsi="仿宋" w:cs="仿宋" w:hint="eastAsia"/>
                <w:kern w:val="0"/>
                <w:sz w:val="24"/>
              </w:rPr>
              <w:t>公安机关要求复议的</w:t>
            </w:r>
            <w:r>
              <w:rPr>
                <w:rFonts w:ascii="楷体" w:eastAsia="楷体" w:hAnsi="楷体" w:cs="楷体" w:hint="eastAsia"/>
                <w:kern w:val="0"/>
                <w:sz w:val="24"/>
                <w:bdr w:val="single" w:sz="4" w:space="0" w:color="auto"/>
                <w:shd w:val="clear" w:color="FFFFFF" w:fill="D9D9D9"/>
              </w:rPr>
              <w:t>不批准逮捕的案件</w:t>
            </w:r>
            <w:r>
              <w:rPr>
                <w:rFonts w:ascii="仿宋" w:eastAsia="仿宋" w:hAnsi="仿宋" w:cs="仿宋" w:hint="eastAsia"/>
                <w:kern w:val="0"/>
                <w:sz w:val="24"/>
              </w:rPr>
              <w:t>，人民检察院</w:t>
            </w:r>
            <w:r>
              <w:rPr>
                <w:rFonts w:ascii="楷体" w:eastAsia="楷体" w:hAnsi="楷体" w:cs="楷体" w:hint="eastAsia"/>
                <w:kern w:val="0"/>
                <w:sz w:val="24"/>
                <w:bdr w:val="single" w:sz="4" w:space="0" w:color="auto"/>
                <w:shd w:val="clear" w:color="FFFFFF" w:fill="D9D9D9"/>
              </w:rPr>
              <w:t>侦查监督部门</w:t>
            </w:r>
            <w:r>
              <w:rPr>
                <w:rFonts w:ascii="黑体" w:eastAsia="黑体" w:hAnsi="黑体" w:cs="黑体"/>
                <w:b/>
                <w:bCs/>
                <w:kern w:val="0"/>
                <w:sz w:val="24"/>
              </w:rPr>
              <w:t>负责捕诉的部门</w:t>
            </w:r>
            <w:r>
              <w:rPr>
                <w:rFonts w:ascii="仿宋" w:eastAsia="仿宋" w:hAnsi="仿宋" w:cs="仿宋" w:hint="eastAsia"/>
                <w:kern w:val="0"/>
                <w:sz w:val="24"/>
              </w:rPr>
              <w:t>应当另行指派</w:t>
            </w:r>
            <w:r>
              <w:rPr>
                <w:rFonts w:ascii="楷体" w:eastAsia="楷体" w:hAnsi="楷体" w:cs="楷体" w:hint="eastAsia"/>
                <w:kern w:val="0"/>
                <w:sz w:val="24"/>
                <w:bdr w:val="single" w:sz="4" w:space="0" w:color="auto"/>
                <w:shd w:val="clear" w:color="FFFFFF" w:fill="D9D9D9"/>
              </w:rPr>
              <w:t>办案人员</w:t>
            </w:r>
            <w:r>
              <w:rPr>
                <w:rFonts w:ascii="黑体" w:eastAsia="黑体" w:hAnsi="黑体" w:cs="黑体" w:hint="eastAsia"/>
                <w:b/>
                <w:bCs/>
                <w:kern w:val="0"/>
                <w:sz w:val="24"/>
              </w:rPr>
              <w:t>检察</w:t>
            </w:r>
            <w:r>
              <w:rPr>
                <w:rFonts w:ascii="黑体" w:eastAsia="黑体" w:hAnsi="黑体" w:cs="黑体"/>
                <w:b/>
                <w:bCs/>
                <w:kern w:val="0"/>
                <w:sz w:val="24"/>
              </w:rPr>
              <w:t>官或者检察官办案组</w:t>
            </w:r>
            <w:r>
              <w:rPr>
                <w:rFonts w:ascii="楷体" w:eastAsia="楷体" w:hAnsi="楷体" w:cs="楷体" w:hint="eastAsia"/>
                <w:kern w:val="0"/>
                <w:sz w:val="24"/>
                <w:bdr w:val="single" w:sz="4" w:space="0" w:color="auto"/>
                <w:shd w:val="clear" w:color="FFFFFF" w:fill="D9D9D9"/>
              </w:rPr>
              <w:t>复议</w:t>
            </w:r>
            <w:r>
              <w:rPr>
                <w:rFonts w:ascii="黑体" w:eastAsia="黑体" w:hAnsi="黑体" w:cs="黑体" w:hint="eastAsia"/>
                <w:b/>
                <w:bCs/>
                <w:kern w:val="0"/>
                <w:sz w:val="24"/>
              </w:rPr>
              <w:t>进行审查</w:t>
            </w:r>
            <w:r>
              <w:rPr>
                <w:rFonts w:ascii="仿宋" w:eastAsia="仿宋" w:hAnsi="仿宋" w:cs="仿宋" w:hint="eastAsia"/>
                <w:kern w:val="0"/>
                <w:sz w:val="24"/>
              </w:rPr>
              <w:t>，并在收到</w:t>
            </w:r>
            <w:r>
              <w:rPr>
                <w:rFonts w:ascii="楷体" w:eastAsia="楷体" w:hAnsi="楷体" w:cs="楷体" w:hint="eastAsia"/>
                <w:kern w:val="0"/>
                <w:sz w:val="24"/>
                <w:bdr w:val="single" w:sz="4" w:space="0" w:color="auto"/>
                <w:shd w:val="clear" w:color="FFFFFF" w:fill="D9D9D9"/>
              </w:rPr>
              <w:t>提请</w:t>
            </w:r>
            <w:r>
              <w:rPr>
                <w:rFonts w:ascii="黑体" w:eastAsia="黑体" w:hAnsi="黑体" w:cs="黑体"/>
                <w:b/>
                <w:bCs/>
                <w:kern w:val="0"/>
                <w:sz w:val="24"/>
              </w:rPr>
              <w:t>要求</w:t>
            </w:r>
            <w:r>
              <w:rPr>
                <w:rFonts w:ascii="仿宋" w:eastAsia="仿宋" w:hAnsi="仿宋" w:cs="仿宋" w:hint="eastAsia"/>
                <w:kern w:val="0"/>
                <w:sz w:val="24"/>
              </w:rPr>
              <w:t>复议</w:t>
            </w:r>
            <w:r>
              <w:rPr>
                <w:rFonts w:ascii="黑体" w:eastAsia="黑体" w:hAnsi="黑体" w:cs="黑体"/>
                <w:b/>
                <w:bCs/>
                <w:kern w:val="0"/>
                <w:sz w:val="24"/>
              </w:rPr>
              <w:t>意见</w:t>
            </w:r>
            <w:r>
              <w:rPr>
                <w:rFonts w:ascii="仿宋" w:eastAsia="仿宋" w:hAnsi="仿宋" w:cs="仿宋" w:hint="eastAsia"/>
                <w:kern w:val="0"/>
                <w:sz w:val="24"/>
              </w:rPr>
              <w:t>书和案卷材料后</w:t>
            </w:r>
            <w:r>
              <w:rPr>
                <w:rFonts w:ascii="楷体" w:eastAsia="楷体" w:hAnsi="楷体" w:cs="楷体" w:hint="eastAsia"/>
                <w:kern w:val="0"/>
                <w:sz w:val="24"/>
                <w:bdr w:val="single" w:sz="0" w:space="0" w:color="auto"/>
                <w:shd w:val="clear" w:color="FFFFFF" w:fill="D9D9D9"/>
              </w:rPr>
              <w:t>的</w:t>
            </w:r>
            <w:r>
              <w:rPr>
                <w:rFonts w:ascii="仿宋" w:eastAsia="仿宋" w:hAnsi="仿宋" w:cs="仿宋" w:hint="eastAsia"/>
                <w:kern w:val="0"/>
                <w:sz w:val="24"/>
              </w:rPr>
              <w:t>七日以内</w:t>
            </w:r>
            <w:r>
              <w:rPr>
                <w:rFonts w:ascii="黑体" w:eastAsia="黑体" w:hAnsi="黑体" w:cs="黑体"/>
                <w:b/>
                <w:bCs/>
                <w:kern w:val="0"/>
                <w:sz w:val="24"/>
              </w:rPr>
              <w:t>，</w:t>
            </w:r>
            <w:r>
              <w:rPr>
                <w:rFonts w:ascii="黑体" w:eastAsia="黑体" w:hAnsi="黑体" w:cs="黑体" w:hint="eastAsia"/>
                <w:b/>
                <w:bCs/>
                <w:kern w:val="0"/>
                <w:sz w:val="24"/>
              </w:rPr>
              <w:t>经检察长批准</w:t>
            </w:r>
            <w:r>
              <w:rPr>
                <w:rFonts w:ascii="黑体" w:eastAsia="黑体" w:hAnsi="黑体" w:cs="黑体"/>
                <w:b/>
                <w:bCs/>
                <w:kern w:val="0"/>
                <w:sz w:val="24"/>
              </w:rPr>
              <w:t>，</w:t>
            </w:r>
            <w:r>
              <w:rPr>
                <w:rFonts w:ascii="仿宋" w:eastAsia="仿宋" w:hAnsi="仿宋" w:cs="仿宋" w:hint="eastAsia"/>
                <w:kern w:val="0"/>
                <w:sz w:val="24"/>
              </w:rPr>
              <w:t>作出是否变更的决定，通知公安机关。</w:t>
            </w:r>
          </w:p>
        </w:tc>
      </w:tr>
      <w:tr w:rsidR="002D2105">
        <w:tc>
          <w:tcPr>
            <w:tcW w:w="7404" w:type="dxa"/>
          </w:tcPr>
          <w:p w:rsidR="002D2105" w:rsidRDefault="002D2105">
            <w:pPr>
              <w:autoSpaceDN w:val="0"/>
              <w:spacing w:line="400" w:lineRule="exact"/>
              <w:rPr>
                <w:rFonts w:ascii="黑体" w:eastAsia="黑体" w:hAnsi="黑体" w:hint="eastAsia"/>
                <w:kern w:val="0"/>
                <w:sz w:val="24"/>
              </w:rPr>
            </w:pPr>
            <w:r>
              <w:rPr>
                <w:rFonts w:ascii="黑体" w:eastAsia="黑体" w:hAnsi="黑体" w:hint="eastAsia"/>
                <w:kern w:val="0"/>
                <w:sz w:val="24"/>
              </w:rPr>
              <w:t xml:space="preserve">   </w:t>
            </w:r>
            <w:r>
              <w:rPr>
                <w:rFonts w:ascii="黑体" w:eastAsia="黑体" w:hAnsi="黑体"/>
                <w:kern w:val="0"/>
                <w:sz w:val="24"/>
              </w:rPr>
              <w:t xml:space="preserve"> </w:t>
            </w:r>
            <w:r>
              <w:rPr>
                <w:rFonts w:ascii="黑体" w:eastAsia="黑体" w:hAnsi="黑体" w:hint="eastAsia"/>
                <w:kern w:val="0"/>
                <w:sz w:val="24"/>
              </w:rPr>
              <w:t xml:space="preserve">第三百二十四条  </w:t>
            </w:r>
            <w:r>
              <w:rPr>
                <w:rFonts w:ascii="仿宋" w:eastAsia="仿宋" w:hAnsi="仿宋" w:cs="仿宋" w:hint="eastAsia"/>
                <w:kern w:val="0"/>
                <w:sz w:val="24"/>
              </w:rPr>
              <w:t>对公安机关提请上一级人民检察院复核的不批准逮捕的案件，上一级人民检察院侦查监督部门应当在收到提请复核意见书和案卷材料后的十五日以内由检察长或者检察委员会作出是否变更的决定，通知下级人民检察院和公安机关执行。如果需要改变原决定，应当通知作出不批准逮捕决定的人民检察院撤销原不批准逮捕决定，另行制作批准逮捕决定书。必要时，上级人民检察院也可以直接作出批准逮捕决定，通知下级人民检察院送达公安机关执行。</w:t>
            </w:r>
          </w:p>
        </w:tc>
        <w:tc>
          <w:tcPr>
            <w:tcW w:w="7336" w:type="dxa"/>
          </w:tcPr>
          <w:p w:rsidR="002D2105" w:rsidRDefault="002D2105">
            <w:pPr>
              <w:autoSpaceDN w:val="0"/>
              <w:spacing w:line="400" w:lineRule="exact"/>
              <w:ind w:firstLine="480"/>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b/>
                <w:bCs/>
                <w:kern w:val="0"/>
                <w:sz w:val="24"/>
              </w:rPr>
              <w:t>二百九十</w:t>
            </w:r>
            <w:r>
              <w:rPr>
                <w:rFonts w:ascii="黑体" w:eastAsia="黑体" w:hAnsi="黑体" w:cs="黑体"/>
                <w:b/>
                <w:bCs/>
                <w:kern w:val="0"/>
                <w:sz w:val="24"/>
              </w:rPr>
              <w:t>一</w:t>
            </w:r>
            <w:r>
              <w:rPr>
                <w:rFonts w:ascii="黑体" w:eastAsia="黑体" w:hAnsi="黑体" w:hint="eastAsia"/>
                <w:b/>
                <w:bCs/>
                <w:kern w:val="0"/>
                <w:sz w:val="24"/>
              </w:rPr>
              <w:t>条</w:t>
            </w:r>
            <w:r>
              <w:rPr>
                <w:rFonts w:ascii="黑体" w:eastAsia="黑体" w:hAnsi="黑体" w:hint="eastAsia"/>
                <w:kern w:val="0"/>
                <w:sz w:val="24"/>
              </w:rPr>
              <w:t xml:space="preserve">  </w:t>
            </w:r>
            <w:r>
              <w:rPr>
                <w:rFonts w:ascii="仿宋" w:eastAsia="仿宋" w:hAnsi="仿宋" w:cs="仿宋" w:hint="eastAsia"/>
                <w:kern w:val="0"/>
                <w:sz w:val="24"/>
              </w:rPr>
              <w:t>对</w:t>
            </w:r>
            <w:r>
              <w:rPr>
                <w:rFonts w:ascii="黑体" w:eastAsia="黑体" w:hAnsi="黑体" w:cs="黑体" w:hint="eastAsia"/>
                <w:b/>
                <w:bCs/>
                <w:iCs/>
                <w:kern w:val="0"/>
                <w:sz w:val="24"/>
              </w:rPr>
              <w:t>不批准逮捕的案件，</w:t>
            </w:r>
            <w:r>
              <w:rPr>
                <w:rFonts w:ascii="仿宋" w:eastAsia="仿宋" w:hAnsi="仿宋" w:cs="仿宋" w:hint="eastAsia"/>
                <w:kern w:val="0"/>
                <w:sz w:val="24"/>
              </w:rPr>
              <w:t>公安机关提请上一级人民检察院复核的</w:t>
            </w:r>
            <w:r>
              <w:rPr>
                <w:rFonts w:ascii="楷体" w:eastAsia="楷体" w:hAnsi="楷体" w:cs="楷体" w:hint="eastAsia"/>
                <w:kern w:val="0"/>
                <w:sz w:val="24"/>
                <w:bdr w:val="single" w:sz="4" w:space="0" w:color="auto"/>
                <w:shd w:val="clear" w:color="FFFFFF" w:fill="D9D9D9"/>
              </w:rPr>
              <w:t>不批准逮捕的案件</w:t>
            </w:r>
            <w:r>
              <w:rPr>
                <w:rFonts w:ascii="仿宋" w:eastAsia="仿宋" w:hAnsi="仿宋" w:cs="仿宋" w:hint="eastAsia"/>
                <w:kern w:val="0"/>
                <w:sz w:val="24"/>
              </w:rPr>
              <w:t>，上一级人民检察院</w:t>
            </w:r>
            <w:r>
              <w:rPr>
                <w:rFonts w:ascii="楷体" w:eastAsia="楷体" w:hAnsi="楷体" w:cs="楷体" w:hint="eastAsia"/>
                <w:iCs/>
                <w:kern w:val="0"/>
                <w:sz w:val="24"/>
                <w:bdr w:val="single" w:sz="0" w:space="0" w:color="auto"/>
                <w:shd w:val="clear" w:color="FFFFFF" w:fill="D9D9D9"/>
              </w:rPr>
              <w:t>侦查监督部门</w:t>
            </w:r>
            <w:r>
              <w:rPr>
                <w:rFonts w:ascii="仿宋" w:eastAsia="仿宋" w:hAnsi="仿宋" w:cs="仿宋" w:hint="eastAsia"/>
                <w:kern w:val="0"/>
                <w:sz w:val="24"/>
              </w:rPr>
              <w:t>应当在收到提请复核意见书和案卷材料后</w:t>
            </w:r>
            <w:r>
              <w:rPr>
                <w:rFonts w:ascii="楷体" w:eastAsia="楷体" w:hAnsi="楷体" w:cs="楷体" w:hint="eastAsia"/>
                <w:kern w:val="0"/>
                <w:sz w:val="24"/>
                <w:bdr w:val="single" w:sz="0" w:space="0" w:color="auto"/>
                <w:shd w:val="clear" w:color="FFFFFF" w:fill="D9D9D9"/>
              </w:rPr>
              <w:t>的</w:t>
            </w:r>
            <w:r>
              <w:rPr>
                <w:rFonts w:ascii="仿宋" w:eastAsia="仿宋" w:hAnsi="仿宋" w:cs="仿宋" w:hint="eastAsia"/>
                <w:kern w:val="0"/>
                <w:sz w:val="24"/>
              </w:rPr>
              <w:t>十五日以内</w:t>
            </w:r>
            <w:r>
              <w:rPr>
                <w:rFonts w:ascii="仿宋" w:eastAsia="仿宋" w:hAnsi="仿宋" w:cs="仿宋"/>
                <w:kern w:val="0"/>
                <w:sz w:val="24"/>
              </w:rPr>
              <w:t>，</w:t>
            </w:r>
            <w:r>
              <w:rPr>
                <w:rFonts w:ascii="楷体" w:eastAsia="楷体" w:hAnsi="楷体" w:cs="楷体" w:hint="eastAsia"/>
                <w:iCs/>
                <w:kern w:val="0"/>
                <w:sz w:val="24"/>
                <w:bdr w:val="single" w:sz="0" w:space="0" w:color="auto"/>
                <w:shd w:val="clear" w:color="FFFFFF" w:fill="D9D9D9"/>
              </w:rPr>
              <w:t>由</w:t>
            </w:r>
            <w:r>
              <w:rPr>
                <w:rFonts w:ascii="黑体" w:eastAsia="黑体" w:hAnsi="黑体" w:cs="黑体" w:hint="eastAsia"/>
                <w:b/>
                <w:bCs/>
                <w:kern w:val="0"/>
                <w:sz w:val="24"/>
              </w:rPr>
              <w:t>经</w:t>
            </w:r>
            <w:r>
              <w:rPr>
                <w:rFonts w:ascii="仿宋" w:eastAsia="仿宋" w:hAnsi="仿宋" w:cs="仿宋" w:hint="eastAsia"/>
                <w:kern w:val="0"/>
                <w:sz w:val="24"/>
              </w:rPr>
              <w:t>检察长</w:t>
            </w:r>
            <w:r>
              <w:rPr>
                <w:rFonts w:ascii="黑体" w:eastAsia="黑体" w:hAnsi="黑体" w:cs="黑体" w:hint="eastAsia"/>
                <w:b/>
                <w:bCs/>
                <w:kern w:val="0"/>
                <w:sz w:val="24"/>
              </w:rPr>
              <w:t>批准</w:t>
            </w:r>
            <w:r>
              <w:rPr>
                <w:rFonts w:ascii="黑体" w:eastAsia="黑体" w:hAnsi="黑体" w:cs="黑体"/>
                <w:b/>
                <w:bCs/>
                <w:kern w:val="0"/>
                <w:sz w:val="24"/>
              </w:rPr>
              <w:t>，</w:t>
            </w:r>
            <w:r>
              <w:rPr>
                <w:rFonts w:ascii="楷体" w:eastAsia="楷体" w:hAnsi="楷体" w:cs="楷体" w:hint="eastAsia"/>
                <w:iCs/>
                <w:kern w:val="0"/>
                <w:sz w:val="24"/>
                <w:bdr w:val="single" w:sz="0" w:space="0" w:color="auto"/>
                <w:shd w:val="clear" w:color="FFFFFF" w:fill="D9D9D9"/>
              </w:rPr>
              <w:t>或者检察委员会</w:t>
            </w:r>
            <w:r>
              <w:rPr>
                <w:rFonts w:ascii="仿宋" w:eastAsia="仿宋" w:hAnsi="仿宋" w:cs="仿宋" w:hint="eastAsia"/>
                <w:kern w:val="0"/>
                <w:sz w:val="24"/>
              </w:rPr>
              <w:t>作出是否变更的决定，通知下级人民检察院和公安机关执行。</w:t>
            </w:r>
            <w:r>
              <w:rPr>
                <w:rFonts w:ascii="楷体" w:eastAsia="楷体" w:hAnsi="楷体" w:cs="楷体" w:hint="eastAsia"/>
                <w:iCs/>
                <w:kern w:val="0"/>
                <w:sz w:val="24"/>
                <w:bdr w:val="single" w:sz="0" w:space="0" w:color="auto"/>
                <w:shd w:val="clear" w:color="FFFFFF" w:fill="D9D9D9"/>
              </w:rPr>
              <w:t>如果</w:t>
            </w:r>
            <w:r>
              <w:rPr>
                <w:rFonts w:ascii="仿宋" w:eastAsia="仿宋" w:hAnsi="仿宋" w:cs="仿宋" w:hint="eastAsia"/>
                <w:kern w:val="0"/>
                <w:sz w:val="24"/>
              </w:rPr>
              <w:t>需要改变原决定</w:t>
            </w:r>
            <w:r>
              <w:rPr>
                <w:rFonts w:ascii="黑体" w:eastAsia="黑体" w:hAnsi="黑体" w:cs="黑体" w:hint="eastAsia"/>
                <w:b/>
                <w:bCs/>
                <w:kern w:val="0"/>
                <w:sz w:val="24"/>
              </w:rPr>
              <w:t>的</w:t>
            </w:r>
            <w:r>
              <w:rPr>
                <w:rFonts w:ascii="仿宋" w:eastAsia="仿宋" w:hAnsi="仿宋" w:cs="仿宋" w:hint="eastAsia"/>
                <w:kern w:val="0"/>
                <w:sz w:val="24"/>
              </w:rPr>
              <w:t>，应当通知作出不批准逮捕决定的人民检察院撤销原不批准逮捕决定，另行制作批准逮捕决定书。必要时，上级人民检察院也可以直接作出批准逮捕决定，通知下级人民检察院送达公安机关执行。</w:t>
            </w:r>
          </w:p>
          <w:p w:rsidR="002D2105" w:rsidRDefault="002D2105">
            <w:pPr>
              <w:autoSpaceDN w:val="0"/>
              <w:spacing w:line="400" w:lineRule="exact"/>
              <w:ind w:firstLine="480"/>
              <w:rPr>
                <w:rFonts w:ascii="黑体" w:eastAsia="黑体" w:hAnsi="黑体" w:hint="eastAsia"/>
                <w:kern w:val="0"/>
                <w:sz w:val="24"/>
              </w:rPr>
            </w:pPr>
            <w:r>
              <w:rPr>
                <w:rFonts w:ascii="黑体" w:eastAsia="黑体" w:hAnsi="黑体" w:cs="黑体" w:hint="eastAsia"/>
                <w:b/>
                <w:bCs/>
                <w:kern w:val="0"/>
                <w:sz w:val="24"/>
              </w:rPr>
              <w:t>对于经复议复核维持原不批准逮捕决定的，人民检察院向公安机关送达复议复核决定时应当说明理由。</w:t>
            </w:r>
          </w:p>
        </w:tc>
      </w:tr>
      <w:tr w:rsidR="002D2105">
        <w:tc>
          <w:tcPr>
            <w:tcW w:w="7404" w:type="dxa"/>
          </w:tcPr>
          <w:p w:rsidR="002D2105" w:rsidRDefault="002D2105">
            <w:pPr>
              <w:autoSpaceDN w:val="0"/>
              <w:spacing w:line="400" w:lineRule="exact"/>
              <w:ind w:firstLineChars="150" w:firstLine="360"/>
              <w:rPr>
                <w:rFonts w:ascii="仿宋" w:eastAsia="仿宋" w:hAnsi="仿宋" w:cs="仿宋" w:hint="eastAsia"/>
                <w:kern w:val="0"/>
                <w:sz w:val="24"/>
              </w:rPr>
            </w:pPr>
            <w:r>
              <w:rPr>
                <w:rFonts w:ascii="黑体" w:eastAsia="黑体" w:hAnsi="黑体" w:hint="eastAsia"/>
                <w:kern w:val="0"/>
                <w:sz w:val="24"/>
              </w:rPr>
              <w:t xml:space="preserve"> 第三百二十五条</w:t>
            </w:r>
            <w:r>
              <w:rPr>
                <w:rFonts w:hint="eastAsia"/>
                <w:kern w:val="0"/>
                <w:sz w:val="24"/>
              </w:rPr>
              <w:t xml:space="preserve">  </w:t>
            </w:r>
            <w:r>
              <w:rPr>
                <w:rFonts w:ascii="仿宋" w:eastAsia="仿宋" w:hAnsi="仿宋" w:cs="仿宋" w:hint="eastAsia"/>
                <w:kern w:val="0"/>
                <w:sz w:val="24"/>
              </w:rPr>
              <w:t>人民检察院作出不批准逮捕决定，并且通知公安机关补充侦查的案件，公安机关在补充侦查后又提请复议的，人民检察院应当告知公安机关重新提请批准逮捕。公安机关坚持复议的，人民检察院不予受理。</w:t>
            </w:r>
          </w:p>
          <w:p w:rsidR="002D2105" w:rsidRDefault="002D2105">
            <w:pPr>
              <w:autoSpaceDN w:val="0"/>
              <w:spacing w:line="400" w:lineRule="exact"/>
              <w:ind w:firstLineChars="150" w:firstLine="360"/>
              <w:rPr>
                <w:rFonts w:ascii="黑体" w:eastAsia="黑体" w:hAnsi="黑体" w:hint="eastAsia"/>
                <w:kern w:val="0"/>
                <w:sz w:val="24"/>
              </w:rPr>
            </w:pPr>
            <w:r>
              <w:rPr>
                <w:rFonts w:ascii="仿宋" w:eastAsia="仿宋" w:hAnsi="仿宋" w:cs="仿宋" w:hint="eastAsia"/>
                <w:kern w:val="0"/>
                <w:sz w:val="24"/>
              </w:rPr>
              <w:t>公安机关补充侦查后应当提请批准逮捕而不提请批准逮捕的，按照本规则第三百二十一条的规定办理。</w:t>
            </w:r>
          </w:p>
        </w:tc>
        <w:tc>
          <w:tcPr>
            <w:tcW w:w="7336" w:type="dxa"/>
          </w:tcPr>
          <w:p w:rsidR="002D2105" w:rsidRDefault="002D2105" w:rsidP="002D2105">
            <w:pPr>
              <w:autoSpaceDN w:val="0"/>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b/>
                <w:bCs/>
                <w:kern w:val="0"/>
                <w:sz w:val="24"/>
              </w:rPr>
              <w:t>二百九十</w:t>
            </w:r>
            <w:r>
              <w:rPr>
                <w:rFonts w:ascii="黑体" w:eastAsia="黑体" w:hAnsi="黑体" w:cs="黑体"/>
                <w:b/>
                <w:bCs/>
                <w:kern w:val="0"/>
                <w:sz w:val="24"/>
              </w:rPr>
              <w:t>二</w:t>
            </w:r>
            <w:r>
              <w:rPr>
                <w:rFonts w:ascii="黑体" w:eastAsia="黑体" w:hAnsi="黑体" w:hint="eastAsia"/>
                <w:b/>
                <w:bCs/>
                <w:kern w:val="0"/>
                <w:sz w:val="24"/>
              </w:rPr>
              <w:t>条</w:t>
            </w:r>
            <w:r>
              <w:rPr>
                <w:rFonts w:hint="eastAsia"/>
                <w:kern w:val="0"/>
                <w:sz w:val="24"/>
              </w:rPr>
              <w:t xml:space="preserve">  </w:t>
            </w:r>
            <w:r>
              <w:rPr>
                <w:rFonts w:ascii="仿宋" w:eastAsia="仿宋" w:hAnsi="仿宋" w:cs="仿宋" w:hint="eastAsia"/>
                <w:kern w:val="0"/>
                <w:sz w:val="24"/>
              </w:rPr>
              <w:t>人民检察院作出不批准逮捕决定，并且通知公安机关补充侦查的案件，公安机关在补充侦查后又</w:t>
            </w:r>
            <w:r>
              <w:rPr>
                <w:rFonts w:ascii="楷体" w:eastAsia="楷体" w:hAnsi="楷体" w:cs="楷体" w:hint="eastAsia"/>
                <w:kern w:val="0"/>
                <w:sz w:val="24"/>
                <w:bdr w:val="single" w:sz="4" w:space="0" w:color="auto"/>
                <w:shd w:val="clear" w:color="FFFFFF" w:fill="D9D9D9"/>
              </w:rPr>
              <w:t>提请</w:t>
            </w:r>
            <w:r>
              <w:rPr>
                <w:rFonts w:ascii="黑体" w:eastAsia="黑体" w:hAnsi="黑体" w:cs="黑体"/>
                <w:b/>
                <w:bCs/>
                <w:kern w:val="0"/>
                <w:sz w:val="24"/>
              </w:rPr>
              <w:t>要求</w:t>
            </w:r>
            <w:r>
              <w:rPr>
                <w:rFonts w:ascii="仿宋" w:eastAsia="仿宋" w:hAnsi="仿宋" w:cs="仿宋" w:hint="eastAsia"/>
                <w:kern w:val="0"/>
                <w:sz w:val="24"/>
              </w:rPr>
              <w:t>复议的，人民检察院应当告知公安机关重新提请批准逮捕。公安机关坚持</w:t>
            </w:r>
            <w:r>
              <w:rPr>
                <w:rFonts w:ascii="黑体" w:eastAsia="黑体" w:hAnsi="黑体" w:cs="黑体"/>
                <w:b/>
                <w:bCs/>
                <w:kern w:val="0"/>
                <w:sz w:val="24"/>
              </w:rPr>
              <w:t>要求</w:t>
            </w:r>
            <w:r>
              <w:rPr>
                <w:rFonts w:ascii="仿宋" w:eastAsia="仿宋" w:hAnsi="仿宋" w:cs="仿宋" w:hint="eastAsia"/>
                <w:kern w:val="0"/>
                <w:sz w:val="24"/>
              </w:rPr>
              <w:t>复议的，人民检察院不予受理。</w:t>
            </w:r>
          </w:p>
          <w:p w:rsidR="002D2105" w:rsidRDefault="002D2105" w:rsidP="002D2105">
            <w:pPr>
              <w:autoSpaceDN w:val="0"/>
              <w:spacing w:line="400" w:lineRule="exact"/>
              <w:ind w:firstLineChars="200" w:firstLine="482"/>
              <w:rPr>
                <w:rFonts w:ascii="黑体" w:eastAsia="黑体" w:hAnsi="黑体" w:hint="eastAsia"/>
                <w:kern w:val="0"/>
                <w:sz w:val="24"/>
              </w:rPr>
            </w:pPr>
            <w:r>
              <w:rPr>
                <w:rFonts w:ascii="黑体" w:eastAsia="黑体" w:hAnsi="黑体" w:cs="黑体" w:hint="eastAsia"/>
                <w:b/>
                <w:bCs/>
                <w:kern w:val="0"/>
                <w:sz w:val="24"/>
              </w:rPr>
              <w:t>对于</w:t>
            </w:r>
            <w:r>
              <w:rPr>
                <w:rFonts w:ascii="仿宋" w:eastAsia="仿宋" w:hAnsi="仿宋" w:cs="仿宋" w:hint="eastAsia"/>
                <w:kern w:val="0"/>
                <w:sz w:val="24"/>
              </w:rPr>
              <w:t>公安机关补充侦查后应当提请批准逮捕而不提请批准逮捕的，按照本规则</w:t>
            </w:r>
            <w:r>
              <w:rPr>
                <w:rFonts w:ascii="黑体" w:eastAsia="黑体" w:hAnsi="黑体" w:cs="黑体" w:hint="eastAsia"/>
                <w:b/>
                <w:bCs/>
                <w:kern w:val="0"/>
                <w:sz w:val="24"/>
              </w:rPr>
              <w:t>第</w:t>
            </w:r>
            <w:r>
              <w:rPr>
                <w:rFonts w:ascii="黑体" w:eastAsia="黑体" w:hAnsi="黑体"/>
                <w:b/>
                <w:bCs/>
                <w:kern w:val="0"/>
                <w:sz w:val="24"/>
              </w:rPr>
              <w:t>二百八十八</w:t>
            </w:r>
            <w:r>
              <w:rPr>
                <w:rFonts w:ascii="黑体" w:eastAsia="黑体" w:hAnsi="黑体" w:cs="黑体" w:hint="eastAsia"/>
                <w:b/>
                <w:bCs/>
                <w:kern w:val="0"/>
                <w:sz w:val="24"/>
              </w:rPr>
              <w:t>条</w:t>
            </w:r>
            <w:r>
              <w:rPr>
                <w:rFonts w:ascii="仿宋" w:eastAsia="仿宋" w:hAnsi="仿宋" w:cs="仿宋" w:hint="eastAsia"/>
                <w:kern w:val="0"/>
                <w:sz w:val="24"/>
              </w:rPr>
              <w:t>的规定办理。</w:t>
            </w:r>
          </w:p>
        </w:tc>
      </w:tr>
      <w:tr w:rsidR="002D2105">
        <w:tc>
          <w:tcPr>
            <w:tcW w:w="7404" w:type="dxa"/>
          </w:tcPr>
          <w:p w:rsidR="002D2105" w:rsidRDefault="002D2105">
            <w:pPr>
              <w:autoSpaceDN w:val="0"/>
              <w:spacing w:line="400" w:lineRule="exact"/>
              <w:ind w:firstLineChars="200" w:firstLine="480"/>
              <w:rPr>
                <w:rFonts w:ascii="黑体" w:eastAsia="黑体" w:hAnsi="黑体" w:hint="eastAsia"/>
                <w:kern w:val="0"/>
                <w:sz w:val="24"/>
              </w:rPr>
            </w:pPr>
            <w:r>
              <w:rPr>
                <w:rFonts w:ascii="黑体" w:eastAsia="黑体" w:hAnsi="黑体" w:hint="eastAsia"/>
                <w:kern w:val="0"/>
                <w:sz w:val="24"/>
              </w:rPr>
              <w:t xml:space="preserve">第三百二十六条  </w:t>
            </w:r>
            <w:r>
              <w:rPr>
                <w:rFonts w:ascii="仿宋" w:eastAsia="仿宋" w:hAnsi="仿宋" w:cs="仿宋" w:hint="eastAsia"/>
                <w:kern w:val="0"/>
                <w:sz w:val="24"/>
              </w:rPr>
              <w:t>对公安机关提请批准逮捕的案件，侦查监督部门应当将批准、变更、撤销逮捕措施的情况书面通知本院监所检察部门。</w:t>
            </w:r>
          </w:p>
        </w:tc>
        <w:tc>
          <w:tcPr>
            <w:tcW w:w="7336" w:type="dxa"/>
          </w:tcPr>
          <w:p w:rsidR="002D2105" w:rsidRDefault="002D2105">
            <w:pPr>
              <w:autoSpaceDN w:val="0"/>
              <w:spacing w:line="400" w:lineRule="exact"/>
              <w:ind w:firstLine="480"/>
              <w:rPr>
                <w:rFonts w:ascii="黑体" w:eastAsia="黑体" w:hAnsi="黑体" w:cs="黑体"/>
                <w:b/>
                <w:bCs/>
                <w:kern w:val="0"/>
                <w:sz w:val="24"/>
              </w:rPr>
            </w:pPr>
            <w:r>
              <w:rPr>
                <w:rFonts w:ascii="黑体" w:eastAsia="黑体" w:hAnsi="黑体" w:cs="黑体" w:hint="eastAsia"/>
                <w:b/>
                <w:bCs/>
                <w:kern w:val="0"/>
                <w:sz w:val="24"/>
              </w:rPr>
              <w:t>第</w:t>
            </w:r>
            <w:r>
              <w:rPr>
                <w:rFonts w:ascii="黑体" w:eastAsia="黑体" w:hAnsi="黑体"/>
                <w:b/>
                <w:bCs/>
                <w:kern w:val="0"/>
                <w:sz w:val="24"/>
              </w:rPr>
              <w:t>二百九十</w:t>
            </w:r>
            <w:r>
              <w:rPr>
                <w:rFonts w:ascii="黑体" w:eastAsia="黑体" w:hAnsi="黑体" w:cs="黑体"/>
                <w:b/>
                <w:bCs/>
                <w:kern w:val="0"/>
                <w:sz w:val="24"/>
              </w:rPr>
              <w:t>三</w:t>
            </w:r>
            <w:r>
              <w:rPr>
                <w:rFonts w:ascii="黑体" w:eastAsia="黑体" w:hAnsi="黑体" w:cs="黑体" w:hint="eastAsia"/>
                <w:b/>
                <w:bCs/>
                <w:kern w:val="0"/>
                <w:sz w:val="24"/>
              </w:rPr>
              <w:t xml:space="preserve">条  </w:t>
            </w:r>
            <w:r>
              <w:rPr>
                <w:rFonts w:ascii="仿宋" w:eastAsia="仿宋" w:hAnsi="仿宋" w:cs="仿宋" w:hint="eastAsia"/>
                <w:kern w:val="0"/>
                <w:sz w:val="24"/>
              </w:rPr>
              <w:t>对公安机关提请批准逮捕的案件，</w:t>
            </w:r>
            <w:r>
              <w:rPr>
                <w:rFonts w:ascii="楷体" w:eastAsia="楷体" w:hAnsi="楷体" w:cs="楷体" w:hint="eastAsia"/>
                <w:kern w:val="0"/>
                <w:sz w:val="24"/>
                <w:bdr w:val="single" w:sz="4" w:space="0" w:color="auto"/>
                <w:shd w:val="clear" w:color="FFFFFF" w:fill="D9D9D9"/>
              </w:rPr>
              <w:t>侦查监督部门</w:t>
            </w:r>
            <w:r>
              <w:rPr>
                <w:rFonts w:ascii="黑体" w:eastAsia="黑体" w:hAnsi="黑体" w:cs="黑体"/>
                <w:b/>
                <w:bCs/>
                <w:kern w:val="0"/>
                <w:sz w:val="24"/>
              </w:rPr>
              <w:t>负责捕诉的部门</w:t>
            </w:r>
            <w:r>
              <w:rPr>
                <w:rFonts w:ascii="仿宋" w:eastAsia="仿宋" w:hAnsi="仿宋" w:cs="仿宋" w:hint="eastAsia"/>
                <w:kern w:val="0"/>
                <w:sz w:val="24"/>
              </w:rPr>
              <w:t>应当将批准、变更、撤销逮捕措施的情况书面通知本院</w:t>
            </w:r>
            <w:r>
              <w:rPr>
                <w:rFonts w:ascii="楷体" w:eastAsia="楷体" w:hAnsi="楷体" w:cs="楷体" w:hint="eastAsia"/>
                <w:kern w:val="0"/>
                <w:sz w:val="24"/>
                <w:bdr w:val="single" w:sz="4" w:space="0" w:color="auto"/>
                <w:shd w:val="clear" w:color="FFFFFF" w:fill="D9D9D9"/>
              </w:rPr>
              <w:t>监所检察部门</w:t>
            </w:r>
            <w:r>
              <w:rPr>
                <w:rFonts w:ascii="黑体" w:eastAsia="黑体" w:hAnsi="黑体" w:cs="黑体"/>
                <w:b/>
                <w:bCs/>
                <w:kern w:val="0"/>
                <w:sz w:val="24"/>
              </w:rPr>
              <w:t>负责</w:t>
            </w:r>
            <w:r>
              <w:rPr>
                <w:rFonts w:ascii="黑体" w:eastAsia="黑体" w:hAnsi="黑体" w:cs="黑体" w:hint="eastAsia"/>
                <w:b/>
                <w:bCs/>
                <w:kern w:val="0"/>
                <w:sz w:val="24"/>
              </w:rPr>
              <w:t>刑事执行检察</w:t>
            </w:r>
            <w:r>
              <w:rPr>
                <w:rFonts w:ascii="黑体" w:eastAsia="黑体" w:hAnsi="黑体" w:cs="黑体"/>
                <w:b/>
                <w:bCs/>
                <w:kern w:val="0"/>
                <w:sz w:val="24"/>
              </w:rPr>
              <w:t>的</w:t>
            </w:r>
            <w:r>
              <w:rPr>
                <w:rFonts w:ascii="黑体" w:eastAsia="黑体" w:hAnsi="黑体" w:cs="黑体" w:hint="eastAsia"/>
                <w:b/>
                <w:bCs/>
                <w:kern w:val="0"/>
                <w:sz w:val="24"/>
              </w:rPr>
              <w:t>部门</w:t>
            </w:r>
            <w:r>
              <w:rPr>
                <w:rFonts w:ascii="仿宋" w:eastAsia="仿宋" w:hAnsi="仿宋" w:cs="仿宋" w:hint="eastAsia"/>
                <w:kern w:val="0"/>
                <w:sz w:val="24"/>
              </w:rPr>
              <w:t>。</w:t>
            </w:r>
          </w:p>
        </w:tc>
      </w:tr>
      <w:tr w:rsidR="002D2105">
        <w:tc>
          <w:tcPr>
            <w:tcW w:w="7404" w:type="dxa"/>
          </w:tcPr>
          <w:p w:rsidR="002D2105" w:rsidRDefault="002D2105">
            <w:pPr>
              <w:autoSpaceDN w:val="0"/>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第三百一十二条</w:t>
            </w:r>
            <w:r>
              <w:rPr>
                <w:rFonts w:ascii="宋体" w:hAnsi="宋体" w:hint="eastAsia"/>
                <w:kern w:val="0"/>
                <w:sz w:val="24"/>
              </w:rPr>
              <w:t xml:space="preserve">  </w:t>
            </w:r>
            <w:r>
              <w:rPr>
                <w:rFonts w:ascii="仿宋" w:eastAsia="仿宋" w:hAnsi="仿宋" w:cs="仿宋" w:hint="eastAsia"/>
                <w:kern w:val="0"/>
                <w:sz w:val="24"/>
              </w:rPr>
              <w:t>外国人、无国籍人涉嫌危害国家安全犯罪的案件或者涉及国与国之间政治、外交关系的案件以及在适用法律上确有疑难的案件，认为需要逮捕犯罪嫌疑人的，按照刑事诉讼法第十九条、第二十条的规定，分别由基层人民检察院或者分、州、市人民检察院审查并提出意见，层报最高人民检察院审查。最高人民检察院经审查认为需要逮捕的，经征求外交部的意见后，作出批准逮捕的批复，经审查认为不需要逮捕的，作出不批准逮捕的批复。基层人民检察院或者分、州、市人民检察院根据最高人民检察院的批复，依法作出批准或者不批准逮捕的决定。层报过程中，上级人民检察院经审查认为不需要逮捕的，应当作出不批准逮捕的批复，报送的人民检察院根据批复依法作出不批准逮捕的决定。</w:t>
            </w:r>
          </w:p>
          <w:p w:rsidR="002D2105" w:rsidRDefault="002D2105">
            <w:pPr>
              <w:autoSpaceDN w:val="0"/>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基层人民检察院或者分、州、市人民检察院经审查认为不需要逮捕的，可以直接依法作出不批准逮捕的决定。</w:t>
            </w:r>
          </w:p>
          <w:p w:rsidR="002D2105" w:rsidRDefault="002D2105">
            <w:pPr>
              <w:autoSpaceDN w:val="0"/>
              <w:spacing w:line="400" w:lineRule="exact"/>
              <w:ind w:firstLine="480"/>
              <w:rPr>
                <w:rFonts w:ascii="黑体" w:eastAsia="黑体" w:hAnsi="黑体" w:hint="eastAsia"/>
                <w:kern w:val="0"/>
                <w:sz w:val="24"/>
              </w:rPr>
            </w:pPr>
            <w:r>
              <w:rPr>
                <w:rFonts w:ascii="仿宋" w:eastAsia="仿宋" w:hAnsi="仿宋" w:cs="仿宋" w:hint="eastAsia"/>
                <w:kern w:val="0"/>
                <w:sz w:val="24"/>
              </w:rPr>
              <w:t>外国人、无国籍人涉嫌本条第一款规定以外的其他犯罪案件，决定批准逮捕的人民检察院应当在作出批准逮捕决定后四十八小时以内报上一级人民检察院备案，同时向同级人民政府外事部门通报。上一级人民检察院对备案材料经审查发现错误的，应当依法及时纠正。</w:t>
            </w:r>
          </w:p>
        </w:tc>
        <w:tc>
          <w:tcPr>
            <w:tcW w:w="7336" w:type="dxa"/>
          </w:tcPr>
          <w:p w:rsidR="002D2105" w:rsidRDefault="002D2105" w:rsidP="002D2105">
            <w:pPr>
              <w:autoSpaceDN w:val="0"/>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b/>
                <w:bCs/>
                <w:kern w:val="0"/>
                <w:sz w:val="24"/>
              </w:rPr>
              <w:t>二百九十</w:t>
            </w:r>
            <w:r>
              <w:rPr>
                <w:rFonts w:ascii="黑体" w:eastAsia="黑体" w:hAnsi="黑体" w:cs="黑体"/>
                <w:b/>
                <w:bCs/>
                <w:kern w:val="0"/>
                <w:sz w:val="24"/>
              </w:rPr>
              <w:t>四</w:t>
            </w:r>
            <w:r>
              <w:rPr>
                <w:rFonts w:ascii="黑体" w:eastAsia="黑体" w:hAnsi="黑体" w:hint="eastAsia"/>
                <w:b/>
                <w:bCs/>
                <w:kern w:val="0"/>
                <w:sz w:val="24"/>
              </w:rPr>
              <w:t>条</w:t>
            </w:r>
            <w:r>
              <w:rPr>
                <w:rFonts w:ascii="宋体" w:hAnsi="宋体" w:hint="eastAsia"/>
                <w:kern w:val="0"/>
                <w:sz w:val="24"/>
              </w:rPr>
              <w:t xml:space="preserve"> </w:t>
            </w:r>
            <w:r>
              <w:rPr>
                <w:rFonts w:ascii="仿宋" w:eastAsia="仿宋" w:hAnsi="仿宋" w:cs="仿宋" w:hint="eastAsia"/>
                <w:kern w:val="0"/>
                <w:sz w:val="24"/>
              </w:rPr>
              <w:t xml:space="preserve"> 外国人、无国籍人涉嫌危害国家安全犯罪的案件或者涉及国与国之间政治、外交关系的案件以及在适用法律上确有疑难的案件，</w:t>
            </w:r>
            <w:r>
              <w:rPr>
                <w:rFonts w:ascii="楷体" w:eastAsia="楷体" w:hAnsi="楷体" w:cs="楷体" w:hint="eastAsia"/>
                <w:kern w:val="0"/>
                <w:sz w:val="24"/>
                <w:bdr w:val="single" w:sz="4" w:space="0" w:color="auto"/>
                <w:shd w:val="clear" w:color="FFFFFF" w:fill="D9D9D9"/>
              </w:rPr>
              <w:t>认为</w:t>
            </w:r>
            <w:r>
              <w:rPr>
                <w:rFonts w:ascii="仿宋" w:eastAsia="仿宋" w:hAnsi="仿宋" w:cs="仿宋" w:hint="eastAsia"/>
                <w:kern w:val="0"/>
                <w:sz w:val="24"/>
              </w:rPr>
              <w:t>需要逮捕犯罪嫌疑人的，按照刑事诉讼法</w:t>
            </w:r>
            <w:r>
              <w:rPr>
                <w:rFonts w:ascii="楷体" w:eastAsia="楷体" w:hAnsi="楷体" w:cs="楷体" w:hint="eastAsia"/>
                <w:kern w:val="0"/>
                <w:sz w:val="24"/>
                <w:bdr w:val="single" w:sz="4" w:space="0" w:color="auto"/>
                <w:shd w:val="clear" w:color="FFFFFF" w:fill="D9D9D9"/>
              </w:rPr>
              <w:t>第十九条、第二十条</w:t>
            </w:r>
            <w:r>
              <w:rPr>
                <w:rFonts w:ascii="黑体" w:eastAsia="黑体" w:hAnsi="黑体" w:cs="仿宋" w:hint="eastAsia"/>
                <w:b/>
                <w:bCs/>
                <w:kern w:val="0"/>
                <w:sz w:val="24"/>
              </w:rPr>
              <w:t>关于管辖</w:t>
            </w:r>
            <w:r>
              <w:rPr>
                <w:rFonts w:ascii="仿宋" w:eastAsia="仿宋" w:hAnsi="仿宋" w:cs="仿宋" w:hint="eastAsia"/>
                <w:kern w:val="0"/>
                <w:sz w:val="24"/>
              </w:rPr>
              <w:t>的规定，分别由基层人民检察院或者</w:t>
            </w:r>
            <w:r>
              <w:rPr>
                <w:rFonts w:ascii="楷体" w:eastAsia="楷体" w:hAnsi="楷体" w:cs="楷体" w:hint="eastAsia"/>
                <w:kern w:val="0"/>
                <w:sz w:val="24"/>
                <w:bdr w:val="single" w:sz="4" w:space="0" w:color="auto"/>
                <w:shd w:val="clear" w:color="FFFFFF" w:fill="D9D9D9"/>
              </w:rPr>
              <w:t>分、州、市</w:t>
            </w:r>
            <w:r>
              <w:rPr>
                <w:rFonts w:ascii="黑体" w:eastAsia="黑体" w:hAnsi="黑体" w:cs="仿宋" w:hint="eastAsia"/>
                <w:b/>
                <w:bCs/>
                <w:kern w:val="0"/>
                <w:sz w:val="24"/>
              </w:rPr>
              <w:t>设区的市级</w:t>
            </w:r>
            <w:r>
              <w:rPr>
                <w:rFonts w:ascii="仿宋" w:eastAsia="仿宋" w:hAnsi="仿宋" w:cs="仿宋" w:hint="eastAsia"/>
                <w:kern w:val="0"/>
                <w:sz w:val="24"/>
              </w:rPr>
              <w:t>人民检察院审查并提出意见，层报最高人民检察院审查。最高人民检察院</w:t>
            </w:r>
            <w:r>
              <w:rPr>
                <w:rFonts w:ascii="楷体" w:eastAsia="楷体" w:hAnsi="楷体" w:cs="楷体" w:hint="eastAsia"/>
                <w:kern w:val="0"/>
                <w:sz w:val="24"/>
                <w:bdr w:val="single" w:sz="4" w:space="0" w:color="auto"/>
                <w:shd w:val="clear" w:color="FFFFFF" w:fill="D9D9D9"/>
              </w:rPr>
              <w:t>经审查</w:t>
            </w:r>
            <w:r>
              <w:rPr>
                <w:rFonts w:ascii="仿宋" w:eastAsia="仿宋" w:hAnsi="仿宋" w:cs="仿宋" w:hint="eastAsia"/>
                <w:kern w:val="0"/>
                <w:sz w:val="24"/>
              </w:rPr>
              <w:t>认为需要逮捕的，经征求外交部的意见后，作出批准逮捕的批复</w:t>
            </w:r>
            <w:r>
              <w:rPr>
                <w:rFonts w:ascii="楷体" w:eastAsia="楷体" w:hAnsi="楷体" w:cs="楷体" w:hint="eastAsia"/>
                <w:kern w:val="0"/>
                <w:sz w:val="24"/>
                <w:bdr w:val="single" w:sz="4" w:space="0" w:color="auto"/>
                <w:shd w:val="clear" w:color="FFFFFF" w:fill="D9D9D9"/>
              </w:rPr>
              <w:t>，</w:t>
            </w:r>
            <w:r>
              <w:rPr>
                <w:rFonts w:ascii="黑体" w:eastAsia="黑体" w:hAnsi="黑体" w:cs="仿宋" w:hint="eastAsia"/>
                <w:b/>
                <w:bCs/>
                <w:kern w:val="0"/>
                <w:sz w:val="24"/>
              </w:rPr>
              <w:t>；</w:t>
            </w:r>
            <w:r>
              <w:rPr>
                <w:rFonts w:ascii="楷体" w:eastAsia="楷体" w:hAnsi="楷体" w:cs="楷体" w:hint="eastAsia"/>
                <w:kern w:val="0"/>
                <w:sz w:val="24"/>
                <w:bdr w:val="single" w:sz="4" w:space="0" w:color="auto"/>
                <w:shd w:val="clear" w:color="FFFFFF" w:fill="D9D9D9"/>
              </w:rPr>
              <w:t>经审查</w:t>
            </w:r>
            <w:r>
              <w:rPr>
                <w:rFonts w:ascii="仿宋" w:eastAsia="仿宋" w:hAnsi="仿宋" w:cs="仿宋" w:hint="eastAsia"/>
                <w:kern w:val="0"/>
                <w:sz w:val="24"/>
              </w:rPr>
              <w:t>认为不需要逮捕的，作出不批准逮捕的批复。基层人民检察院或者</w:t>
            </w:r>
            <w:r>
              <w:rPr>
                <w:rFonts w:ascii="楷体" w:eastAsia="楷体" w:hAnsi="楷体" w:cs="楷体" w:hint="eastAsia"/>
                <w:kern w:val="0"/>
                <w:sz w:val="24"/>
                <w:bdr w:val="single" w:sz="4" w:space="0" w:color="auto"/>
                <w:shd w:val="clear" w:color="FFFFFF" w:fill="D9D9D9"/>
              </w:rPr>
              <w:t>分、州、市</w:t>
            </w:r>
            <w:r>
              <w:rPr>
                <w:rFonts w:ascii="黑体" w:eastAsia="黑体" w:hAnsi="黑体" w:cs="仿宋" w:hint="eastAsia"/>
                <w:b/>
                <w:bCs/>
                <w:kern w:val="0"/>
                <w:sz w:val="24"/>
              </w:rPr>
              <w:t>设区的市级</w:t>
            </w:r>
            <w:r>
              <w:rPr>
                <w:rFonts w:ascii="仿宋" w:eastAsia="仿宋" w:hAnsi="仿宋" w:cs="仿宋" w:hint="eastAsia"/>
                <w:kern w:val="0"/>
                <w:sz w:val="24"/>
              </w:rPr>
              <w:t>人民检察院根据最高人民检察院的批复，依法作出批准或者不批准逮捕的决定。层报过程中，上级人民检察院</w:t>
            </w:r>
            <w:r>
              <w:rPr>
                <w:rFonts w:ascii="楷体" w:eastAsia="楷体" w:hAnsi="楷体" w:cs="楷体" w:hint="eastAsia"/>
                <w:kern w:val="0"/>
                <w:sz w:val="24"/>
                <w:bdr w:val="single" w:sz="4" w:space="0" w:color="auto"/>
                <w:shd w:val="clear" w:color="FFFFFF" w:fill="D9D9D9"/>
              </w:rPr>
              <w:t>经审查</w:t>
            </w:r>
            <w:r>
              <w:rPr>
                <w:rFonts w:ascii="仿宋" w:eastAsia="仿宋" w:hAnsi="仿宋" w:cs="仿宋" w:hint="eastAsia"/>
                <w:kern w:val="0"/>
                <w:sz w:val="24"/>
              </w:rPr>
              <w:t>认为不需要逮捕的，应当作出不批准逮捕的批复</w:t>
            </w:r>
            <w:r>
              <w:rPr>
                <w:rFonts w:ascii="楷体" w:eastAsia="楷体" w:hAnsi="楷体" w:cs="楷体" w:hint="eastAsia"/>
                <w:kern w:val="0"/>
                <w:sz w:val="24"/>
                <w:bdr w:val="single" w:sz="4" w:space="0" w:color="auto"/>
                <w:shd w:val="clear" w:color="FFFFFF" w:fill="D9D9D9"/>
              </w:rPr>
              <w:t>，</w:t>
            </w:r>
            <w:r>
              <w:rPr>
                <w:rFonts w:ascii="黑体" w:eastAsia="黑体" w:hAnsi="黑体" w:cs="仿宋" w:hint="eastAsia"/>
                <w:b/>
                <w:bCs/>
                <w:kern w:val="0"/>
                <w:sz w:val="24"/>
              </w:rPr>
              <w:t>。</w:t>
            </w:r>
            <w:r>
              <w:rPr>
                <w:rFonts w:ascii="仿宋" w:eastAsia="仿宋" w:hAnsi="仿宋" w:cs="仿宋" w:hint="eastAsia"/>
                <w:kern w:val="0"/>
                <w:sz w:val="24"/>
              </w:rPr>
              <w:t>报送的人民检察院根据批复依法作出不批准逮捕的决定。</w:t>
            </w:r>
          </w:p>
          <w:p w:rsidR="002D2105" w:rsidRDefault="002D2105">
            <w:pPr>
              <w:autoSpaceDN w:val="0"/>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基层人民检察院或者</w:t>
            </w:r>
            <w:r>
              <w:rPr>
                <w:rFonts w:ascii="楷体" w:eastAsia="楷体" w:hAnsi="楷体" w:cs="楷体" w:hint="eastAsia"/>
                <w:kern w:val="0"/>
                <w:sz w:val="24"/>
                <w:bdr w:val="single" w:sz="4" w:space="0" w:color="auto"/>
                <w:shd w:val="clear" w:color="FFFFFF" w:fill="D9D9D9"/>
              </w:rPr>
              <w:t>分、州、市</w:t>
            </w:r>
            <w:r>
              <w:rPr>
                <w:rFonts w:ascii="黑体" w:eastAsia="黑体" w:hAnsi="黑体" w:cs="仿宋" w:hint="eastAsia"/>
                <w:b/>
                <w:bCs/>
                <w:kern w:val="0"/>
                <w:sz w:val="24"/>
              </w:rPr>
              <w:t>设区的市级</w:t>
            </w:r>
            <w:r>
              <w:rPr>
                <w:rFonts w:ascii="仿宋" w:eastAsia="仿宋" w:hAnsi="仿宋" w:cs="仿宋" w:hint="eastAsia"/>
                <w:kern w:val="0"/>
                <w:sz w:val="24"/>
              </w:rPr>
              <w:t>人民检察院</w:t>
            </w:r>
            <w:r>
              <w:rPr>
                <w:rFonts w:ascii="楷体" w:eastAsia="楷体" w:hAnsi="楷体" w:cs="楷体" w:hint="eastAsia"/>
                <w:kern w:val="0"/>
                <w:sz w:val="24"/>
                <w:bdr w:val="single" w:sz="4" w:space="0" w:color="auto"/>
                <w:shd w:val="clear" w:color="FFFFFF" w:fill="D9D9D9"/>
              </w:rPr>
              <w:t>经审查</w:t>
            </w:r>
            <w:r>
              <w:rPr>
                <w:rFonts w:ascii="仿宋" w:eastAsia="仿宋" w:hAnsi="仿宋" w:cs="仿宋" w:hint="eastAsia"/>
                <w:kern w:val="0"/>
                <w:sz w:val="24"/>
              </w:rPr>
              <w:t>认为不需要逮捕的，可以直接依法作出不批准逮捕的决定。</w:t>
            </w:r>
          </w:p>
          <w:p w:rsidR="002D2105" w:rsidRDefault="002D2105">
            <w:pPr>
              <w:autoSpaceDN w:val="0"/>
              <w:spacing w:line="400" w:lineRule="exact"/>
              <w:ind w:firstLine="480"/>
              <w:rPr>
                <w:rFonts w:ascii="黑体" w:eastAsia="黑体" w:hAnsi="黑体" w:hint="eastAsia"/>
                <w:kern w:val="0"/>
                <w:sz w:val="24"/>
              </w:rPr>
            </w:pPr>
            <w:r>
              <w:rPr>
                <w:rFonts w:ascii="仿宋" w:eastAsia="仿宋" w:hAnsi="仿宋" w:cs="仿宋" w:hint="eastAsia"/>
                <w:kern w:val="0"/>
                <w:sz w:val="24"/>
              </w:rPr>
              <w:t>外国人、无国籍人涉嫌本条第一款规定以外的其他犯罪案件，决定批准逮捕的人民检察院应当在作出批准逮捕决定后四十八小时以内报上一级人民检察院备案，同时向同级人民政府外事部门通报。上一级人民检察院</w:t>
            </w:r>
            <w:r>
              <w:rPr>
                <w:rFonts w:ascii="楷体" w:eastAsia="楷体" w:hAnsi="楷体" w:cs="楷体" w:hint="eastAsia"/>
                <w:kern w:val="0"/>
                <w:sz w:val="24"/>
                <w:bdr w:val="single" w:sz="4" w:space="0" w:color="auto"/>
                <w:shd w:val="clear" w:color="FFFFFF" w:fill="D9D9D9"/>
              </w:rPr>
              <w:t>对备案材料</w:t>
            </w:r>
            <w:r>
              <w:rPr>
                <w:rFonts w:ascii="仿宋" w:eastAsia="仿宋" w:hAnsi="仿宋" w:cs="仿宋" w:hint="eastAsia"/>
                <w:kern w:val="0"/>
                <w:sz w:val="24"/>
              </w:rPr>
              <w:t>经审查发现</w:t>
            </w:r>
            <w:r>
              <w:rPr>
                <w:rFonts w:ascii="黑体" w:eastAsia="黑体" w:hAnsi="黑体" w:cs="仿宋"/>
                <w:b/>
                <w:bCs/>
                <w:kern w:val="0"/>
                <w:sz w:val="24"/>
              </w:rPr>
              <w:t>批准逮捕决定</w:t>
            </w:r>
            <w:r>
              <w:rPr>
                <w:rFonts w:ascii="仿宋" w:eastAsia="仿宋" w:hAnsi="仿宋" w:cs="仿宋" w:hint="eastAsia"/>
                <w:kern w:val="0"/>
                <w:sz w:val="24"/>
              </w:rPr>
              <w:t>错误的，应当依法及时纠正。</w:t>
            </w:r>
          </w:p>
        </w:tc>
      </w:tr>
      <w:tr w:rsidR="002D2105">
        <w:tc>
          <w:tcPr>
            <w:tcW w:w="7404" w:type="dxa"/>
          </w:tcPr>
          <w:p w:rsidR="002D2105" w:rsidRDefault="002D2105">
            <w:pPr>
              <w:autoSpaceDN w:val="0"/>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 xml:space="preserve">第三百一十三条 </w:t>
            </w:r>
            <w:r>
              <w:rPr>
                <w:rFonts w:hint="eastAsia"/>
                <w:kern w:val="0"/>
                <w:sz w:val="24"/>
              </w:rPr>
              <w:t xml:space="preserve"> </w:t>
            </w:r>
            <w:r>
              <w:rPr>
                <w:rFonts w:ascii="仿宋" w:eastAsia="仿宋" w:hAnsi="仿宋" w:cs="仿宋" w:hint="eastAsia"/>
                <w:kern w:val="0"/>
                <w:sz w:val="24"/>
              </w:rPr>
              <w:t>人民检察院办理审查逮捕的危害国家安全的案件，应当报上一级人民检察院备案。</w:t>
            </w:r>
          </w:p>
          <w:p w:rsidR="002D2105" w:rsidRDefault="002D2105">
            <w:pPr>
              <w:autoSpaceDN w:val="0"/>
              <w:spacing w:line="400" w:lineRule="exact"/>
              <w:ind w:firstLine="480"/>
              <w:rPr>
                <w:rFonts w:ascii="黑体" w:eastAsia="黑体" w:hAnsi="黑体" w:hint="eastAsia"/>
                <w:kern w:val="0"/>
                <w:sz w:val="24"/>
              </w:rPr>
            </w:pPr>
            <w:r>
              <w:rPr>
                <w:rFonts w:ascii="仿宋" w:eastAsia="仿宋" w:hAnsi="仿宋" w:cs="仿宋" w:hint="eastAsia"/>
                <w:kern w:val="0"/>
                <w:sz w:val="24"/>
              </w:rPr>
              <w:t>上一级人民检察院对报送的备案材料经审查发现错误的，应当依法及时纠正。</w:t>
            </w:r>
          </w:p>
        </w:tc>
        <w:tc>
          <w:tcPr>
            <w:tcW w:w="7336" w:type="dxa"/>
          </w:tcPr>
          <w:p w:rsidR="002D2105" w:rsidRDefault="002D2105" w:rsidP="002D2105">
            <w:pPr>
              <w:autoSpaceDN w:val="0"/>
              <w:spacing w:line="400" w:lineRule="exact"/>
              <w:ind w:firstLineChars="200" w:firstLine="482"/>
              <w:rPr>
                <w:rFonts w:ascii="仿宋" w:eastAsia="仿宋" w:hAnsi="仿宋" w:cs="仿宋" w:hint="eastAsia"/>
                <w:kern w:val="0"/>
                <w:sz w:val="24"/>
              </w:rPr>
            </w:pPr>
            <w:r>
              <w:rPr>
                <w:rFonts w:ascii="黑体" w:eastAsia="黑体" w:hAnsi="黑体" w:cs="黑体" w:hint="eastAsia"/>
                <w:b/>
                <w:bCs/>
                <w:kern w:val="0"/>
                <w:sz w:val="24"/>
              </w:rPr>
              <w:t>第</w:t>
            </w:r>
            <w:r>
              <w:rPr>
                <w:rFonts w:ascii="黑体" w:eastAsia="黑体" w:hAnsi="黑体"/>
                <w:b/>
                <w:bCs/>
                <w:kern w:val="0"/>
                <w:sz w:val="24"/>
              </w:rPr>
              <w:t>二百九十</w:t>
            </w:r>
            <w:r>
              <w:rPr>
                <w:rFonts w:ascii="黑体" w:eastAsia="黑体" w:hAnsi="黑体" w:cs="黑体"/>
                <w:b/>
                <w:bCs/>
                <w:kern w:val="0"/>
                <w:sz w:val="24"/>
              </w:rPr>
              <w:t>五</w:t>
            </w:r>
            <w:r>
              <w:rPr>
                <w:rFonts w:ascii="黑体" w:eastAsia="黑体" w:hAnsi="黑体" w:cs="黑体" w:hint="eastAsia"/>
                <w:b/>
                <w:bCs/>
                <w:kern w:val="0"/>
                <w:sz w:val="24"/>
              </w:rPr>
              <w:t>条</w:t>
            </w:r>
            <w:r>
              <w:rPr>
                <w:rFonts w:ascii="黑体" w:eastAsia="黑体" w:hAnsi="黑体" w:cs="黑体" w:hint="eastAsia"/>
                <w:kern w:val="0"/>
                <w:sz w:val="24"/>
              </w:rPr>
              <w:t xml:space="preserve"> </w:t>
            </w:r>
            <w:r>
              <w:rPr>
                <w:rFonts w:ascii="宋体" w:eastAsia="宋体" w:hAnsi="宋体" w:cs="宋体" w:hint="eastAsia"/>
                <w:kern w:val="0"/>
                <w:sz w:val="24"/>
              </w:rPr>
              <w:t xml:space="preserve"> </w:t>
            </w:r>
            <w:r>
              <w:rPr>
                <w:rFonts w:ascii="仿宋" w:eastAsia="仿宋" w:hAnsi="仿宋" w:cs="仿宋" w:hint="eastAsia"/>
                <w:kern w:val="0"/>
                <w:sz w:val="24"/>
              </w:rPr>
              <w:t>人民检察院办理审查逮捕的危害国家安全</w:t>
            </w:r>
            <w:r>
              <w:rPr>
                <w:rFonts w:ascii="黑体" w:eastAsia="黑体" w:hAnsi="黑体" w:cs="黑体"/>
                <w:b/>
                <w:bCs/>
                <w:kern w:val="0"/>
                <w:sz w:val="24"/>
              </w:rPr>
              <w:t>犯罪</w:t>
            </w:r>
            <w:r>
              <w:rPr>
                <w:rFonts w:ascii="楷体" w:eastAsia="楷体" w:hAnsi="楷体" w:cs="楷体" w:hint="eastAsia"/>
                <w:kern w:val="0"/>
                <w:sz w:val="24"/>
                <w:bdr w:val="single" w:sz="4" w:space="0" w:color="auto"/>
                <w:shd w:val="clear" w:color="FFFFFF" w:fill="D9D9D9"/>
              </w:rPr>
              <w:t>的</w:t>
            </w:r>
            <w:r>
              <w:rPr>
                <w:rFonts w:ascii="仿宋" w:eastAsia="仿宋" w:hAnsi="仿宋" w:cs="仿宋" w:hint="eastAsia"/>
                <w:kern w:val="0"/>
                <w:sz w:val="24"/>
              </w:rPr>
              <w:t>案件，应当报上一级人民检察院备案。</w:t>
            </w:r>
          </w:p>
          <w:p w:rsidR="002D2105" w:rsidRDefault="002D2105">
            <w:pPr>
              <w:autoSpaceDN w:val="0"/>
              <w:spacing w:line="400" w:lineRule="exact"/>
              <w:ind w:firstLine="480"/>
              <w:rPr>
                <w:rFonts w:ascii="黑体" w:eastAsia="黑体" w:hAnsi="黑体" w:hint="eastAsia"/>
                <w:kern w:val="0"/>
                <w:sz w:val="24"/>
              </w:rPr>
            </w:pPr>
            <w:r>
              <w:rPr>
                <w:rFonts w:ascii="仿宋" w:eastAsia="仿宋" w:hAnsi="仿宋" w:cs="仿宋" w:hint="eastAsia"/>
                <w:kern w:val="0"/>
                <w:sz w:val="24"/>
              </w:rPr>
              <w:t>上一级人民检察院</w:t>
            </w:r>
            <w:r>
              <w:rPr>
                <w:rFonts w:ascii="楷体" w:eastAsia="楷体" w:hAnsi="楷体" w:cs="楷体" w:hint="eastAsia"/>
                <w:kern w:val="0"/>
                <w:sz w:val="24"/>
                <w:bdr w:val="single" w:sz="4" w:space="0" w:color="auto"/>
                <w:shd w:val="clear" w:color="FFFFFF" w:fill="D9D9D9"/>
              </w:rPr>
              <w:t>对报送的备案材料</w:t>
            </w:r>
            <w:r>
              <w:rPr>
                <w:rFonts w:ascii="仿宋" w:eastAsia="仿宋" w:hAnsi="仿宋" w:cs="仿宋" w:hint="eastAsia"/>
                <w:kern w:val="0"/>
                <w:sz w:val="24"/>
              </w:rPr>
              <w:t>经审查发现错误的，应当依法及时纠正。</w:t>
            </w:r>
          </w:p>
        </w:tc>
      </w:tr>
      <w:tr w:rsidR="002D2105">
        <w:tc>
          <w:tcPr>
            <w:tcW w:w="7404" w:type="dxa"/>
            <w:vAlign w:val="center"/>
          </w:tcPr>
          <w:p w:rsidR="002D2105" w:rsidRDefault="002D2105">
            <w:pPr>
              <w:spacing w:line="480" w:lineRule="auto"/>
              <w:jc w:val="center"/>
              <w:rPr>
                <w:rFonts w:ascii="Times New Roman" w:eastAsia="楷体_GB2312" w:hAnsi="Times New Roman"/>
                <w:b/>
                <w:bCs/>
                <w:kern w:val="0"/>
                <w:sz w:val="24"/>
              </w:rPr>
            </w:pPr>
            <w:r>
              <w:rPr>
                <w:rFonts w:ascii="Times New Roman" w:eastAsia="楷体_GB2312" w:hAnsi="Times New Roman"/>
                <w:b/>
                <w:bCs/>
                <w:kern w:val="0"/>
                <w:sz w:val="24"/>
              </w:rPr>
              <w:t>第三节</w:t>
            </w:r>
            <w:r>
              <w:rPr>
                <w:rFonts w:ascii="Times New Roman" w:eastAsia="楷体_GB2312" w:hAnsi="Times New Roman"/>
                <w:b/>
                <w:bCs/>
                <w:kern w:val="0"/>
                <w:sz w:val="24"/>
              </w:rPr>
              <w:t xml:space="preserve">  </w:t>
            </w:r>
            <w:r>
              <w:rPr>
                <w:rFonts w:ascii="Times New Roman" w:eastAsia="楷体_GB2312" w:hAnsi="Times New Roman"/>
                <w:b/>
                <w:bCs/>
                <w:kern w:val="0"/>
                <w:sz w:val="24"/>
              </w:rPr>
              <w:t>审查决定逮捕</w:t>
            </w:r>
          </w:p>
        </w:tc>
        <w:tc>
          <w:tcPr>
            <w:tcW w:w="7336" w:type="dxa"/>
            <w:vAlign w:val="center"/>
          </w:tcPr>
          <w:p w:rsidR="002D2105" w:rsidRDefault="002D2105">
            <w:pPr>
              <w:pStyle w:val="2"/>
              <w:keepNext w:val="0"/>
              <w:keepLines w:val="0"/>
              <w:rPr>
                <w:rFonts w:ascii="Times New Roman" w:hAnsi="Times New Roman"/>
                <w:kern w:val="0"/>
              </w:rPr>
            </w:pPr>
            <w:bookmarkStart w:id="114" w:name="_Toc19869"/>
            <w:bookmarkStart w:id="115" w:name="_Toc1919625679"/>
            <w:bookmarkStart w:id="116" w:name="_Toc2033225808"/>
            <w:r>
              <w:rPr>
                <w:rFonts w:ascii="Times New Roman" w:hAnsi="Times New Roman"/>
              </w:rPr>
              <w:t>第四节</w:t>
            </w:r>
            <w:r>
              <w:rPr>
                <w:rFonts w:ascii="Times New Roman" w:hAnsi="Times New Roman"/>
              </w:rPr>
              <w:t xml:space="preserve">  </w:t>
            </w:r>
            <w:r>
              <w:rPr>
                <w:rFonts w:ascii="Times New Roman" w:hAnsi="Times New Roman"/>
              </w:rPr>
              <w:t>审查决定逮捕</w:t>
            </w:r>
            <w:bookmarkEnd w:id="114"/>
            <w:bookmarkEnd w:id="115"/>
            <w:bookmarkEnd w:id="116"/>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第三百二十七条</w:t>
            </w:r>
            <w:r>
              <w:rPr>
                <w:rFonts w:ascii="黑体" w:eastAsia="黑体" w:hAnsi="黑体" w:hint="eastAsia"/>
                <w:b/>
                <w:bCs/>
                <w:kern w:val="0"/>
                <w:sz w:val="24"/>
              </w:rPr>
              <w:t xml:space="preserve"> </w:t>
            </w:r>
            <w:r>
              <w:rPr>
                <w:rFonts w:ascii="仿宋" w:eastAsia="仿宋" w:hAnsi="仿宋" w:cs="仿宋" w:hint="eastAsia"/>
                <w:b/>
                <w:bCs/>
                <w:kern w:val="0"/>
                <w:sz w:val="24"/>
              </w:rPr>
              <w:t xml:space="preserve"> </w:t>
            </w:r>
            <w:r>
              <w:rPr>
                <w:rFonts w:ascii="仿宋" w:eastAsia="仿宋" w:hAnsi="仿宋" w:cs="仿宋" w:hint="eastAsia"/>
                <w:kern w:val="0"/>
                <w:sz w:val="24"/>
              </w:rPr>
              <w:t>省级以下（不含省级）人民检察院直接受理立案侦查的案件，需要逮捕犯罪嫌疑人的，应当报请上一级人民检察院审查决定。</w:t>
            </w:r>
          </w:p>
          <w:p w:rsidR="002D2105" w:rsidRDefault="002D2105">
            <w:pPr>
              <w:autoSpaceDN w:val="0"/>
              <w:spacing w:line="400" w:lineRule="exact"/>
              <w:ind w:firstLineChars="200" w:firstLine="480"/>
              <w:rPr>
                <w:rFonts w:ascii="黑体" w:eastAsia="黑体" w:hAnsi="黑体" w:hint="eastAsia"/>
                <w:kern w:val="0"/>
                <w:sz w:val="24"/>
              </w:rPr>
            </w:pPr>
            <w:r>
              <w:rPr>
                <w:rFonts w:ascii="仿宋" w:eastAsia="仿宋" w:hAnsi="仿宋" w:cs="仿宋" w:hint="eastAsia"/>
                <w:kern w:val="0"/>
                <w:sz w:val="24"/>
              </w:rPr>
              <w:t>监所、林业等派出人民检察院立案侦查的案件，需要逮捕犯罪嫌疑人的，应当报请上一级人民检察院审查决定。</w:t>
            </w:r>
          </w:p>
        </w:tc>
        <w:tc>
          <w:tcPr>
            <w:tcW w:w="7336" w:type="dxa"/>
            <w:vAlign w:val="center"/>
          </w:tcPr>
          <w:p w:rsidR="002D2105" w:rsidRDefault="002D2105">
            <w:pPr>
              <w:spacing w:line="400" w:lineRule="exact"/>
              <w:rPr>
                <w:rFonts w:ascii="黑体" w:eastAsia="黑体" w:hAnsi="黑体" w:cs="仿宋" w:hint="eastAsia"/>
                <w:b/>
                <w:bCs/>
                <w:kern w:val="0"/>
                <w:sz w:val="24"/>
              </w:rPr>
            </w:pPr>
            <w:r>
              <w:rPr>
                <w:rFonts w:ascii="黑体" w:eastAsia="黑体" w:hAnsi="黑体" w:cs="仿宋" w:hint="eastAsia"/>
                <w:b/>
                <w:bCs/>
                <w:kern w:val="0"/>
                <w:sz w:val="24"/>
              </w:rPr>
              <w:t>删  除</w:t>
            </w:r>
          </w:p>
        </w:tc>
      </w:tr>
      <w:tr w:rsidR="002D2105">
        <w:tc>
          <w:tcPr>
            <w:tcW w:w="7404" w:type="dxa"/>
          </w:tcPr>
          <w:p w:rsidR="002D2105" w:rsidRDefault="002D2105">
            <w:pPr>
              <w:autoSpaceDN w:val="0"/>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第三百二十八条</w:t>
            </w:r>
            <w:r>
              <w:rPr>
                <w:rFonts w:ascii="黑体" w:eastAsia="黑体" w:hAnsi="黑体" w:hint="eastAsia"/>
                <w:b/>
                <w:bCs/>
                <w:kern w:val="0"/>
                <w:sz w:val="24"/>
              </w:rPr>
              <w:t xml:space="preserve">  </w:t>
            </w:r>
            <w:r>
              <w:rPr>
                <w:rFonts w:ascii="仿宋" w:eastAsia="仿宋" w:hAnsi="仿宋" w:cs="仿宋" w:hint="eastAsia"/>
                <w:kern w:val="0"/>
                <w:sz w:val="24"/>
              </w:rPr>
              <w:t>下级人民检察院报请审查逮捕的案件，由侦查部门制作报请逮捕书，报检察长或者检察委员会审批后，连同案卷材料、讯问犯罪嫌疑人录音、录像一并报上一级人民检察院审查，报请逮捕时应当说明犯罪嫌疑人的社会危险性并附相关证据材料。</w:t>
            </w:r>
          </w:p>
          <w:p w:rsidR="002D2105" w:rsidRDefault="002D2105">
            <w:pPr>
              <w:autoSpaceDN w:val="0"/>
              <w:spacing w:line="400" w:lineRule="exact"/>
              <w:ind w:firstLineChars="200" w:firstLine="480"/>
              <w:rPr>
                <w:rFonts w:ascii="黑体" w:eastAsia="黑体" w:hAnsi="黑体" w:hint="eastAsia"/>
                <w:kern w:val="0"/>
                <w:sz w:val="24"/>
              </w:rPr>
            </w:pPr>
            <w:r>
              <w:rPr>
                <w:rFonts w:ascii="仿宋" w:eastAsia="仿宋" w:hAnsi="仿宋" w:cs="仿宋" w:hint="eastAsia"/>
                <w:kern w:val="0"/>
                <w:sz w:val="24"/>
              </w:rPr>
              <w:t>侦查部门报请审查逮捕时，应当同时将报请情况告知犯罪嫌疑人及其辩护律师。</w:t>
            </w:r>
          </w:p>
        </w:tc>
        <w:tc>
          <w:tcPr>
            <w:tcW w:w="7336" w:type="dxa"/>
            <w:vAlign w:val="center"/>
          </w:tcPr>
          <w:p w:rsidR="002D2105" w:rsidRDefault="002D2105">
            <w:pPr>
              <w:spacing w:line="400" w:lineRule="exact"/>
              <w:rPr>
                <w:rFonts w:ascii="黑体" w:eastAsia="黑体" w:hAnsi="黑体" w:hint="eastAsia"/>
                <w:kern w:val="0"/>
                <w:sz w:val="24"/>
              </w:rPr>
            </w:pPr>
            <w:r>
              <w:rPr>
                <w:rFonts w:ascii="黑体" w:eastAsia="黑体" w:hAnsi="黑体" w:cs="仿宋" w:hint="eastAsia"/>
                <w:b/>
                <w:bCs/>
                <w:kern w:val="0"/>
                <w:sz w:val="24"/>
              </w:rPr>
              <w:t>删  除</w:t>
            </w:r>
          </w:p>
        </w:tc>
      </w:tr>
      <w:tr w:rsidR="002D2105">
        <w:tc>
          <w:tcPr>
            <w:tcW w:w="7404" w:type="dxa"/>
          </w:tcPr>
          <w:p w:rsidR="002D2105" w:rsidRDefault="002D2105">
            <w:pPr>
              <w:autoSpaceDN w:val="0"/>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 xml:space="preserve">第三百二十九条 </w:t>
            </w:r>
            <w:r>
              <w:rPr>
                <w:rFonts w:ascii="黑体" w:eastAsia="黑体" w:hAnsi="黑体" w:hint="eastAsia"/>
                <w:b/>
                <w:bCs/>
                <w:kern w:val="0"/>
                <w:sz w:val="24"/>
              </w:rPr>
              <w:t xml:space="preserve"> </w:t>
            </w:r>
            <w:r>
              <w:rPr>
                <w:rFonts w:ascii="仿宋" w:eastAsia="仿宋" w:hAnsi="仿宋" w:cs="仿宋" w:hint="eastAsia"/>
                <w:kern w:val="0"/>
                <w:sz w:val="24"/>
              </w:rPr>
              <w:t>犯罪嫌疑人已被拘留的，下级人民检察院侦查部门应当在拘留后七日以内报上一级人民检察院审查逮捕。上一级人民检察院应当在收到报请逮捕书后七日以内作出是否逮捕的决定，特殊情况下，决定逮捕的时间可以延长一日至三日。犯罪嫌疑人未被拘留的，上一级人民检察院应当在收到报请逮捕书后十五日以内作出是否逮捕的决定，重大、复杂的案件，不得超过二十日。</w:t>
            </w:r>
          </w:p>
          <w:p w:rsidR="002D2105" w:rsidRDefault="002D2105">
            <w:pPr>
              <w:autoSpaceDN w:val="0"/>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报送案卷材料、送达法律文书的路途时间计算在上一级人民检察院审查逮捕期限以内。</w:t>
            </w:r>
          </w:p>
        </w:tc>
        <w:tc>
          <w:tcPr>
            <w:tcW w:w="7336" w:type="dxa"/>
            <w:vAlign w:val="center"/>
          </w:tcPr>
          <w:p w:rsidR="002D2105" w:rsidRDefault="002D2105">
            <w:pPr>
              <w:spacing w:line="400" w:lineRule="exact"/>
              <w:rPr>
                <w:rFonts w:ascii="仿宋" w:eastAsia="仿宋" w:hAnsi="仿宋" w:cs="仿宋" w:hint="eastAsia"/>
                <w:kern w:val="0"/>
                <w:sz w:val="24"/>
              </w:rPr>
            </w:pPr>
            <w:r>
              <w:rPr>
                <w:rFonts w:ascii="黑体" w:eastAsia="黑体" w:hAnsi="黑体" w:cs="仿宋" w:hint="eastAsia"/>
                <w:b/>
                <w:bCs/>
                <w:kern w:val="0"/>
                <w:sz w:val="24"/>
              </w:rPr>
              <w:t>删  除</w:t>
            </w:r>
          </w:p>
        </w:tc>
      </w:tr>
      <w:tr w:rsidR="002D2105">
        <w:tc>
          <w:tcPr>
            <w:tcW w:w="7404" w:type="dxa"/>
          </w:tcPr>
          <w:p w:rsidR="002D2105" w:rsidRDefault="002D2105">
            <w:pPr>
              <w:spacing w:line="400" w:lineRule="exact"/>
              <w:rPr>
                <w:rFonts w:ascii="黑体" w:eastAsia="黑体" w:hAnsi="黑体" w:hint="eastAsia"/>
                <w:kern w:val="0"/>
                <w:sz w:val="24"/>
              </w:rPr>
            </w:pPr>
            <w:r>
              <w:rPr>
                <w:rFonts w:ascii="黑体" w:eastAsia="黑体" w:hAnsi="黑体" w:hint="eastAsia"/>
                <w:kern w:val="0"/>
                <w:sz w:val="24"/>
              </w:rPr>
              <w:t xml:space="preserve">    第三百三十条 </w:t>
            </w:r>
            <w:r>
              <w:rPr>
                <w:rFonts w:ascii="黑体" w:eastAsia="黑体" w:hAnsi="黑体" w:hint="eastAsia"/>
                <w:b/>
                <w:bCs/>
                <w:kern w:val="0"/>
                <w:sz w:val="24"/>
              </w:rPr>
              <w:t xml:space="preserve"> </w:t>
            </w:r>
            <w:r>
              <w:rPr>
                <w:rFonts w:ascii="仿宋" w:eastAsia="仿宋" w:hAnsi="仿宋" w:cs="仿宋" w:hint="eastAsia"/>
                <w:kern w:val="0"/>
                <w:sz w:val="24"/>
              </w:rPr>
              <w:t>对于重大、疑难、复杂的案件，下级人民检察院侦查部门可以提请上一级人民检察院侦查监督部门和本院侦查监督部门派员介入侦查，参加案件讨论。上一级人民检察院侦查监督部门和下级人民检察院侦查监督部门认为必要时，可以报经检察长批准，派员介入侦查，对收集证据、适用法律提出意见，监督侦查活动是否合法。</w:t>
            </w:r>
          </w:p>
        </w:tc>
        <w:tc>
          <w:tcPr>
            <w:tcW w:w="7336" w:type="dxa"/>
            <w:vAlign w:val="center"/>
          </w:tcPr>
          <w:p w:rsidR="002D2105" w:rsidRDefault="002D2105">
            <w:pPr>
              <w:spacing w:line="400" w:lineRule="exact"/>
              <w:rPr>
                <w:rFonts w:ascii="黑体" w:eastAsia="黑体" w:hAnsi="黑体" w:hint="eastAsia"/>
                <w:kern w:val="0"/>
                <w:sz w:val="24"/>
              </w:rPr>
            </w:pPr>
            <w:r>
              <w:rPr>
                <w:rFonts w:ascii="黑体" w:eastAsia="黑体" w:hAnsi="黑体" w:cs="仿宋" w:hint="eastAsia"/>
                <w:b/>
                <w:bCs/>
                <w:kern w:val="0"/>
                <w:sz w:val="24"/>
              </w:rPr>
              <w:t>删  除</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第三百三十一条</w:t>
            </w:r>
            <w:r>
              <w:rPr>
                <w:rFonts w:ascii="黑体" w:eastAsia="黑体" w:hAnsi="黑体" w:hint="eastAsia"/>
                <w:b/>
                <w:bCs/>
                <w:kern w:val="0"/>
                <w:sz w:val="24"/>
              </w:rPr>
              <w:t xml:space="preserve">  </w:t>
            </w:r>
            <w:r>
              <w:rPr>
                <w:rFonts w:ascii="仿宋" w:eastAsia="仿宋" w:hAnsi="仿宋" w:cs="仿宋" w:hint="eastAsia"/>
                <w:kern w:val="0"/>
                <w:sz w:val="24"/>
              </w:rPr>
              <w:t>上一级人民检察院经审查，对符合本规则第三百零五条规定情形的，应当讯问犯罪嫌疑人。讯问时，按照本规则第三百零七条的规定进行。</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对未被拘留的犯罪嫌疑人，讯问前应当征求下级人民检察院侦查部门的意见。</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讯问犯罪嫌疑人，可以当面讯问，也可以通过视频讯问。通过视频讯问的，上一级人民检察院应当制作笔录附卷。下级人民检察院应当协助做好提押、讯问笔录核对、签字等工作。</w:t>
            </w:r>
          </w:p>
          <w:p w:rsidR="002D2105" w:rsidRDefault="002D2105">
            <w:pPr>
              <w:spacing w:line="400" w:lineRule="exact"/>
              <w:ind w:firstLineChars="200" w:firstLine="480"/>
              <w:rPr>
                <w:rFonts w:ascii="黑体" w:eastAsia="黑体" w:hAnsi="黑体" w:hint="eastAsia"/>
                <w:kern w:val="0"/>
                <w:sz w:val="24"/>
              </w:rPr>
            </w:pPr>
            <w:r>
              <w:rPr>
                <w:rFonts w:ascii="仿宋" w:eastAsia="仿宋" w:hAnsi="仿宋" w:cs="仿宋" w:hint="eastAsia"/>
                <w:kern w:val="0"/>
                <w:sz w:val="24"/>
              </w:rPr>
              <w:t>因交通、通讯不便等原因，不能当面讯问或者视频讯问的，上一级人民检察院可以拟定讯问提纲，委托下级人民检察院侦查监督部门进行讯问。下级人民检察院应当及时将讯问笔录报送上一级人民检察院。</w:t>
            </w:r>
          </w:p>
        </w:tc>
        <w:tc>
          <w:tcPr>
            <w:tcW w:w="7336" w:type="dxa"/>
            <w:vAlign w:val="center"/>
          </w:tcPr>
          <w:p w:rsidR="002D2105" w:rsidRDefault="002D2105">
            <w:pPr>
              <w:spacing w:line="400" w:lineRule="exact"/>
              <w:rPr>
                <w:rFonts w:ascii="黑体" w:eastAsia="黑体" w:hAnsi="黑体" w:hint="eastAsia"/>
                <w:kern w:val="0"/>
                <w:sz w:val="24"/>
              </w:rPr>
            </w:pPr>
            <w:r>
              <w:rPr>
                <w:rFonts w:ascii="黑体" w:eastAsia="黑体" w:hAnsi="黑体" w:cs="仿宋" w:hint="eastAsia"/>
                <w:b/>
                <w:bCs/>
                <w:kern w:val="0"/>
                <w:sz w:val="24"/>
              </w:rPr>
              <w:t>删  除</w:t>
            </w:r>
          </w:p>
        </w:tc>
      </w:tr>
      <w:tr w:rsidR="002D2105">
        <w:tc>
          <w:tcPr>
            <w:tcW w:w="7404" w:type="dxa"/>
          </w:tcPr>
          <w:p w:rsidR="002D2105" w:rsidRDefault="002D2105">
            <w:pPr>
              <w:spacing w:line="400" w:lineRule="exact"/>
              <w:rPr>
                <w:rFonts w:ascii="楷体_GB2312" w:eastAsia="楷体_GB2312" w:hAnsi="楷体_GB2312" w:cs="楷体_GB2312" w:hint="eastAsia"/>
                <w:b/>
                <w:bCs/>
                <w:kern w:val="0"/>
                <w:sz w:val="24"/>
              </w:rPr>
            </w:pPr>
            <w:r>
              <w:rPr>
                <w:rFonts w:ascii="黑体" w:eastAsia="黑体" w:hAnsi="黑体" w:hint="eastAsia"/>
                <w:kern w:val="0"/>
                <w:sz w:val="24"/>
              </w:rPr>
              <w:t xml:space="preserve">    第三百三十二条  </w:t>
            </w:r>
            <w:r>
              <w:rPr>
                <w:rFonts w:ascii="仿宋" w:eastAsia="仿宋" w:hAnsi="仿宋" w:cs="仿宋" w:hint="eastAsia"/>
                <w:kern w:val="0"/>
                <w:sz w:val="24"/>
              </w:rPr>
              <w:t>对已被拘留的犯罪嫌疑人，上一级人民检察院拟不讯问的，应当向犯罪嫌疑人送达听取犯罪嫌疑人意见书。因交通不便等原因不能及时送达的，可以委托下级人民检察院侦查监督部门代为送达。下级人民检察院应当及时回收意见书，并报上一级人民检察院。经审查发现应当讯问犯罪嫌疑人的，应当及时讯问。</w:t>
            </w:r>
          </w:p>
        </w:tc>
        <w:tc>
          <w:tcPr>
            <w:tcW w:w="7336" w:type="dxa"/>
            <w:vAlign w:val="center"/>
          </w:tcPr>
          <w:p w:rsidR="002D2105" w:rsidRDefault="002D2105">
            <w:pPr>
              <w:spacing w:line="400" w:lineRule="exact"/>
              <w:rPr>
                <w:rFonts w:ascii="楷体_GB2312" w:eastAsia="楷体_GB2312" w:hAnsi="楷体" w:hint="eastAsia"/>
                <w:kern w:val="0"/>
                <w:sz w:val="24"/>
              </w:rPr>
            </w:pPr>
            <w:r>
              <w:rPr>
                <w:rFonts w:ascii="黑体" w:eastAsia="黑体" w:hAnsi="黑体" w:cs="仿宋" w:hint="eastAsia"/>
                <w:b/>
                <w:bCs/>
                <w:kern w:val="0"/>
                <w:sz w:val="24"/>
              </w:rPr>
              <w:t>删  除</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 xml:space="preserve">第三百三十三条 </w:t>
            </w:r>
            <w:r>
              <w:rPr>
                <w:rFonts w:ascii="黑体" w:eastAsia="黑体" w:hAnsi="黑体" w:hint="eastAsia"/>
                <w:b/>
                <w:bCs/>
                <w:kern w:val="0"/>
                <w:sz w:val="24"/>
              </w:rPr>
              <w:t xml:space="preserve"> </w:t>
            </w:r>
            <w:r>
              <w:rPr>
                <w:rFonts w:ascii="仿宋" w:eastAsia="仿宋" w:hAnsi="仿宋" w:cs="仿宋" w:hint="eastAsia"/>
                <w:kern w:val="0"/>
                <w:sz w:val="24"/>
              </w:rPr>
              <w:t>上一级人民检察院决定逮捕的，应当将逮捕决定书连同案卷材料一并交下级人民检察院，由下级人民检察院通知同级公安机关执行。必要时，下级人民检察院可以协助执行。</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下级人民检察院应当在公安机关执行逮捕三日以内，将执行回执报上一级人民检察院。</w:t>
            </w:r>
          </w:p>
          <w:p w:rsidR="002D2105" w:rsidRDefault="002D2105">
            <w:pPr>
              <w:spacing w:line="400" w:lineRule="exact"/>
              <w:ind w:firstLineChars="200" w:firstLine="480"/>
              <w:rPr>
                <w:rFonts w:ascii="黑体" w:eastAsia="黑体" w:hAnsi="黑体" w:hint="eastAsia"/>
                <w:kern w:val="0"/>
                <w:sz w:val="24"/>
              </w:rPr>
            </w:pPr>
            <w:r>
              <w:rPr>
                <w:rFonts w:ascii="仿宋" w:eastAsia="仿宋" w:hAnsi="仿宋" w:cs="仿宋" w:hint="eastAsia"/>
                <w:kern w:val="0"/>
                <w:sz w:val="24"/>
              </w:rPr>
              <w:t>上一级人民检察院作出逮捕决定的，可以对收集证据、适用法律提出意见。</w:t>
            </w:r>
          </w:p>
        </w:tc>
        <w:tc>
          <w:tcPr>
            <w:tcW w:w="7336" w:type="dxa"/>
            <w:vAlign w:val="center"/>
          </w:tcPr>
          <w:p w:rsidR="002D2105" w:rsidRDefault="002D2105">
            <w:pPr>
              <w:spacing w:line="400" w:lineRule="exact"/>
              <w:rPr>
                <w:rFonts w:ascii="黑体" w:eastAsia="黑体" w:hAnsi="黑体" w:hint="eastAsia"/>
                <w:kern w:val="0"/>
                <w:sz w:val="24"/>
              </w:rPr>
            </w:pPr>
            <w:r>
              <w:rPr>
                <w:rFonts w:ascii="黑体" w:eastAsia="黑体" w:hAnsi="黑体" w:cs="仿宋" w:hint="eastAsia"/>
                <w:b/>
                <w:bCs/>
                <w:kern w:val="0"/>
                <w:sz w:val="24"/>
              </w:rPr>
              <w:t>删  除</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 xml:space="preserve">第三百三十四条 </w:t>
            </w:r>
            <w:r>
              <w:rPr>
                <w:rFonts w:ascii="黑体" w:eastAsia="黑体" w:hAnsi="黑体" w:hint="eastAsia"/>
                <w:b/>
                <w:bCs/>
                <w:kern w:val="0"/>
                <w:sz w:val="24"/>
              </w:rPr>
              <w:t xml:space="preserve"> </w:t>
            </w:r>
            <w:r>
              <w:rPr>
                <w:rFonts w:ascii="仿宋" w:eastAsia="仿宋" w:hAnsi="仿宋" w:cs="仿宋" w:hint="eastAsia"/>
                <w:kern w:val="0"/>
                <w:sz w:val="24"/>
              </w:rPr>
              <w:t>上一级人民检察院决定不予逮捕的，应当将不予逮捕决定书连同案卷材料一并交下级人民检察院，同时书面说明不予逮捕的理由。犯罪嫌疑人已被拘留的，下级人民检察院应当通知公安机关立即释放，并报上一级人民检察院；案件需要继续侦查，犯罪嫌疑人符合取保候审、监视居住条件的，由下级人民检察院依法决定取保候审或者监视居住。</w:t>
            </w:r>
          </w:p>
          <w:p w:rsidR="002D2105" w:rsidRDefault="002D2105">
            <w:pPr>
              <w:spacing w:line="400" w:lineRule="exact"/>
              <w:ind w:firstLineChars="200" w:firstLine="480"/>
              <w:rPr>
                <w:rFonts w:ascii="黑体" w:eastAsia="黑体" w:hAnsi="黑体" w:hint="eastAsia"/>
                <w:kern w:val="0"/>
                <w:sz w:val="24"/>
              </w:rPr>
            </w:pPr>
            <w:r>
              <w:rPr>
                <w:rFonts w:ascii="仿宋" w:eastAsia="仿宋" w:hAnsi="仿宋" w:cs="仿宋" w:hint="eastAsia"/>
                <w:kern w:val="0"/>
                <w:sz w:val="24"/>
              </w:rPr>
              <w:t>上一级人民检察院作出不予逮捕决定，认为需要补充侦查的，应当制作补充侦查提纲，送达下级人民检察院侦查部门。</w:t>
            </w:r>
          </w:p>
        </w:tc>
        <w:tc>
          <w:tcPr>
            <w:tcW w:w="7336" w:type="dxa"/>
            <w:vAlign w:val="center"/>
          </w:tcPr>
          <w:p w:rsidR="002D2105" w:rsidRDefault="002D2105">
            <w:pPr>
              <w:spacing w:line="400" w:lineRule="exact"/>
              <w:rPr>
                <w:rFonts w:ascii="黑体" w:eastAsia="黑体" w:hAnsi="黑体" w:hint="eastAsia"/>
                <w:kern w:val="0"/>
                <w:sz w:val="24"/>
              </w:rPr>
            </w:pPr>
            <w:r>
              <w:rPr>
                <w:rFonts w:ascii="黑体" w:eastAsia="黑体" w:hAnsi="黑体" w:cs="仿宋" w:hint="eastAsia"/>
                <w:b/>
                <w:bCs/>
                <w:kern w:val="0"/>
                <w:sz w:val="24"/>
              </w:rPr>
              <w:t>删  除</w:t>
            </w:r>
          </w:p>
        </w:tc>
      </w:tr>
      <w:tr w:rsidR="002D2105">
        <w:tc>
          <w:tcPr>
            <w:tcW w:w="7404" w:type="dxa"/>
          </w:tcPr>
          <w:p w:rsidR="002D2105" w:rsidRDefault="002D2105">
            <w:pPr>
              <w:spacing w:line="400" w:lineRule="exact"/>
              <w:rPr>
                <w:rFonts w:ascii="黑体" w:eastAsia="黑体" w:hAnsi="黑体" w:hint="eastAsia"/>
                <w:kern w:val="0"/>
                <w:sz w:val="24"/>
              </w:rPr>
            </w:pPr>
            <w:r>
              <w:rPr>
                <w:rFonts w:ascii="黑体" w:eastAsia="黑体" w:hAnsi="黑体" w:hint="eastAsia"/>
                <w:kern w:val="0"/>
                <w:sz w:val="24"/>
              </w:rPr>
              <w:t xml:space="preserve">    第三百三十五条</w:t>
            </w:r>
            <w:r>
              <w:rPr>
                <w:rFonts w:ascii="黑体" w:eastAsia="黑体" w:hAnsi="黑体" w:hint="eastAsia"/>
                <w:b/>
                <w:bCs/>
                <w:kern w:val="0"/>
                <w:sz w:val="24"/>
              </w:rPr>
              <w:t xml:space="preserve"> </w:t>
            </w:r>
            <w:r>
              <w:rPr>
                <w:rFonts w:ascii="仿宋" w:eastAsia="仿宋" w:hAnsi="仿宋" w:cs="仿宋" w:hint="eastAsia"/>
                <w:kern w:val="0"/>
                <w:sz w:val="24"/>
              </w:rPr>
              <w:t xml:space="preserve"> 对应当逮捕而下级人民检察院未报请逮捕的犯罪嫌疑人，上一级人民检察院应当通知下级人民检察院报请逮捕犯罪嫌疑人。下级人民检察院不同意报请逮捕犯罪嫌疑人的，应当说明理由。经审查理由不成立的，上一级人民检察院可以依法作出逮捕决定。</w:t>
            </w:r>
          </w:p>
        </w:tc>
        <w:tc>
          <w:tcPr>
            <w:tcW w:w="7336" w:type="dxa"/>
            <w:vAlign w:val="center"/>
          </w:tcPr>
          <w:p w:rsidR="002D2105" w:rsidRDefault="002D2105">
            <w:pPr>
              <w:spacing w:line="400" w:lineRule="exact"/>
              <w:rPr>
                <w:rFonts w:ascii="黑体" w:eastAsia="黑体" w:hAnsi="黑体" w:hint="eastAsia"/>
                <w:kern w:val="0"/>
                <w:sz w:val="24"/>
              </w:rPr>
            </w:pPr>
            <w:r>
              <w:rPr>
                <w:rFonts w:ascii="黑体" w:eastAsia="黑体" w:hAnsi="黑体" w:cs="仿宋" w:hint="eastAsia"/>
                <w:b/>
                <w:bCs/>
                <w:kern w:val="0"/>
                <w:sz w:val="24"/>
              </w:rPr>
              <w:t>删  除</w:t>
            </w:r>
          </w:p>
        </w:tc>
      </w:tr>
      <w:tr w:rsidR="002D2105">
        <w:tc>
          <w:tcPr>
            <w:tcW w:w="7404" w:type="dxa"/>
          </w:tcPr>
          <w:p w:rsidR="002D2105" w:rsidRDefault="002D2105">
            <w:pPr>
              <w:spacing w:line="400" w:lineRule="exact"/>
              <w:rPr>
                <w:rFonts w:ascii="黑体" w:eastAsia="黑体" w:hAnsi="黑体" w:hint="eastAsia"/>
                <w:kern w:val="0"/>
                <w:sz w:val="24"/>
              </w:rPr>
            </w:pPr>
            <w:r>
              <w:rPr>
                <w:rFonts w:ascii="黑体" w:eastAsia="黑体" w:hAnsi="黑体" w:hint="eastAsia"/>
                <w:kern w:val="0"/>
                <w:sz w:val="24"/>
              </w:rPr>
              <w:t xml:space="preserve">    第三百三十六条</w:t>
            </w:r>
            <w:r>
              <w:rPr>
                <w:rFonts w:ascii="黑体" w:eastAsia="黑体" w:hAnsi="黑体" w:hint="eastAsia"/>
                <w:b/>
                <w:bCs/>
                <w:kern w:val="0"/>
                <w:sz w:val="24"/>
              </w:rPr>
              <w:t xml:space="preserve"> </w:t>
            </w:r>
            <w:r>
              <w:rPr>
                <w:rFonts w:ascii="仿宋" w:eastAsia="仿宋" w:hAnsi="仿宋" w:cs="仿宋" w:hint="eastAsia"/>
                <w:kern w:val="0"/>
                <w:sz w:val="24"/>
              </w:rPr>
              <w:t xml:space="preserve"> 决定逮捕后，应当立即将被逮捕人送看守所羁押。除无法通知的以外，下级人民检察院侦查部门应当把逮捕的原因和羁押的处所，在二十四小时以内通知被逮捕人的家属。对于无法通知的，在无法通知的情形消除后，应当立即通知其家属。</w:t>
            </w:r>
          </w:p>
        </w:tc>
        <w:tc>
          <w:tcPr>
            <w:tcW w:w="7336" w:type="dxa"/>
            <w:vAlign w:val="center"/>
          </w:tcPr>
          <w:p w:rsidR="002D2105" w:rsidRDefault="002D2105">
            <w:pPr>
              <w:spacing w:line="400" w:lineRule="exact"/>
              <w:rPr>
                <w:rFonts w:ascii="黑体" w:eastAsia="黑体" w:hAnsi="黑体" w:hint="eastAsia"/>
                <w:kern w:val="0"/>
                <w:sz w:val="24"/>
              </w:rPr>
            </w:pPr>
            <w:r>
              <w:rPr>
                <w:rFonts w:ascii="黑体" w:eastAsia="黑体" w:hAnsi="黑体" w:cs="仿宋" w:hint="eastAsia"/>
                <w:b/>
                <w:bCs/>
                <w:kern w:val="0"/>
                <w:sz w:val="24"/>
              </w:rPr>
              <w:t>删  除</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 xml:space="preserve">第三百三十七条 </w:t>
            </w:r>
            <w:r>
              <w:rPr>
                <w:rFonts w:ascii="黑体" w:eastAsia="黑体" w:hAnsi="黑体" w:hint="eastAsia"/>
                <w:b/>
                <w:bCs/>
                <w:kern w:val="0"/>
                <w:sz w:val="24"/>
              </w:rPr>
              <w:t xml:space="preserve"> </w:t>
            </w:r>
            <w:r>
              <w:rPr>
                <w:rFonts w:ascii="仿宋" w:eastAsia="仿宋" w:hAnsi="仿宋" w:cs="仿宋" w:hint="eastAsia"/>
                <w:kern w:val="0"/>
                <w:sz w:val="24"/>
              </w:rPr>
              <w:t>对被逮捕的犯罪嫌疑人，下级人民检察院侦查部门应当在逮捕后二十四小时以内进行讯问。</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下级人民检察院在发现不应当逮捕的时候，应当立即释放犯罪嫌疑人或者变更强制措施，并向上一级人民检察院报告。</w:t>
            </w:r>
          </w:p>
          <w:p w:rsidR="002D2105" w:rsidRDefault="002D2105">
            <w:pPr>
              <w:spacing w:line="400" w:lineRule="exact"/>
              <w:ind w:firstLineChars="200" w:firstLine="480"/>
              <w:rPr>
                <w:rFonts w:ascii="黑体" w:eastAsia="黑体" w:hAnsi="黑体" w:hint="eastAsia"/>
                <w:kern w:val="0"/>
                <w:sz w:val="24"/>
              </w:rPr>
            </w:pPr>
            <w:r>
              <w:rPr>
                <w:rFonts w:ascii="仿宋" w:eastAsia="仿宋" w:hAnsi="仿宋" w:cs="仿宋" w:hint="eastAsia"/>
                <w:kern w:val="0"/>
                <w:sz w:val="24"/>
              </w:rPr>
              <w:t>对已被释放或者变更为其他强制措施的犯罪嫌疑人，又发现需要逮捕的，应当重新报请审查逮捕。</w:t>
            </w:r>
          </w:p>
        </w:tc>
        <w:tc>
          <w:tcPr>
            <w:tcW w:w="7336" w:type="dxa"/>
            <w:vAlign w:val="center"/>
          </w:tcPr>
          <w:p w:rsidR="002D2105" w:rsidRDefault="002D2105">
            <w:pPr>
              <w:spacing w:line="400" w:lineRule="exact"/>
              <w:rPr>
                <w:rFonts w:ascii="黑体" w:eastAsia="黑体" w:hAnsi="黑体" w:hint="eastAsia"/>
                <w:kern w:val="0"/>
                <w:sz w:val="24"/>
              </w:rPr>
            </w:pPr>
            <w:r>
              <w:rPr>
                <w:rFonts w:ascii="黑体" w:eastAsia="黑体" w:hAnsi="黑体" w:cs="仿宋" w:hint="eastAsia"/>
                <w:b/>
                <w:bCs/>
                <w:kern w:val="0"/>
                <w:sz w:val="24"/>
              </w:rPr>
              <w:t>删  除</w:t>
            </w:r>
          </w:p>
        </w:tc>
      </w:tr>
      <w:tr w:rsidR="002D2105">
        <w:tc>
          <w:tcPr>
            <w:tcW w:w="7404" w:type="dxa"/>
          </w:tcPr>
          <w:p w:rsidR="002D2105" w:rsidRDefault="002D2105">
            <w:pPr>
              <w:spacing w:line="400" w:lineRule="exact"/>
              <w:ind w:firstLineChars="200" w:firstLine="480"/>
              <w:rPr>
                <w:rFonts w:ascii="黑体" w:eastAsia="黑体" w:hAnsi="黑体" w:hint="eastAsia"/>
                <w:kern w:val="0"/>
                <w:sz w:val="24"/>
              </w:rPr>
            </w:pPr>
            <w:r>
              <w:rPr>
                <w:rFonts w:ascii="黑体" w:eastAsia="黑体" w:hAnsi="黑体" w:hint="eastAsia"/>
                <w:kern w:val="0"/>
                <w:sz w:val="24"/>
              </w:rPr>
              <w:t>第三百三十八条</w:t>
            </w:r>
            <w:r>
              <w:rPr>
                <w:rFonts w:ascii="仿宋" w:eastAsia="仿宋" w:hAnsi="仿宋" w:cs="仿宋" w:hint="eastAsia"/>
                <w:kern w:val="0"/>
                <w:sz w:val="24"/>
              </w:rPr>
              <w:t xml:space="preserve">  对被逮捕的犯罪嫌疑人，作出逮捕决定的人民检察院发现不应当逮捕的，应当撤销逮捕决定，并通知下级人民检察院送达同级公安机关执行，同时向下级人民检察院说明撤销逮捕的理由。</w:t>
            </w:r>
          </w:p>
        </w:tc>
        <w:tc>
          <w:tcPr>
            <w:tcW w:w="7336" w:type="dxa"/>
            <w:vAlign w:val="center"/>
          </w:tcPr>
          <w:p w:rsidR="002D2105" w:rsidRDefault="002D2105">
            <w:pPr>
              <w:spacing w:line="400" w:lineRule="exact"/>
              <w:rPr>
                <w:rFonts w:ascii="黑体" w:eastAsia="黑体" w:hAnsi="黑体" w:hint="eastAsia"/>
                <w:kern w:val="0"/>
                <w:sz w:val="24"/>
              </w:rPr>
            </w:pPr>
            <w:r>
              <w:rPr>
                <w:rFonts w:ascii="黑体" w:eastAsia="黑体" w:hAnsi="黑体" w:cs="仿宋" w:hint="eastAsia"/>
                <w:b/>
                <w:bCs/>
                <w:kern w:val="0"/>
                <w:sz w:val="24"/>
              </w:rPr>
              <w:t>删  除</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 xml:space="preserve">第三百三十九条 </w:t>
            </w:r>
            <w:r>
              <w:rPr>
                <w:rFonts w:ascii="黑体" w:eastAsia="黑体" w:hAnsi="黑体" w:hint="eastAsia"/>
                <w:b/>
                <w:bCs/>
                <w:kern w:val="0"/>
                <w:sz w:val="24"/>
              </w:rPr>
              <w:t xml:space="preserve"> </w:t>
            </w:r>
            <w:r>
              <w:rPr>
                <w:rFonts w:ascii="仿宋" w:eastAsia="仿宋" w:hAnsi="仿宋" w:cs="仿宋" w:hint="eastAsia"/>
                <w:kern w:val="0"/>
                <w:sz w:val="24"/>
              </w:rPr>
              <w:t>下级人民检察院认为上一级人民检察院作出的不予逮捕决定有错误的，应当在收到不予逮捕决定书后五日以内报请上一级人民检察院重新审查，但是必须将已被拘留的犯罪嫌疑人立即释放或者变更为其他强制措施。</w:t>
            </w:r>
          </w:p>
          <w:p w:rsidR="002D2105" w:rsidRDefault="002D2105">
            <w:pPr>
              <w:spacing w:line="400" w:lineRule="exact"/>
              <w:ind w:firstLineChars="200" w:firstLine="480"/>
              <w:rPr>
                <w:rFonts w:ascii="黑体" w:eastAsia="黑体" w:hAnsi="黑体" w:hint="eastAsia"/>
                <w:kern w:val="0"/>
                <w:sz w:val="24"/>
              </w:rPr>
            </w:pPr>
            <w:r>
              <w:rPr>
                <w:rFonts w:ascii="仿宋" w:eastAsia="仿宋" w:hAnsi="仿宋" w:cs="仿宋" w:hint="eastAsia"/>
                <w:kern w:val="0"/>
                <w:sz w:val="24"/>
              </w:rPr>
              <w:t>上一级人民检察院侦查监督部门在收到报请重新审查逮捕意见书和案卷材料后，应当另行指派办案人员审查，在七日以内作出是否变更的决定。</w:t>
            </w:r>
          </w:p>
        </w:tc>
        <w:tc>
          <w:tcPr>
            <w:tcW w:w="7336" w:type="dxa"/>
            <w:vAlign w:val="center"/>
          </w:tcPr>
          <w:p w:rsidR="002D2105" w:rsidRDefault="002D2105">
            <w:pPr>
              <w:spacing w:line="400" w:lineRule="exact"/>
              <w:rPr>
                <w:rFonts w:ascii="黑体" w:eastAsia="黑体" w:hAnsi="黑体" w:hint="eastAsia"/>
                <w:kern w:val="0"/>
                <w:sz w:val="24"/>
              </w:rPr>
            </w:pPr>
            <w:r>
              <w:rPr>
                <w:rFonts w:ascii="黑体" w:eastAsia="黑体" w:hAnsi="黑体" w:cs="仿宋" w:hint="eastAsia"/>
                <w:b/>
                <w:bCs/>
                <w:kern w:val="0"/>
                <w:sz w:val="24"/>
              </w:rPr>
              <w:t>删  除</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第三百四十条</w:t>
            </w:r>
            <w:r>
              <w:rPr>
                <w:rFonts w:ascii="黑体" w:eastAsia="黑体" w:hAnsi="黑体" w:hint="eastAsia"/>
                <w:b/>
                <w:bCs/>
                <w:kern w:val="0"/>
                <w:sz w:val="24"/>
              </w:rPr>
              <w:t xml:space="preserve">  </w:t>
            </w:r>
            <w:r>
              <w:rPr>
                <w:rFonts w:ascii="仿宋" w:eastAsia="仿宋" w:hAnsi="仿宋" w:cs="仿宋" w:hint="eastAsia"/>
                <w:kern w:val="0"/>
                <w:sz w:val="24"/>
              </w:rPr>
              <w:t>基层人民检察院，分、州、市人民检察院对直接受理立案侦查的案件进行审查起诉时，发现需要逮捕犯罪嫌疑人的，应当报请上一级人民检察院审查决定逮捕。</w:t>
            </w:r>
          </w:p>
          <w:p w:rsidR="002D2105" w:rsidRDefault="002D2105">
            <w:pPr>
              <w:spacing w:line="400" w:lineRule="exact"/>
              <w:ind w:firstLineChars="200" w:firstLine="480"/>
              <w:rPr>
                <w:rFonts w:ascii="黑体" w:eastAsia="黑体" w:hAnsi="黑体" w:hint="eastAsia"/>
                <w:kern w:val="0"/>
                <w:sz w:val="24"/>
              </w:rPr>
            </w:pPr>
            <w:r>
              <w:rPr>
                <w:rFonts w:ascii="仿宋" w:eastAsia="仿宋" w:hAnsi="仿宋" w:cs="仿宋" w:hint="eastAsia"/>
                <w:kern w:val="0"/>
                <w:sz w:val="24"/>
              </w:rPr>
              <w:t>报请工作由公诉部门负责。</w:t>
            </w:r>
          </w:p>
        </w:tc>
        <w:tc>
          <w:tcPr>
            <w:tcW w:w="7336" w:type="dxa"/>
            <w:vAlign w:val="center"/>
          </w:tcPr>
          <w:p w:rsidR="002D2105" w:rsidRDefault="002D2105">
            <w:pPr>
              <w:spacing w:line="400" w:lineRule="exact"/>
              <w:rPr>
                <w:rFonts w:ascii="黑体" w:eastAsia="黑体" w:hAnsi="黑体" w:hint="eastAsia"/>
                <w:kern w:val="0"/>
                <w:sz w:val="24"/>
              </w:rPr>
            </w:pPr>
            <w:r>
              <w:rPr>
                <w:rFonts w:ascii="黑体" w:eastAsia="黑体" w:hAnsi="黑体" w:cs="仿宋" w:hint="eastAsia"/>
                <w:b/>
                <w:bCs/>
                <w:kern w:val="0"/>
                <w:sz w:val="24"/>
              </w:rPr>
              <w:t>删  除</w:t>
            </w:r>
          </w:p>
        </w:tc>
      </w:tr>
      <w:tr w:rsidR="002D2105">
        <w:tc>
          <w:tcPr>
            <w:tcW w:w="7404" w:type="dxa"/>
          </w:tcPr>
          <w:p w:rsidR="002D2105" w:rsidRDefault="002D2105">
            <w:pPr>
              <w:spacing w:line="400" w:lineRule="exact"/>
              <w:ind w:firstLineChars="196" w:firstLine="470"/>
              <w:rPr>
                <w:rFonts w:ascii="黑体" w:eastAsia="黑体" w:hAnsi="黑体" w:hint="eastAsia"/>
                <w:kern w:val="0"/>
                <w:sz w:val="24"/>
              </w:rPr>
            </w:pPr>
            <w:r>
              <w:rPr>
                <w:rFonts w:ascii="黑体" w:eastAsia="黑体" w:hAnsi="黑体" w:hint="eastAsia"/>
                <w:kern w:val="0"/>
                <w:sz w:val="24"/>
              </w:rPr>
              <w:t xml:space="preserve">第三百四十一条 </w:t>
            </w:r>
            <w:r>
              <w:rPr>
                <w:rFonts w:ascii="宋体" w:hAnsi="宋体" w:hint="eastAsia"/>
                <w:kern w:val="0"/>
                <w:sz w:val="24"/>
              </w:rPr>
              <w:t xml:space="preserve"> </w:t>
            </w:r>
            <w:r>
              <w:rPr>
                <w:rFonts w:ascii="仿宋" w:eastAsia="仿宋" w:hAnsi="仿宋" w:cs="仿宋" w:hint="eastAsia"/>
                <w:kern w:val="0"/>
                <w:sz w:val="24"/>
              </w:rPr>
              <w:t>需要逮捕担任各级人民代表大会代表的犯罪嫌疑人的，下级人民检察院侦查部门应当按照本规则第一百四十六条的规定报请许可，在获得许可后，向上一级人民检察院报请逮捕。</w:t>
            </w:r>
          </w:p>
        </w:tc>
        <w:tc>
          <w:tcPr>
            <w:tcW w:w="7336" w:type="dxa"/>
            <w:vAlign w:val="center"/>
          </w:tcPr>
          <w:p w:rsidR="002D2105" w:rsidRDefault="002D2105">
            <w:pPr>
              <w:spacing w:line="400" w:lineRule="exact"/>
              <w:rPr>
                <w:rFonts w:ascii="黑体" w:eastAsia="黑体" w:hAnsi="黑体" w:hint="eastAsia"/>
                <w:kern w:val="0"/>
                <w:sz w:val="24"/>
              </w:rPr>
            </w:pPr>
            <w:r>
              <w:rPr>
                <w:rFonts w:ascii="黑体" w:eastAsia="黑体" w:hAnsi="黑体" w:cs="仿宋" w:hint="eastAsia"/>
                <w:b/>
                <w:bCs/>
                <w:kern w:val="0"/>
                <w:sz w:val="24"/>
              </w:rPr>
              <w:t>删  除</w:t>
            </w:r>
          </w:p>
        </w:tc>
      </w:tr>
      <w:tr w:rsidR="002D2105">
        <w:tc>
          <w:tcPr>
            <w:tcW w:w="7404" w:type="dxa"/>
          </w:tcPr>
          <w:p w:rsidR="002D2105" w:rsidRDefault="002D2105">
            <w:pPr>
              <w:spacing w:line="400" w:lineRule="exact"/>
              <w:ind w:firstLineChars="196" w:firstLine="470"/>
              <w:rPr>
                <w:rFonts w:ascii="黑体" w:eastAsia="黑体" w:hAnsi="黑体" w:hint="eastAsia"/>
                <w:kern w:val="0"/>
                <w:sz w:val="24"/>
              </w:rPr>
            </w:pPr>
            <w:r>
              <w:rPr>
                <w:rFonts w:ascii="黑体" w:eastAsia="黑体" w:hAnsi="黑体" w:hint="eastAsia"/>
                <w:kern w:val="0"/>
                <w:sz w:val="24"/>
              </w:rPr>
              <w:t>第三百四十二条</w:t>
            </w:r>
            <w:r>
              <w:rPr>
                <w:rFonts w:ascii="楷体_GB2312" w:eastAsia="楷体_GB2312" w:hAnsi="楷体" w:hint="eastAsia"/>
                <w:kern w:val="0"/>
                <w:sz w:val="24"/>
              </w:rPr>
              <w:t xml:space="preserve">  </w:t>
            </w:r>
            <w:r>
              <w:rPr>
                <w:rFonts w:ascii="仿宋" w:eastAsia="仿宋" w:hAnsi="仿宋" w:cs="仿宋" w:hint="eastAsia"/>
                <w:kern w:val="0"/>
                <w:sz w:val="24"/>
              </w:rPr>
              <w:t>最高人民检察院、省级人民检察院办理直接受理立案侦查的案件，需要逮捕犯罪嫌疑人的，由侦查部门填写逮捕犯罪嫌疑人意见书，连同案卷材料、讯问犯罪嫌疑人录音、录像一并移送本院侦查监督部门审查。犯罪嫌疑人已被拘留的，侦查部门应当在拘留后七日以内将案件移送本院侦查监督部门审查。</w:t>
            </w:r>
          </w:p>
        </w:tc>
        <w:tc>
          <w:tcPr>
            <w:tcW w:w="7336" w:type="dxa"/>
          </w:tcPr>
          <w:p w:rsidR="002D2105" w:rsidRDefault="002D2105">
            <w:pPr>
              <w:spacing w:line="400" w:lineRule="exact"/>
              <w:ind w:firstLine="480"/>
              <w:rPr>
                <w:rFonts w:ascii="黑体" w:eastAsia="黑体" w:hAnsi="黑体" w:hint="eastAsia"/>
                <w:kern w:val="0"/>
                <w:sz w:val="24"/>
              </w:rPr>
            </w:pPr>
            <w:r>
              <w:rPr>
                <w:rFonts w:ascii="黑体" w:eastAsia="黑体" w:hAnsi="黑体" w:hint="eastAsia"/>
                <w:b/>
                <w:bCs/>
                <w:kern w:val="0"/>
                <w:sz w:val="24"/>
              </w:rPr>
              <w:t>第</w:t>
            </w:r>
            <w:r>
              <w:rPr>
                <w:rFonts w:ascii="黑体" w:eastAsia="黑体" w:hAnsi="黑体"/>
                <w:b/>
                <w:bCs/>
                <w:kern w:val="0"/>
                <w:sz w:val="24"/>
              </w:rPr>
              <w:t>二百九十</w:t>
            </w:r>
            <w:r>
              <w:rPr>
                <w:rFonts w:ascii="黑体" w:eastAsia="黑体" w:hAnsi="黑体" w:cs="黑体"/>
                <w:b/>
                <w:bCs/>
                <w:kern w:val="0"/>
                <w:sz w:val="24"/>
              </w:rPr>
              <w:t>六</w:t>
            </w:r>
            <w:r>
              <w:rPr>
                <w:rFonts w:ascii="黑体" w:eastAsia="黑体" w:hAnsi="黑体" w:hint="eastAsia"/>
                <w:b/>
                <w:bCs/>
                <w:kern w:val="0"/>
                <w:sz w:val="24"/>
              </w:rPr>
              <w:t xml:space="preserve">条  </w:t>
            </w:r>
            <w:r>
              <w:rPr>
                <w:rFonts w:ascii="楷体" w:eastAsia="楷体" w:hAnsi="楷体" w:cs="楷体" w:hint="eastAsia"/>
                <w:kern w:val="0"/>
                <w:sz w:val="24"/>
                <w:szCs w:val="21"/>
                <w:bdr w:val="single" w:sz="0" w:space="0" w:color="auto"/>
                <w:shd w:val="clear" w:color="FFFFFF" w:fill="D9D9D9"/>
              </w:rPr>
              <w:t>最高人民检察院、省级</w:t>
            </w:r>
            <w:r>
              <w:rPr>
                <w:rFonts w:ascii="仿宋" w:eastAsia="仿宋" w:hAnsi="仿宋" w:cs="仿宋" w:hint="eastAsia"/>
                <w:kern w:val="0"/>
                <w:sz w:val="24"/>
              </w:rPr>
              <w:t>人民检察院办理</w:t>
            </w:r>
            <w:r>
              <w:rPr>
                <w:rFonts w:ascii="仿宋" w:eastAsia="仿宋" w:hAnsi="仿宋" w:cs="黑体" w:hint="eastAsia"/>
                <w:kern w:val="0"/>
                <w:sz w:val="24"/>
              </w:rPr>
              <w:t>直接</w:t>
            </w:r>
            <w:r>
              <w:rPr>
                <w:rFonts w:ascii="仿宋" w:eastAsia="仿宋" w:hAnsi="仿宋" w:cs="仿宋" w:hint="eastAsia"/>
                <w:kern w:val="0"/>
                <w:sz w:val="24"/>
              </w:rPr>
              <w:t>受理</w:t>
            </w:r>
            <w:r>
              <w:rPr>
                <w:rFonts w:ascii="楷体" w:eastAsia="楷体" w:hAnsi="楷体" w:cs="楷体" w:hint="eastAsia"/>
                <w:kern w:val="0"/>
                <w:sz w:val="24"/>
                <w:szCs w:val="21"/>
                <w:bdr w:val="single" w:sz="0" w:space="0" w:color="auto"/>
                <w:shd w:val="clear" w:color="FFFFFF" w:fill="D9D9D9"/>
              </w:rPr>
              <w:t>立案</w:t>
            </w:r>
            <w:r>
              <w:rPr>
                <w:rFonts w:ascii="仿宋" w:eastAsia="仿宋" w:hAnsi="仿宋" w:cs="仿宋" w:hint="eastAsia"/>
                <w:kern w:val="0"/>
                <w:sz w:val="24"/>
              </w:rPr>
              <w:t>侦查的案件，需要逮捕犯罪嫌疑人的，由</w:t>
            </w:r>
            <w:r>
              <w:rPr>
                <w:rFonts w:ascii="楷体" w:eastAsia="楷体" w:hAnsi="楷体" w:cs="楷体" w:hint="eastAsia"/>
                <w:kern w:val="0"/>
                <w:sz w:val="24"/>
                <w:szCs w:val="21"/>
                <w:bdr w:val="single" w:sz="0" w:space="0" w:color="auto"/>
                <w:shd w:val="clear" w:color="FFFFFF" w:fill="D9D9D9"/>
              </w:rPr>
              <w:t>侦查部门</w:t>
            </w:r>
            <w:r>
              <w:rPr>
                <w:rFonts w:ascii="黑体" w:eastAsia="黑体" w:hAnsi="黑体" w:cs="仿宋" w:hint="eastAsia"/>
                <w:b/>
                <w:bCs/>
                <w:kern w:val="0"/>
                <w:sz w:val="24"/>
              </w:rPr>
              <w:t>负责侦查的部门</w:t>
            </w:r>
            <w:r>
              <w:rPr>
                <w:rFonts w:ascii="楷体" w:eastAsia="楷体" w:hAnsi="楷体" w:cs="楷体" w:hint="eastAsia"/>
                <w:kern w:val="0"/>
                <w:sz w:val="24"/>
                <w:szCs w:val="21"/>
                <w:bdr w:val="single" w:sz="0" w:space="0" w:color="auto"/>
                <w:shd w:val="clear" w:color="FFFFFF" w:fill="D9D9D9"/>
              </w:rPr>
              <w:t>填写</w:t>
            </w:r>
            <w:r>
              <w:rPr>
                <w:rFonts w:ascii="黑体" w:eastAsia="黑体" w:hAnsi="黑体" w:cs="仿宋" w:hint="eastAsia"/>
                <w:b/>
                <w:bCs/>
                <w:kern w:val="0"/>
                <w:sz w:val="24"/>
              </w:rPr>
              <w:t>制作</w:t>
            </w:r>
            <w:r>
              <w:rPr>
                <w:rFonts w:ascii="仿宋" w:eastAsia="仿宋" w:hAnsi="仿宋" w:cs="仿宋" w:hint="eastAsia"/>
                <w:kern w:val="0"/>
                <w:sz w:val="24"/>
              </w:rPr>
              <w:t>逮捕犯罪嫌疑人意见书，连同案卷材料、讯问犯罪嫌疑人录音、录像一并移送本院</w:t>
            </w:r>
            <w:r>
              <w:rPr>
                <w:rFonts w:ascii="楷体" w:eastAsia="楷体" w:hAnsi="楷体" w:cs="楷体" w:hint="eastAsia"/>
                <w:kern w:val="0"/>
                <w:sz w:val="24"/>
                <w:szCs w:val="21"/>
                <w:bdr w:val="single" w:sz="0" w:space="0" w:color="auto"/>
                <w:shd w:val="clear" w:color="FFFFFF" w:fill="D9D9D9"/>
              </w:rPr>
              <w:t>侦查监督部门</w:t>
            </w:r>
            <w:r>
              <w:rPr>
                <w:rFonts w:ascii="黑体" w:eastAsia="黑体" w:hAnsi="黑体" w:cs="黑体"/>
                <w:b/>
                <w:bCs/>
                <w:kern w:val="0"/>
                <w:sz w:val="24"/>
              </w:rPr>
              <w:t>负责捕诉的部门</w:t>
            </w:r>
            <w:r>
              <w:rPr>
                <w:rFonts w:ascii="仿宋" w:eastAsia="仿宋" w:hAnsi="仿宋" w:cs="仿宋" w:hint="eastAsia"/>
                <w:kern w:val="0"/>
                <w:sz w:val="24"/>
              </w:rPr>
              <w:t>审查。犯罪嫌疑人已被拘留的，</w:t>
            </w:r>
            <w:r>
              <w:rPr>
                <w:rFonts w:ascii="楷体" w:eastAsia="楷体" w:hAnsi="楷体" w:cs="楷体" w:hint="eastAsia"/>
                <w:kern w:val="0"/>
                <w:sz w:val="24"/>
                <w:szCs w:val="21"/>
                <w:bdr w:val="single" w:sz="0" w:space="0" w:color="auto"/>
                <w:shd w:val="clear" w:color="FFFFFF" w:fill="D9D9D9"/>
              </w:rPr>
              <w:t>侦查部门</w:t>
            </w:r>
            <w:r>
              <w:rPr>
                <w:rFonts w:ascii="黑体" w:eastAsia="黑体" w:hAnsi="黑体" w:cs="仿宋" w:hint="eastAsia"/>
                <w:b/>
                <w:bCs/>
                <w:kern w:val="0"/>
                <w:sz w:val="24"/>
              </w:rPr>
              <w:t>负责侦查的部门</w:t>
            </w:r>
            <w:r>
              <w:rPr>
                <w:rFonts w:ascii="仿宋" w:eastAsia="仿宋" w:hAnsi="仿宋" w:cs="仿宋" w:hint="eastAsia"/>
                <w:kern w:val="0"/>
                <w:sz w:val="24"/>
              </w:rPr>
              <w:t>应当在拘留后七日以内将案件移送本院</w:t>
            </w:r>
            <w:r>
              <w:rPr>
                <w:rFonts w:ascii="楷体" w:eastAsia="楷体" w:hAnsi="楷体" w:cs="楷体" w:hint="eastAsia"/>
                <w:kern w:val="0"/>
                <w:sz w:val="24"/>
                <w:szCs w:val="21"/>
                <w:bdr w:val="single" w:sz="0" w:space="0" w:color="auto"/>
                <w:shd w:val="clear" w:color="FFFFFF" w:fill="D9D9D9"/>
              </w:rPr>
              <w:t>侦查监督部门</w:t>
            </w:r>
            <w:r>
              <w:rPr>
                <w:rFonts w:ascii="黑体" w:eastAsia="黑体" w:hAnsi="黑体" w:cs="黑体"/>
                <w:b/>
                <w:bCs/>
                <w:kern w:val="0"/>
                <w:sz w:val="24"/>
              </w:rPr>
              <w:t>负责捕诉的部门</w:t>
            </w:r>
            <w:r>
              <w:rPr>
                <w:rFonts w:ascii="仿宋" w:eastAsia="仿宋" w:hAnsi="仿宋" w:cs="仿宋" w:hint="eastAsia"/>
                <w:kern w:val="0"/>
                <w:sz w:val="24"/>
              </w:rPr>
              <w:t>审查。</w:t>
            </w:r>
          </w:p>
        </w:tc>
      </w:tr>
      <w:tr w:rsidR="002D2105">
        <w:trPr>
          <w:trHeight w:val="90"/>
        </w:trPr>
        <w:tc>
          <w:tcPr>
            <w:tcW w:w="7404" w:type="dxa"/>
          </w:tcPr>
          <w:p w:rsidR="002D2105" w:rsidRDefault="002D2105">
            <w:pPr>
              <w:spacing w:line="400" w:lineRule="exact"/>
              <w:ind w:firstLineChars="200" w:firstLine="480"/>
              <w:rPr>
                <w:rFonts w:ascii="黑体" w:eastAsia="黑体" w:hAnsi="黑体" w:hint="eastAsia"/>
                <w:kern w:val="0"/>
                <w:sz w:val="24"/>
              </w:rPr>
            </w:pPr>
            <w:r>
              <w:rPr>
                <w:rFonts w:ascii="黑体" w:eastAsia="黑体" w:hAnsi="黑体" w:hint="eastAsia"/>
                <w:kern w:val="0"/>
                <w:sz w:val="24"/>
              </w:rPr>
              <w:t>第三百四十三条</w:t>
            </w:r>
            <w:r>
              <w:rPr>
                <w:rFonts w:ascii="楷体_GB2312" w:eastAsia="楷体_GB2312" w:hAnsi="楷体" w:hint="eastAsia"/>
                <w:kern w:val="0"/>
                <w:sz w:val="24"/>
              </w:rPr>
              <w:t xml:space="preserve"> </w:t>
            </w:r>
            <w:r>
              <w:rPr>
                <w:rFonts w:ascii="仿宋" w:eastAsia="仿宋" w:hAnsi="仿宋" w:cs="仿宋" w:hint="eastAsia"/>
                <w:kern w:val="0"/>
                <w:sz w:val="24"/>
              </w:rPr>
              <w:t xml:space="preserve"> 对本院侦查部门移送审查逮捕的案件，犯罪嫌疑人已被拘留的，应当在侦查监督部门收到逮捕犯罪嫌疑人意见书后的七日以内，由检察长或者检察委员会决定是否逮捕，特殊情况下，决定逮捕的时间可以延长一日至三日；犯罪嫌疑人未被拘留的，应当在侦查监督部门收到逮捕犯罪嫌疑人意见书后的十五日以内由检察长或者检察委员会决定是否逮捕，重大、复杂的案件，不得超过二十日。</w:t>
            </w:r>
          </w:p>
        </w:tc>
        <w:tc>
          <w:tcPr>
            <w:tcW w:w="7336" w:type="dxa"/>
          </w:tcPr>
          <w:p w:rsidR="002D2105" w:rsidRDefault="002D2105">
            <w:pPr>
              <w:spacing w:line="400" w:lineRule="exact"/>
              <w:ind w:firstLine="480"/>
              <w:rPr>
                <w:rFonts w:ascii="黑体" w:eastAsia="黑体" w:hAnsi="黑体" w:cs="仿宋" w:hint="eastAsia"/>
                <w:b/>
                <w:bCs/>
                <w:kern w:val="0"/>
                <w:sz w:val="24"/>
              </w:rPr>
            </w:pPr>
            <w:r>
              <w:rPr>
                <w:rFonts w:ascii="黑体" w:eastAsia="黑体" w:hAnsi="黑体" w:hint="eastAsia"/>
                <w:b/>
                <w:bCs/>
                <w:kern w:val="0"/>
                <w:sz w:val="24"/>
              </w:rPr>
              <w:t>第</w:t>
            </w:r>
            <w:r>
              <w:rPr>
                <w:rFonts w:ascii="黑体" w:eastAsia="黑体" w:hAnsi="黑体"/>
                <w:b/>
                <w:bCs/>
                <w:kern w:val="0"/>
                <w:sz w:val="24"/>
              </w:rPr>
              <w:t>二百九十</w:t>
            </w:r>
            <w:r>
              <w:rPr>
                <w:rFonts w:ascii="黑体" w:eastAsia="黑体" w:hAnsi="黑体" w:cs="黑体"/>
                <w:b/>
                <w:bCs/>
                <w:kern w:val="0"/>
                <w:sz w:val="24"/>
              </w:rPr>
              <w:t>七</w:t>
            </w:r>
            <w:r>
              <w:rPr>
                <w:rFonts w:ascii="黑体" w:eastAsia="黑体" w:hAnsi="黑体" w:hint="eastAsia"/>
                <w:b/>
                <w:bCs/>
                <w:kern w:val="0"/>
                <w:sz w:val="24"/>
              </w:rPr>
              <w:t>条</w:t>
            </w:r>
            <w:r>
              <w:rPr>
                <w:rFonts w:ascii="黑体" w:eastAsia="黑体" w:hAnsi="黑体" w:hint="eastAsia"/>
                <w:kern w:val="0"/>
                <w:sz w:val="24"/>
              </w:rPr>
              <w:t xml:space="preserve"> </w:t>
            </w:r>
            <w:r>
              <w:rPr>
                <w:rFonts w:ascii="黑体" w:eastAsia="黑体" w:hAnsi="黑体" w:cs="仿宋" w:hint="eastAsia"/>
                <w:kern w:val="0"/>
                <w:sz w:val="24"/>
              </w:rPr>
              <w:t xml:space="preserve"> </w:t>
            </w:r>
            <w:r>
              <w:rPr>
                <w:rFonts w:ascii="仿宋" w:eastAsia="仿宋" w:hAnsi="仿宋" w:cs="仿宋" w:hint="eastAsia"/>
                <w:kern w:val="0"/>
                <w:sz w:val="24"/>
              </w:rPr>
              <w:t>对本院</w:t>
            </w:r>
            <w:r>
              <w:rPr>
                <w:rFonts w:ascii="楷体" w:eastAsia="楷体" w:hAnsi="楷体" w:cs="楷体" w:hint="eastAsia"/>
                <w:kern w:val="0"/>
                <w:sz w:val="24"/>
                <w:szCs w:val="21"/>
                <w:bdr w:val="single" w:sz="0" w:space="0" w:color="auto"/>
                <w:shd w:val="clear" w:color="FFFFFF" w:fill="D9D9D9"/>
              </w:rPr>
              <w:t>侦查部门</w:t>
            </w:r>
            <w:r>
              <w:rPr>
                <w:rFonts w:ascii="黑体" w:eastAsia="黑体" w:hAnsi="黑体" w:cs="仿宋" w:hint="eastAsia"/>
                <w:b/>
                <w:bCs/>
                <w:kern w:val="0"/>
                <w:sz w:val="24"/>
              </w:rPr>
              <w:t>负责侦查的部门</w:t>
            </w:r>
            <w:r>
              <w:rPr>
                <w:rFonts w:ascii="仿宋" w:eastAsia="仿宋" w:hAnsi="仿宋" w:cs="仿宋" w:hint="eastAsia"/>
                <w:kern w:val="0"/>
                <w:sz w:val="24"/>
              </w:rPr>
              <w:t>移送审查逮捕的案件，犯罪嫌疑人已被拘留的，</w:t>
            </w:r>
            <w:r>
              <w:rPr>
                <w:rFonts w:ascii="黑体" w:eastAsia="黑体" w:hAnsi="黑体" w:cs="黑体"/>
                <w:b/>
                <w:bCs/>
                <w:kern w:val="0"/>
                <w:sz w:val="24"/>
              </w:rPr>
              <w:t>负责捕诉的部门</w:t>
            </w:r>
            <w:r>
              <w:rPr>
                <w:rFonts w:ascii="仿宋" w:eastAsia="仿宋" w:hAnsi="仿宋" w:cs="仿宋" w:hint="eastAsia"/>
                <w:kern w:val="0"/>
                <w:sz w:val="24"/>
              </w:rPr>
              <w:t>应当在</w:t>
            </w:r>
            <w:r>
              <w:rPr>
                <w:rFonts w:ascii="楷体" w:eastAsia="楷体" w:hAnsi="楷体" w:cs="楷体" w:hint="eastAsia"/>
                <w:kern w:val="0"/>
                <w:sz w:val="24"/>
                <w:szCs w:val="21"/>
                <w:bdr w:val="single" w:sz="0" w:space="0" w:color="auto"/>
                <w:shd w:val="clear" w:color="FFFFFF" w:fill="D9D9D9"/>
              </w:rPr>
              <w:t>侦查监督部门</w:t>
            </w:r>
            <w:r>
              <w:rPr>
                <w:rFonts w:ascii="仿宋" w:eastAsia="仿宋" w:hAnsi="仿宋" w:cs="仿宋" w:hint="eastAsia"/>
                <w:kern w:val="0"/>
                <w:sz w:val="24"/>
              </w:rPr>
              <w:t>收到逮捕犯罪嫌疑人意见书后</w:t>
            </w:r>
            <w:r>
              <w:rPr>
                <w:rFonts w:ascii="楷体" w:eastAsia="楷体" w:hAnsi="楷体" w:cs="楷体" w:hint="eastAsia"/>
                <w:kern w:val="0"/>
                <w:sz w:val="24"/>
                <w:bdr w:val="single" w:sz="0" w:space="0" w:color="auto"/>
                <w:shd w:val="clear" w:color="FFFFFF" w:fill="D9D9D9"/>
              </w:rPr>
              <w:t>的</w:t>
            </w:r>
            <w:r>
              <w:rPr>
                <w:rFonts w:ascii="仿宋" w:eastAsia="仿宋" w:hAnsi="仿宋" w:cs="仿宋" w:hint="eastAsia"/>
                <w:kern w:val="0"/>
                <w:sz w:val="24"/>
              </w:rPr>
              <w:t>七日以内，</w:t>
            </w:r>
            <w:r>
              <w:rPr>
                <w:rFonts w:ascii="楷体" w:eastAsia="楷体" w:hAnsi="楷体" w:cs="楷体" w:hint="eastAsia"/>
                <w:kern w:val="0"/>
                <w:sz w:val="24"/>
                <w:bdr w:val="single" w:sz="0" w:space="0" w:color="auto"/>
                <w:shd w:val="clear" w:color="FFFFFF" w:fill="D9D9D9"/>
              </w:rPr>
              <w:t>由</w:t>
            </w:r>
            <w:r>
              <w:rPr>
                <w:rFonts w:ascii="黑体" w:eastAsia="黑体" w:hAnsi="黑体" w:cs="黑体"/>
                <w:b/>
                <w:bCs/>
                <w:kern w:val="0"/>
                <w:sz w:val="24"/>
              </w:rPr>
              <w:t>报请</w:t>
            </w:r>
            <w:r>
              <w:rPr>
                <w:rFonts w:ascii="仿宋" w:eastAsia="仿宋" w:hAnsi="仿宋" w:cs="仿宋" w:hint="eastAsia"/>
                <w:kern w:val="0"/>
                <w:sz w:val="24"/>
              </w:rPr>
              <w:t>检察长</w:t>
            </w:r>
            <w:r>
              <w:rPr>
                <w:rFonts w:ascii="楷体" w:eastAsia="楷体" w:hAnsi="楷体" w:cs="楷体" w:hint="eastAsia"/>
                <w:kern w:val="0"/>
                <w:sz w:val="24"/>
                <w:szCs w:val="21"/>
                <w:bdr w:val="single" w:sz="0" w:space="0" w:color="auto"/>
                <w:shd w:val="clear" w:color="FFFFFF" w:fill="D9D9D9"/>
              </w:rPr>
              <w:t>或者检察委员会</w:t>
            </w:r>
            <w:r>
              <w:rPr>
                <w:rFonts w:ascii="仿宋" w:eastAsia="仿宋" w:hAnsi="仿宋" w:cs="仿宋" w:hint="eastAsia"/>
                <w:kern w:val="0"/>
                <w:sz w:val="24"/>
              </w:rPr>
              <w:t>决定是否逮捕，特殊情况下，决定逮捕的时间可以延长一日至三日；犯罪嫌疑人未被拘留的，</w:t>
            </w:r>
            <w:r>
              <w:rPr>
                <w:rFonts w:ascii="黑体" w:eastAsia="黑体" w:hAnsi="黑体" w:cs="黑体"/>
                <w:b/>
                <w:bCs/>
                <w:kern w:val="0"/>
                <w:sz w:val="24"/>
              </w:rPr>
              <w:t>负责捕诉的部门</w:t>
            </w:r>
            <w:r>
              <w:rPr>
                <w:rFonts w:ascii="仿宋" w:eastAsia="仿宋" w:hAnsi="仿宋" w:cs="仿宋" w:hint="eastAsia"/>
                <w:kern w:val="0"/>
                <w:sz w:val="24"/>
              </w:rPr>
              <w:t>应当在</w:t>
            </w:r>
            <w:r>
              <w:rPr>
                <w:rFonts w:ascii="楷体" w:eastAsia="楷体" w:hAnsi="楷体" w:cs="楷体" w:hint="eastAsia"/>
                <w:kern w:val="0"/>
                <w:sz w:val="24"/>
                <w:szCs w:val="21"/>
                <w:bdr w:val="single" w:sz="0" w:space="0" w:color="auto"/>
                <w:shd w:val="clear" w:color="FFFFFF" w:fill="D9D9D9"/>
              </w:rPr>
              <w:t>侦查监督部门</w:t>
            </w:r>
            <w:r>
              <w:rPr>
                <w:rFonts w:ascii="仿宋" w:eastAsia="仿宋" w:hAnsi="仿宋" w:cs="仿宋" w:hint="eastAsia"/>
                <w:kern w:val="0"/>
                <w:sz w:val="24"/>
              </w:rPr>
              <w:t>收到逮捕犯罪嫌疑人意见书后</w:t>
            </w:r>
            <w:r>
              <w:rPr>
                <w:rFonts w:ascii="楷体" w:eastAsia="楷体" w:hAnsi="楷体" w:cs="楷体" w:hint="eastAsia"/>
                <w:kern w:val="0"/>
                <w:sz w:val="24"/>
                <w:bdr w:val="single" w:sz="0" w:space="0" w:color="auto"/>
                <w:shd w:val="clear" w:color="FFFFFF" w:fill="D9D9D9"/>
              </w:rPr>
              <w:t>的</w:t>
            </w:r>
            <w:r>
              <w:rPr>
                <w:rFonts w:ascii="仿宋" w:eastAsia="仿宋" w:hAnsi="仿宋" w:cs="仿宋" w:hint="eastAsia"/>
                <w:kern w:val="0"/>
                <w:sz w:val="24"/>
              </w:rPr>
              <w:t>十五日以内</w:t>
            </w:r>
            <w:r>
              <w:rPr>
                <w:rFonts w:ascii="黑体" w:eastAsia="黑体" w:hAnsi="黑体" w:cs="黑体" w:hint="eastAsia"/>
                <w:b/>
                <w:bCs/>
                <w:kern w:val="0"/>
                <w:sz w:val="24"/>
              </w:rPr>
              <w:t>，</w:t>
            </w:r>
            <w:r>
              <w:rPr>
                <w:rFonts w:ascii="楷体" w:eastAsia="楷体" w:hAnsi="楷体" w:cs="楷体" w:hint="eastAsia"/>
                <w:kern w:val="0"/>
                <w:sz w:val="24"/>
                <w:bdr w:val="single" w:sz="0" w:space="0" w:color="auto"/>
                <w:shd w:val="clear" w:color="FFFFFF" w:fill="D9D9D9"/>
              </w:rPr>
              <w:t>由</w:t>
            </w:r>
            <w:r>
              <w:rPr>
                <w:rFonts w:ascii="黑体" w:eastAsia="黑体" w:hAnsi="黑体" w:cs="黑体"/>
                <w:b/>
                <w:bCs/>
                <w:kern w:val="0"/>
                <w:sz w:val="24"/>
              </w:rPr>
              <w:t>报请</w:t>
            </w:r>
            <w:r>
              <w:rPr>
                <w:rFonts w:ascii="仿宋" w:eastAsia="仿宋" w:hAnsi="仿宋" w:cs="仿宋" w:hint="eastAsia"/>
                <w:kern w:val="0"/>
                <w:sz w:val="24"/>
              </w:rPr>
              <w:t>检察长</w:t>
            </w:r>
            <w:r>
              <w:rPr>
                <w:rFonts w:ascii="楷体" w:eastAsia="楷体" w:hAnsi="楷体" w:cs="楷体" w:hint="eastAsia"/>
                <w:kern w:val="0"/>
                <w:sz w:val="24"/>
                <w:szCs w:val="21"/>
                <w:bdr w:val="single" w:sz="0" w:space="0" w:color="auto"/>
                <w:shd w:val="clear" w:color="FFFFFF" w:fill="D9D9D9"/>
              </w:rPr>
              <w:t>或者检察委员会</w:t>
            </w:r>
            <w:r>
              <w:rPr>
                <w:rFonts w:ascii="仿宋" w:eastAsia="仿宋" w:hAnsi="仿宋" w:cs="仿宋" w:hint="eastAsia"/>
                <w:kern w:val="0"/>
                <w:sz w:val="24"/>
              </w:rPr>
              <w:t>决定是否逮捕，重大、复杂</w:t>
            </w:r>
            <w:r>
              <w:rPr>
                <w:rFonts w:ascii="楷体" w:eastAsia="楷体" w:hAnsi="楷体" w:cs="楷体" w:hint="eastAsia"/>
                <w:kern w:val="0"/>
                <w:sz w:val="24"/>
                <w:bdr w:val="single" w:sz="0" w:space="0" w:color="auto"/>
                <w:shd w:val="clear" w:color="FFFFFF" w:fill="D9D9D9"/>
              </w:rPr>
              <w:t>的</w:t>
            </w:r>
            <w:r>
              <w:rPr>
                <w:rFonts w:ascii="仿宋" w:eastAsia="仿宋" w:hAnsi="仿宋" w:cs="仿宋" w:hint="eastAsia"/>
                <w:kern w:val="0"/>
                <w:sz w:val="24"/>
              </w:rPr>
              <w:t>案件，不得超过二十日。</w:t>
            </w:r>
          </w:p>
        </w:tc>
      </w:tr>
      <w:tr w:rsidR="002D2105">
        <w:tc>
          <w:tcPr>
            <w:tcW w:w="7404" w:type="dxa"/>
          </w:tcPr>
          <w:p w:rsidR="002D2105" w:rsidRDefault="002D2105">
            <w:pPr>
              <w:spacing w:line="400" w:lineRule="exact"/>
              <w:ind w:firstLineChars="200" w:firstLine="480"/>
              <w:rPr>
                <w:rFonts w:ascii="黑体" w:eastAsia="黑体" w:hAnsi="黑体" w:hint="eastAsia"/>
                <w:kern w:val="0"/>
                <w:sz w:val="24"/>
              </w:rPr>
            </w:pPr>
            <w:r>
              <w:rPr>
                <w:rFonts w:ascii="黑体" w:eastAsia="黑体" w:hAnsi="黑体" w:hint="eastAsia"/>
                <w:kern w:val="0"/>
                <w:sz w:val="24"/>
              </w:rPr>
              <w:t>第三百四十四条</w:t>
            </w:r>
            <w:r>
              <w:rPr>
                <w:rFonts w:ascii="楷体_GB2312" w:eastAsia="楷体_GB2312" w:hAnsi="楷体" w:hint="eastAsia"/>
                <w:kern w:val="0"/>
                <w:sz w:val="24"/>
              </w:rPr>
              <w:t xml:space="preserve">  </w:t>
            </w:r>
            <w:r>
              <w:rPr>
                <w:rFonts w:ascii="仿宋" w:eastAsia="仿宋" w:hAnsi="仿宋" w:cs="仿宋" w:hint="eastAsia"/>
                <w:kern w:val="0"/>
                <w:sz w:val="24"/>
              </w:rPr>
              <w:t>对本院侦查部门移送审查逮捕的犯罪嫌疑人，经检察长或者检察委员会决定逮捕的，侦查监督部门应当将逮捕决定书连同案卷材料、讯问犯罪嫌疑人录音、录像送交侦查部门，由侦查部门通知公安机关执行，必要时人民检察院可以协助执行，并可以对收集证据、适用法律提出意见。</w:t>
            </w:r>
          </w:p>
        </w:tc>
        <w:tc>
          <w:tcPr>
            <w:tcW w:w="7336" w:type="dxa"/>
          </w:tcPr>
          <w:p w:rsidR="002D2105" w:rsidRDefault="002D2105">
            <w:pPr>
              <w:spacing w:line="400" w:lineRule="exact"/>
              <w:rPr>
                <w:rFonts w:ascii="黑体" w:eastAsia="黑体" w:hAnsi="黑体" w:hint="eastAsia"/>
                <w:kern w:val="0"/>
                <w:sz w:val="24"/>
              </w:rPr>
            </w:pPr>
            <w:r>
              <w:rPr>
                <w:rFonts w:ascii="黑体" w:eastAsia="黑体" w:hAnsi="黑体" w:hint="eastAsia"/>
                <w:kern w:val="0"/>
                <w:sz w:val="24"/>
              </w:rPr>
              <w:t xml:space="preserve">    </w:t>
            </w:r>
            <w:r>
              <w:rPr>
                <w:rFonts w:ascii="黑体" w:eastAsia="黑体" w:hAnsi="黑体" w:hint="eastAsia"/>
                <w:b/>
                <w:bCs/>
                <w:kern w:val="0"/>
                <w:sz w:val="24"/>
              </w:rPr>
              <w:t>第</w:t>
            </w:r>
            <w:r>
              <w:rPr>
                <w:rFonts w:ascii="黑体" w:eastAsia="黑体" w:hAnsi="黑体"/>
                <w:b/>
                <w:bCs/>
                <w:kern w:val="0"/>
                <w:sz w:val="24"/>
              </w:rPr>
              <w:t>二百九十</w:t>
            </w:r>
            <w:r>
              <w:rPr>
                <w:rFonts w:ascii="黑体" w:eastAsia="黑体" w:hAnsi="黑体" w:cs="黑体"/>
                <w:b/>
                <w:bCs/>
                <w:kern w:val="0"/>
                <w:sz w:val="24"/>
              </w:rPr>
              <w:t>八</w:t>
            </w:r>
            <w:r>
              <w:rPr>
                <w:rFonts w:ascii="黑体" w:eastAsia="黑体" w:hAnsi="黑体" w:hint="eastAsia"/>
                <w:b/>
                <w:bCs/>
                <w:kern w:val="0"/>
                <w:sz w:val="24"/>
              </w:rPr>
              <w:t>条</w:t>
            </w:r>
            <w:r>
              <w:rPr>
                <w:rFonts w:ascii="楷体_GB2312" w:eastAsia="楷体_GB2312" w:hAnsi="楷体" w:hint="eastAsia"/>
                <w:kern w:val="0"/>
                <w:sz w:val="24"/>
              </w:rPr>
              <w:t xml:space="preserve">  </w:t>
            </w:r>
            <w:r>
              <w:rPr>
                <w:rFonts w:ascii="仿宋" w:eastAsia="仿宋" w:hAnsi="仿宋" w:cs="仿宋" w:hint="eastAsia"/>
                <w:kern w:val="0"/>
                <w:sz w:val="24"/>
              </w:rPr>
              <w:t>对</w:t>
            </w:r>
            <w:r>
              <w:rPr>
                <w:rFonts w:ascii="楷体" w:eastAsia="楷体" w:hAnsi="楷体" w:cs="楷体" w:hint="eastAsia"/>
                <w:kern w:val="0"/>
                <w:sz w:val="24"/>
                <w:szCs w:val="21"/>
                <w:bdr w:val="single" w:sz="0" w:space="0" w:color="auto"/>
                <w:shd w:val="clear" w:color="FFFFFF" w:fill="D9D9D9"/>
              </w:rPr>
              <w:t>本院侦查部门移送审查逮捕的</w:t>
            </w:r>
            <w:r>
              <w:rPr>
                <w:rFonts w:ascii="仿宋" w:eastAsia="仿宋" w:hAnsi="仿宋" w:cs="仿宋" w:hint="eastAsia"/>
                <w:kern w:val="0"/>
                <w:sz w:val="24"/>
              </w:rPr>
              <w:t>犯罪嫌疑人</w:t>
            </w:r>
            <w:r>
              <w:rPr>
                <w:rFonts w:ascii="楷体" w:eastAsia="楷体" w:hAnsi="楷体" w:cs="楷体" w:hint="eastAsia"/>
                <w:kern w:val="0"/>
                <w:sz w:val="24"/>
                <w:szCs w:val="21"/>
                <w:bdr w:val="single" w:sz="0" w:space="0" w:color="auto"/>
                <w:shd w:val="clear" w:color="FFFFFF" w:fill="D9D9D9"/>
              </w:rPr>
              <w:t>，经检察长或者检察委员会</w:t>
            </w:r>
            <w:r>
              <w:rPr>
                <w:rFonts w:ascii="仿宋" w:eastAsia="仿宋" w:hAnsi="仿宋" w:cs="仿宋" w:hint="eastAsia"/>
                <w:kern w:val="0"/>
                <w:sz w:val="24"/>
              </w:rPr>
              <w:t>决定逮捕的，</w:t>
            </w:r>
            <w:r>
              <w:rPr>
                <w:rFonts w:ascii="楷体" w:eastAsia="楷体" w:hAnsi="楷体" w:cs="楷体" w:hint="eastAsia"/>
                <w:kern w:val="0"/>
                <w:sz w:val="24"/>
                <w:szCs w:val="21"/>
                <w:bdr w:val="single" w:sz="0" w:space="0" w:color="auto"/>
                <w:shd w:val="clear" w:color="FFFFFF" w:fill="D9D9D9"/>
              </w:rPr>
              <w:t>侦查监督部门</w:t>
            </w:r>
            <w:r>
              <w:rPr>
                <w:rFonts w:ascii="黑体" w:eastAsia="黑体" w:hAnsi="黑体" w:cs="黑体"/>
                <w:b/>
                <w:bCs/>
                <w:kern w:val="0"/>
                <w:sz w:val="24"/>
              </w:rPr>
              <w:t>负责捕诉的部门</w:t>
            </w:r>
            <w:r>
              <w:rPr>
                <w:rFonts w:ascii="仿宋" w:eastAsia="仿宋" w:hAnsi="仿宋" w:cs="仿宋" w:hint="eastAsia"/>
                <w:kern w:val="0"/>
                <w:sz w:val="24"/>
              </w:rPr>
              <w:t>应当将逮捕决定书连同案卷材料、讯问犯罪嫌疑人录音、录像</w:t>
            </w:r>
            <w:r>
              <w:rPr>
                <w:rFonts w:ascii="楷体" w:eastAsia="楷体" w:hAnsi="楷体" w:cs="楷体" w:hint="eastAsia"/>
                <w:kern w:val="0"/>
                <w:sz w:val="24"/>
                <w:szCs w:val="21"/>
                <w:bdr w:val="single" w:sz="0" w:space="0" w:color="auto"/>
                <w:shd w:val="clear" w:color="FFFFFF" w:fill="D9D9D9"/>
              </w:rPr>
              <w:t>送</w:t>
            </w:r>
            <w:r>
              <w:rPr>
                <w:rFonts w:ascii="黑体" w:eastAsia="黑体" w:hAnsi="黑体" w:cs="仿宋" w:hint="eastAsia"/>
                <w:b/>
                <w:kern w:val="0"/>
                <w:sz w:val="24"/>
              </w:rPr>
              <w:t>移</w:t>
            </w:r>
            <w:r>
              <w:rPr>
                <w:rFonts w:ascii="仿宋" w:eastAsia="仿宋" w:hAnsi="仿宋" w:cs="仿宋" w:hint="eastAsia"/>
                <w:kern w:val="0"/>
                <w:sz w:val="24"/>
              </w:rPr>
              <w:t>交</w:t>
            </w:r>
            <w:r>
              <w:rPr>
                <w:rFonts w:ascii="楷体" w:eastAsia="楷体" w:hAnsi="楷体" w:cs="楷体" w:hint="eastAsia"/>
                <w:kern w:val="0"/>
                <w:sz w:val="24"/>
                <w:szCs w:val="21"/>
                <w:bdr w:val="single" w:sz="0" w:space="0" w:color="auto"/>
                <w:shd w:val="clear" w:color="FFFFFF" w:fill="D9D9D9"/>
              </w:rPr>
              <w:t>侦查部门</w:t>
            </w:r>
            <w:r>
              <w:rPr>
                <w:rFonts w:ascii="黑体" w:eastAsia="黑体" w:hAnsi="黑体" w:cs="仿宋" w:hint="eastAsia"/>
                <w:b/>
                <w:kern w:val="0"/>
                <w:sz w:val="24"/>
              </w:rPr>
              <w:t>负责侦查的部门</w:t>
            </w:r>
            <w:r>
              <w:rPr>
                <w:rFonts w:ascii="仿宋" w:eastAsia="仿宋" w:hAnsi="仿宋" w:cs="仿宋" w:hint="eastAsia"/>
                <w:kern w:val="0"/>
                <w:sz w:val="24"/>
              </w:rPr>
              <w:t>，</w:t>
            </w:r>
            <w:r>
              <w:rPr>
                <w:rFonts w:ascii="黑体" w:eastAsia="黑体" w:hAnsi="黑体" w:cs="仿宋" w:hint="eastAsia"/>
                <w:b/>
                <w:kern w:val="0"/>
                <w:sz w:val="24"/>
              </w:rPr>
              <w:t>并可以对收集证据、适用法律提出意见。</w:t>
            </w:r>
            <w:r>
              <w:rPr>
                <w:rFonts w:ascii="仿宋" w:eastAsia="仿宋" w:hAnsi="仿宋" w:cs="仿宋" w:hint="eastAsia"/>
                <w:kern w:val="0"/>
                <w:sz w:val="24"/>
              </w:rPr>
              <w:t>由</w:t>
            </w:r>
            <w:r>
              <w:rPr>
                <w:rFonts w:ascii="楷体" w:eastAsia="楷体" w:hAnsi="楷体" w:cs="楷体" w:hint="eastAsia"/>
                <w:kern w:val="0"/>
                <w:sz w:val="24"/>
                <w:szCs w:val="21"/>
                <w:bdr w:val="single" w:sz="0" w:space="0" w:color="auto"/>
                <w:shd w:val="clear" w:color="FFFFFF" w:fill="D9D9D9"/>
              </w:rPr>
              <w:t>侦查部门</w:t>
            </w:r>
            <w:r>
              <w:rPr>
                <w:rFonts w:ascii="黑体" w:eastAsia="黑体" w:hAnsi="黑体" w:cs="仿宋" w:hint="eastAsia"/>
                <w:b/>
                <w:kern w:val="0"/>
                <w:sz w:val="24"/>
              </w:rPr>
              <w:t>负责侦查的部门</w:t>
            </w:r>
            <w:r>
              <w:rPr>
                <w:rFonts w:ascii="仿宋" w:eastAsia="仿宋" w:hAnsi="仿宋" w:cs="仿宋" w:hint="eastAsia"/>
                <w:kern w:val="0"/>
                <w:sz w:val="24"/>
              </w:rPr>
              <w:t>通知公安机关执行，必要时</w:t>
            </w:r>
            <w:r>
              <w:rPr>
                <w:rFonts w:ascii="楷体" w:eastAsia="楷体" w:hAnsi="楷体" w:cs="楷体" w:hint="eastAsia"/>
                <w:kern w:val="0"/>
                <w:sz w:val="24"/>
                <w:szCs w:val="21"/>
                <w:bdr w:val="single" w:sz="0" w:space="0" w:color="auto"/>
                <w:shd w:val="clear" w:color="FFFFFF" w:fill="D9D9D9"/>
              </w:rPr>
              <w:t>人民检察院</w:t>
            </w:r>
            <w:r>
              <w:rPr>
                <w:rFonts w:ascii="仿宋" w:eastAsia="仿宋" w:hAnsi="仿宋" w:cs="仿宋" w:hint="eastAsia"/>
                <w:kern w:val="0"/>
                <w:sz w:val="24"/>
              </w:rPr>
              <w:t>可以协助执行</w:t>
            </w:r>
            <w:r>
              <w:rPr>
                <w:rFonts w:ascii="楷体" w:eastAsia="楷体" w:hAnsi="楷体" w:cs="楷体" w:hint="eastAsia"/>
                <w:kern w:val="0"/>
                <w:sz w:val="24"/>
                <w:bdr w:val="single" w:sz="4" w:space="0" w:color="auto"/>
                <w:shd w:val="clear" w:color="FFFFFF" w:fill="D9D9D9"/>
              </w:rPr>
              <w:t>，并可以对收集证据、适用法律提出意见</w:t>
            </w:r>
            <w:r>
              <w:rPr>
                <w:rFonts w:ascii="仿宋" w:eastAsia="仿宋" w:hAnsi="仿宋" w:cs="仿宋" w:hint="eastAsia"/>
                <w:kern w:val="0"/>
                <w:sz w:val="24"/>
              </w:rPr>
              <w:t>。</w:t>
            </w:r>
          </w:p>
        </w:tc>
      </w:tr>
      <w:tr w:rsidR="002D2105">
        <w:tc>
          <w:tcPr>
            <w:tcW w:w="7404" w:type="dxa"/>
          </w:tcPr>
          <w:p w:rsidR="002D2105" w:rsidRDefault="002D2105">
            <w:pPr>
              <w:spacing w:line="400" w:lineRule="exact"/>
              <w:ind w:firstLineChars="200" w:firstLine="480"/>
              <w:rPr>
                <w:rFonts w:ascii="黑体" w:eastAsia="黑体" w:hAnsi="黑体" w:hint="eastAsia"/>
                <w:kern w:val="0"/>
                <w:sz w:val="24"/>
              </w:rPr>
            </w:pPr>
            <w:r>
              <w:rPr>
                <w:rFonts w:ascii="黑体" w:eastAsia="黑体" w:hAnsi="黑体" w:hint="eastAsia"/>
                <w:kern w:val="0"/>
                <w:sz w:val="24"/>
              </w:rPr>
              <w:t>第三百四十五条</w:t>
            </w:r>
            <w:r>
              <w:rPr>
                <w:rFonts w:ascii="楷体_GB2312" w:eastAsia="楷体_GB2312" w:hAnsi="楷体" w:hint="eastAsia"/>
                <w:kern w:val="0"/>
                <w:sz w:val="24"/>
              </w:rPr>
              <w:t xml:space="preserve"> </w:t>
            </w:r>
            <w:r>
              <w:rPr>
                <w:rFonts w:hint="eastAsia"/>
                <w:kern w:val="0"/>
                <w:sz w:val="24"/>
              </w:rPr>
              <w:t xml:space="preserve"> </w:t>
            </w:r>
            <w:r>
              <w:rPr>
                <w:rFonts w:ascii="仿宋" w:eastAsia="仿宋" w:hAnsi="仿宋" w:cs="仿宋" w:hint="eastAsia"/>
                <w:kern w:val="0"/>
                <w:sz w:val="24"/>
              </w:rPr>
              <w:t>对本院侦查部门移送审查逮捕的犯罪嫌疑人，经检察长或者检察委员会决定不予逮捕的，侦查监督部门应当将不予逮捕的决定连同案卷材料、讯问犯罪嫌疑人录音、录像移交侦查部门。犯罪嫌疑人已被拘留的，侦查部门应当通知公安机关立即释放。</w:t>
            </w:r>
          </w:p>
        </w:tc>
        <w:tc>
          <w:tcPr>
            <w:tcW w:w="7336" w:type="dxa"/>
          </w:tcPr>
          <w:p w:rsidR="002D2105" w:rsidRDefault="002D2105">
            <w:pPr>
              <w:autoSpaceDN w:val="0"/>
              <w:spacing w:line="400" w:lineRule="exact"/>
              <w:ind w:firstLine="480"/>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b/>
                <w:bCs/>
                <w:kern w:val="0"/>
                <w:sz w:val="24"/>
              </w:rPr>
              <w:t>二百九十</w:t>
            </w:r>
            <w:r>
              <w:rPr>
                <w:rFonts w:ascii="黑体" w:eastAsia="黑体" w:hAnsi="黑体" w:cs="黑体"/>
                <w:b/>
                <w:bCs/>
                <w:kern w:val="0"/>
                <w:sz w:val="24"/>
              </w:rPr>
              <w:t>九</w:t>
            </w:r>
            <w:r>
              <w:rPr>
                <w:rFonts w:ascii="黑体" w:eastAsia="黑体" w:hAnsi="黑体" w:hint="eastAsia"/>
                <w:b/>
                <w:bCs/>
                <w:kern w:val="0"/>
                <w:sz w:val="24"/>
              </w:rPr>
              <w:t xml:space="preserve">条 </w:t>
            </w:r>
            <w:r>
              <w:rPr>
                <w:rFonts w:hint="eastAsia"/>
                <w:kern w:val="0"/>
                <w:sz w:val="24"/>
              </w:rPr>
              <w:t xml:space="preserve"> </w:t>
            </w:r>
            <w:r>
              <w:rPr>
                <w:rFonts w:ascii="仿宋" w:eastAsia="仿宋" w:hAnsi="仿宋" w:cs="仿宋" w:hint="eastAsia"/>
                <w:kern w:val="0"/>
                <w:sz w:val="24"/>
              </w:rPr>
              <w:t>对</w:t>
            </w:r>
            <w:r>
              <w:rPr>
                <w:rFonts w:ascii="楷体" w:eastAsia="楷体" w:hAnsi="楷体" w:cs="楷体" w:hint="eastAsia"/>
                <w:kern w:val="0"/>
                <w:sz w:val="24"/>
                <w:szCs w:val="21"/>
                <w:bdr w:val="single" w:sz="0" w:space="0" w:color="auto"/>
                <w:shd w:val="clear" w:color="FFFFFF" w:fill="D9D9D9"/>
              </w:rPr>
              <w:t>本院侦查部门移送审查逮捕的</w:t>
            </w:r>
            <w:r>
              <w:rPr>
                <w:rFonts w:ascii="仿宋" w:eastAsia="仿宋" w:hAnsi="仿宋" w:cs="仿宋" w:hint="eastAsia"/>
                <w:kern w:val="0"/>
                <w:sz w:val="24"/>
              </w:rPr>
              <w:t>犯罪嫌疑人</w:t>
            </w:r>
            <w:r>
              <w:rPr>
                <w:rFonts w:ascii="楷体" w:eastAsia="楷体" w:hAnsi="楷体" w:cs="楷体" w:hint="eastAsia"/>
                <w:kern w:val="0"/>
                <w:sz w:val="24"/>
                <w:szCs w:val="21"/>
                <w:bdr w:val="single" w:sz="0" w:space="0" w:color="auto"/>
                <w:shd w:val="clear" w:color="FFFFFF" w:fill="D9D9D9"/>
              </w:rPr>
              <w:t>，经检察长或者检察委员会</w:t>
            </w:r>
            <w:r>
              <w:rPr>
                <w:rFonts w:ascii="仿宋" w:eastAsia="仿宋" w:hAnsi="仿宋" w:cs="仿宋" w:hint="eastAsia"/>
                <w:kern w:val="0"/>
                <w:sz w:val="24"/>
              </w:rPr>
              <w:t>决定不予逮捕的，</w:t>
            </w:r>
            <w:r>
              <w:rPr>
                <w:rFonts w:ascii="楷体" w:eastAsia="楷体" w:hAnsi="楷体" w:cs="楷体" w:hint="eastAsia"/>
                <w:kern w:val="0"/>
                <w:sz w:val="24"/>
                <w:szCs w:val="21"/>
                <w:bdr w:val="single" w:sz="0" w:space="0" w:color="auto"/>
                <w:shd w:val="clear" w:color="FFFFFF" w:fill="D9D9D9"/>
              </w:rPr>
              <w:t>侦查监督部门</w:t>
            </w:r>
            <w:r>
              <w:rPr>
                <w:rFonts w:ascii="黑体" w:eastAsia="黑体" w:hAnsi="黑体" w:cs="黑体"/>
                <w:b/>
                <w:bCs/>
                <w:kern w:val="0"/>
                <w:sz w:val="24"/>
              </w:rPr>
              <w:t>负责捕诉的部门</w:t>
            </w:r>
            <w:r>
              <w:rPr>
                <w:rFonts w:ascii="仿宋" w:eastAsia="仿宋" w:hAnsi="仿宋" w:cs="仿宋" w:hint="eastAsia"/>
                <w:kern w:val="0"/>
                <w:sz w:val="24"/>
              </w:rPr>
              <w:t>应当将不予逮捕的决定连同案卷材料、讯问犯罪嫌疑人录音、录像移交</w:t>
            </w:r>
            <w:r>
              <w:rPr>
                <w:rFonts w:ascii="楷体" w:eastAsia="楷体" w:hAnsi="楷体" w:cs="楷体" w:hint="eastAsia"/>
                <w:kern w:val="0"/>
                <w:sz w:val="24"/>
                <w:szCs w:val="21"/>
                <w:bdr w:val="single" w:sz="0" w:space="0" w:color="auto"/>
                <w:shd w:val="clear" w:color="FFFFFF" w:fill="D9D9D9"/>
              </w:rPr>
              <w:t>侦查部门</w:t>
            </w:r>
            <w:r>
              <w:rPr>
                <w:rFonts w:ascii="黑体" w:eastAsia="黑体" w:hAnsi="黑体" w:cs="仿宋" w:hint="eastAsia"/>
                <w:b/>
                <w:kern w:val="0"/>
                <w:sz w:val="24"/>
              </w:rPr>
              <w:t>负责侦查的部门，并说明理由</w:t>
            </w:r>
            <w:r>
              <w:rPr>
                <w:rFonts w:ascii="仿宋" w:eastAsia="仿宋" w:hAnsi="仿宋" w:cs="仿宋" w:hint="eastAsia"/>
                <w:kern w:val="0"/>
                <w:sz w:val="24"/>
              </w:rPr>
              <w:t>。</w:t>
            </w:r>
            <w:r>
              <w:rPr>
                <w:rFonts w:ascii="黑体" w:eastAsia="黑体" w:hAnsi="黑体" w:hint="eastAsia"/>
                <w:b/>
                <w:bCs/>
                <w:kern w:val="0"/>
                <w:sz w:val="24"/>
              </w:rPr>
              <w:t>需要补充侦查的，应当制作补充侦查提纲</w:t>
            </w:r>
            <w:r>
              <w:rPr>
                <w:rFonts w:ascii="黑体" w:eastAsia="黑体" w:hAnsi="黑体"/>
                <w:b/>
                <w:bCs/>
                <w:kern w:val="0"/>
                <w:sz w:val="24"/>
              </w:rPr>
              <w:t>。</w:t>
            </w:r>
            <w:r>
              <w:rPr>
                <w:rFonts w:ascii="仿宋" w:eastAsia="仿宋" w:hAnsi="仿宋" w:cs="仿宋" w:hint="eastAsia"/>
                <w:kern w:val="0"/>
                <w:sz w:val="24"/>
              </w:rPr>
              <w:t>犯罪嫌疑人已被拘留的，</w:t>
            </w:r>
            <w:r>
              <w:rPr>
                <w:rFonts w:ascii="楷体" w:eastAsia="楷体" w:hAnsi="楷体" w:cs="楷体" w:hint="eastAsia"/>
                <w:kern w:val="0"/>
                <w:sz w:val="24"/>
                <w:szCs w:val="21"/>
                <w:bdr w:val="single" w:sz="0" w:space="0" w:color="auto"/>
                <w:shd w:val="clear" w:color="FFFFFF" w:fill="D9D9D9"/>
              </w:rPr>
              <w:t>侦查部门</w:t>
            </w:r>
            <w:r>
              <w:rPr>
                <w:rFonts w:ascii="黑体" w:eastAsia="黑体" w:hAnsi="黑体" w:cs="仿宋" w:hint="eastAsia"/>
                <w:b/>
                <w:kern w:val="0"/>
                <w:sz w:val="24"/>
              </w:rPr>
              <w:t>负责侦查的部门</w:t>
            </w:r>
            <w:r>
              <w:rPr>
                <w:rFonts w:ascii="仿宋" w:eastAsia="仿宋" w:hAnsi="仿宋" w:cs="仿宋" w:hint="eastAsia"/>
                <w:kern w:val="0"/>
                <w:sz w:val="24"/>
              </w:rPr>
              <w:t>应当通知公安机关立即释放。</w:t>
            </w:r>
          </w:p>
        </w:tc>
      </w:tr>
      <w:tr w:rsidR="002D2105">
        <w:tc>
          <w:tcPr>
            <w:tcW w:w="7404" w:type="dxa"/>
          </w:tcPr>
          <w:p w:rsidR="002D2105" w:rsidRDefault="002D2105">
            <w:pPr>
              <w:autoSpaceDN w:val="0"/>
              <w:spacing w:line="400" w:lineRule="exact"/>
              <w:ind w:firstLineChars="200" w:firstLine="480"/>
              <w:rPr>
                <w:rFonts w:ascii="黑体" w:eastAsia="黑体" w:hAnsi="黑体" w:hint="eastAsia"/>
                <w:kern w:val="0"/>
                <w:sz w:val="24"/>
              </w:rPr>
            </w:pPr>
            <w:r>
              <w:rPr>
                <w:rFonts w:ascii="黑体" w:eastAsia="黑体" w:hAnsi="黑体" w:hint="eastAsia"/>
                <w:kern w:val="0"/>
                <w:sz w:val="24"/>
              </w:rPr>
              <w:t>第三百四十六条</w:t>
            </w:r>
            <w:r>
              <w:rPr>
                <w:rFonts w:ascii="楷体_GB2312" w:eastAsia="楷体_GB2312" w:hAnsi="楷体" w:hint="eastAsia"/>
                <w:kern w:val="0"/>
                <w:sz w:val="24"/>
              </w:rPr>
              <w:t xml:space="preserve">  </w:t>
            </w:r>
            <w:r>
              <w:rPr>
                <w:rFonts w:ascii="仿宋" w:eastAsia="仿宋" w:hAnsi="仿宋" w:cs="仿宋" w:hint="eastAsia"/>
                <w:kern w:val="0"/>
                <w:sz w:val="24"/>
              </w:rPr>
              <w:t>对应当逮捕而本院侦查部门未移送审查逮捕的犯罪嫌疑人，侦查监督部门应当向侦查部门提出移送审查逮捕犯罪嫌疑人的建议。如果建议不被采纳，侦查监督部门可以报请检察长提交检察委员会决定。</w:t>
            </w:r>
          </w:p>
        </w:tc>
        <w:tc>
          <w:tcPr>
            <w:tcW w:w="7336" w:type="dxa"/>
          </w:tcPr>
          <w:p w:rsidR="002D2105" w:rsidRDefault="002D2105">
            <w:pPr>
              <w:spacing w:line="400" w:lineRule="exact"/>
              <w:rPr>
                <w:rFonts w:ascii="黑体" w:eastAsia="黑体" w:hAnsi="黑体" w:hint="eastAsia"/>
                <w:kern w:val="0"/>
                <w:sz w:val="24"/>
              </w:rPr>
            </w:pPr>
            <w:r>
              <w:rPr>
                <w:rFonts w:ascii="黑体" w:eastAsia="黑体" w:hAnsi="黑体" w:hint="eastAsia"/>
                <w:kern w:val="0"/>
                <w:sz w:val="24"/>
              </w:rPr>
              <w:t xml:space="preserve">    </w:t>
            </w:r>
            <w:r>
              <w:rPr>
                <w:rFonts w:ascii="黑体" w:eastAsia="黑体" w:hAnsi="黑体" w:hint="eastAsia"/>
                <w:b/>
                <w:bCs/>
                <w:kern w:val="0"/>
                <w:sz w:val="24"/>
              </w:rPr>
              <w:t>第</w:t>
            </w:r>
            <w:r>
              <w:rPr>
                <w:rFonts w:ascii="黑体" w:eastAsia="黑体" w:hAnsi="黑体" w:cs="黑体"/>
                <w:b/>
                <w:bCs/>
                <w:kern w:val="0"/>
                <w:sz w:val="24"/>
              </w:rPr>
              <w:t>三百</w:t>
            </w:r>
            <w:r>
              <w:rPr>
                <w:rFonts w:ascii="黑体" w:eastAsia="黑体" w:hAnsi="黑体" w:hint="eastAsia"/>
                <w:b/>
                <w:bCs/>
                <w:kern w:val="0"/>
                <w:sz w:val="24"/>
              </w:rPr>
              <w:t>条</w:t>
            </w:r>
            <w:r>
              <w:rPr>
                <w:rFonts w:ascii="楷体_GB2312" w:eastAsia="楷体_GB2312" w:hAnsi="楷体" w:hint="eastAsia"/>
                <w:kern w:val="0"/>
                <w:sz w:val="24"/>
              </w:rPr>
              <w:t xml:space="preserve">  </w:t>
            </w:r>
            <w:r>
              <w:rPr>
                <w:rFonts w:ascii="仿宋" w:eastAsia="仿宋" w:hAnsi="仿宋" w:cs="仿宋" w:hint="eastAsia"/>
                <w:kern w:val="0"/>
                <w:sz w:val="24"/>
              </w:rPr>
              <w:t>对应当逮捕而本院</w:t>
            </w:r>
            <w:r>
              <w:rPr>
                <w:rFonts w:ascii="楷体" w:eastAsia="楷体" w:hAnsi="楷体" w:cs="楷体" w:hint="eastAsia"/>
                <w:kern w:val="0"/>
                <w:sz w:val="24"/>
                <w:szCs w:val="21"/>
                <w:bdr w:val="single" w:sz="0" w:space="0" w:color="auto"/>
                <w:shd w:val="clear" w:color="FFFFFF" w:fill="D9D9D9"/>
              </w:rPr>
              <w:t>侦查部门</w:t>
            </w:r>
            <w:r>
              <w:rPr>
                <w:rFonts w:ascii="黑体" w:eastAsia="黑体" w:hAnsi="黑体" w:cs="仿宋" w:hint="eastAsia"/>
                <w:b/>
                <w:bCs/>
                <w:kern w:val="0"/>
                <w:sz w:val="24"/>
              </w:rPr>
              <w:t>负责侦查的部门</w:t>
            </w:r>
            <w:r>
              <w:rPr>
                <w:rFonts w:ascii="仿宋" w:eastAsia="仿宋" w:hAnsi="仿宋" w:cs="仿宋" w:hint="eastAsia"/>
                <w:kern w:val="0"/>
                <w:sz w:val="24"/>
              </w:rPr>
              <w:t>未移送审查逮捕的犯罪嫌疑人，</w:t>
            </w:r>
            <w:r>
              <w:rPr>
                <w:rFonts w:ascii="楷体" w:eastAsia="楷体" w:hAnsi="楷体" w:cs="楷体" w:hint="eastAsia"/>
                <w:kern w:val="0"/>
                <w:sz w:val="24"/>
                <w:szCs w:val="21"/>
                <w:bdr w:val="single" w:sz="0" w:space="0" w:color="auto"/>
                <w:shd w:val="clear" w:color="FFFFFF" w:fill="D9D9D9"/>
              </w:rPr>
              <w:t>侦查监督部门</w:t>
            </w:r>
            <w:r>
              <w:rPr>
                <w:rFonts w:ascii="黑体" w:eastAsia="黑体" w:hAnsi="黑体" w:cs="黑体"/>
                <w:b/>
                <w:bCs/>
                <w:kern w:val="0"/>
                <w:sz w:val="24"/>
              </w:rPr>
              <w:t>负责捕诉的部门</w:t>
            </w:r>
            <w:r>
              <w:rPr>
                <w:rFonts w:ascii="仿宋" w:eastAsia="仿宋" w:hAnsi="仿宋" w:cs="仿宋" w:hint="eastAsia"/>
                <w:kern w:val="0"/>
                <w:sz w:val="24"/>
              </w:rPr>
              <w:t>应当向</w:t>
            </w:r>
            <w:r>
              <w:rPr>
                <w:rFonts w:ascii="楷体" w:eastAsia="楷体" w:hAnsi="楷体" w:cs="楷体" w:hint="eastAsia"/>
                <w:kern w:val="0"/>
                <w:sz w:val="24"/>
                <w:szCs w:val="21"/>
                <w:bdr w:val="single" w:sz="0" w:space="0" w:color="auto"/>
                <w:shd w:val="clear" w:color="FFFFFF" w:fill="D9D9D9"/>
              </w:rPr>
              <w:t>侦查部门</w:t>
            </w:r>
            <w:r>
              <w:rPr>
                <w:rFonts w:ascii="黑体" w:eastAsia="黑体" w:hAnsi="黑体" w:cs="仿宋" w:hint="eastAsia"/>
                <w:b/>
                <w:bCs/>
                <w:kern w:val="0"/>
                <w:sz w:val="24"/>
              </w:rPr>
              <w:t>负责侦查的部门</w:t>
            </w:r>
            <w:r>
              <w:rPr>
                <w:rFonts w:ascii="仿宋" w:eastAsia="仿宋" w:hAnsi="仿宋" w:cs="仿宋" w:hint="eastAsia"/>
                <w:kern w:val="0"/>
                <w:sz w:val="24"/>
              </w:rPr>
              <w:t>提出移送审查逮捕犯罪嫌疑人的建议。</w:t>
            </w:r>
            <w:r>
              <w:rPr>
                <w:rFonts w:ascii="楷体" w:eastAsia="楷体" w:hAnsi="楷体" w:cs="楷体" w:hint="eastAsia"/>
                <w:kern w:val="0"/>
                <w:sz w:val="24"/>
                <w:szCs w:val="21"/>
                <w:bdr w:val="single" w:sz="0" w:space="0" w:color="auto"/>
                <w:shd w:val="clear" w:color="FFFFFF" w:fill="D9D9D9"/>
              </w:rPr>
              <w:t>如果</w:t>
            </w:r>
            <w:r>
              <w:rPr>
                <w:rFonts w:ascii="仿宋" w:eastAsia="仿宋" w:hAnsi="仿宋" w:cs="仿宋" w:hint="eastAsia"/>
                <w:kern w:val="0"/>
                <w:sz w:val="24"/>
              </w:rPr>
              <w:t>建议不被采纳</w:t>
            </w:r>
            <w:r>
              <w:rPr>
                <w:rFonts w:ascii="黑体" w:eastAsia="黑体" w:hAnsi="黑体" w:cs="仿宋" w:hint="eastAsia"/>
                <w:b/>
                <w:bCs/>
                <w:kern w:val="0"/>
                <w:sz w:val="24"/>
              </w:rPr>
              <w:t>的</w:t>
            </w:r>
            <w:r>
              <w:rPr>
                <w:rFonts w:ascii="仿宋" w:eastAsia="仿宋" w:hAnsi="仿宋" w:cs="仿宋" w:hint="eastAsia"/>
                <w:kern w:val="0"/>
                <w:sz w:val="24"/>
              </w:rPr>
              <w:t>，</w:t>
            </w:r>
            <w:r>
              <w:rPr>
                <w:rFonts w:ascii="黑体" w:eastAsia="黑体" w:hAnsi="黑体" w:cs="仿宋" w:hint="eastAsia"/>
                <w:b/>
                <w:bCs/>
                <w:kern w:val="0"/>
                <w:sz w:val="24"/>
              </w:rPr>
              <w:t>应当</w:t>
            </w:r>
            <w:r>
              <w:rPr>
                <w:rFonts w:ascii="楷体" w:eastAsia="楷体" w:hAnsi="楷体" w:cs="楷体" w:hint="eastAsia"/>
                <w:kern w:val="0"/>
                <w:sz w:val="24"/>
                <w:szCs w:val="21"/>
                <w:bdr w:val="single" w:sz="0" w:space="0" w:color="auto"/>
                <w:shd w:val="clear" w:color="FFFFFF" w:fill="D9D9D9"/>
              </w:rPr>
              <w:t>侦查监督部门可以</w:t>
            </w:r>
            <w:r>
              <w:rPr>
                <w:rFonts w:ascii="仿宋" w:eastAsia="仿宋" w:hAnsi="仿宋" w:cs="仿宋" w:hint="eastAsia"/>
                <w:kern w:val="0"/>
                <w:sz w:val="24"/>
              </w:rPr>
              <w:t>报请检察长</w:t>
            </w:r>
            <w:r>
              <w:rPr>
                <w:rFonts w:ascii="楷体" w:eastAsia="楷体" w:hAnsi="楷体" w:cs="楷体" w:hint="eastAsia"/>
                <w:kern w:val="0"/>
                <w:sz w:val="24"/>
                <w:szCs w:val="21"/>
                <w:bdr w:val="single" w:sz="0" w:space="0" w:color="auto"/>
                <w:shd w:val="clear" w:color="FFFFFF" w:fill="D9D9D9"/>
              </w:rPr>
              <w:t>提交检察委员会</w:t>
            </w:r>
            <w:r>
              <w:rPr>
                <w:rFonts w:ascii="仿宋" w:eastAsia="仿宋" w:hAnsi="仿宋" w:cs="仿宋" w:hint="eastAsia"/>
                <w:kern w:val="0"/>
                <w:sz w:val="24"/>
              </w:rPr>
              <w:t>决定。</w:t>
            </w:r>
          </w:p>
        </w:tc>
      </w:tr>
      <w:tr w:rsidR="002D2105">
        <w:tc>
          <w:tcPr>
            <w:tcW w:w="7404" w:type="dxa"/>
          </w:tcPr>
          <w:p w:rsidR="002D2105" w:rsidRDefault="002D2105">
            <w:pPr>
              <w:spacing w:line="400" w:lineRule="exact"/>
              <w:rPr>
                <w:rFonts w:ascii="黑体" w:eastAsia="黑体" w:hAnsi="黑体" w:hint="eastAsia"/>
                <w:kern w:val="0"/>
                <w:sz w:val="24"/>
              </w:rPr>
            </w:pPr>
            <w:r>
              <w:rPr>
                <w:rFonts w:ascii="黑体" w:eastAsia="黑体" w:hAnsi="黑体" w:hint="eastAsia"/>
                <w:kern w:val="0"/>
                <w:sz w:val="24"/>
              </w:rPr>
              <w:t xml:space="preserve">    第三百四十七条</w:t>
            </w:r>
            <w:r>
              <w:rPr>
                <w:rFonts w:ascii="楷体_GB2312" w:eastAsia="楷体_GB2312" w:hAnsi="楷体" w:hint="eastAsia"/>
                <w:kern w:val="0"/>
                <w:sz w:val="24"/>
              </w:rPr>
              <w:t xml:space="preserve">  </w:t>
            </w:r>
            <w:r>
              <w:rPr>
                <w:rFonts w:ascii="仿宋" w:eastAsia="仿宋" w:hAnsi="仿宋" w:cs="仿宋" w:hint="eastAsia"/>
                <w:kern w:val="0"/>
                <w:sz w:val="24"/>
              </w:rPr>
              <w:t>最高人民检察院、省级人民检察院办理直接受理立案侦查的案件，逮捕犯罪嫌疑人后，应当立即将被逮捕人送看守所羁押。除无法通知的以外，侦查部门应当把逮捕的原因和羁押的处所，在二十四小时以内通知被逮捕人的家属。对于无法通知的，在无法通知的情形消除后，应当立即通知其家属。</w:t>
            </w:r>
          </w:p>
        </w:tc>
        <w:tc>
          <w:tcPr>
            <w:tcW w:w="7336" w:type="dxa"/>
          </w:tcPr>
          <w:p w:rsidR="002D2105" w:rsidRDefault="002D2105">
            <w:pPr>
              <w:spacing w:line="400" w:lineRule="exact"/>
              <w:rPr>
                <w:rFonts w:ascii="黑体" w:eastAsia="黑体" w:hAnsi="黑体" w:hint="eastAsia"/>
                <w:kern w:val="0"/>
                <w:sz w:val="24"/>
              </w:rPr>
            </w:pPr>
            <w:r>
              <w:rPr>
                <w:rFonts w:ascii="黑体" w:eastAsia="黑体" w:hAnsi="黑体" w:hint="eastAsia"/>
                <w:kern w:val="0"/>
                <w:sz w:val="24"/>
              </w:rPr>
              <w:t xml:space="preserve">    </w:t>
            </w:r>
            <w:r>
              <w:rPr>
                <w:rFonts w:ascii="黑体" w:eastAsia="黑体" w:hAnsi="黑体" w:hint="eastAsia"/>
                <w:b/>
                <w:bCs/>
                <w:kern w:val="0"/>
                <w:sz w:val="24"/>
              </w:rPr>
              <w:t>第</w:t>
            </w:r>
            <w:r>
              <w:rPr>
                <w:rFonts w:ascii="黑体" w:eastAsia="黑体" w:hAnsi="黑体"/>
                <w:b/>
                <w:bCs/>
                <w:kern w:val="0"/>
                <w:sz w:val="24"/>
              </w:rPr>
              <w:t>三百零</w:t>
            </w:r>
            <w:r>
              <w:rPr>
                <w:rFonts w:ascii="黑体" w:eastAsia="黑体" w:hAnsi="黑体" w:cs="黑体"/>
                <w:b/>
                <w:bCs/>
                <w:kern w:val="0"/>
                <w:sz w:val="24"/>
              </w:rPr>
              <w:t>一</w:t>
            </w:r>
            <w:r>
              <w:rPr>
                <w:rFonts w:ascii="黑体" w:eastAsia="黑体" w:hAnsi="黑体" w:hint="eastAsia"/>
                <w:b/>
                <w:bCs/>
                <w:kern w:val="0"/>
                <w:sz w:val="24"/>
              </w:rPr>
              <w:t>条</w:t>
            </w:r>
            <w:r>
              <w:rPr>
                <w:rFonts w:ascii="楷体_GB2312" w:eastAsia="楷体_GB2312" w:hAnsi="楷体" w:hint="eastAsia"/>
                <w:kern w:val="0"/>
                <w:sz w:val="24"/>
              </w:rPr>
              <w:t xml:space="preserve">  </w:t>
            </w:r>
            <w:r>
              <w:rPr>
                <w:rFonts w:ascii="楷体" w:eastAsia="楷体" w:hAnsi="楷体" w:cs="楷体" w:hint="eastAsia"/>
                <w:kern w:val="0"/>
                <w:sz w:val="24"/>
                <w:szCs w:val="21"/>
                <w:bdr w:val="single" w:sz="0" w:space="0" w:color="auto"/>
                <w:shd w:val="clear" w:color="FFFFFF" w:fill="D9D9D9"/>
              </w:rPr>
              <w:t>最高人民检察院、省级人民检察院办理直接受理立案侦查的案件，</w:t>
            </w:r>
            <w:r>
              <w:rPr>
                <w:rFonts w:ascii="仿宋" w:eastAsia="仿宋" w:hAnsi="仿宋" w:cs="仿宋" w:hint="eastAsia"/>
                <w:kern w:val="0"/>
                <w:sz w:val="24"/>
              </w:rPr>
              <w:t>逮捕犯罪嫌疑人后，应当立即</w:t>
            </w:r>
            <w:r>
              <w:rPr>
                <w:rFonts w:ascii="楷体" w:eastAsia="楷体" w:hAnsi="楷体" w:cs="楷体" w:hint="eastAsia"/>
                <w:kern w:val="0"/>
                <w:sz w:val="24"/>
                <w:szCs w:val="21"/>
                <w:bdr w:val="single" w:sz="0" w:space="0" w:color="auto"/>
                <w:shd w:val="clear" w:color="FFFFFF" w:fill="D9D9D9"/>
              </w:rPr>
              <w:t>将被逮捕人</w:t>
            </w:r>
            <w:r>
              <w:rPr>
                <w:rFonts w:ascii="仿宋" w:eastAsia="仿宋" w:hAnsi="仿宋" w:cs="仿宋" w:hint="eastAsia"/>
                <w:kern w:val="0"/>
                <w:sz w:val="24"/>
              </w:rPr>
              <w:t>送看守所羁押。除无法通知的以外，</w:t>
            </w:r>
            <w:r>
              <w:rPr>
                <w:rFonts w:ascii="楷体" w:eastAsia="楷体" w:hAnsi="楷体" w:cs="楷体" w:hint="eastAsia"/>
                <w:kern w:val="0"/>
                <w:sz w:val="24"/>
                <w:szCs w:val="21"/>
                <w:bdr w:val="single" w:sz="0" w:space="0" w:color="auto"/>
                <w:shd w:val="clear" w:color="FFFFFF" w:fill="D9D9D9"/>
              </w:rPr>
              <w:t>侦查部门</w:t>
            </w:r>
            <w:r>
              <w:rPr>
                <w:rFonts w:ascii="黑体" w:eastAsia="黑体" w:hAnsi="黑体" w:cs="仿宋" w:hint="eastAsia"/>
                <w:b/>
                <w:bCs/>
                <w:kern w:val="0"/>
                <w:sz w:val="24"/>
              </w:rPr>
              <w:t>负责侦查的部门</w:t>
            </w:r>
            <w:r>
              <w:rPr>
                <w:rFonts w:ascii="仿宋" w:eastAsia="仿宋" w:hAnsi="仿宋" w:cs="仿宋" w:hint="eastAsia"/>
                <w:kern w:val="0"/>
                <w:sz w:val="24"/>
              </w:rPr>
              <w:t>应当把逮捕的原因和羁押的处所，在二十四小时以内通知</w:t>
            </w:r>
            <w:r>
              <w:rPr>
                <w:rFonts w:ascii="楷体" w:eastAsia="楷体" w:hAnsi="楷体" w:cs="楷体" w:hint="eastAsia"/>
                <w:kern w:val="0"/>
                <w:sz w:val="24"/>
                <w:szCs w:val="21"/>
                <w:bdr w:val="single" w:sz="0" w:space="0" w:color="auto"/>
                <w:shd w:val="clear" w:color="FFFFFF" w:fill="D9D9D9"/>
              </w:rPr>
              <w:t>被逮捕人的</w:t>
            </w:r>
            <w:r>
              <w:rPr>
                <w:rFonts w:ascii="黑体" w:eastAsia="黑体" w:hAnsi="黑体" w:hint="eastAsia"/>
                <w:b/>
                <w:bCs/>
                <w:kern w:val="0"/>
                <w:sz w:val="24"/>
              </w:rPr>
              <w:t>其</w:t>
            </w:r>
            <w:r>
              <w:rPr>
                <w:rFonts w:ascii="仿宋" w:eastAsia="仿宋" w:hAnsi="仿宋" w:cs="仿宋" w:hint="eastAsia"/>
                <w:kern w:val="0"/>
                <w:sz w:val="24"/>
              </w:rPr>
              <w:t>家属。对于无法通知的，在无法通知的情形消除后，应当立即通知其家属。</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第三百四十八条</w:t>
            </w:r>
            <w:r>
              <w:rPr>
                <w:rFonts w:ascii="楷体_GB2312" w:eastAsia="楷体_GB2312" w:hAnsi="楷体" w:hint="eastAsia"/>
                <w:kern w:val="0"/>
                <w:sz w:val="24"/>
              </w:rPr>
              <w:t xml:space="preserve">  </w:t>
            </w:r>
            <w:r>
              <w:rPr>
                <w:rFonts w:ascii="仿宋" w:eastAsia="仿宋" w:hAnsi="仿宋" w:cs="仿宋" w:hint="eastAsia"/>
                <w:kern w:val="0"/>
                <w:sz w:val="24"/>
              </w:rPr>
              <w:t>最高人民检察院、省级人民检察院办理直接受理立案侦查的案件，对被逮捕的犯罪嫌疑人，侦查部门应当在逮捕后二十四小时以内进行讯问。</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发现不应当逮捕的，应当经检察长批准，撤销逮捕决定或者变更为其他强制措施，并通知公安机关执行，同时通知侦查监督部门。</w:t>
            </w:r>
          </w:p>
          <w:p w:rsidR="002D2105" w:rsidRDefault="002D2105">
            <w:pPr>
              <w:spacing w:line="400" w:lineRule="exact"/>
              <w:ind w:firstLineChars="200" w:firstLine="480"/>
              <w:rPr>
                <w:rFonts w:ascii="黑体" w:eastAsia="黑体" w:hAnsi="黑体" w:hint="eastAsia"/>
                <w:kern w:val="0"/>
                <w:sz w:val="24"/>
              </w:rPr>
            </w:pPr>
            <w:r>
              <w:rPr>
                <w:rFonts w:ascii="仿宋" w:eastAsia="仿宋" w:hAnsi="仿宋" w:cs="仿宋" w:hint="eastAsia"/>
                <w:kern w:val="0"/>
                <w:sz w:val="24"/>
              </w:rPr>
              <w:t>对按照前款规定被释放或者被变更逮捕措施的犯罪嫌疑人，又发现需要逮捕的，应当重新移送审查逮捕。</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b/>
                <w:bCs/>
                <w:kern w:val="0"/>
                <w:sz w:val="24"/>
              </w:rPr>
              <w:t>三百零</w:t>
            </w:r>
            <w:r>
              <w:rPr>
                <w:rFonts w:ascii="黑体" w:eastAsia="黑体" w:hAnsi="黑体" w:cs="黑体"/>
                <w:b/>
                <w:bCs/>
                <w:kern w:val="0"/>
                <w:sz w:val="24"/>
              </w:rPr>
              <w:t>二</w:t>
            </w:r>
            <w:r>
              <w:rPr>
                <w:rFonts w:ascii="黑体" w:eastAsia="黑体" w:hAnsi="黑体" w:hint="eastAsia"/>
                <w:b/>
                <w:bCs/>
                <w:kern w:val="0"/>
                <w:sz w:val="24"/>
              </w:rPr>
              <w:t>条</w:t>
            </w:r>
            <w:r>
              <w:rPr>
                <w:rFonts w:ascii="楷体_GB2312" w:eastAsia="楷体_GB2312" w:hAnsi="楷体" w:hint="eastAsia"/>
                <w:kern w:val="0"/>
                <w:sz w:val="24"/>
              </w:rPr>
              <w:t xml:space="preserve">  </w:t>
            </w:r>
            <w:r>
              <w:rPr>
                <w:rFonts w:ascii="楷体" w:eastAsia="楷体" w:hAnsi="楷体" w:cs="楷体" w:hint="eastAsia"/>
                <w:kern w:val="0"/>
                <w:sz w:val="24"/>
                <w:szCs w:val="21"/>
                <w:bdr w:val="single" w:sz="0" w:space="0" w:color="auto"/>
                <w:shd w:val="clear" w:color="FFFFFF" w:fill="D9D9D9"/>
              </w:rPr>
              <w:t>最高人民检察院、省级人民检察院办理直接受理立案侦查的案件，</w:t>
            </w:r>
            <w:r>
              <w:rPr>
                <w:rFonts w:ascii="仿宋" w:eastAsia="仿宋" w:hAnsi="仿宋" w:cs="仿宋" w:hint="eastAsia"/>
                <w:kern w:val="0"/>
                <w:sz w:val="24"/>
              </w:rPr>
              <w:t>对被逮捕的犯罪嫌疑人，</w:t>
            </w:r>
            <w:r>
              <w:rPr>
                <w:rFonts w:ascii="楷体" w:eastAsia="楷体" w:hAnsi="楷体" w:cs="楷体" w:hint="eastAsia"/>
                <w:kern w:val="0"/>
                <w:sz w:val="24"/>
                <w:szCs w:val="21"/>
                <w:bdr w:val="single" w:sz="0" w:space="0" w:color="auto"/>
                <w:shd w:val="clear" w:color="FFFFFF" w:fill="D9D9D9"/>
              </w:rPr>
              <w:t>侦查部门</w:t>
            </w:r>
            <w:r>
              <w:rPr>
                <w:rFonts w:ascii="仿宋" w:eastAsia="仿宋" w:hAnsi="仿宋" w:cs="仿宋" w:hint="eastAsia"/>
                <w:kern w:val="0"/>
                <w:sz w:val="24"/>
              </w:rPr>
              <w:t>应当在逮捕后二十四小时以内进行讯问。</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发现不应当逮捕的，应当经检察长批准，撤销逮捕决定或者变更为其他强制措施，并通知公安机关执行，同时通知</w:t>
            </w:r>
            <w:r>
              <w:rPr>
                <w:rFonts w:ascii="楷体" w:eastAsia="楷体" w:hAnsi="楷体" w:cs="楷体" w:hint="eastAsia"/>
                <w:kern w:val="0"/>
                <w:sz w:val="24"/>
                <w:szCs w:val="21"/>
                <w:bdr w:val="single" w:sz="0" w:space="0" w:color="auto"/>
                <w:shd w:val="clear" w:color="FFFFFF" w:fill="D9D9D9"/>
              </w:rPr>
              <w:t>侦查监督部门</w:t>
            </w:r>
            <w:r>
              <w:rPr>
                <w:rFonts w:ascii="黑体" w:eastAsia="黑体" w:hAnsi="黑体" w:cs="黑体"/>
                <w:b/>
                <w:bCs/>
                <w:kern w:val="0"/>
                <w:sz w:val="24"/>
              </w:rPr>
              <w:t>负责捕诉的部门</w:t>
            </w:r>
            <w:r>
              <w:rPr>
                <w:rFonts w:ascii="仿宋" w:eastAsia="仿宋" w:hAnsi="仿宋" w:cs="仿宋" w:hint="eastAsia"/>
                <w:kern w:val="0"/>
                <w:sz w:val="24"/>
              </w:rPr>
              <w:t>。</w:t>
            </w:r>
          </w:p>
          <w:p w:rsidR="002D2105" w:rsidRDefault="002D2105">
            <w:pPr>
              <w:spacing w:line="400" w:lineRule="exact"/>
              <w:ind w:firstLineChars="200" w:firstLine="480"/>
              <w:rPr>
                <w:rFonts w:ascii="黑体" w:eastAsia="黑体" w:hAnsi="黑体" w:hint="eastAsia"/>
                <w:kern w:val="0"/>
                <w:sz w:val="24"/>
              </w:rPr>
            </w:pPr>
            <w:r>
              <w:rPr>
                <w:rFonts w:ascii="仿宋" w:eastAsia="仿宋" w:hAnsi="仿宋" w:cs="仿宋" w:hint="eastAsia"/>
                <w:kern w:val="0"/>
                <w:sz w:val="24"/>
              </w:rPr>
              <w:t>对按照前款规定被释放或者</w:t>
            </w:r>
            <w:r>
              <w:rPr>
                <w:rFonts w:ascii="楷体" w:eastAsia="楷体" w:hAnsi="楷体" w:cs="楷体" w:hint="eastAsia"/>
                <w:kern w:val="0"/>
                <w:sz w:val="24"/>
                <w:szCs w:val="21"/>
                <w:bdr w:val="single" w:sz="0" w:space="0" w:color="auto"/>
                <w:shd w:val="clear" w:color="FFFFFF" w:fill="D9D9D9"/>
              </w:rPr>
              <w:t>被</w:t>
            </w:r>
            <w:r>
              <w:rPr>
                <w:rFonts w:ascii="仿宋" w:eastAsia="仿宋" w:hAnsi="仿宋" w:cs="仿宋" w:hint="eastAsia"/>
                <w:kern w:val="0"/>
                <w:sz w:val="24"/>
              </w:rPr>
              <w:t>变更</w:t>
            </w:r>
            <w:r>
              <w:rPr>
                <w:rFonts w:ascii="楷体" w:eastAsia="楷体" w:hAnsi="楷体" w:cs="楷体" w:hint="eastAsia"/>
                <w:kern w:val="0"/>
                <w:sz w:val="24"/>
                <w:szCs w:val="21"/>
                <w:bdr w:val="single" w:sz="0" w:space="0" w:color="auto"/>
                <w:shd w:val="clear" w:color="FFFFFF" w:fill="D9D9D9"/>
              </w:rPr>
              <w:t>逮捕</w:t>
            </w:r>
            <w:r>
              <w:rPr>
                <w:rFonts w:ascii="黑体" w:eastAsia="黑体" w:hAnsi="黑体" w:cs="黑体"/>
                <w:b/>
                <w:bCs/>
                <w:kern w:val="0"/>
                <w:sz w:val="24"/>
              </w:rPr>
              <w:t>强制</w:t>
            </w:r>
            <w:r>
              <w:rPr>
                <w:rFonts w:ascii="仿宋" w:eastAsia="仿宋" w:hAnsi="仿宋" w:cs="仿宋" w:hint="eastAsia"/>
                <w:kern w:val="0"/>
                <w:sz w:val="24"/>
              </w:rPr>
              <w:t>措施的犯罪嫌疑人，又发现需要逮捕的，应当重新移送审查逮捕。</w:t>
            </w:r>
          </w:p>
        </w:tc>
      </w:tr>
      <w:tr w:rsidR="002D2105">
        <w:tc>
          <w:tcPr>
            <w:tcW w:w="7404" w:type="dxa"/>
          </w:tcPr>
          <w:p w:rsidR="002D2105" w:rsidRDefault="002D2105">
            <w:pPr>
              <w:spacing w:line="400" w:lineRule="exact"/>
              <w:ind w:firstLineChars="200" w:firstLine="480"/>
              <w:rPr>
                <w:rFonts w:ascii="黑体" w:eastAsia="黑体" w:hAnsi="黑体" w:hint="eastAsia"/>
                <w:kern w:val="0"/>
                <w:sz w:val="24"/>
              </w:rPr>
            </w:pPr>
            <w:r>
              <w:rPr>
                <w:rFonts w:ascii="黑体" w:eastAsia="黑体" w:hAnsi="黑体" w:hint="eastAsia"/>
                <w:kern w:val="0"/>
                <w:sz w:val="24"/>
              </w:rPr>
              <w:t>第三百四十九条</w:t>
            </w:r>
            <w:r>
              <w:rPr>
                <w:rFonts w:ascii="仿宋" w:eastAsia="仿宋" w:hAnsi="仿宋" w:cs="仿宋" w:hint="eastAsia"/>
                <w:kern w:val="0"/>
                <w:sz w:val="24"/>
              </w:rPr>
              <w:t xml:space="preserve">　最高人民检察院、省级人民检察院办理直接受理立案侦查的案件，已经作出不予逮捕的决定，又发现需要逮捕犯罪嫌疑人的，应当重新办理逮捕手续。</w:t>
            </w:r>
          </w:p>
        </w:tc>
        <w:tc>
          <w:tcPr>
            <w:tcW w:w="7336" w:type="dxa"/>
          </w:tcPr>
          <w:p w:rsidR="002D2105" w:rsidRDefault="002D2105">
            <w:pPr>
              <w:autoSpaceDN w:val="0"/>
              <w:spacing w:line="400" w:lineRule="exact"/>
              <w:rPr>
                <w:rFonts w:ascii="黑体" w:eastAsia="黑体" w:hAnsi="黑体" w:hint="eastAsia"/>
                <w:kern w:val="0"/>
                <w:sz w:val="24"/>
              </w:rPr>
            </w:pPr>
            <w:r>
              <w:rPr>
                <w:rFonts w:ascii="黑体" w:eastAsia="黑体" w:hAnsi="黑体" w:hint="eastAsia"/>
                <w:kern w:val="0"/>
                <w:sz w:val="24"/>
              </w:rPr>
              <w:t xml:space="preserve">    </w:t>
            </w:r>
            <w:r>
              <w:rPr>
                <w:rFonts w:ascii="黑体" w:eastAsia="黑体" w:hAnsi="黑体" w:hint="eastAsia"/>
                <w:b/>
                <w:bCs/>
                <w:kern w:val="0"/>
                <w:sz w:val="24"/>
              </w:rPr>
              <w:t>第</w:t>
            </w:r>
            <w:r>
              <w:rPr>
                <w:rFonts w:ascii="黑体" w:eastAsia="黑体" w:hAnsi="黑体"/>
                <w:b/>
                <w:bCs/>
                <w:kern w:val="0"/>
                <w:sz w:val="24"/>
              </w:rPr>
              <w:t>三百零</w:t>
            </w:r>
            <w:r>
              <w:rPr>
                <w:rFonts w:ascii="黑体" w:eastAsia="黑体" w:hAnsi="黑体" w:cs="黑体"/>
                <w:b/>
                <w:bCs/>
                <w:kern w:val="0"/>
                <w:sz w:val="24"/>
              </w:rPr>
              <w:t>三</w:t>
            </w:r>
            <w:r>
              <w:rPr>
                <w:rFonts w:ascii="黑体" w:eastAsia="黑体" w:hAnsi="黑体" w:hint="eastAsia"/>
                <w:b/>
                <w:bCs/>
                <w:kern w:val="0"/>
                <w:sz w:val="24"/>
              </w:rPr>
              <w:t>条</w:t>
            </w:r>
            <w:r>
              <w:rPr>
                <w:rFonts w:ascii="仿宋" w:eastAsia="仿宋" w:hAnsi="仿宋" w:hint="eastAsia"/>
                <w:kern w:val="0"/>
                <w:sz w:val="24"/>
              </w:rPr>
              <w:t xml:space="preserve">  </w:t>
            </w:r>
            <w:r>
              <w:rPr>
                <w:rFonts w:ascii="楷体" w:eastAsia="楷体" w:hAnsi="楷体" w:cs="楷体" w:hint="eastAsia"/>
                <w:kern w:val="0"/>
                <w:sz w:val="24"/>
                <w:szCs w:val="21"/>
                <w:bdr w:val="single" w:sz="0" w:space="0" w:color="auto"/>
                <w:shd w:val="clear" w:color="FFFFFF" w:fill="D9D9D9"/>
              </w:rPr>
              <w:t>最高人民检察院、省级人民检察院办理直接受理立案侦查的案件，</w:t>
            </w:r>
            <w:r>
              <w:rPr>
                <w:rFonts w:ascii="仿宋" w:eastAsia="仿宋" w:hAnsi="仿宋" w:cs="仿宋" w:hint="eastAsia"/>
                <w:kern w:val="0"/>
                <w:sz w:val="24"/>
              </w:rPr>
              <w:t>已经作出不予逮捕的决定，又发现需要逮捕犯罪嫌疑人的，应当重新办理逮捕手续。</w:t>
            </w:r>
          </w:p>
        </w:tc>
      </w:tr>
      <w:tr w:rsidR="002D2105">
        <w:tc>
          <w:tcPr>
            <w:tcW w:w="7404" w:type="dxa"/>
          </w:tcPr>
          <w:p w:rsidR="002D2105" w:rsidRDefault="002D2105">
            <w:pPr>
              <w:autoSpaceDN w:val="0"/>
              <w:spacing w:line="400" w:lineRule="exact"/>
              <w:ind w:firstLine="480"/>
              <w:rPr>
                <w:rFonts w:ascii="黑体" w:eastAsia="黑体" w:hAnsi="黑体" w:hint="eastAsia"/>
                <w:kern w:val="0"/>
                <w:sz w:val="24"/>
              </w:rPr>
            </w:pPr>
            <w:r>
              <w:rPr>
                <w:rFonts w:ascii="黑体" w:eastAsia="黑体" w:hAnsi="黑体" w:hint="eastAsia"/>
                <w:kern w:val="0"/>
                <w:sz w:val="24"/>
              </w:rPr>
              <w:t>第三百五十条</w:t>
            </w:r>
            <w:r>
              <w:rPr>
                <w:rFonts w:hint="eastAsia"/>
                <w:kern w:val="0"/>
                <w:sz w:val="24"/>
              </w:rPr>
              <w:t xml:space="preserve">　</w:t>
            </w:r>
            <w:r>
              <w:rPr>
                <w:rFonts w:ascii="仿宋" w:eastAsia="仿宋" w:hAnsi="仿宋" w:cs="仿宋" w:hint="eastAsia"/>
                <w:kern w:val="0"/>
                <w:sz w:val="24"/>
              </w:rPr>
              <w:t>人民检察院办理直接受理立案侦查的案件，侦查部门应当将决定、变更、撤销逮捕措施的情况书面通知本院监所检察部门。</w:t>
            </w:r>
          </w:p>
        </w:tc>
        <w:tc>
          <w:tcPr>
            <w:tcW w:w="7336" w:type="dxa"/>
          </w:tcPr>
          <w:p w:rsidR="002D2105" w:rsidRDefault="002D2105">
            <w:pPr>
              <w:autoSpaceDN w:val="0"/>
              <w:spacing w:line="400" w:lineRule="exact"/>
              <w:ind w:firstLine="480"/>
              <w:rPr>
                <w:rFonts w:ascii="黑体" w:eastAsia="黑体" w:hAnsi="黑体" w:hint="eastAsia"/>
                <w:kern w:val="0"/>
                <w:sz w:val="24"/>
              </w:rPr>
            </w:pPr>
            <w:r>
              <w:rPr>
                <w:rFonts w:ascii="黑体" w:eastAsia="黑体" w:hAnsi="黑体" w:hint="eastAsia"/>
                <w:b/>
                <w:bCs/>
                <w:kern w:val="0"/>
                <w:sz w:val="24"/>
              </w:rPr>
              <w:t>第</w:t>
            </w:r>
            <w:r>
              <w:rPr>
                <w:rFonts w:ascii="黑体" w:eastAsia="黑体" w:hAnsi="黑体"/>
                <w:b/>
                <w:bCs/>
                <w:kern w:val="0"/>
                <w:sz w:val="24"/>
              </w:rPr>
              <w:t>三百零</w:t>
            </w:r>
            <w:r>
              <w:rPr>
                <w:rFonts w:ascii="黑体" w:eastAsia="黑体" w:hAnsi="黑体" w:cs="黑体"/>
                <w:b/>
                <w:bCs/>
                <w:kern w:val="0"/>
                <w:sz w:val="24"/>
              </w:rPr>
              <w:t>四</w:t>
            </w:r>
            <w:r>
              <w:rPr>
                <w:rFonts w:ascii="黑体" w:eastAsia="黑体" w:hAnsi="黑体" w:cs="黑体" w:hint="eastAsia"/>
                <w:b/>
                <w:bCs/>
                <w:kern w:val="0"/>
                <w:sz w:val="24"/>
              </w:rPr>
              <w:t>条</w:t>
            </w:r>
            <w:r>
              <w:rPr>
                <w:rFonts w:ascii="仿宋_GB2312" w:eastAsia="黑体" w:hAnsi="仿宋_GB2312" w:cs="仿宋_GB2312" w:hint="eastAsia"/>
                <w:kern w:val="0"/>
                <w:sz w:val="24"/>
              </w:rPr>
              <w:t xml:space="preserve">  </w:t>
            </w:r>
            <w:r>
              <w:rPr>
                <w:rFonts w:ascii="楷体" w:eastAsia="楷体" w:hAnsi="楷体" w:cs="楷体" w:hint="eastAsia"/>
                <w:kern w:val="0"/>
                <w:sz w:val="24"/>
                <w:szCs w:val="21"/>
                <w:bdr w:val="single" w:sz="0" w:space="0" w:color="auto"/>
                <w:shd w:val="clear" w:color="FFFFFF" w:fill="D9D9D9"/>
              </w:rPr>
              <w:t>人民检察院办理直接受理立案侦查的案件，</w:t>
            </w:r>
            <w:r>
              <w:rPr>
                <w:rFonts w:ascii="黑体" w:eastAsia="黑体" w:hAnsi="黑体" w:cs="仿宋" w:hint="eastAsia"/>
                <w:b/>
                <w:bCs/>
                <w:kern w:val="0"/>
                <w:sz w:val="24"/>
              </w:rPr>
              <w:t>犯罪嫌疑人在异地羁押的，</w:t>
            </w:r>
            <w:r>
              <w:rPr>
                <w:rFonts w:ascii="楷体" w:eastAsia="楷体" w:hAnsi="楷体" w:cs="楷体" w:hint="eastAsia"/>
                <w:kern w:val="0"/>
                <w:sz w:val="24"/>
                <w:szCs w:val="21"/>
                <w:bdr w:val="single" w:sz="0" w:space="0" w:color="auto"/>
                <w:shd w:val="clear" w:color="FFFFFF" w:fill="D9D9D9"/>
              </w:rPr>
              <w:t>侦查部门</w:t>
            </w:r>
            <w:r>
              <w:rPr>
                <w:rFonts w:ascii="黑体" w:eastAsia="黑体" w:hAnsi="黑体" w:cs="仿宋" w:hint="eastAsia"/>
                <w:b/>
                <w:bCs/>
                <w:kern w:val="0"/>
                <w:sz w:val="24"/>
              </w:rPr>
              <w:t>负责侦查的部门</w:t>
            </w:r>
            <w:r>
              <w:rPr>
                <w:rFonts w:ascii="仿宋" w:eastAsia="仿宋" w:hAnsi="仿宋" w:cs="仿宋" w:hint="eastAsia"/>
                <w:kern w:val="0"/>
                <w:sz w:val="24"/>
              </w:rPr>
              <w:t>应当将决定、变更、撤销逮捕措施的情况书面通知</w:t>
            </w:r>
            <w:r>
              <w:rPr>
                <w:rFonts w:ascii="楷体" w:eastAsia="楷体" w:hAnsi="楷体" w:cs="楷体" w:hint="eastAsia"/>
                <w:kern w:val="0"/>
                <w:sz w:val="24"/>
                <w:szCs w:val="21"/>
                <w:bdr w:val="single" w:sz="0" w:space="0" w:color="auto"/>
                <w:shd w:val="clear" w:color="FFFFFF" w:fill="D9D9D9"/>
              </w:rPr>
              <w:t>本院监所检察部门</w:t>
            </w:r>
            <w:r>
              <w:rPr>
                <w:rFonts w:ascii="黑体" w:eastAsia="黑体" w:hAnsi="黑体" w:cs="仿宋" w:hint="eastAsia"/>
                <w:b/>
                <w:bCs/>
                <w:kern w:val="0"/>
                <w:sz w:val="24"/>
              </w:rPr>
              <w:t>羁押地人民检察院</w:t>
            </w:r>
            <w:r>
              <w:rPr>
                <w:rFonts w:ascii="黑体" w:eastAsia="黑体" w:hAnsi="黑体" w:cs="黑体"/>
                <w:b/>
                <w:bCs/>
                <w:kern w:val="0"/>
                <w:sz w:val="24"/>
              </w:rPr>
              <w:t>负责</w:t>
            </w:r>
            <w:r>
              <w:rPr>
                <w:rFonts w:ascii="黑体" w:eastAsia="黑体" w:hAnsi="黑体" w:cs="黑体" w:hint="eastAsia"/>
                <w:b/>
                <w:bCs/>
                <w:kern w:val="0"/>
                <w:sz w:val="24"/>
              </w:rPr>
              <w:t>刑事执行检察</w:t>
            </w:r>
            <w:r>
              <w:rPr>
                <w:rFonts w:ascii="黑体" w:eastAsia="黑体" w:hAnsi="黑体" w:cs="黑体"/>
                <w:b/>
                <w:bCs/>
                <w:kern w:val="0"/>
                <w:sz w:val="24"/>
              </w:rPr>
              <w:t>的</w:t>
            </w:r>
            <w:r>
              <w:rPr>
                <w:rFonts w:ascii="黑体" w:eastAsia="黑体" w:hAnsi="黑体" w:cs="黑体" w:hint="eastAsia"/>
                <w:b/>
                <w:bCs/>
                <w:kern w:val="0"/>
                <w:sz w:val="24"/>
              </w:rPr>
              <w:t>部门</w:t>
            </w:r>
            <w:r>
              <w:rPr>
                <w:rFonts w:ascii="黑体" w:eastAsia="黑体" w:hAnsi="黑体" w:cs="仿宋" w:hint="eastAsia"/>
                <w:b/>
                <w:bCs/>
                <w:kern w:val="0"/>
                <w:sz w:val="24"/>
              </w:rPr>
              <w:t>。</w:t>
            </w:r>
          </w:p>
        </w:tc>
      </w:tr>
      <w:tr w:rsidR="002D2105">
        <w:tc>
          <w:tcPr>
            <w:tcW w:w="7404" w:type="dxa"/>
          </w:tcPr>
          <w:p w:rsidR="002D2105" w:rsidRDefault="002D2105">
            <w:pPr>
              <w:spacing w:line="480" w:lineRule="auto"/>
              <w:jc w:val="center"/>
              <w:rPr>
                <w:rFonts w:ascii="Times New Roman" w:eastAsia="楷体_GB2312" w:hAnsi="Times New Roman"/>
                <w:b/>
                <w:bCs/>
                <w:kern w:val="0"/>
                <w:sz w:val="24"/>
              </w:rPr>
            </w:pPr>
          </w:p>
        </w:tc>
        <w:tc>
          <w:tcPr>
            <w:tcW w:w="7336" w:type="dxa"/>
            <w:vAlign w:val="center"/>
          </w:tcPr>
          <w:p w:rsidR="002D2105" w:rsidRDefault="002D2105">
            <w:pPr>
              <w:pStyle w:val="2"/>
              <w:keepNext w:val="0"/>
              <w:keepLines w:val="0"/>
              <w:rPr>
                <w:rFonts w:ascii="Times New Roman" w:hAnsi="Times New Roman"/>
                <w:kern w:val="0"/>
              </w:rPr>
            </w:pPr>
            <w:bookmarkStart w:id="117" w:name="_Toc438403796"/>
            <w:bookmarkStart w:id="118" w:name="_Toc9021"/>
            <w:bookmarkStart w:id="119" w:name="_Toc567624235"/>
            <w:bookmarkStart w:id="120" w:name="_Toc18232"/>
            <w:bookmarkStart w:id="121" w:name="_Toc14835"/>
            <w:r>
              <w:rPr>
                <w:rFonts w:ascii="Times New Roman" w:hAnsi="Times New Roman"/>
              </w:rPr>
              <w:t>第五节</w:t>
            </w:r>
            <w:r>
              <w:rPr>
                <w:rFonts w:ascii="Times New Roman" w:hAnsi="Times New Roman"/>
              </w:rPr>
              <w:t xml:space="preserve">  </w:t>
            </w:r>
            <w:r>
              <w:rPr>
                <w:rFonts w:ascii="Times New Roman" w:hAnsi="Times New Roman"/>
              </w:rPr>
              <w:t>延长侦查羁押期限和重新计算侦查羁押期限</w:t>
            </w:r>
            <w:bookmarkEnd w:id="117"/>
            <w:bookmarkEnd w:id="118"/>
            <w:bookmarkEnd w:id="119"/>
            <w:bookmarkEnd w:id="120"/>
            <w:bookmarkEnd w:id="121"/>
          </w:p>
        </w:tc>
      </w:tr>
      <w:tr w:rsidR="002D2105">
        <w:tc>
          <w:tcPr>
            <w:tcW w:w="7404" w:type="dxa"/>
          </w:tcPr>
          <w:p w:rsidR="002D2105" w:rsidRDefault="002D2105">
            <w:pPr>
              <w:spacing w:line="400" w:lineRule="exact"/>
              <w:rPr>
                <w:rFonts w:ascii="黑体" w:eastAsia="黑体" w:hAnsi="黑体" w:hint="eastAsia"/>
                <w:kern w:val="0"/>
                <w:sz w:val="24"/>
              </w:rPr>
            </w:pPr>
            <w:r>
              <w:rPr>
                <w:rFonts w:ascii="黑体" w:eastAsia="黑体" w:hAnsi="黑体" w:hint="eastAsia"/>
                <w:kern w:val="0"/>
                <w:sz w:val="24"/>
              </w:rPr>
              <w:t xml:space="preserve">    第二百七十四条</w:t>
            </w:r>
            <w:r>
              <w:rPr>
                <w:rFonts w:ascii="宋体" w:hAnsi="宋体" w:hint="eastAsia"/>
                <w:kern w:val="0"/>
                <w:sz w:val="24"/>
              </w:rPr>
              <w:t xml:space="preserve">  </w:t>
            </w:r>
            <w:r>
              <w:rPr>
                <w:rFonts w:ascii="仿宋" w:eastAsia="仿宋" w:hAnsi="仿宋" w:cs="仿宋" w:hint="eastAsia"/>
                <w:kern w:val="0"/>
                <w:sz w:val="24"/>
              </w:rPr>
              <w:t>对犯罪嫌疑人逮捕后的侦查羁押期限不得超过二个月。基层人民检察院，分、州、市人民检察院和省级人民检察院直接受理立案侦查的案件，案情复杂、期限届满不能终结的案件，可以经上一级人民检察院批准延长一个月。</w:t>
            </w:r>
          </w:p>
        </w:tc>
        <w:tc>
          <w:tcPr>
            <w:tcW w:w="7336" w:type="dxa"/>
          </w:tcPr>
          <w:p w:rsidR="002D2105" w:rsidRDefault="002D2105">
            <w:pPr>
              <w:spacing w:line="400" w:lineRule="exact"/>
              <w:rPr>
                <w:rFonts w:ascii="黑体" w:eastAsia="黑体" w:hAnsi="黑体" w:hint="eastAsia"/>
                <w:b/>
                <w:bCs/>
                <w:kern w:val="0"/>
                <w:sz w:val="24"/>
              </w:rPr>
            </w:pPr>
            <w:r>
              <w:rPr>
                <w:rFonts w:ascii="黑体" w:eastAsia="黑体" w:hAnsi="黑体" w:hint="eastAsia"/>
                <w:kern w:val="0"/>
                <w:sz w:val="24"/>
              </w:rPr>
              <w:t xml:space="preserve">    </w:t>
            </w:r>
            <w:r>
              <w:rPr>
                <w:rFonts w:ascii="黑体" w:eastAsia="黑体" w:hAnsi="黑体" w:hint="eastAsia"/>
                <w:b/>
                <w:bCs/>
                <w:kern w:val="0"/>
                <w:sz w:val="24"/>
              </w:rPr>
              <w:t>第</w:t>
            </w:r>
            <w:r>
              <w:rPr>
                <w:rFonts w:ascii="黑体" w:eastAsia="黑体" w:hAnsi="黑体"/>
                <w:b/>
                <w:bCs/>
                <w:kern w:val="0"/>
                <w:sz w:val="24"/>
              </w:rPr>
              <w:t>三百零</w:t>
            </w:r>
            <w:r>
              <w:rPr>
                <w:rFonts w:ascii="黑体" w:eastAsia="黑体" w:hAnsi="黑体" w:cs="黑体"/>
                <w:b/>
                <w:bCs/>
                <w:kern w:val="0"/>
                <w:sz w:val="24"/>
              </w:rPr>
              <w:t>五</w:t>
            </w:r>
            <w:r>
              <w:rPr>
                <w:rFonts w:ascii="黑体" w:eastAsia="黑体" w:hAnsi="黑体" w:hint="eastAsia"/>
                <w:b/>
                <w:bCs/>
                <w:kern w:val="0"/>
                <w:sz w:val="24"/>
              </w:rPr>
              <w:t>条</w:t>
            </w:r>
            <w:r>
              <w:rPr>
                <w:rFonts w:ascii="宋体" w:hAnsi="宋体" w:hint="eastAsia"/>
                <w:kern w:val="0"/>
                <w:sz w:val="24"/>
              </w:rPr>
              <w:t xml:space="preserve"> </w:t>
            </w:r>
            <w:r>
              <w:rPr>
                <w:rFonts w:ascii="仿宋" w:eastAsia="仿宋" w:hAnsi="仿宋" w:cs="仿宋" w:hint="eastAsia"/>
                <w:kern w:val="0"/>
                <w:sz w:val="24"/>
              </w:rPr>
              <w:t xml:space="preserve"> </w:t>
            </w:r>
            <w:r>
              <w:rPr>
                <w:rFonts w:ascii="黑体" w:eastAsia="黑体" w:hAnsi="黑体" w:cs="黑体" w:hint="eastAsia"/>
                <w:b/>
                <w:bCs/>
                <w:kern w:val="0"/>
                <w:sz w:val="24"/>
              </w:rPr>
              <w:t>人民检察院办理直接受理侦查的案件，</w:t>
            </w:r>
            <w:r>
              <w:rPr>
                <w:rFonts w:ascii="仿宋" w:eastAsia="仿宋" w:hAnsi="仿宋" w:cs="仿宋" w:hint="eastAsia"/>
                <w:kern w:val="0"/>
                <w:sz w:val="24"/>
              </w:rPr>
              <w:t>对犯罪嫌疑人逮捕后的侦查羁押期限不得超过二个月。</w:t>
            </w:r>
            <w:r>
              <w:rPr>
                <w:rFonts w:ascii="楷体" w:eastAsia="楷体" w:hAnsi="楷体" w:cs="楷体" w:hint="eastAsia"/>
                <w:kern w:val="0"/>
                <w:sz w:val="24"/>
                <w:szCs w:val="21"/>
                <w:bdr w:val="single" w:sz="0" w:space="0" w:color="auto"/>
                <w:shd w:val="clear" w:color="FFFFFF" w:fill="D9D9D9"/>
              </w:rPr>
              <w:t>基层人民检察院，分、州、市人民检察院和省级人民检察院直接受理立案侦查的案件，</w:t>
            </w:r>
            <w:r>
              <w:rPr>
                <w:rFonts w:ascii="仿宋" w:eastAsia="仿宋" w:hAnsi="仿宋" w:cs="仿宋" w:hint="eastAsia"/>
                <w:kern w:val="0"/>
                <w:sz w:val="24"/>
              </w:rPr>
              <w:t>案情复杂、期限届满不能终结的案件，可以经上一级人民检察院批准延长一个月。</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第二百七十五条</w:t>
            </w:r>
            <w:r>
              <w:rPr>
                <w:rFonts w:ascii="宋体" w:hAnsi="宋体" w:hint="eastAsia"/>
                <w:kern w:val="0"/>
                <w:sz w:val="24"/>
              </w:rPr>
              <w:t xml:space="preserve"> </w:t>
            </w:r>
            <w:r>
              <w:rPr>
                <w:rFonts w:ascii="仿宋" w:eastAsia="仿宋" w:hAnsi="仿宋" w:cs="仿宋" w:hint="eastAsia"/>
                <w:kern w:val="0"/>
                <w:sz w:val="24"/>
              </w:rPr>
              <w:t xml:space="preserve"> 基层人民检察院和分、州、市人民检察院直接受理立案侦查的案件，属于交通十分不便的边远地区的重大复杂案件、重大的犯罪集团案件、流窜作案的重大复杂案件和犯罪涉及面广、取证困难的重大复杂案件，在依照本规则第二百七十四条规定的期限届满前不能侦查终结的，经省、自治区、直辖市人民检察院批准，可以延长二个月。</w:t>
            </w:r>
          </w:p>
          <w:p w:rsidR="002D2105" w:rsidRDefault="002D2105">
            <w:pPr>
              <w:spacing w:line="400" w:lineRule="exact"/>
              <w:ind w:firstLineChars="200" w:firstLine="480"/>
              <w:rPr>
                <w:kern w:val="0"/>
              </w:rPr>
            </w:pPr>
            <w:r>
              <w:rPr>
                <w:rFonts w:ascii="仿宋" w:eastAsia="仿宋" w:hAnsi="仿宋" w:cs="仿宋" w:hint="eastAsia"/>
                <w:kern w:val="0"/>
                <w:sz w:val="24"/>
              </w:rPr>
              <w:t>省级人民检察院直接受理立案侦查的案件，属于上述情形的，可以直接决定延长二个月。</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b/>
                <w:bCs/>
                <w:kern w:val="0"/>
                <w:sz w:val="24"/>
              </w:rPr>
              <w:t>三百零</w:t>
            </w:r>
            <w:r>
              <w:rPr>
                <w:rFonts w:ascii="黑体" w:eastAsia="黑体" w:hAnsi="黑体" w:cs="黑体"/>
                <w:b/>
                <w:bCs/>
                <w:kern w:val="0"/>
                <w:sz w:val="24"/>
              </w:rPr>
              <w:t>六</w:t>
            </w:r>
            <w:r>
              <w:rPr>
                <w:rFonts w:ascii="黑体" w:eastAsia="黑体" w:hAnsi="黑体" w:hint="eastAsia"/>
                <w:b/>
                <w:bCs/>
                <w:kern w:val="0"/>
                <w:sz w:val="24"/>
              </w:rPr>
              <w:t>条</w:t>
            </w:r>
            <w:r>
              <w:rPr>
                <w:rFonts w:ascii="宋体" w:hAnsi="宋体" w:hint="eastAsia"/>
                <w:kern w:val="0"/>
                <w:sz w:val="24"/>
              </w:rPr>
              <w:t xml:space="preserve">  </w:t>
            </w:r>
            <w:r>
              <w:rPr>
                <w:rFonts w:ascii="楷体" w:eastAsia="楷体" w:hAnsi="楷体" w:cs="楷体" w:hint="eastAsia"/>
                <w:kern w:val="0"/>
                <w:sz w:val="24"/>
                <w:szCs w:val="21"/>
                <w:bdr w:val="single" w:sz="0" w:space="0" w:color="auto"/>
                <w:shd w:val="clear" w:color="FFFFFF" w:fill="D9D9D9"/>
              </w:rPr>
              <w:t>基层人民检察院和分、州、市</w:t>
            </w:r>
            <w:r>
              <w:rPr>
                <w:rFonts w:ascii="黑体" w:eastAsia="黑体" w:hAnsi="黑体" w:cs="黑体" w:hint="eastAsia"/>
                <w:b/>
                <w:bCs/>
                <w:kern w:val="0"/>
                <w:sz w:val="24"/>
              </w:rPr>
              <w:t>设区的市级</w:t>
            </w:r>
            <w:r>
              <w:rPr>
                <w:rFonts w:ascii="仿宋" w:eastAsia="仿宋" w:hAnsi="仿宋" w:cs="仿宋" w:hint="eastAsia"/>
                <w:kern w:val="0"/>
                <w:sz w:val="24"/>
              </w:rPr>
              <w:t>人民检察院</w:t>
            </w:r>
            <w:r>
              <w:rPr>
                <w:rFonts w:ascii="黑体" w:eastAsia="黑体" w:hAnsi="黑体" w:cs="黑体" w:hint="eastAsia"/>
                <w:b/>
                <w:bCs/>
                <w:kern w:val="0"/>
                <w:sz w:val="24"/>
              </w:rPr>
              <w:t>和基层人民检察院办理</w:t>
            </w:r>
            <w:r>
              <w:rPr>
                <w:rFonts w:ascii="仿宋" w:eastAsia="仿宋" w:hAnsi="仿宋" w:cs="仿宋" w:hint="eastAsia"/>
                <w:kern w:val="0"/>
                <w:sz w:val="24"/>
              </w:rPr>
              <w:t>直接受理</w:t>
            </w:r>
            <w:r>
              <w:rPr>
                <w:rFonts w:ascii="楷体" w:eastAsia="楷体" w:hAnsi="楷体" w:cs="楷体" w:hint="eastAsia"/>
                <w:kern w:val="0"/>
                <w:sz w:val="24"/>
                <w:szCs w:val="21"/>
                <w:bdr w:val="single" w:sz="0" w:space="0" w:color="auto"/>
                <w:shd w:val="clear" w:color="FFFFFF" w:fill="D9D9D9"/>
              </w:rPr>
              <w:t>立案</w:t>
            </w:r>
            <w:r>
              <w:rPr>
                <w:rFonts w:ascii="仿宋" w:eastAsia="仿宋" w:hAnsi="仿宋" w:cs="仿宋" w:hint="eastAsia"/>
                <w:kern w:val="0"/>
                <w:sz w:val="24"/>
              </w:rPr>
              <w:t>侦查的案件，</w:t>
            </w:r>
            <w:r>
              <w:rPr>
                <w:rFonts w:ascii="楷体" w:eastAsia="楷体" w:hAnsi="楷体" w:cs="楷体" w:hint="eastAsia"/>
                <w:kern w:val="0"/>
                <w:sz w:val="24"/>
                <w:szCs w:val="21"/>
                <w:bdr w:val="single" w:sz="0" w:space="0" w:color="auto"/>
                <w:shd w:val="clear" w:color="FFFFFF" w:fill="D9D9D9"/>
              </w:rPr>
              <w:t>属于交通十分不便的边远地区的重大复杂案件、重大的犯罪集团案件、流窜作案的重大复杂案件和犯罪涉及面广、取证困难的重大复杂案件，</w:t>
            </w:r>
            <w:r>
              <w:rPr>
                <w:rFonts w:ascii="黑体" w:eastAsia="黑体" w:hAnsi="黑体" w:cs="黑体" w:hint="eastAsia"/>
                <w:b/>
                <w:bCs/>
                <w:kern w:val="0"/>
                <w:sz w:val="24"/>
              </w:rPr>
              <w:t>符合刑事诉讼法第一百五十八条规定，</w:t>
            </w:r>
            <w:r>
              <w:rPr>
                <w:rFonts w:ascii="仿宋" w:eastAsia="仿宋" w:hAnsi="仿宋" w:cs="仿宋" w:hint="eastAsia"/>
                <w:kern w:val="0"/>
                <w:sz w:val="24"/>
              </w:rPr>
              <w:t>在</w:t>
            </w:r>
            <w:r>
              <w:rPr>
                <w:rFonts w:ascii="楷体" w:eastAsia="楷体" w:hAnsi="楷体" w:cs="楷体" w:hint="eastAsia"/>
                <w:kern w:val="0"/>
                <w:sz w:val="24"/>
                <w:szCs w:val="21"/>
                <w:bdr w:val="single" w:sz="0" w:space="0" w:color="auto"/>
                <w:shd w:val="clear" w:color="FFFFFF" w:fill="D9D9D9"/>
              </w:rPr>
              <w:t>依照</w:t>
            </w:r>
            <w:r>
              <w:rPr>
                <w:rFonts w:ascii="仿宋" w:eastAsia="仿宋" w:hAnsi="仿宋" w:cs="仿宋" w:hint="eastAsia"/>
                <w:kern w:val="0"/>
                <w:sz w:val="24"/>
              </w:rPr>
              <w:t>本规则</w:t>
            </w:r>
            <w:r>
              <w:rPr>
                <w:rFonts w:ascii="黑体" w:eastAsia="黑体" w:hAnsi="黑体" w:cs="黑体" w:hint="eastAsia"/>
                <w:b/>
                <w:bCs/>
                <w:kern w:val="0"/>
                <w:sz w:val="24"/>
              </w:rPr>
              <w:t>第</w:t>
            </w:r>
            <w:r>
              <w:rPr>
                <w:rFonts w:ascii="黑体" w:eastAsia="黑体" w:hAnsi="黑体"/>
                <w:b/>
                <w:bCs/>
                <w:kern w:val="0"/>
                <w:sz w:val="24"/>
              </w:rPr>
              <w:t>三百零五</w:t>
            </w:r>
            <w:r>
              <w:rPr>
                <w:rFonts w:ascii="黑体" w:eastAsia="黑体" w:hAnsi="黑体" w:cs="黑体" w:hint="eastAsia"/>
                <w:b/>
                <w:bCs/>
                <w:kern w:val="0"/>
                <w:sz w:val="24"/>
              </w:rPr>
              <w:t>条</w:t>
            </w:r>
            <w:r>
              <w:rPr>
                <w:rFonts w:ascii="仿宋" w:eastAsia="仿宋" w:hAnsi="仿宋" w:cs="仿宋" w:hint="eastAsia"/>
                <w:kern w:val="0"/>
                <w:sz w:val="24"/>
              </w:rPr>
              <w:t>规定的期限届满前不能侦查终结的，经</w:t>
            </w:r>
            <w:r>
              <w:rPr>
                <w:rFonts w:ascii="楷体" w:eastAsia="楷体" w:hAnsi="楷体" w:cs="楷体" w:hint="eastAsia"/>
                <w:kern w:val="0"/>
                <w:sz w:val="24"/>
                <w:szCs w:val="21"/>
                <w:bdr w:val="single" w:sz="0" w:space="0" w:color="auto"/>
                <w:shd w:val="clear" w:color="FFFFFF" w:fill="D9D9D9"/>
              </w:rPr>
              <w:t>省、自治区、直辖市</w:t>
            </w:r>
            <w:r>
              <w:rPr>
                <w:rFonts w:ascii="黑体" w:eastAsia="黑体" w:hAnsi="黑体" w:cs="黑体" w:hint="eastAsia"/>
                <w:b/>
                <w:bCs/>
                <w:kern w:val="0"/>
                <w:sz w:val="24"/>
              </w:rPr>
              <w:t>省级</w:t>
            </w:r>
            <w:r>
              <w:rPr>
                <w:rFonts w:ascii="仿宋" w:eastAsia="仿宋" w:hAnsi="仿宋" w:cs="仿宋" w:hint="eastAsia"/>
                <w:kern w:val="0"/>
                <w:sz w:val="24"/>
              </w:rPr>
              <w:t>人民检察院批准，可以延长二个月。</w:t>
            </w:r>
          </w:p>
          <w:p w:rsidR="002D2105" w:rsidRDefault="002D2105">
            <w:pPr>
              <w:spacing w:line="400" w:lineRule="exact"/>
              <w:ind w:firstLineChars="200" w:firstLine="480"/>
              <w:rPr>
                <w:rFonts w:ascii="黑体" w:eastAsia="黑体" w:hAnsi="黑体" w:hint="eastAsia"/>
                <w:b/>
                <w:bCs/>
                <w:kern w:val="0"/>
                <w:sz w:val="24"/>
              </w:rPr>
            </w:pPr>
            <w:r>
              <w:rPr>
                <w:rFonts w:ascii="仿宋" w:eastAsia="仿宋" w:hAnsi="仿宋" w:cs="仿宋" w:hint="eastAsia"/>
                <w:kern w:val="0"/>
                <w:sz w:val="24"/>
              </w:rPr>
              <w:t>省级人民检察院直接受理</w:t>
            </w:r>
            <w:r>
              <w:rPr>
                <w:rFonts w:ascii="楷体" w:eastAsia="楷体" w:hAnsi="楷体" w:cs="楷体" w:hint="eastAsia"/>
                <w:kern w:val="0"/>
                <w:sz w:val="24"/>
                <w:szCs w:val="21"/>
                <w:bdr w:val="single" w:sz="0" w:space="0" w:color="auto"/>
                <w:shd w:val="clear" w:color="FFFFFF" w:fill="D9D9D9"/>
              </w:rPr>
              <w:t>立案</w:t>
            </w:r>
            <w:r>
              <w:rPr>
                <w:rFonts w:ascii="仿宋" w:eastAsia="仿宋" w:hAnsi="仿宋" w:cs="仿宋" w:hint="eastAsia"/>
                <w:kern w:val="0"/>
                <w:sz w:val="24"/>
              </w:rPr>
              <w:t>侦查的案件，</w:t>
            </w:r>
            <w:r>
              <w:rPr>
                <w:rFonts w:ascii="楷体" w:eastAsia="楷体" w:hAnsi="楷体" w:cs="楷体" w:hint="eastAsia"/>
                <w:kern w:val="0"/>
                <w:sz w:val="24"/>
                <w:szCs w:val="21"/>
                <w:bdr w:val="single" w:sz="0" w:space="0" w:color="auto"/>
                <w:shd w:val="clear" w:color="FFFFFF" w:fill="D9D9D9"/>
              </w:rPr>
              <w:t>属于上述</w:t>
            </w:r>
            <w:r>
              <w:rPr>
                <w:rFonts w:ascii="黑体" w:eastAsia="黑体" w:hAnsi="黑体" w:cs="黑体" w:hint="eastAsia"/>
                <w:b/>
                <w:bCs/>
                <w:kern w:val="0"/>
                <w:sz w:val="24"/>
              </w:rPr>
              <w:t>有前款</w:t>
            </w:r>
            <w:r>
              <w:rPr>
                <w:rFonts w:ascii="仿宋" w:eastAsia="仿宋" w:hAnsi="仿宋" w:cs="仿宋" w:hint="eastAsia"/>
                <w:kern w:val="0"/>
                <w:sz w:val="24"/>
              </w:rPr>
              <w:t>情形的，可以直接决定延长二个月。</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第二百七十六条</w:t>
            </w:r>
            <w:r>
              <w:rPr>
                <w:rFonts w:ascii="宋体" w:hAnsi="宋体" w:hint="eastAsia"/>
                <w:kern w:val="0"/>
                <w:sz w:val="24"/>
              </w:rPr>
              <w:t xml:space="preserve"> </w:t>
            </w:r>
            <w:r>
              <w:rPr>
                <w:rFonts w:ascii="仿宋" w:eastAsia="仿宋" w:hAnsi="仿宋" w:cs="仿宋" w:hint="eastAsia"/>
                <w:kern w:val="0"/>
                <w:sz w:val="24"/>
              </w:rPr>
              <w:t xml:space="preserve"> 基层人民检察院和分、州、市人民检察院直接受理立案侦查的案件，对犯罪嫌疑人可能判处十年有期徒刑以上刑罚，依照本规则第二百七十五条的规定依法延长羁押期限届满，仍不能侦查终结的，经省、自治区、直辖市人民检察院批准，可以再延长二个月。</w:t>
            </w:r>
          </w:p>
          <w:p w:rsidR="002D2105" w:rsidRDefault="002D2105">
            <w:pPr>
              <w:spacing w:line="400" w:lineRule="exact"/>
              <w:ind w:firstLineChars="200" w:firstLine="480"/>
              <w:rPr>
                <w:rFonts w:ascii="黑体" w:eastAsia="黑体" w:hAnsi="黑体" w:hint="eastAsia"/>
                <w:b/>
                <w:bCs/>
                <w:kern w:val="0"/>
                <w:sz w:val="24"/>
              </w:rPr>
            </w:pPr>
            <w:r>
              <w:rPr>
                <w:rFonts w:ascii="仿宋" w:eastAsia="仿宋" w:hAnsi="仿宋" w:cs="仿宋" w:hint="eastAsia"/>
                <w:kern w:val="0"/>
                <w:sz w:val="24"/>
              </w:rPr>
              <w:t>省级人民检察院直接受理立案侦查的案件，属于上述情形的，可以直接决定再延长二个月。</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b/>
                <w:bCs/>
                <w:kern w:val="0"/>
                <w:sz w:val="24"/>
              </w:rPr>
              <w:t>三百零</w:t>
            </w:r>
            <w:r>
              <w:rPr>
                <w:rFonts w:ascii="黑体" w:eastAsia="黑体" w:hAnsi="黑体" w:cs="黑体"/>
                <w:b/>
                <w:bCs/>
                <w:kern w:val="0"/>
                <w:sz w:val="24"/>
              </w:rPr>
              <w:t>七</w:t>
            </w:r>
            <w:r>
              <w:rPr>
                <w:rFonts w:ascii="黑体" w:eastAsia="黑体" w:hAnsi="黑体" w:hint="eastAsia"/>
                <w:b/>
                <w:bCs/>
                <w:kern w:val="0"/>
                <w:sz w:val="24"/>
              </w:rPr>
              <w:t>条</w:t>
            </w:r>
            <w:r>
              <w:rPr>
                <w:rFonts w:ascii="宋体" w:hAnsi="宋体" w:hint="eastAsia"/>
                <w:kern w:val="0"/>
                <w:sz w:val="24"/>
              </w:rPr>
              <w:t xml:space="preserve">  </w:t>
            </w:r>
            <w:r>
              <w:rPr>
                <w:rFonts w:ascii="楷体" w:eastAsia="楷体" w:hAnsi="楷体" w:cs="楷体" w:hint="eastAsia"/>
                <w:kern w:val="0"/>
                <w:sz w:val="24"/>
                <w:szCs w:val="21"/>
                <w:bdr w:val="single" w:sz="0" w:space="0" w:color="auto"/>
                <w:shd w:val="clear" w:color="FFFFFF" w:fill="D9D9D9"/>
              </w:rPr>
              <w:t>基层人民检察院和分、州、市</w:t>
            </w:r>
            <w:r>
              <w:rPr>
                <w:rFonts w:ascii="黑体" w:eastAsia="黑体" w:hAnsi="黑体" w:cs="黑体" w:hint="eastAsia"/>
                <w:b/>
                <w:bCs/>
                <w:kern w:val="0"/>
                <w:sz w:val="24"/>
              </w:rPr>
              <w:t>设区的市级</w:t>
            </w:r>
            <w:r>
              <w:rPr>
                <w:rFonts w:ascii="仿宋" w:eastAsia="仿宋" w:hAnsi="仿宋" w:cs="仿宋" w:hint="eastAsia"/>
                <w:kern w:val="0"/>
                <w:sz w:val="24"/>
              </w:rPr>
              <w:t>人民检察院</w:t>
            </w:r>
            <w:r>
              <w:rPr>
                <w:rFonts w:ascii="黑体" w:eastAsia="黑体" w:hAnsi="黑体" w:cs="黑体" w:hint="eastAsia"/>
                <w:b/>
                <w:bCs/>
                <w:kern w:val="0"/>
                <w:sz w:val="24"/>
              </w:rPr>
              <w:t>和基层人民检察院办理</w:t>
            </w:r>
            <w:r>
              <w:rPr>
                <w:rFonts w:ascii="仿宋" w:eastAsia="仿宋" w:hAnsi="仿宋" w:cs="仿宋" w:hint="eastAsia"/>
                <w:kern w:val="0"/>
                <w:sz w:val="24"/>
              </w:rPr>
              <w:t>直接受理</w:t>
            </w:r>
            <w:r>
              <w:rPr>
                <w:rFonts w:ascii="楷体" w:eastAsia="楷体" w:hAnsi="楷体" w:cs="楷体" w:hint="eastAsia"/>
                <w:kern w:val="0"/>
                <w:sz w:val="24"/>
                <w:szCs w:val="21"/>
                <w:bdr w:val="single" w:sz="0" w:space="0" w:color="auto"/>
                <w:shd w:val="clear" w:color="FFFFFF" w:fill="D9D9D9"/>
              </w:rPr>
              <w:t>立案</w:t>
            </w:r>
            <w:r>
              <w:rPr>
                <w:rFonts w:ascii="仿宋" w:eastAsia="仿宋" w:hAnsi="仿宋" w:cs="仿宋" w:hint="eastAsia"/>
                <w:kern w:val="0"/>
                <w:sz w:val="24"/>
              </w:rPr>
              <w:t>侦查的案件，对犯罪嫌疑人可能判处十年有期徒刑以上刑罚，依照本规则</w:t>
            </w:r>
            <w:r>
              <w:rPr>
                <w:rFonts w:ascii="黑体" w:eastAsia="黑体" w:hAnsi="黑体" w:cs="黑体" w:hint="eastAsia"/>
                <w:b/>
                <w:bCs/>
                <w:kern w:val="0"/>
                <w:sz w:val="24"/>
              </w:rPr>
              <w:t>第</w:t>
            </w:r>
            <w:r>
              <w:rPr>
                <w:rFonts w:ascii="黑体" w:eastAsia="黑体" w:hAnsi="黑体"/>
                <w:b/>
                <w:bCs/>
                <w:kern w:val="0"/>
                <w:sz w:val="24"/>
              </w:rPr>
              <w:t>三百零六</w:t>
            </w:r>
            <w:r>
              <w:rPr>
                <w:rFonts w:ascii="黑体" w:eastAsia="黑体" w:hAnsi="黑体" w:cs="黑体" w:hint="eastAsia"/>
                <w:b/>
                <w:bCs/>
                <w:kern w:val="0"/>
                <w:sz w:val="24"/>
              </w:rPr>
              <w:t>条</w:t>
            </w:r>
            <w:r>
              <w:rPr>
                <w:rFonts w:ascii="仿宋" w:eastAsia="仿宋" w:hAnsi="仿宋" w:cs="仿宋" w:hint="eastAsia"/>
                <w:kern w:val="0"/>
                <w:sz w:val="24"/>
              </w:rPr>
              <w:t>的规定依法延长羁押期限届满，仍不能侦查终结的，经</w:t>
            </w:r>
            <w:r>
              <w:rPr>
                <w:rFonts w:ascii="楷体" w:eastAsia="楷体" w:hAnsi="楷体" w:cs="楷体" w:hint="eastAsia"/>
                <w:kern w:val="0"/>
                <w:sz w:val="24"/>
                <w:szCs w:val="21"/>
                <w:bdr w:val="single" w:sz="0" w:space="0" w:color="auto"/>
                <w:shd w:val="clear" w:color="FFFFFF" w:fill="D9D9D9"/>
              </w:rPr>
              <w:t>省、自治区、直辖市</w:t>
            </w:r>
            <w:r>
              <w:rPr>
                <w:rFonts w:ascii="黑体" w:eastAsia="黑体" w:hAnsi="黑体" w:cs="黑体" w:hint="eastAsia"/>
                <w:b/>
                <w:bCs/>
                <w:kern w:val="0"/>
                <w:sz w:val="24"/>
              </w:rPr>
              <w:t>省级</w:t>
            </w:r>
            <w:r>
              <w:rPr>
                <w:rFonts w:ascii="仿宋" w:eastAsia="仿宋" w:hAnsi="仿宋" w:cs="仿宋" w:hint="eastAsia"/>
                <w:kern w:val="0"/>
                <w:sz w:val="24"/>
              </w:rPr>
              <w:t>人民检察院批准，可以再延长二个月。</w:t>
            </w:r>
          </w:p>
          <w:p w:rsidR="002D2105" w:rsidRDefault="002D2105">
            <w:pPr>
              <w:spacing w:line="400" w:lineRule="exact"/>
              <w:ind w:firstLineChars="200" w:firstLine="480"/>
              <w:rPr>
                <w:rFonts w:ascii="黑体" w:eastAsia="黑体" w:hAnsi="黑体" w:hint="eastAsia"/>
                <w:b/>
                <w:bCs/>
                <w:kern w:val="0"/>
                <w:sz w:val="24"/>
              </w:rPr>
            </w:pPr>
            <w:r>
              <w:rPr>
                <w:rFonts w:ascii="仿宋" w:eastAsia="仿宋" w:hAnsi="仿宋" w:cs="仿宋" w:hint="eastAsia"/>
                <w:kern w:val="0"/>
                <w:sz w:val="24"/>
              </w:rPr>
              <w:t>省级人民检察院</w:t>
            </w:r>
            <w:r>
              <w:rPr>
                <w:rFonts w:ascii="黑体" w:eastAsia="黑体" w:hAnsi="黑体" w:cs="黑体" w:hint="eastAsia"/>
                <w:b/>
                <w:bCs/>
                <w:kern w:val="0"/>
                <w:sz w:val="24"/>
              </w:rPr>
              <w:t>办理</w:t>
            </w:r>
            <w:r>
              <w:rPr>
                <w:rFonts w:ascii="仿宋" w:eastAsia="仿宋" w:hAnsi="仿宋" w:cs="仿宋" w:hint="eastAsia"/>
                <w:kern w:val="0"/>
                <w:sz w:val="24"/>
              </w:rPr>
              <w:t>直接受理</w:t>
            </w:r>
            <w:r>
              <w:rPr>
                <w:rFonts w:ascii="楷体" w:eastAsia="楷体" w:hAnsi="楷体" w:cs="楷体" w:hint="eastAsia"/>
                <w:kern w:val="0"/>
                <w:sz w:val="24"/>
                <w:szCs w:val="21"/>
                <w:bdr w:val="single" w:sz="0" w:space="0" w:color="auto"/>
                <w:shd w:val="clear" w:color="FFFFFF" w:fill="D9D9D9"/>
              </w:rPr>
              <w:t>立案</w:t>
            </w:r>
            <w:r>
              <w:rPr>
                <w:rFonts w:ascii="仿宋" w:eastAsia="仿宋" w:hAnsi="仿宋" w:cs="仿宋" w:hint="eastAsia"/>
                <w:kern w:val="0"/>
                <w:sz w:val="24"/>
              </w:rPr>
              <w:t>侦查的案件，</w:t>
            </w:r>
            <w:r>
              <w:rPr>
                <w:rFonts w:ascii="楷体" w:eastAsia="楷体" w:hAnsi="楷体" w:cs="楷体" w:hint="eastAsia"/>
                <w:kern w:val="0"/>
                <w:sz w:val="24"/>
                <w:szCs w:val="21"/>
                <w:bdr w:val="single" w:sz="0" w:space="0" w:color="auto"/>
                <w:shd w:val="clear" w:color="FFFFFF" w:fill="D9D9D9"/>
              </w:rPr>
              <w:t>属于上述</w:t>
            </w:r>
            <w:r>
              <w:rPr>
                <w:rFonts w:ascii="黑体" w:eastAsia="黑体" w:hAnsi="黑体" w:cs="黑体" w:hint="eastAsia"/>
                <w:b/>
                <w:bCs/>
                <w:kern w:val="0"/>
                <w:sz w:val="24"/>
              </w:rPr>
              <w:t>有前款</w:t>
            </w:r>
            <w:r>
              <w:rPr>
                <w:rFonts w:ascii="仿宋" w:eastAsia="仿宋" w:hAnsi="仿宋" w:cs="仿宋" w:hint="eastAsia"/>
                <w:kern w:val="0"/>
                <w:sz w:val="24"/>
              </w:rPr>
              <w:t>情形的，可以直接决定再延长二个月。</w:t>
            </w:r>
          </w:p>
        </w:tc>
      </w:tr>
      <w:tr w:rsidR="002D2105">
        <w:tc>
          <w:tcPr>
            <w:tcW w:w="7404" w:type="dxa"/>
          </w:tcPr>
          <w:p w:rsidR="002D2105" w:rsidRDefault="002D2105">
            <w:pPr>
              <w:spacing w:line="400" w:lineRule="exact"/>
              <w:ind w:firstLineChars="200" w:firstLine="480"/>
              <w:rPr>
                <w:rFonts w:ascii="黑体" w:eastAsia="黑体" w:hAnsi="黑体" w:hint="eastAsia"/>
                <w:kern w:val="0"/>
                <w:sz w:val="24"/>
              </w:rPr>
            </w:pPr>
            <w:r>
              <w:rPr>
                <w:rFonts w:ascii="黑体" w:eastAsia="黑体" w:hAnsi="黑体" w:hint="eastAsia"/>
                <w:kern w:val="0"/>
                <w:sz w:val="24"/>
              </w:rPr>
              <w:t>第二百七十七条</w:t>
            </w:r>
            <w:r>
              <w:rPr>
                <w:rFonts w:ascii="宋体" w:hAnsi="宋体" w:hint="eastAsia"/>
                <w:kern w:val="0"/>
                <w:sz w:val="24"/>
              </w:rPr>
              <w:t xml:space="preserve"> </w:t>
            </w:r>
            <w:r>
              <w:rPr>
                <w:rFonts w:ascii="仿宋" w:eastAsia="仿宋" w:hAnsi="仿宋" w:cs="仿宋" w:hint="eastAsia"/>
                <w:kern w:val="0"/>
                <w:sz w:val="24"/>
              </w:rPr>
              <w:t xml:space="preserve"> 最高人民检察院直接受理立案侦查的案件，依照刑事诉讼法的规定需要延长侦查羁押期限的，直接决定延长侦查羁押期限。</w:t>
            </w:r>
          </w:p>
        </w:tc>
        <w:tc>
          <w:tcPr>
            <w:tcW w:w="7336" w:type="dxa"/>
          </w:tcPr>
          <w:p w:rsidR="002D2105" w:rsidRDefault="002D2105" w:rsidP="002D2105">
            <w:pPr>
              <w:spacing w:line="400" w:lineRule="exact"/>
              <w:ind w:firstLineChars="200" w:firstLine="482"/>
              <w:rPr>
                <w:rFonts w:ascii="黑体" w:eastAsia="黑体" w:hAnsi="黑体" w:hint="eastAsia"/>
                <w:b/>
                <w:bCs/>
                <w:kern w:val="0"/>
                <w:sz w:val="24"/>
              </w:rPr>
            </w:pPr>
            <w:r>
              <w:rPr>
                <w:rFonts w:ascii="黑体" w:eastAsia="黑体" w:hAnsi="黑体" w:hint="eastAsia"/>
                <w:b/>
                <w:bCs/>
                <w:kern w:val="0"/>
                <w:sz w:val="24"/>
              </w:rPr>
              <w:t>第</w:t>
            </w:r>
            <w:r>
              <w:rPr>
                <w:rFonts w:ascii="黑体" w:eastAsia="黑体" w:hAnsi="黑体"/>
                <w:b/>
                <w:bCs/>
                <w:kern w:val="0"/>
                <w:sz w:val="24"/>
              </w:rPr>
              <w:t>三百零</w:t>
            </w:r>
            <w:r>
              <w:rPr>
                <w:rFonts w:ascii="黑体" w:eastAsia="黑体" w:hAnsi="黑体" w:cs="黑体"/>
                <w:b/>
                <w:bCs/>
                <w:kern w:val="0"/>
                <w:sz w:val="24"/>
              </w:rPr>
              <w:t>八</w:t>
            </w:r>
            <w:r>
              <w:rPr>
                <w:rFonts w:ascii="黑体" w:eastAsia="黑体" w:hAnsi="黑体" w:hint="eastAsia"/>
                <w:b/>
                <w:bCs/>
                <w:kern w:val="0"/>
                <w:sz w:val="24"/>
              </w:rPr>
              <w:t>条</w:t>
            </w:r>
            <w:r>
              <w:rPr>
                <w:rFonts w:ascii="宋体" w:hAnsi="宋体" w:hint="eastAsia"/>
                <w:kern w:val="0"/>
                <w:sz w:val="24"/>
              </w:rPr>
              <w:t xml:space="preserve">  </w:t>
            </w:r>
            <w:r>
              <w:rPr>
                <w:rFonts w:ascii="仿宋" w:eastAsia="仿宋" w:hAnsi="仿宋" w:cs="仿宋" w:hint="eastAsia"/>
                <w:kern w:val="0"/>
                <w:sz w:val="24"/>
              </w:rPr>
              <w:t>最高人民检察院</w:t>
            </w:r>
            <w:r>
              <w:rPr>
                <w:rFonts w:ascii="黑体" w:eastAsia="黑体" w:hAnsi="黑体" w:cs="黑体" w:hint="eastAsia"/>
                <w:b/>
                <w:bCs/>
                <w:kern w:val="0"/>
                <w:sz w:val="24"/>
              </w:rPr>
              <w:t>办理</w:t>
            </w:r>
            <w:r>
              <w:rPr>
                <w:rFonts w:ascii="仿宋" w:eastAsia="仿宋" w:hAnsi="仿宋" w:cs="仿宋" w:hint="eastAsia"/>
                <w:kern w:val="0"/>
                <w:sz w:val="24"/>
              </w:rPr>
              <w:t>直接受理</w:t>
            </w:r>
            <w:r>
              <w:rPr>
                <w:rFonts w:ascii="楷体" w:eastAsia="楷体" w:hAnsi="楷体" w:cs="楷体" w:hint="eastAsia"/>
                <w:kern w:val="0"/>
                <w:sz w:val="24"/>
                <w:szCs w:val="21"/>
                <w:bdr w:val="single" w:sz="0" w:space="0" w:color="auto"/>
                <w:shd w:val="clear" w:color="FFFFFF" w:fill="D9D9D9"/>
              </w:rPr>
              <w:t>立案</w:t>
            </w:r>
            <w:r>
              <w:rPr>
                <w:rFonts w:ascii="仿宋" w:eastAsia="仿宋" w:hAnsi="仿宋" w:cs="仿宋" w:hint="eastAsia"/>
                <w:kern w:val="0"/>
                <w:sz w:val="24"/>
              </w:rPr>
              <w:t>侦查的案件，依照刑事诉讼法的规定需要延长侦查羁押期限的，直接决定延长侦查羁押期限。</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 xml:space="preserve">第二百七十八条  </w:t>
            </w:r>
            <w:r>
              <w:rPr>
                <w:rFonts w:ascii="仿宋" w:eastAsia="仿宋" w:hAnsi="仿宋" w:cs="仿宋" w:hint="eastAsia"/>
                <w:kern w:val="0"/>
                <w:sz w:val="24"/>
              </w:rPr>
              <w:t>公安机关需要延长侦查羁押期限的，应当在侦查羁押期限届满七日前，向同级人民检察院移送延长侦查羁押期限意见书，写明案件的主要案情和延长侦查羁押期限的具体理由。</w:t>
            </w:r>
          </w:p>
          <w:p w:rsidR="002D2105" w:rsidRDefault="002D2105">
            <w:pPr>
              <w:spacing w:line="400" w:lineRule="exact"/>
              <w:ind w:firstLineChars="200" w:firstLine="480"/>
              <w:rPr>
                <w:kern w:val="0"/>
              </w:rPr>
            </w:pPr>
            <w:r>
              <w:rPr>
                <w:rFonts w:ascii="仿宋" w:eastAsia="仿宋" w:hAnsi="仿宋" w:cs="仿宋" w:hint="eastAsia"/>
                <w:kern w:val="0"/>
                <w:sz w:val="24"/>
              </w:rPr>
              <w:t>人民检察院直接立案侦查的案件，侦查部门认为需要延长侦查羁押期限的，应当按照本条第一款的规定向本院负责审查逮捕的部门移送延长侦查羁押期限的意见及有关材料。</w:t>
            </w:r>
          </w:p>
        </w:tc>
        <w:tc>
          <w:tcPr>
            <w:tcW w:w="7336" w:type="dxa"/>
          </w:tcPr>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hint="eastAsia"/>
                <w:b/>
                <w:bCs/>
                <w:kern w:val="0"/>
                <w:sz w:val="24"/>
              </w:rPr>
              <w:t>第</w:t>
            </w:r>
            <w:r>
              <w:rPr>
                <w:rFonts w:ascii="黑体" w:eastAsia="黑体" w:hAnsi="黑体"/>
                <w:b/>
                <w:bCs/>
                <w:kern w:val="0"/>
                <w:sz w:val="24"/>
              </w:rPr>
              <w:t>三百零</w:t>
            </w:r>
            <w:r>
              <w:rPr>
                <w:rFonts w:ascii="黑体" w:eastAsia="黑体" w:hAnsi="黑体" w:cs="黑体"/>
                <w:b/>
                <w:bCs/>
                <w:kern w:val="0"/>
                <w:sz w:val="24"/>
              </w:rPr>
              <w:t>九</w:t>
            </w:r>
            <w:r>
              <w:rPr>
                <w:rFonts w:ascii="黑体" w:eastAsia="黑体" w:hAnsi="黑体" w:hint="eastAsia"/>
                <w:b/>
                <w:bCs/>
                <w:kern w:val="0"/>
                <w:sz w:val="24"/>
              </w:rPr>
              <w:t>条</w:t>
            </w:r>
            <w:r>
              <w:rPr>
                <w:rFonts w:ascii="黑体" w:eastAsia="黑体" w:hAnsi="黑体" w:hint="eastAsia"/>
                <w:kern w:val="0"/>
                <w:sz w:val="24"/>
              </w:rPr>
              <w:t xml:space="preserve">  </w:t>
            </w:r>
            <w:r>
              <w:rPr>
                <w:rFonts w:ascii="仿宋" w:eastAsia="仿宋" w:hAnsi="仿宋" w:cs="仿宋" w:hint="eastAsia"/>
                <w:kern w:val="0"/>
                <w:sz w:val="24"/>
              </w:rPr>
              <w:t>公安机关需要延长侦查羁押期限的，</w:t>
            </w:r>
            <w:r>
              <w:rPr>
                <w:rFonts w:ascii="黑体" w:eastAsia="黑体" w:hAnsi="黑体" w:cs="黑体" w:hint="eastAsia"/>
                <w:b/>
                <w:bCs/>
                <w:kern w:val="0"/>
                <w:sz w:val="24"/>
              </w:rPr>
              <w:t>人民检察院</w:t>
            </w:r>
            <w:r>
              <w:rPr>
                <w:rFonts w:ascii="仿宋" w:eastAsia="仿宋" w:hAnsi="仿宋" w:cs="仿宋" w:hint="eastAsia"/>
                <w:kern w:val="0"/>
                <w:sz w:val="24"/>
              </w:rPr>
              <w:t>应当</w:t>
            </w:r>
            <w:r>
              <w:rPr>
                <w:rFonts w:ascii="黑体" w:eastAsia="黑体" w:hAnsi="黑体" w:cs="黑体" w:hint="eastAsia"/>
                <w:b/>
                <w:bCs/>
                <w:kern w:val="0"/>
                <w:sz w:val="24"/>
              </w:rPr>
              <w:t>要求其</w:t>
            </w:r>
            <w:r>
              <w:rPr>
                <w:rFonts w:ascii="仿宋" w:eastAsia="仿宋" w:hAnsi="仿宋" w:cs="仿宋" w:hint="eastAsia"/>
                <w:kern w:val="0"/>
                <w:sz w:val="24"/>
              </w:rPr>
              <w:t>在侦查羁押期限届满七日前</w:t>
            </w:r>
            <w:r>
              <w:rPr>
                <w:rFonts w:ascii="楷体" w:eastAsia="楷体" w:hAnsi="楷体" w:cs="楷体" w:hint="eastAsia"/>
                <w:kern w:val="0"/>
                <w:sz w:val="24"/>
                <w:szCs w:val="21"/>
                <w:bdr w:val="single" w:sz="0" w:space="0" w:color="auto"/>
                <w:shd w:val="clear" w:color="FFFFFF" w:fill="D9D9D9"/>
              </w:rPr>
              <w:t>，向同级人民检察院移送延长侦查羁押期限意见书，写明案件的主要案情和延长侦查羁押期限的具体理由。</w:t>
            </w:r>
            <w:r>
              <w:rPr>
                <w:rFonts w:ascii="黑体" w:eastAsia="黑体" w:hAnsi="黑体" w:cs="黑体" w:hint="eastAsia"/>
                <w:b/>
                <w:bCs/>
                <w:kern w:val="0"/>
                <w:sz w:val="24"/>
              </w:rPr>
              <w:t>提请批准延长侦查羁押期限。</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人民检察院</w:t>
            </w:r>
            <w:r>
              <w:rPr>
                <w:rFonts w:ascii="黑体" w:eastAsia="黑体" w:hAnsi="黑体" w:cs="黑体" w:hint="eastAsia"/>
                <w:b/>
                <w:bCs/>
                <w:kern w:val="0"/>
                <w:sz w:val="24"/>
              </w:rPr>
              <w:t>办理</w:t>
            </w:r>
            <w:r>
              <w:rPr>
                <w:rFonts w:ascii="仿宋" w:eastAsia="仿宋" w:hAnsi="仿宋" w:cs="仿宋" w:hint="eastAsia"/>
                <w:kern w:val="0"/>
                <w:sz w:val="24"/>
              </w:rPr>
              <w:t>直接</w:t>
            </w:r>
            <w:r>
              <w:rPr>
                <w:rFonts w:ascii="楷体" w:eastAsia="楷体" w:hAnsi="楷体" w:cs="楷体" w:hint="eastAsia"/>
                <w:kern w:val="0"/>
                <w:sz w:val="24"/>
                <w:szCs w:val="21"/>
                <w:bdr w:val="single" w:sz="0" w:space="0" w:color="auto"/>
                <w:shd w:val="clear" w:color="FFFFFF" w:fill="D9D9D9"/>
              </w:rPr>
              <w:t>立案</w:t>
            </w:r>
            <w:r>
              <w:rPr>
                <w:rFonts w:ascii="黑体" w:eastAsia="黑体" w:hAnsi="黑体" w:cs="黑体" w:hint="eastAsia"/>
                <w:b/>
                <w:bCs/>
                <w:kern w:val="0"/>
                <w:sz w:val="24"/>
              </w:rPr>
              <w:t>受理</w:t>
            </w:r>
            <w:r>
              <w:rPr>
                <w:rFonts w:ascii="仿宋" w:eastAsia="仿宋" w:hAnsi="仿宋" w:cs="仿宋" w:hint="eastAsia"/>
                <w:kern w:val="0"/>
                <w:sz w:val="24"/>
              </w:rPr>
              <w:t>侦查的案件，</w:t>
            </w:r>
            <w:r>
              <w:rPr>
                <w:rFonts w:ascii="楷体" w:eastAsia="楷体" w:hAnsi="楷体" w:cs="楷体" w:hint="eastAsia"/>
                <w:kern w:val="0"/>
                <w:sz w:val="24"/>
                <w:bdr w:val="single" w:sz="4" w:space="0" w:color="auto"/>
                <w:shd w:val="clear" w:color="FFFFFF" w:fill="D9D9D9"/>
              </w:rPr>
              <w:t>侦查部门</w:t>
            </w:r>
            <w:r>
              <w:rPr>
                <w:rFonts w:ascii="黑体" w:eastAsia="黑体" w:hAnsi="黑体" w:cs="黑体" w:hint="eastAsia"/>
                <w:b/>
                <w:bCs/>
                <w:kern w:val="0"/>
                <w:sz w:val="24"/>
              </w:rPr>
              <w:t>负责侦查的部门</w:t>
            </w:r>
            <w:r>
              <w:rPr>
                <w:rFonts w:ascii="仿宋" w:eastAsia="仿宋" w:hAnsi="仿宋" w:cs="仿宋" w:hint="eastAsia"/>
                <w:kern w:val="0"/>
                <w:sz w:val="24"/>
              </w:rPr>
              <w:t>认为需要延长侦查羁押期限的，应当按照</w:t>
            </w:r>
            <w:r>
              <w:rPr>
                <w:rFonts w:ascii="楷体" w:eastAsia="楷体" w:hAnsi="楷体" w:cs="楷体" w:hint="eastAsia"/>
                <w:kern w:val="0"/>
                <w:sz w:val="24"/>
                <w:bdr w:val="single" w:sz="4" w:space="0" w:color="auto"/>
                <w:shd w:val="clear" w:color="FFFFFF" w:fill="D9D9D9"/>
              </w:rPr>
              <w:t>本条第一款</w:t>
            </w:r>
            <w:r>
              <w:rPr>
                <w:rFonts w:ascii="黑体" w:eastAsia="黑体" w:hAnsi="黑体" w:cs="黑体" w:hint="eastAsia"/>
                <w:b/>
                <w:bCs/>
                <w:kern w:val="0"/>
                <w:sz w:val="24"/>
              </w:rPr>
              <w:t>前款</w:t>
            </w:r>
            <w:r>
              <w:rPr>
                <w:rFonts w:ascii="仿宋" w:eastAsia="仿宋" w:hAnsi="仿宋" w:cs="仿宋" w:hint="eastAsia"/>
                <w:kern w:val="0"/>
                <w:sz w:val="24"/>
              </w:rPr>
              <w:t>规定向本院</w:t>
            </w:r>
            <w:r>
              <w:rPr>
                <w:rFonts w:ascii="楷体" w:eastAsia="楷体" w:hAnsi="楷体" w:cs="楷体" w:hint="eastAsia"/>
                <w:kern w:val="0"/>
                <w:sz w:val="24"/>
                <w:bdr w:val="single" w:sz="4" w:space="0" w:color="auto"/>
                <w:shd w:val="clear" w:color="FFFFFF" w:fill="D9D9D9"/>
              </w:rPr>
              <w:t>负责审查逮捕的部门</w:t>
            </w:r>
            <w:r>
              <w:rPr>
                <w:rFonts w:ascii="黑体" w:eastAsia="黑体" w:hAnsi="黑体" w:cs="黑体"/>
                <w:b/>
                <w:bCs/>
                <w:kern w:val="0"/>
                <w:sz w:val="24"/>
              </w:rPr>
              <w:t>负责捕诉的部门</w:t>
            </w:r>
            <w:r>
              <w:rPr>
                <w:rFonts w:ascii="仿宋" w:eastAsia="仿宋" w:hAnsi="仿宋" w:cs="仿宋" w:hint="eastAsia"/>
                <w:kern w:val="0"/>
                <w:sz w:val="24"/>
              </w:rPr>
              <w:t>移送延长侦查羁押期限意见书及有关材料。</w:t>
            </w:r>
          </w:p>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cs="黑体" w:hint="eastAsia"/>
                <w:b/>
                <w:bCs/>
                <w:kern w:val="0"/>
                <w:sz w:val="24"/>
              </w:rPr>
              <w:t>对于超过法定羁押期限提请延长侦查羁押期限的，不予受理。</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第二百七十九条</w:t>
            </w:r>
            <w:r>
              <w:rPr>
                <w:rFonts w:ascii="宋体" w:hAnsi="宋体" w:hint="eastAsia"/>
                <w:kern w:val="0"/>
                <w:sz w:val="24"/>
              </w:rPr>
              <w:t xml:space="preserve">  </w:t>
            </w:r>
            <w:r>
              <w:rPr>
                <w:rFonts w:ascii="仿宋" w:eastAsia="仿宋" w:hAnsi="仿宋" w:cs="仿宋" w:hint="eastAsia"/>
                <w:kern w:val="0"/>
                <w:sz w:val="24"/>
              </w:rPr>
              <w:t>人民检察院审查批准或者决定延长侦查羁押期限，由侦查监督部门办理。</w:t>
            </w:r>
          </w:p>
          <w:p w:rsidR="002D2105" w:rsidRDefault="002D2105">
            <w:pPr>
              <w:spacing w:line="400" w:lineRule="exact"/>
              <w:ind w:firstLineChars="200" w:firstLine="480"/>
              <w:rPr>
                <w:rFonts w:ascii="黑体" w:eastAsia="黑体" w:hAnsi="黑体" w:hint="eastAsia"/>
                <w:b/>
                <w:bCs/>
                <w:kern w:val="0"/>
                <w:sz w:val="24"/>
              </w:rPr>
            </w:pPr>
            <w:r>
              <w:rPr>
                <w:rFonts w:ascii="仿宋" w:eastAsia="仿宋" w:hAnsi="仿宋" w:cs="仿宋" w:hint="eastAsia"/>
                <w:kern w:val="0"/>
                <w:sz w:val="24"/>
              </w:rPr>
              <w:t>受理案件的人民检察院侦查监督部门对延长侦查羁押期限的意见审查后，应当提出是否同意延长侦查羁押期限的意见，报检察长决定后，将侦查机关延长侦查羁押期限的意见和本院的审查意见层报有决定权的人民检察院审查决定。有决定权的人民检察院应当在侦查羁押期限届满前作出是否批准延长侦查羁押期限的决定，并交由受理案件的人民检察院侦查监督部门送达公安机关或者本院侦查部门。</w:t>
            </w:r>
          </w:p>
        </w:tc>
        <w:tc>
          <w:tcPr>
            <w:tcW w:w="7336" w:type="dxa"/>
          </w:tcPr>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hint="eastAsia"/>
                <w:b/>
                <w:bCs/>
                <w:kern w:val="0"/>
                <w:sz w:val="24"/>
              </w:rPr>
              <w:t>第</w:t>
            </w:r>
            <w:r>
              <w:rPr>
                <w:rFonts w:ascii="黑体" w:eastAsia="黑体" w:hAnsi="黑体"/>
                <w:b/>
                <w:bCs/>
                <w:kern w:val="0"/>
                <w:sz w:val="24"/>
              </w:rPr>
              <w:t>三百</w:t>
            </w:r>
            <w:r>
              <w:rPr>
                <w:rFonts w:ascii="黑体" w:eastAsia="黑体" w:hAnsi="黑体" w:cs="黑体"/>
                <w:b/>
                <w:bCs/>
                <w:kern w:val="0"/>
                <w:sz w:val="24"/>
              </w:rPr>
              <w:t>一十</w:t>
            </w:r>
            <w:r>
              <w:rPr>
                <w:rFonts w:ascii="黑体" w:eastAsia="黑体" w:hAnsi="黑体" w:hint="eastAsia"/>
                <w:b/>
                <w:bCs/>
                <w:kern w:val="0"/>
                <w:sz w:val="24"/>
              </w:rPr>
              <w:t>条</w:t>
            </w:r>
            <w:r>
              <w:rPr>
                <w:rFonts w:ascii="宋体" w:hAnsi="宋体" w:hint="eastAsia"/>
                <w:kern w:val="0"/>
                <w:sz w:val="24"/>
              </w:rPr>
              <w:t xml:space="preserve">  </w:t>
            </w:r>
            <w:r>
              <w:rPr>
                <w:rFonts w:ascii="仿宋" w:eastAsia="仿宋" w:hAnsi="仿宋" w:cs="仿宋" w:hint="eastAsia"/>
                <w:kern w:val="0"/>
                <w:sz w:val="24"/>
              </w:rPr>
              <w:t>人民检察院审查批准或者决定延长侦查羁押期限，由</w:t>
            </w:r>
            <w:r>
              <w:rPr>
                <w:rFonts w:ascii="楷体" w:eastAsia="楷体" w:hAnsi="楷体" w:cs="楷体" w:hint="eastAsia"/>
                <w:iCs/>
                <w:kern w:val="0"/>
                <w:sz w:val="24"/>
                <w:bdr w:val="single" w:sz="0" w:space="0" w:color="auto"/>
                <w:shd w:val="clear" w:color="FFFFFF" w:fill="D9D9D9"/>
              </w:rPr>
              <w:t>侦查监督部门</w:t>
            </w:r>
            <w:r>
              <w:rPr>
                <w:rFonts w:ascii="黑体" w:eastAsia="黑体" w:hAnsi="黑体" w:cs="黑体"/>
                <w:b/>
                <w:bCs/>
                <w:kern w:val="0"/>
                <w:sz w:val="24"/>
              </w:rPr>
              <w:t>负责捕诉的部门</w:t>
            </w:r>
            <w:r>
              <w:rPr>
                <w:rFonts w:ascii="仿宋" w:eastAsia="仿宋" w:hAnsi="仿宋" w:cs="仿宋" w:hint="eastAsia"/>
                <w:kern w:val="0"/>
                <w:sz w:val="24"/>
              </w:rPr>
              <w:t>办理。</w:t>
            </w:r>
          </w:p>
          <w:p w:rsidR="002D2105" w:rsidRDefault="002D2105">
            <w:pPr>
              <w:spacing w:line="400" w:lineRule="exact"/>
              <w:ind w:firstLineChars="200" w:firstLine="480"/>
              <w:rPr>
                <w:rFonts w:ascii="黑体" w:eastAsia="黑体" w:hAnsi="黑体" w:hint="eastAsia"/>
                <w:b/>
                <w:bCs/>
                <w:kern w:val="0"/>
                <w:sz w:val="24"/>
              </w:rPr>
            </w:pPr>
            <w:r>
              <w:rPr>
                <w:rFonts w:ascii="仿宋" w:eastAsia="仿宋" w:hAnsi="仿宋" w:cs="黑体" w:hint="eastAsia"/>
                <w:kern w:val="0"/>
                <w:sz w:val="24"/>
                <w:szCs w:val="21"/>
              </w:rPr>
              <w:t>受理案件的</w:t>
            </w:r>
            <w:r>
              <w:rPr>
                <w:rFonts w:ascii="仿宋" w:eastAsia="仿宋" w:hAnsi="仿宋" w:cs="仿宋" w:hint="eastAsia"/>
                <w:kern w:val="0"/>
                <w:sz w:val="24"/>
              </w:rPr>
              <w:t>人民检察院</w:t>
            </w:r>
            <w:r>
              <w:rPr>
                <w:rFonts w:ascii="楷体" w:eastAsia="楷体" w:hAnsi="楷体" w:cs="楷体" w:hint="eastAsia"/>
                <w:iCs/>
                <w:kern w:val="0"/>
                <w:sz w:val="24"/>
                <w:bdr w:val="single" w:sz="0" w:space="0" w:color="auto"/>
                <w:shd w:val="clear" w:color="FFFFFF" w:fill="D9D9D9"/>
              </w:rPr>
              <w:t>侦查监督部门</w:t>
            </w:r>
            <w:r>
              <w:rPr>
                <w:rFonts w:ascii="仿宋" w:eastAsia="仿宋" w:hAnsi="仿宋" w:cs="仿宋" w:hint="eastAsia"/>
                <w:kern w:val="0"/>
                <w:sz w:val="24"/>
              </w:rPr>
              <w:t>对延长侦查羁押期限的意见审查后，应当提出是否同意延长侦查羁押期限的意见，</w:t>
            </w:r>
            <w:r>
              <w:rPr>
                <w:rFonts w:ascii="楷体" w:eastAsia="楷体" w:hAnsi="楷体" w:cs="楷体" w:hint="eastAsia"/>
                <w:iCs/>
                <w:kern w:val="0"/>
                <w:sz w:val="24"/>
                <w:bdr w:val="single" w:sz="0" w:space="0" w:color="auto"/>
                <w:shd w:val="clear" w:color="FFFFFF" w:fill="D9D9D9"/>
              </w:rPr>
              <w:t>报检察长决定后，</w:t>
            </w:r>
            <w:r>
              <w:rPr>
                <w:rFonts w:ascii="仿宋" w:eastAsia="仿宋" w:hAnsi="仿宋" w:cs="仿宋" w:hint="eastAsia"/>
                <w:kern w:val="0"/>
                <w:sz w:val="24"/>
              </w:rPr>
              <w:t>将</w:t>
            </w:r>
            <w:r>
              <w:rPr>
                <w:rFonts w:ascii="楷体" w:eastAsia="楷体" w:hAnsi="楷体" w:cs="楷体" w:hint="eastAsia"/>
                <w:iCs/>
                <w:kern w:val="0"/>
                <w:sz w:val="24"/>
                <w:bdr w:val="single" w:sz="0" w:space="0" w:color="auto"/>
                <w:shd w:val="clear" w:color="FFFFFF" w:fill="D9D9D9"/>
              </w:rPr>
              <w:t>侦查</w:t>
            </w:r>
            <w:r>
              <w:rPr>
                <w:rFonts w:ascii="黑体" w:eastAsia="黑体" w:hAnsi="黑体" w:cs="黑体" w:hint="eastAsia"/>
                <w:b/>
                <w:bCs/>
                <w:kern w:val="0"/>
                <w:sz w:val="24"/>
              </w:rPr>
              <w:t>公安</w:t>
            </w:r>
            <w:r>
              <w:rPr>
                <w:rFonts w:ascii="仿宋" w:eastAsia="仿宋" w:hAnsi="仿宋" w:cs="仿宋" w:hint="eastAsia"/>
                <w:kern w:val="0"/>
                <w:sz w:val="24"/>
              </w:rPr>
              <w:t>机关延长侦查羁押期限的意见和本院的审查意见层报有决定权的人民检察院审查决定。</w:t>
            </w:r>
            <w:r>
              <w:rPr>
                <w:rFonts w:ascii="楷体" w:eastAsia="楷体" w:hAnsi="楷体" w:cs="楷体" w:hint="eastAsia"/>
                <w:iCs/>
                <w:kern w:val="0"/>
                <w:sz w:val="24"/>
                <w:bdr w:val="single" w:sz="0" w:space="0" w:color="auto"/>
                <w:shd w:val="clear" w:color="FFFFFF" w:fill="D9D9D9"/>
              </w:rPr>
              <w:t>有决定权的人民检察院应当在侦查羁押期限届满前作出是否批准延长侦查羁押期限的决定，并交由受理案件的人民检察院负责审查逮捕的部门送达公安机关或者本院负责侦查的部门。</w:t>
            </w:r>
          </w:p>
        </w:tc>
      </w:tr>
      <w:tr w:rsidR="002D2105">
        <w:tc>
          <w:tcPr>
            <w:tcW w:w="7404" w:type="dxa"/>
          </w:tcPr>
          <w:p w:rsidR="002D2105" w:rsidRDefault="002D2105" w:rsidP="002D2105">
            <w:pPr>
              <w:spacing w:line="400" w:lineRule="exact"/>
              <w:ind w:firstLineChars="200" w:firstLine="482"/>
              <w:rPr>
                <w:rFonts w:ascii="黑体" w:eastAsia="黑体" w:hAnsi="黑体" w:hint="eastAsia"/>
                <w:b/>
                <w:bCs/>
                <w:kern w:val="0"/>
                <w:sz w:val="24"/>
              </w:rPr>
            </w:pPr>
          </w:p>
        </w:tc>
        <w:tc>
          <w:tcPr>
            <w:tcW w:w="7336" w:type="dxa"/>
          </w:tcPr>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第</w:t>
            </w:r>
            <w:r>
              <w:rPr>
                <w:rFonts w:ascii="黑体" w:eastAsia="黑体" w:hAnsi="黑体"/>
                <w:b/>
                <w:bCs/>
                <w:kern w:val="0"/>
                <w:sz w:val="24"/>
              </w:rPr>
              <w:t>三百一十</w:t>
            </w:r>
            <w:r>
              <w:rPr>
                <w:rFonts w:ascii="黑体" w:eastAsia="黑体" w:hAnsi="黑体" w:cs="黑体"/>
                <w:b/>
                <w:bCs/>
                <w:kern w:val="0"/>
                <w:sz w:val="24"/>
              </w:rPr>
              <w:t>一</w:t>
            </w:r>
            <w:r>
              <w:rPr>
                <w:rFonts w:ascii="黑体" w:eastAsia="黑体" w:hAnsi="黑体" w:cs="黑体" w:hint="eastAsia"/>
                <w:b/>
                <w:bCs/>
                <w:kern w:val="0"/>
                <w:sz w:val="24"/>
              </w:rPr>
              <w:t>条</w:t>
            </w:r>
            <w:r>
              <w:rPr>
                <w:rFonts w:ascii="黑体" w:eastAsia="黑体" w:hAnsi="黑体" w:hint="eastAsia"/>
                <w:kern w:val="0"/>
                <w:sz w:val="24"/>
              </w:rPr>
              <w:t xml:space="preserve"> </w:t>
            </w:r>
            <w:r>
              <w:rPr>
                <w:rFonts w:ascii="宋体" w:hAnsi="宋体" w:hint="eastAsia"/>
                <w:kern w:val="0"/>
                <w:sz w:val="24"/>
              </w:rPr>
              <w:t xml:space="preserve"> </w:t>
            </w:r>
            <w:r>
              <w:rPr>
                <w:rFonts w:ascii="黑体" w:eastAsia="黑体" w:hAnsi="黑体" w:cs="黑体" w:hint="eastAsia"/>
                <w:b/>
                <w:bCs/>
                <w:kern w:val="0"/>
                <w:sz w:val="24"/>
              </w:rPr>
              <w:t>对于同时具备下列条件的案件，人民检察院应当作出批准延长侦查羁押期限一个月的决定：</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（一）符合刑事诉讼法第一百五十六条的规定；</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（二）符合逮捕条件；</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（三）犯罪嫌疑人有继续羁押的必要。</w:t>
            </w:r>
          </w:p>
        </w:tc>
      </w:tr>
      <w:tr w:rsidR="002D2105">
        <w:tc>
          <w:tcPr>
            <w:tcW w:w="7404" w:type="dxa"/>
          </w:tcPr>
          <w:p w:rsidR="002D2105" w:rsidRDefault="002D2105">
            <w:pPr>
              <w:spacing w:line="400" w:lineRule="exact"/>
              <w:rPr>
                <w:rFonts w:ascii="黑体" w:eastAsia="黑体" w:hAnsi="黑体" w:hint="eastAsia"/>
                <w:b/>
                <w:bCs/>
                <w:kern w:val="0"/>
                <w:sz w:val="24"/>
              </w:rPr>
            </w:pPr>
            <w:r>
              <w:rPr>
                <w:rFonts w:ascii="黑体" w:eastAsia="黑体" w:hAnsi="黑体" w:hint="eastAsia"/>
                <w:kern w:val="0"/>
                <w:sz w:val="24"/>
              </w:rPr>
              <w:t xml:space="preserve">   </w:t>
            </w:r>
          </w:p>
        </w:tc>
        <w:tc>
          <w:tcPr>
            <w:tcW w:w="7336" w:type="dxa"/>
          </w:tcPr>
          <w:p w:rsidR="002D2105" w:rsidRDefault="002D2105">
            <w:pPr>
              <w:spacing w:line="400" w:lineRule="exact"/>
              <w:rPr>
                <w:rFonts w:ascii="黑体" w:eastAsia="黑体" w:hAnsi="黑体" w:cs="黑体" w:hint="eastAsia"/>
                <w:b/>
                <w:bCs/>
                <w:kern w:val="0"/>
                <w:sz w:val="24"/>
              </w:rPr>
            </w:pPr>
            <w:r>
              <w:rPr>
                <w:rFonts w:ascii="黑体" w:eastAsia="黑体" w:hAnsi="黑体" w:hint="eastAsia"/>
                <w:b/>
                <w:bCs/>
                <w:kern w:val="0"/>
                <w:sz w:val="24"/>
              </w:rPr>
              <w:t xml:space="preserve">   </w:t>
            </w:r>
            <w:r>
              <w:rPr>
                <w:rFonts w:ascii="黑体" w:eastAsia="黑体" w:hAnsi="黑体"/>
                <w:b/>
                <w:bCs/>
                <w:kern w:val="0"/>
                <w:sz w:val="24"/>
              </w:rPr>
              <w:t xml:space="preserve"> </w:t>
            </w:r>
            <w:r>
              <w:rPr>
                <w:rFonts w:ascii="黑体" w:eastAsia="黑体" w:hAnsi="黑体" w:hint="eastAsia"/>
                <w:b/>
                <w:bCs/>
                <w:kern w:val="0"/>
                <w:sz w:val="24"/>
              </w:rPr>
              <w:t>第</w:t>
            </w:r>
            <w:r>
              <w:rPr>
                <w:rFonts w:ascii="黑体" w:eastAsia="黑体" w:hAnsi="黑体"/>
                <w:b/>
                <w:bCs/>
                <w:kern w:val="0"/>
                <w:sz w:val="24"/>
              </w:rPr>
              <w:t>三百一十</w:t>
            </w:r>
            <w:r>
              <w:rPr>
                <w:rFonts w:ascii="黑体" w:eastAsia="黑体" w:hAnsi="黑体" w:cs="黑体"/>
                <w:b/>
                <w:bCs/>
                <w:kern w:val="0"/>
                <w:sz w:val="24"/>
              </w:rPr>
              <w:t>二</w:t>
            </w:r>
            <w:r>
              <w:rPr>
                <w:rFonts w:ascii="黑体" w:eastAsia="黑体" w:hAnsi="黑体" w:hint="eastAsia"/>
                <w:b/>
                <w:bCs/>
                <w:kern w:val="0"/>
                <w:sz w:val="24"/>
              </w:rPr>
              <w:t>条</w:t>
            </w:r>
            <w:r>
              <w:rPr>
                <w:rFonts w:ascii="黑体" w:eastAsia="黑体" w:hAnsi="黑体" w:hint="eastAsia"/>
                <w:kern w:val="0"/>
                <w:sz w:val="24"/>
              </w:rPr>
              <w:t xml:space="preserve"> </w:t>
            </w:r>
            <w:r>
              <w:rPr>
                <w:rFonts w:ascii="仿宋" w:eastAsia="仿宋" w:hAnsi="仿宋" w:cs="仿宋" w:hint="eastAsia"/>
                <w:kern w:val="0"/>
                <w:sz w:val="24"/>
              </w:rPr>
              <w:t xml:space="preserve"> </w:t>
            </w:r>
            <w:r>
              <w:rPr>
                <w:rFonts w:ascii="黑体" w:eastAsia="黑体" w:hAnsi="黑体" w:cs="黑体" w:hint="eastAsia"/>
                <w:b/>
                <w:bCs/>
                <w:kern w:val="0"/>
                <w:sz w:val="24"/>
              </w:rPr>
              <w:t>犯罪嫌疑人虽然符合逮捕条件，但经审查，公安机关在</w:t>
            </w:r>
            <w:r>
              <w:rPr>
                <w:rFonts w:ascii="黑体" w:eastAsia="黑体" w:hAnsi="黑体" w:cs="黑体"/>
                <w:b/>
                <w:bCs/>
                <w:kern w:val="0"/>
                <w:sz w:val="24"/>
              </w:rPr>
              <w:t>对</w:t>
            </w:r>
            <w:r>
              <w:rPr>
                <w:rFonts w:ascii="黑体" w:eastAsia="黑体" w:hAnsi="黑体" w:cs="黑体" w:hint="eastAsia"/>
                <w:b/>
                <w:bCs/>
                <w:kern w:val="0"/>
                <w:sz w:val="24"/>
              </w:rPr>
              <w:t>犯罪嫌疑人</w:t>
            </w:r>
            <w:r>
              <w:rPr>
                <w:rFonts w:ascii="黑体" w:eastAsia="黑体" w:hAnsi="黑体" w:cs="黑体"/>
                <w:b/>
                <w:bCs/>
                <w:kern w:val="0"/>
                <w:sz w:val="24"/>
              </w:rPr>
              <w:t>执行</w:t>
            </w:r>
            <w:r>
              <w:rPr>
                <w:rFonts w:ascii="黑体" w:eastAsia="黑体" w:hAnsi="黑体" w:cs="黑体" w:hint="eastAsia"/>
                <w:b/>
                <w:bCs/>
                <w:kern w:val="0"/>
                <w:sz w:val="24"/>
              </w:rPr>
              <w:t>逮捕后二个月以内未有效开展侦查工作或者侦查取证工作没有实质进展的，人民检察院可以作出不批准延长侦查羁押期限的决定。</w:t>
            </w:r>
          </w:p>
          <w:p w:rsidR="002D2105" w:rsidRDefault="002D2105" w:rsidP="002D2105">
            <w:pPr>
              <w:spacing w:line="400" w:lineRule="exact"/>
              <w:ind w:firstLineChars="200" w:firstLine="482"/>
              <w:rPr>
                <w:rFonts w:ascii="黑体" w:eastAsia="黑体" w:hAnsi="黑体" w:hint="eastAsia"/>
                <w:b/>
                <w:bCs/>
                <w:kern w:val="0"/>
                <w:sz w:val="24"/>
              </w:rPr>
            </w:pPr>
            <w:r>
              <w:rPr>
                <w:rFonts w:ascii="黑体" w:eastAsia="黑体" w:hAnsi="黑体" w:cs="黑体" w:hint="eastAsia"/>
                <w:b/>
                <w:bCs/>
                <w:kern w:val="0"/>
                <w:sz w:val="24"/>
              </w:rPr>
              <w:t>犯罪嫌疑人不符合逮捕条件，需要撤销下级人民检察院逮捕决定的，上级人民检察院</w:t>
            </w:r>
            <w:r>
              <w:rPr>
                <w:rFonts w:ascii="黑体" w:eastAsia="黑体" w:hAnsi="黑体" w:cs="黑体"/>
                <w:b/>
                <w:bCs/>
                <w:kern w:val="0"/>
                <w:sz w:val="24"/>
              </w:rPr>
              <w:t>在</w:t>
            </w:r>
            <w:r>
              <w:rPr>
                <w:rFonts w:ascii="黑体" w:eastAsia="黑体" w:hAnsi="黑体" w:cs="黑体" w:hint="eastAsia"/>
                <w:b/>
                <w:bCs/>
                <w:kern w:val="0"/>
                <w:sz w:val="24"/>
              </w:rPr>
              <w:t>作出不批准延长侦查羁押期限决定</w:t>
            </w:r>
            <w:r>
              <w:rPr>
                <w:rFonts w:ascii="黑体" w:eastAsia="黑体" w:hAnsi="黑体" w:cs="黑体"/>
                <w:b/>
                <w:bCs/>
                <w:kern w:val="0"/>
                <w:sz w:val="24"/>
              </w:rPr>
              <w:t>的同时</w:t>
            </w:r>
            <w:r>
              <w:rPr>
                <w:rFonts w:ascii="黑体" w:eastAsia="黑体" w:hAnsi="黑体" w:cs="黑体" w:hint="eastAsia"/>
                <w:b/>
                <w:bCs/>
                <w:kern w:val="0"/>
                <w:sz w:val="24"/>
              </w:rPr>
              <w:t>，应当作出撤销逮捕</w:t>
            </w:r>
            <w:r>
              <w:rPr>
                <w:rFonts w:ascii="黑体" w:eastAsia="黑体" w:hAnsi="黑体" w:cs="黑体"/>
                <w:b/>
                <w:bCs/>
                <w:kern w:val="0"/>
                <w:sz w:val="24"/>
              </w:rPr>
              <w:t>的</w:t>
            </w:r>
            <w:r>
              <w:rPr>
                <w:rFonts w:ascii="黑体" w:eastAsia="黑体" w:hAnsi="黑体" w:cs="黑体" w:hint="eastAsia"/>
                <w:b/>
                <w:bCs/>
                <w:kern w:val="0"/>
                <w:sz w:val="24"/>
              </w:rPr>
              <w:t>决定，或者通知下级人民检察院撤销逮捕决定。</w:t>
            </w:r>
          </w:p>
        </w:tc>
      </w:tr>
      <w:tr w:rsidR="002D2105">
        <w:tc>
          <w:tcPr>
            <w:tcW w:w="7404" w:type="dxa"/>
          </w:tcPr>
          <w:p w:rsidR="002D2105" w:rsidRDefault="002D2105" w:rsidP="002D2105">
            <w:pPr>
              <w:spacing w:line="400" w:lineRule="exact"/>
              <w:ind w:firstLineChars="200" w:firstLine="482"/>
              <w:rPr>
                <w:rFonts w:ascii="黑体" w:eastAsia="黑体" w:hAnsi="黑体" w:hint="eastAsia"/>
                <w:b/>
                <w:bCs/>
                <w:kern w:val="0"/>
                <w:sz w:val="24"/>
              </w:rPr>
            </w:pPr>
          </w:p>
        </w:tc>
        <w:tc>
          <w:tcPr>
            <w:tcW w:w="7336" w:type="dxa"/>
          </w:tcPr>
          <w:p w:rsidR="002D2105" w:rsidRDefault="002D2105">
            <w:pPr>
              <w:spacing w:line="400" w:lineRule="exact"/>
              <w:rPr>
                <w:rFonts w:ascii="黑体" w:eastAsia="黑体" w:hAnsi="黑体" w:cs="黑体" w:hint="eastAsia"/>
                <w:b/>
                <w:bCs/>
                <w:kern w:val="0"/>
                <w:sz w:val="24"/>
              </w:rPr>
            </w:pPr>
            <w:r>
              <w:rPr>
                <w:rFonts w:ascii="黑体" w:eastAsia="黑体" w:hAnsi="黑体" w:hint="eastAsia"/>
                <w:kern w:val="0"/>
                <w:sz w:val="24"/>
              </w:rPr>
              <w:t xml:space="preserve">   </w:t>
            </w:r>
            <w:r>
              <w:rPr>
                <w:rFonts w:ascii="黑体" w:eastAsia="黑体" w:hAnsi="黑体" w:hint="eastAsia"/>
                <w:b/>
                <w:bCs/>
                <w:kern w:val="0"/>
                <w:sz w:val="24"/>
              </w:rPr>
              <w:t xml:space="preserve"> 第</w:t>
            </w:r>
            <w:r>
              <w:rPr>
                <w:rFonts w:ascii="黑体" w:eastAsia="黑体" w:hAnsi="黑体"/>
                <w:b/>
                <w:bCs/>
                <w:kern w:val="0"/>
                <w:sz w:val="24"/>
              </w:rPr>
              <w:t>三百一十</w:t>
            </w:r>
            <w:r>
              <w:rPr>
                <w:rFonts w:ascii="黑体" w:eastAsia="黑体" w:hAnsi="黑体" w:cs="黑体"/>
                <w:b/>
                <w:bCs/>
                <w:kern w:val="0"/>
                <w:sz w:val="24"/>
              </w:rPr>
              <w:t>三</w:t>
            </w:r>
            <w:r>
              <w:rPr>
                <w:rFonts w:ascii="黑体" w:eastAsia="黑体" w:hAnsi="黑体" w:hint="eastAsia"/>
                <w:b/>
                <w:bCs/>
                <w:kern w:val="0"/>
                <w:sz w:val="24"/>
              </w:rPr>
              <w:t xml:space="preserve">条 </w:t>
            </w:r>
            <w:r>
              <w:rPr>
                <w:rFonts w:ascii="黑体" w:eastAsia="黑体" w:hAnsi="黑体" w:cs="黑体" w:hint="eastAsia"/>
                <w:kern w:val="0"/>
                <w:sz w:val="24"/>
              </w:rPr>
              <w:t xml:space="preserve"> </w:t>
            </w:r>
            <w:r>
              <w:rPr>
                <w:rFonts w:ascii="黑体" w:eastAsia="黑体" w:hAnsi="黑体" w:cs="黑体" w:hint="eastAsia"/>
                <w:b/>
                <w:bCs/>
                <w:kern w:val="0"/>
                <w:sz w:val="24"/>
              </w:rPr>
              <w:t>有决定权的人民检察院作出批准延长侦查羁押期限</w:t>
            </w:r>
            <w:r>
              <w:rPr>
                <w:rFonts w:ascii="黑体" w:eastAsia="黑体" w:hAnsi="黑体" w:cs="黑体"/>
                <w:b/>
                <w:bCs/>
                <w:kern w:val="0"/>
                <w:sz w:val="24"/>
              </w:rPr>
              <w:t>或者不批准</w:t>
            </w:r>
            <w:r>
              <w:rPr>
                <w:rFonts w:ascii="黑体" w:eastAsia="黑体" w:hAnsi="黑体" w:cs="黑体" w:hint="eastAsia"/>
                <w:b/>
                <w:bCs/>
                <w:kern w:val="0"/>
                <w:sz w:val="24"/>
              </w:rPr>
              <w:t>延长侦查羁押期限的决定后，</w:t>
            </w:r>
            <w:r>
              <w:rPr>
                <w:rFonts w:ascii="黑体" w:eastAsia="黑体" w:hAnsi="黑体" w:cs="黑体"/>
                <w:b/>
                <w:bCs/>
                <w:kern w:val="0"/>
                <w:sz w:val="24"/>
              </w:rPr>
              <w:t>应当将决定书</w:t>
            </w:r>
            <w:r>
              <w:rPr>
                <w:rFonts w:ascii="黑体" w:eastAsia="黑体" w:hAnsi="黑体" w:cs="黑体" w:hint="eastAsia"/>
                <w:b/>
                <w:bCs/>
                <w:kern w:val="0"/>
                <w:sz w:val="24"/>
              </w:rPr>
              <w:t>交由最初受理案件的人民检察院送达公安机关。</w:t>
            </w:r>
          </w:p>
          <w:p w:rsidR="002D2105" w:rsidRDefault="002D2105">
            <w:pPr>
              <w:spacing w:line="400" w:lineRule="exact"/>
              <w:rPr>
                <w:rFonts w:ascii="黑体" w:eastAsia="黑体" w:hAnsi="黑体" w:hint="eastAsia"/>
                <w:b/>
                <w:bCs/>
                <w:kern w:val="0"/>
                <w:sz w:val="24"/>
              </w:rPr>
            </w:pPr>
            <w:r>
              <w:rPr>
                <w:rFonts w:ascii="黑体" w:eastAsia="黑体" w:hAnsi="黑体" w:cs="黑体" w:hint="eastAsia"/>
                <w:b/>
                <w:bCs/>
                <w:kern w:val="0"/>
                <w:sz w:val="24"/>
              </w:rPr>
              <w:t xml:space="preserve">    最初受理案件的人民检察院</w:t>
            </w:r>
            <w:r>
              <w:rPr>
                <w:rFonts w:ascii="黑体" w:eastAsia="黑体" w:hAnsi="黑体" w:cs="黑体"/>
                <w:b/>
                <w:bCs/>
                <w:kern w:val="0"/>
                <w:sz w:val="24"/>
              </w:rPr>
              <w:t>负责捕诉的部门</w:t>
            </w:r>
            <w:r>
              <w:rPr>
                <w:rFonts w:ascii="黑体" w:eastAsia="黑体" w:hAnsi="黑体" w:cs="黑体" w:hint="eastAsia"/>
                <w:b/>
                <w:bCs/>
                <w:kern w:val="0"/>
                <w:sz w:val="24"/>
              </w:rPr>
              <w:t>收到批准延长侦查羁押期限决定书或者不批准延长侦查羁押期限决定书，应当书面告知本院</w:t>
            </w:r>
            <w:r>
              <w:rPr>
                <w:rFonts w:ascii="黑体" w:eastAsia="黑体" w:hAnsi="黑体" w:cs="黑体"/>
                <w:b/>
                <w:bCs/>
                <w:kern w:val="0"/>
                <w:sz w:val="24"/>
              </w:rPr>
              <w:t>负责</w:t>
            </w:r>
            <w:r>
              <w:rPr>
                <w:rFonts w:ascii="黑体" w:eastAsia="黑体" w:hAnsi="黑体" w:cs="黑体" w:hint="eastAsia"/>
                <w:b/>
                <w:bCs/>
                <w:kern w:val="0"/>
                <w:sz w:val="24"/>
              </w:rPr>
              <w:t>刑事执行检察</w:t>
            </w:r>
            <w:r>
              <w:rPr>
                <w:rFonts w:ascii="黑体" w:eastAsia="黑体" w:hAnsi="黑体" w:cs="黑体"/>
                <w:b/>
                <w:bCs/>
                <w:kern w:val="0"/>
                <w:sz w:val="24"/>
              </w:rPr>
              <w:t>的</w:t>
            </w:r>
            <w:r>
              <w:rPr>
                <w:rFonts w:ascii="黑体" w:eastAsia="黑体" w:hAnsi="黑体" w:cs="黑体" w:hint="eastAsia"/>
                <w:b/>
                <w:bCs/>
                <w:kern w:val="0"/>
                <w:sz w:val="24"/>
              </w:rPr>
              <w:t>部门。</w:t>
            </w:r>
          </w:p>
        </w:tc>
      </w:tr>
      <w:tr w:rsidR="002D2105">
        <w:tc>
          <w:tcPr>
            <w:tcW w:w="7404" w:type="dxa"/>
          </w:tcPr>
          <w:p w:rsidR="002D2105" w:rsidRDefault="002D2105">
            <w:pPr>
              <w:spacing w:line="400" w:lineRule="exact"/>
              <w:ind w:firstLineChars="200" w:firstLine="480"/>
              <w:rPr>
                <w:rFonts w:ascii="黑体" w:eastAsia="黑体" w:hAnsi="黑体" w:hint="eastAsia"/>
                <w:b/>
                <w:bCs/>
                <w:kern w:val="0"/>
                <w:sz w:val="24"/>
              </w:rPr>
            </w:pPr>
            <w:r>
              <w:rPr>
                <w:rFonts w:ascii="黑体" w:eastAsia="黑体" w:hAnsi="黑体" w:hint="eastAsia"/>
                <w:kern w:val="0"/>
                <w:sz w:val="24"/>
              </w:rPr>
              <w:t>第二百八十条</w:t>
            </w:r>
            <w:r>
              <w:rPr>
                <w:rFonts w:ascii="宋体" w:hAnsi="宋体" w:hint="eastAsia"/>
                <w:kern w:val="0"/>
                <w:sz w:val="24"/>
              </w:rPr>
              <w:t xml:space="preserve">  </w:t>
            </w:r>
            <w:r>
              <w:rPr>
                <w:rFonts w:ascii="仿宋" w:eastAsia="仿宋" w:hAnsi="仿宋" w:cs="仿宋" w:hint="eastAsia"/>
                <w:kern w:val="0"/>
                <w:sz w:val="24"/>
              </w:rPr>
              <w:t>因为特殊原因，在较长时间内不宜交付审判的特别重大复杂的案件，由最高人民检察院报请全国人民代表大会常务委员会批准延期审理。</w:t>
            </w:r>
          </w:p>
        </w:tc>
        <w:tc>
          <w:tcPr>
            <w:tcW w:w="7336" w:type="dxa"/>
          </w:tcPr>
          <w:p w:rsidR="002D2105" w:rsidRDefault="002D2105" w:rsidP="002D2105">
            <w:pPr>
              <w:spacing w:line="400" w:lineRule="exact"/>
              <w:ind w:firstLineChars="200" w:firstLine="482"/>
              <w:rPr>
                <w:rFonts w:ascii="黑体" w:eastAsia="黑体" w:hAnsi="黑体" w:hint="eastAsia"/>
                <w:b/>
                <w:bCs/>
                <w:kern w:val="0"/>
                <w:sz w:val="24"/>
              </w:rPr>
            </w:pPr>
            <w:r>
              <w:rPr>
                <w:rFonts w:ascii="黑体" w:eastAsia="黑体" w:hAnsi="黑体" w:hint="eastAsia"/>
                <w:b/>
                <w:bCs/>
                <w:kern w:val="0"/>
                <w:sz w:val="24"/>
              </w:rPr>
              <w:t>第</w:t>
            </w:r>
            <w:r>
              <w:rPr>
                <w:rFonts w:ascii="黑体" w:eastAsia="黑体" w:hAnsi="黑体"/>
                <w:b/>
                <w:bCs/>
                <w:kern w:val="0"/>
                <w:sz w:val="24"/>
              </w:rPr>
              <w:t>三百一十</w:t>
            </w:r>
            <w:r>
              <w:rPr>
                <w:rFonts w:ascii="黑体" w:eastAsia="黑体" w:hAnsi="黑体" w:cs="黑体"/>
                <w:b/>
                <w:bCs/>
                <w:kern w:val="0"/>
                <w:sz w:val="24"/>
              </w:rPr>
              <w:t>四</w:t>
            </w:r>
            <w:r>
              <w:rPr>
                <w:rFonts w:ascii="黑体" w:eastAsia="黑体" w:hAnsi="黑体" w:hint="eastAsia"/>
                <w:b/>
                <w:bCs/>
                <w:kern w:val="0"/>
                <w:sz w:val="24"/>
              </w:rPr>
              <w:t>条</w:t>
            </w:r>
            <w:r>
              <w:rPr>
                <w:rFonts w:ascii="宋体" w:hAnsi="宋体" w:hint="eastAsia"/>
                <w:kern w:val="0"/>
                <w:sz w:val="24"/>
              </w:rPr>
              <w:t xml:space="preserve">  </w:t>
            </w:r>
            <w:r>
              <w:rPr>
                <w:rFonts w:ascii="仿宋" w:eastAsia="仿宋" w:hAnsi="仿宋" w:cs="仿宋" w:hint="eastAsia"/>
                <w:kern w:val="0"/>
                <w:sz w:val="24"/>
              </w:rPr>
              <w:t>因为特殊原因，在较长时间内不宜交付审判的特别重大复杂的案件，由最高人民检察院报请全国人民代表大会常务委员会批准延期审理。</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第二百八十一条</w:t>
            </w:r>
            <w:r>
              <w:rPr>
                <w:rFonts w:ascii="宋体" w:hAnsi="宋体" w:hint="eastAsia"/>
                <w:kern w:val="0"/>
                <w:sz w:val="24"/>
              </w:rPr>
              <w:t xml:space="preserve">  </w:t>
            </w:r>
            <w:r>
              <w:rPr>
                <w:rFonts w:ascii="仿宋" w:eastAsia="仿宋" w:hAnsi="仿宋" w:cs="仿宋" w:hint="eastAsia"/>
                <w:kern w:val="0"/>
                <w:sz w:val="24"/>
              </w:rPr>
              <w:t>人民检察院在侦查期间发现犯罪嫌疑人另有重要罪行的，自发现之日起依照本规则第二百七十四条的规定重新计算侦查羁押期限。</w:t>
            </w:r>
          </w:p>
          <w:p w:rsidR="002D2105" w:rsidRDefault="002D2105">
            <w:pPr>
              <w:spacing w:line="400" w:lineRule="exact"/>
              <w:ind w:firstLineChars="200" w:firstLine="480"/>
              <w:rPr>
                <w:rFonts w:ascii="黑体" w:eastAsia="黑体" w:hAnsi="黑体" w:hint="eastAsia"/>
                <w:b/>
                <w:bCs/>
                <w:kern w:val="0"/>
                <w:sz w:val="24"/>
              </w:rPr>
            </w:pPr>
            <w:r>
              <w:rPr>
                <w:rFonts w:ascii="仿宋" w:eastAsia="仿宋" w:hAnsi="仿宋" w:cs="仿宋" w:hint="eastAsia"/>
                <w:kern w:val="0"/>
                <w:sz w:val="24"/>
              </w:rPr>
              <w:t>另有重要罪行是指与逮捕时的罪行不同种的重大犯罪和同种的影响罪名认定、量刑档次的重大犯罪。</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b/>
                <w:bCs/>
                <w:kern w:val="0"/>
                <w:sz w:val="24"/>
              </w:rPr>
              <w:t>三百一十</w:t>
            </w:r>
            <w:r>
              <w:rPr>
                <w:rFonts w:ascii="黑体" w:eastAsia="黑体" w:hAnsi="黑体" w:cs="黑体"/>
                <w:b/>
                <w:bCs/>
                <w:kern w:val="0"/>
                <w:sz w:val="24"/>
              </w:rPr>
              <w:t>五</w:t>
            </w:r>
            <w:r>
              <w:rPr>
                <w:rFonts w:ascii="黑体" w:eastAsia="黑体" w:hAnsi="黑体" w:hint="eastAsia"/>
                <w:b/>
                <w:bCs/>
                <w:kern w:val="0"/>
                <w:sz w:val="24"/>
              </w:rPr>
              <w:t>条</w:t>
            </w:r>
            <w:r>
              <w:rPr>
                <w:rFonts w:ascii="宋体" w:hAnsi="宋体" w:hint="eastAsia"/>
                <w:kern w:val="0"/>
                <w:sz w:val="24"/>
              </w:rPr>
              <w:t xml:space="preserve">  </w:t>
            </w:r>
            <w:r>
              <w:rPr>
                <w:rFonts w:ascii="仿宋" w:eastAsia="仿宋" w:hAnsi="仿宋" w:cs="仿宋" w:hint="eastAsia"/>
                <w:kern w:val="0"/>
                <w:sz w:val="24"/>
              </w:rPr>
              <w:t>人民检察院在侦查期间发现犯罪嫌疑人另有重要罪行的，自发现之日起依照</w:t>
            </w:r>
            <w:r>
              <w:rPr>
                <w:rFonts w:ascii="黑体" w:eastAsia="黑体" w:hAnsi="黑体" w:cs="黑体" w:hint="eastAsia"/>
                <w:b/>
                <w:bCs/>
                <w:kern w:val="0"/>
                <w:sz w:val="24"/>
              </w:rPr>
              <w:t>本规则第</w:t>
            </w:r>
            <w:r>
              <w:rPr>
                <w:rFonts w:ascii="黑体" w:eastAsia="黑体" w:hAnsi="黑体"/>
                <w:b/>
                <w:bCs/>
                <w:kern w:val="0"/>
                <w:sz w:val="24"/>
              </w:rPr>
              <w:t>三百零五</w:t>
            </w:r>
            <w:r>
              <w:rPr>
                <w:rFonts w:ascii="黑体" w:eastAsia="黑体" w:hAnsi="黑体" w:cs="黑体" w:hint="eastAsia"/>
                <w:b/>
                <w:bCs/>
                <w:kern w:val="0"/>
                <w:sz w:val="24"/>
              </w:rPr>
              <w:t>条</w:t>
            </w:r>
            <w:r>
              <w:rPr>
                <w:rFonts w:ascii="仿宋" w:eastAsia="仿宋" w:hAnsi="仿宋" w:cs="仿宋" w:hint="eastAsia"/>
                <w:kern w:val="0"/>
                <w:sz w:val="24"/>
              </w:rPr>
              <w:t>的规定重新计算侦查羁押期限。</w:t>
            </w:r>
          </w:p>
          <w:p w:rsidR="002D2105" w:rsidRDefault="002D2105">
            <w:pPr>
              <w:spacing w:line="400" w:lineRule="exact"/>
              <w:ind w:firstLineChars="200" w:firstLine="480"/>
              <w:rPr>
                <w:rFonts w:ascii="黑体" w:eastAsia="黑体" w:hAnsi="黑体" w:hint="eastAsia"/>
                <w:b/>
                <w:bCs/>
                <w:kern w:val="0"/>
                <w:sz w:val="24"/>
              </w:rPr>
            </w:pPr>
            <w:r>
              <w:rPr>
                <w:rFonts w:ascii="仿宋" w:eastAsia="仿宋" w:hAnsi="仿宋" w:cs="仿宋" w:hint="eastAsia"/>
                <w:kern w:val="0"/>
                <w:sz w:val="24"/>
              </w:rPr>
              <w:t>另有重要罪行是指与逮捕时的罪行不同种的重大犯罪</w:t>
            </w:r>
            <w:r>
              <w:rPr>
                <w:rFonts w:ascii="楷体" w:eastAsia="楷体" w:hAnsi="楷体" w:cs="楷体" w:hint="eastAsia"/>
                <w:kern w:val="0"/>
                <w:sz w:val="24"/>
                <w:bdr w:val="single" w:sz="4" w:space="0" w:color="auto"/>
                <w:shd w:val="clear" w:color="FFFFFF" w:fill="D9D9D9"/>
              </w:rPr>
              <w:t>和</w:t>
            </w:r>
            <w:r>
              <w:rPr>
                <w:rFonts w:ascii="黑体" w:eastAsia="黑体" w:hAnsi="黑体" w:cs="黑体" w:hint="eastAsia"/>
                <w:b/>
                <w:bCs/>
                <w:kern w:val="0"/>
                <w:sz w:val="24"/>
              </w:rPr>
              <w:t>或者</w:t>
            </w:r>
            <w:r>
              <w:rPr>
                <w:rFonts w:ascii="仿宋" w:eastAsia="仿宋" w:hAnsi="仿宋" w:cs="仿宋" w:hint="eastAsia"/>
                <w:kern w:val="0"/>
                <w:sz w:val="24"/>
              </w:rPr>
              <w:t>同种的影响罪名认定、量刑档次的重大犯罪。</w:t>
            </w:r>
          </w:p>
        </w:tc>
      </w:tr>
      <w:tr w:rsidR="002D2105">
        <w:tc>
          <w:tcPr>
            <w:tcW w:w="7404" w:type="dxa"/>
          </w:tcPr>
          <w:p w:rsidR="002D2105" w:rsidRDefault="002D2105">
            <w:pPr>
              <w:spacing w:line="400" w:lineRule="exact"/>
              <w:ind w:firstLineChars="200" w:firstLine="480"/>
              <w:rPr>
                <w:rFonts w:ascii="黑体" w:eastAsia="黑体" w:hAnsi="黑体" w:hint="eastAsia"/>
                <w:b/>
                <w:bCs/>
                <w:kern w:val="0"/>
                <w:sz w:val="24"/>
              </w:rPr>
            </w:pPr>
            <w:r>
              <w:rPr>
                <w:rFonts w:ascii="黑体" w:eastAsia="黑体" w:hAnsi="黑体" w:hint="eastAsia"/>
                <w:kern w:val="0"/>
                <w:sz w:val="24"/>
              </w:rPr>
              <w:t xml:space="preserve">第二百八十二条 </w:t>
            </w:r>
            <w:r>
              <w:rPr>
                <w:rFonts w:ascii="仿宋" w:eastAsia="仿宋" w:hAnsi="仿宋" w:cs="仿宋" w:hint="eastAsia"/>
                <w:kern w:val="0"/>
                <w:sz w:val="24"/>
              </w:rPr>
              <w:t xml:space="preserve"> 人民检察院重新计算侦查羁押期限，应当由侦查部门提出重新计算侦查羁押期限的意见，移送本院负责审查逮捕的部门审查。负责审查逮捕的部门审查后应当提出是否同意重新计算侦查羁押期限的意见，报检察长决定。</w:t>
            </w:r>
          </w:p>
        </w:tc>
        <w:tc>
          <w:tcPr>
            <w:tcW w:w="7336" w:type="dxa"/>
          </w:tcPr>
          <w:p w:rsidR="002D2105" w:rsidRDefault="002D2105" w:rsidP="002D2105">
            <w:pPr>
              <w:spacing w:line="400" w:lineRule="exact"/>
              <w:ind w:firstLineChars="200" w:firstLine="482"/>
              <w:rPr>
                <w:rFonts w:ascii="黑体" w:eastAsia="黑体" w:hAnsi="黑体" w:hint="eastAsia"/>
                <w:b/>
                <w:bCs/>
                <w:kern w:val="0"/>
                <w:sz w:val="24"/>
              </w:rPr>
            </w:pPr>
            <w:r>
              <w:rPr>
                <w:rFonts w:ascii="黑体" w:eastAsia="黑体" w:hAnsi="黑体" w:hint="eastAsia"/>
                <w:b/>
                <w:bCs/>
                <w:kern w:val="0"/>
                <w:sz w:val="24"/>
              </w:rPr>
              <w:t>第</w:t>
            </w:r>
            <w:r>
              <w:rPr>
                <w:rFonts w:ascii="黑体" w:eastAsia="黑体" w:hAnsi="黑体"/>
                <w:b/>
                <w:bCs/>
                <w:kern w:val="0"/>
                <w:sz w:val="24"/>
              </w:rPr>
              <w:t>三百一十</w:t>
            </w:r>
            <w:r>
              <w:rPr>
                <w:rFonts w:ascii="黑体" w:eastAsia="黑体" w:hAnsi="黑体" w:cs="黑体"/>
                <w:b/>
                <w:bCs/>
                <w:kern w:val="0"/>
                <w:sz w:val="24"/>
              </w:rPr>
              <w:t>六</w:t>
            </w:r>
            <w:r>
              <w:rPr>
                <w:rFonts w:ascii="黑体" w:eastAsia="黑体" w:hAnsi="黑体" w:hint="eastAsia"/>
                <w:b/>
                <w:bCs/>
                <w:kern w:val="0"/>
                <w:sz w:val="24"/>
              </w:rPr>
              <w:t>条</w:t>
            </w:r>
            <w:r>
              <w:rPr>
                <w:rFonts w:ascii="黑体" w:eastAsia="黑体" w:hAnsi="黑体" w:hint="eastAsia"/>
                <w:kern w:val="0"/>
                <w:sz w:val="24"/>
              </w:rPr>
              <w:t xml:space="preserve"> </w:t>
            </w:r>
            <w:r>
              <w:rPr>
                <w:rFonts w:ascii="宋体" w:hAnsi="宋体" w:hint="eastAsia"/>
                <w:kern w:val="0"/>
                <w:sz w:val="24"/>
              </w:rPr>
              <w:t xml:space="preserve"> </w:t>
            </w:r>
            <w:r>
              <w:rPr>
                <w:rFonts w:ascii="仿宋" w:eastAsia="仿宋" w:hAnsi="仿宋" w:cs="仿宋" w:hint="eastAsia"/>
                <w:kern w:val="0"/>
                <w:sz w:val="24"/>
              </w:rPr>
              <w:t>人民检察院重新计算侦查羁押期限，应当由</w:t>
            </w:r>
            <w:r>
              <w:rPr>
                <w:rFonts w:ascii="楷体" w:eastAsia="楷体" w:hAnsi="楷体" w:cs="楷体" w:hint="eastAsia"/>
                <w:kern w:val="0"/>
                <w:sz w:val="24"/>
                <w:bdr w:val="single" w:sz="4" w:space="0" w:color="auto"/>
                <w:shd w:val="clear" w:color="FFFFFF" w:fill="D9D9D9"/>
              </w:rPr>
              <w:t>侦查部门</w:t>
            </w:r>
            <w:r>
              <w:rPr>
                <w:rFonts w:ascii="黑体" w:eastAsia="黑体" w:hAnsi="黑体" w:cs="黑体" w:hint="eastAsia"/>
                <w:b/>
                <w:bCs/>
                <w:kern w:val="0"/>
                <w:sz w:val="24"/>
              </w:rPr>
              <w:t>负责侦查的部门</w:t>
            </w:r>
            <w:r>
              <w:rPr>
                <w:rFonts w:ascii="仿宋" w:eastAsia="仿宋" w:hAnsi="仿宋" w:cs="仿宋" w:hint="eastAsia"/>
                <w:kern w:val="0"/>
                <w:sz w:val="24"/>
              </w:rPr>
              <w:t>提出重新计算侦查羁押期限的意见，移送本院</w:t>
            </w:r>
            <w:r>
              <w:rPr>
                <w:rFonts w:ascii="楷体" w:eastAsia="楷体" w:hAnsi="楷体" w:cs="楷体" w:hint="eastAsia"/>
                <w:kern w:val="0"/>
                <w:sz w:val="24"/>
                <w:bdr w:val="single" w:sz="4" w:space="0" w:color="auto"/>
                <w:shd w:val="clear" w:color="FFFFFF" w:fill="D9D9D9"/>
              </w:rPr>
              <w:t>负责审查逮捕的部门</w:t>
            </w:r>
            <w:r>
              <w:rPr>
                <w:rFonts w:ascii="黑体" w:eastAsia="黑体" w:hAnsi="黑体" w:cs="黑体"/>
                <w:b/>
                <w:bCs/>
                <w:kern w:val="0"/>
                <w:sz w:val="24"/>
              </w:rPr>
              <w:t>负责捕诉的部门</w:t>
            </w:r>
            <w:r>
              <w:rPr>
                <w:rFonts w:ascii="仿宋" w:eastAsia="仿宋" w:hAnsi="仿宋" w:cs="仿宋" w:hint="eastAsia"/>
                <w:kern w:val="0"/>
                <w:sz w:val="24"/>
              </w:rPr>
              <w:t>审查。</w:t>
            </w:r>
            <w:r>
              <w:rPr>
                <w:rFonts w:ascii="楷体" w:eastAsia="楷体" w:hAnsi="楷体" w:cs="楷体" w:hint="eastAsia"/>
                <w:kern w:val="0"/>
                <w:sz w:val="24"/>
                <w:bdr w:val="single" w:sz="4" w:space="0" w:color="auto"/>
                <w:shd w:val="clear" w:color="FFFFFF" w:fill="D9D9D9"/>
              </w:rPr>
              <w:t>负责审查逮捕的部门</w:t>
            </w:r>
            <w:r>
              <w:rPr>
                <w:rFonts w:ascii="黑体" w:eastAsia="黑体" w:hAnsi="黑体" w:cs="黑体"/>
                <w:b/>
                <w:bCs/>
                <w:kern w:val="0"/>
                <w:sz w:val="24"/>
              </w:rPr>
              <w:t>负责捕诉的部门</w:t>
            </w:r>
            <w:r>
              <w:rPr>
                <w:rFonts w:ascii="仿宋" w:eastAsia="仿宋" w:hAnsi="仿宋" w:cs="仿宋" w:hint="eastAsia"/>
                <w:kern w:val="0"/>
                <w:sz w:val="24"/>
              </w:rPr>
              <w:t>审查后应当提出是否同意重新计算侦查羁押期限的意见，报检察长决定。</w:t>
            </w:r>
          </w:p>
        </w:tc>
      </w:tr>
      <w:tr w:rsidR="002D2105">
        <w:tc>
          <w:tcPr>
            <w:tcW w:w="7404" w:type="dxa"/>
          </w:tcPr>
          <w:p w:rsidR="002D2105" w:rsidRDefault="002D2105">
            <w:pPr>
              <w:spacing w:line="400" w:lineRule="exact"/>
              <w:rPr>
                <w:rFonts w:ascii="黑体" w:eastAsia="黑体" w:hAnsi="黑体" w:hint="eastAsia"/>
                <w:b/>
                <w:bCs/>
                <w:kern w:val="0"/>
                <w:sz w:val="24"/>
              </w:rPr>
            </w:pPr>
            <w:r>
              <w:rPr>
                <w:rFonts w:ascii="黑体" w:eastAsia="黑体" w:hAnsi="黑体" w:hint="eastAsia"/>
                <w:kern w:val="0"/>
                <w:sz w:val="24"/>
              </w:rPr>
              <w:t xml:space="preserve">    第二百八十三条 </w:t>
            </w:r>
            <w:r>
              <w:rPr>
                <w:rFonts w:ascii="仿宋" w:eastAsia="仿宋" w:hAnsi="仿宋" w:cs="仿宋" w:hint="eastAsia"/>
                <w:kern w:val="0"/>
                <w:sz w:val="24"/>
              </w:rPr>
              <w:t xml:space="preserve"> 对公安机关重新计算侦查羁押期限的备案，由负责审查逮捕的部门审查。负责审查逮捕的部门认为公安机关重新计算侦查羁押期限不当的，应当提出纠正意见，报检察长决定后，通知公安机关纠正。</w:t>
            </w:r>
          </w:p>
        </w:tc>
        <w:tc>
          <w:tcPr>
            <w:tcW w:w="7336" w:type="dxa"/>
          </w:tcPr>
          <w:p w:rsidR="002D2105" w:rsidRDefault="002D2105">
            <w:pPr>
              <w:spacing w:line="400" w:lineRule="exact"/>
              <w:rPr>
                <w:rFonts w:ascii="黑体" w:eastAsia="黑体" w:hAnsi="黑体" w:hint="eastAsia"/>
                <w:b/>
                <w:bCs/>
                <w:kern w:val="0"/>
                <w:sz w:val="24"/>
              </w:rPr>
            </w:pPr>
            <w:r>
              <w:rPr>
                <w:rFonts w:ascii="黑体" w:eastAsia="黑体" w:hAnsi="黑体" w:hint="eastAsia"/>
                <w:kern w:val="0"/>
                <w:sz w:val="24"/>
              </w:rPr>
              <w:t xml:space="preserve">    </w:t>
            </w:r>
            <w:r>
              <w:rPr>
                <w:rFonts w:ascii="黑体" w:eastAsia="黑体" w:hAnsi="黑体" w:hint="eastAsia"/>
                <w:b/>
                <w:bCs/>
                <w:kern w:val="0"/>
                <w:sz w:val="24"/>
              </w:rPr>
              <w:t>第</w:t>
            </w:r>
            <w:r>
              <w:rPr>
                <w:rFonts w:ascii="黑体" w:eastAsia="黑体" w:hAnsi="黑体"/>
                <w:b/>
                <w:bCs/>
                <w:kern w:val="0"/>
                <w:sz w:val="24"/>
              </w:rPr>
              <w:t>三百一十</w:t>
            </w:r>
            <w:r>
              <w:rPr>
                <w:rFonts w:ascii="黑体" w:eastAsia="黑体" w:hAnsi="黑体" w:cs="黑体"/>
                <w:b/>
                <w:bCs/>
                <w:kern w:val="0"/>
                <w:sz w:val="24"/>
              </w:rPr>
              <w:t>七</w:t>
            </w:r>
            <w:r>
              <w:rPr>
                <w:rFonts w:ascii="黑体" w:eastAsia="黑体" w:hAnsi="黑体" w:hint="eastAsia"/>
                <w:b/>
                <w:bCs/>
                <w:kern w:val="0"/>
                <w:sz w:val="24"/>
              </w:rPr>
              <w:t>条</w:t>
            </w:r>
            <w:r>
              <w:rPr>
                <w:rFonts w:ascii="黑体" w:eastAsia="黑体" w:hAnsi="黑体" w:hint="eastAsia"/>
                <w:kern w:val="0"/>
                <w:sz w:val="24"/>
              </w:rPr>
              <w:t xml:space="preserve"> </w:t>
            </w:r>
            <w:r>
              <w:rPr>
                <w:rFonts w:ascii="仿宋" w:eastAsia="仿宋" w:hAnsi="仿宋" w:cs="仿宋" w:hint="eastAsia"/>
                <w:kern w:val="0"/>
                <w:sz w:val="24"/>
              </w:rPr>
              <w:t xml:space="preserve"> 对公安机关重新计算侦查羁押期限的备案，由</w:t>
            </w:r>
            <w:r>
              <w:rPr>
                <w:rFonts w:ascii="楷体" w:eastAsia="楷体" w:hAnsi="楷体" w:cs="楷体" w:hint="eastAsia"/>
                <w:kern w:val="0"/>
                <w:sz w:val="24"/>
                <w:bdr w:val="single" w:sz="4" w:space="0" w:color="auto"/>
                <w:shd w:val="clear" w:color="FFFFFF" w:fill="D9D9D9"/>
              </w:rPr>
              <w:t>负责审查逮捕的部门</w:t>
            </w:r>
            <w:r>
              <w:rPr>
                <w:rFonts w:ascii="黑体" w:eastAsia="黑体" w:hAnsi="黑体" w:cs="黑体"/>
                <w:b/>
                <w:bCs/>
                <w:kern w:val="0"/>
                <w:sz w:val="24"/>
              </w:rPr>
              <w:t>负责捕诉的部门</w:t>
            </w:r>
            <w:r>
              <w:rPr>
                <w:rFonts w:ascii="仿宋" w:eastAsia="仿宋" w:hAnsi="仿宋" w:cs="仿宋" w:hint="eastAsia"/>
                <w:kern w:val="0"/>
                <w:sz w:val="24"/>
              </w:rPr>
              <w:t>审查。</w:t>
            </w:r>
            <w:r>
              <w:rPr>
                <w:rFonts w:ascii="楷体" w:eastAsia="楷体" w:hAnsi="楷体" w:cs="楷体" w:hint="eastAsia"/>
                <w:kern w:val="0"/>
                <w:sz w:val="24"/>
                <w:bdr w:val="single" w:sz="4" w:space="0" w:color="auto"/>
                <w:shd w:val="clear" w:color="FFFFFF" w:fill="D9D9D9"/>
              </w:rPr>
              <w:t>负责审查逮捕的部门</w:t>
            </w:r>
            <w:r>
              <w:rPr>
                <w:rFonts w:ascii="黑体" w:eastAsia="黑体" w:hAnsi="黑体" w:cs="黑体"/>
                <w:b/>
                <w:bCs/>
                <w:kern w:val="0"/>
                <w:sz w:val="24"/>
              </w:rPr>
              <w:t>负责捕诉的部门</w:t>
            </w:r>
            <w:r>
              <w:rPr>
                <w:rFonts w:ascii="仿宋" w:eastAsia="仿宋" w:hAnsi="仿宋" w:cs="仿宋" w:hint="eastAsia"/>
                <w:kern w:val="0"/>
                <w:sz w:val="24"/>
              </w:rPr>
              <w:t>认为公安机关重新计算侦查羁押期限不当的，应当提出纠正意见</w:t>
            </w:r>
            <w:r>
              <w:rPr>
                <w:rFonts w:ascii="楷体" w:eastAsia="楷体" w:hAnsi="楷体" w:cs="楷体" w:hint="eastAsia"/>
                <w:kern w:val="0"/>
                <w:sz w:val="24"/>
                <w:bdr w:val="single" w:sz="4" w:space="0" w:color="auto"/>
                <w:shd w:val="clear" w:color="FFFFFF" w:fill="D9D9D9"/>
              </w:rPr>
              <w:t>，报检察长决定后，通知公安机关纠正</w:t>
            </w:r>
            <w:r>
              <w:rPr>
                <w:rFonts w:ascii="仿宋" w:eastAsia="仿宋" w:hAnsi="仿宋" w:cs="仿宋" w:hint="eastAsia"/>
                <w:kern w:val="0"/>
                <w:sz w:val="24"/>
              </w:rPr>
              <w:t>。</w:t>
            </w:r>
          </w:p>
        </w:tc>
      </w:tr>
      <w:tr w:rsidR="002D2105">
        <w:tc>
          <w:tcPr>
            <w:tcW w:w="7404" w:type="dxa"/>
          </w:tcPr>
          <w:p w:rsidR="002D2105" w:rsidRDefault="002D2105">
            <w:pPr>
              <w:spacing w:line="400" w:lineRule="exact"/>
              <w:rPr>
                <w:rFonts w:ascii="黑体" w:eastAsia="黑体" w:hAnsi="黑体" w:hint="eastAsia"/>
                <w:b/>
                <w:bCs/>
                <w:kern w:val="0"/>
                <w:sz w:val="24"/>
              </w:rPr>
            </w:pPr>
            <w:r>
              <w:rPr>
                <w:rFonts w:ascii="黑体" w:eastAsia="黑体" w:hAnsi="黑体" w:hint="eastAsia"/>
                <w:kern w:val="0"/>
                <w:sz w:val="24"/>
              </w:rPr>
              <w:t xml:space="preserve">    第二百八十四条  </w:t>
            </w:r>
            <w:r>
              <w:rPr>
                <w:rFonts w:ascii="仿宋" w:eastAsia="仿宋" w:hAnsi="仿宋" w:cs="仿宋" w:hint="eastAsia"/>
                <w:kern w:val="0"/>
                <w:sz w:val="24"/>
              </w:rPr>
              <w:t>人民检察院直接受理立案侦查的案件，不能在法定侦查羁押期限内侦查终结的，应当依法释放犯罪嫌疑人或者变更强制措施。</w:t>
            </w:r>
          </w:p>
        </w:tc>
        <w:tc>
          <w:tcPr>
            <w:tcW w:w="7336" w:type="dxa"/>
          </w:tcPr>
          <w:p w:rsidR="002D2105" w:rsidRDefault="002D2105">
            <w:pPr>
              <w:spacing w:line="400" w:lineRule="exact"/>
              <w:rPr>
                <w:rFonts w:ascii="黑体" w:eastAsia="黑体" w:hAnsi="黑体" w:hint="eastAsia"/>
                <w:b/>
                <w:bCs/>
                <w:kern w:val="0"/>
                <w:sz w:val="24"/>
              </w:rPr>
            </w:pPr>
            <w:r>
              <w:rPr>
                <w:rFonts w:ascii="黑体" w:eastAsia="黑体" w:hAnsi="黑体" w:hint="eastAsia"/>
                <w:kern w:val="0"/>
                <w:sz w:val="24"/>
              </w:rPr>
              <w:t xml:space="preserve">    </w:t>
            </w:r>
            <w:r>
              <w:rPr>
                <w:rFonts w:ascii="黑体" w:eastAsia="黑体" w:hAnsi="黑体" w:hint="eastAsia"/>
                <w:b/>
                <w:bCs/>
                <w:kern w:val="0"/>
                <w:sz w:val="24"/>
              </w:rPr>
              <w:t>第</w:t>
            </w:r>
            <w:r>
              <w:rPr>
                <w:rFonts w:ascii="黑体" w:eastAsia="黑体" w:hAnsi="黑体"/>
                <w:b/>
                <w:bCs/>
                <w:kern w:val="0"/>
                <w:sz w:val="24"/>
              </w:rPr>
              <w:t>三百一十</w:t>
            </w:r>
            <w:r>
              <w:rPr>
                <w:rFonts w:ascii="黑体" w:eastAsia="黑体" w:hAnsi="黑体" w:cs="黑体"/>
                <w:b/>
                <w:bCs/>
                <w:kern w:val="0"/>
                <w:sz w:val="24"/>
              </w:rPr>
              <w:t>八</w:t>
            </w:r>
            <w:r>
              <w:rPr>
                <w:rFonts w:ascii="黑体" w:eastAsia="黑体" w:hAnsi="黑体" w:hint="eastAsia"/>
                <w:b/>
                <w:bCs/>
                <w:kern w:val="0"/>
                <w:sz w:val="24"/>
              </w:rPr>
              <w:t>条</w:t>
            </w:r>
            <w:r>
              <w:rPr>
                <w:rFonts w:ascii="黑体" w:eastAsia="黑体" w:hAnsi="黑体" w:hint="eastAsia"/>
                <w:kern w:val="0"/>
                <w:sz w:val="24"/>
              </w:rPr>
              <w:t xml:space="preserve">  </w:t>
            </w:r>
            <w:r>
              <w:rPr>
                <w:rFonts w:ascii="仿宋" w:eastAsia="仿宋" w:hAnsi="仿宋" w:cs="仿宋" w:hint="eastAsia"/>
                <w:kern w:val="0"/>
                <w:sz w:val="24"/>
              </w:rPr>
              <w:t>人民检察院直接受理</w:t>
            </w:r>
            <w:r>
              <w:rPr>
                <w:rFonts w:ascii="楷体" w:eastAsia="楷体" w:hAnsi="楷体" w:cs="楷体" w:hint="eastAsia"/>
                <w:kern w:val="0"/>
                <w:sz w:val="24"/>
                <w:szCs w:val="21"/>
                <w:bdr w:val="single" w:sz="0" w:space="0" w:color="auto"/>
                <w:shd w:val="clear" w:color="FFFFFF" w:fill="D9D9D9"/>
              </w:rPr>
              <w:t>立案</w:t>
            </w:r>
            <w:r>
              <w:rPr>
                <w:rFonts w:ascii="仿宋" w:eastAsia="仿宋" w:hAnsi="仿宋" w:cs="仿宋" w:hint="eastAsia"/>
                <w:kern w:val="0"/>
                <w:sz w:val="24"/>
              </w:rPr>
              <w:t>侦查的案件，不能在法定侦查羁押期限内侦查终结的，应当依法释放犯罪嫌疑人或者变更强制措施。</w:t>
            </w:r>
          </w:p>
        </w:tc>
      </w:tr>
      <w:tr w:rsidR="002D2105">
        <w:tc>
          <w:tcPr>
            <w:tcW w:w="7404" w:type="dxa"/>
          </w:tcPr>
          <w:p w:rsidR="002D2105" w:rsidRDefault="002D2105">
            <w:pPr>
              <w:spacing w:line="400" w:lineRule="exact"/>
              <w:ind w:firstLineChars="200" w:firstLine="480"/>
              <w:rPr>
                <w:rFonts w:ascii="黑体" w:eastAsia="黑体" w:hAnsi="黑体" w:hint="eastAsia"/>
                <w:b/>
                <w:bCs/>
                <w:kern w:val="0"/>
                <w:sz w:val="24"/>
              </w:rPr>
            </w:pPr>
            <w:r>
              <w:rPr>
                <w:rFonts w:ascii="黑体" w:eastAsia="黑体" w:hAnsi="黑体" w:hint="eastAsia"/>
                <w:kern w:val="0"/>
                <w:sz w:val="24"/>
              </w:rPr>
              <w:t xml:space="preserve">第二百八十五条 </w:t>
            </w:r>
            <w:r>
              <w:rPr>
                <w:rFonts w:ascii="黑体" w:eastAsia="黑体" w:hAnsi="黑体" w:hint="eastAsia"/>
                <w:b/>
                <w:bCs/>
                <w:kern w:val="0"/>
                <w:sz w:val="24"/>
              </w:rPr>
              <w:t xml:space="preserve"> </w:t>
            </w:r>
            <w:r>
              <w:rPr>
                <w:rFonts w:ascii="仿宋" w:eastAsia="仿宋" w:hAnsi="仿宋" w:cs="仿宋" w:hint="eastAsia"/>
                <w:kern w:val="0"/>
                <w:sz w:val="24"/>
              </w:rPr>
              <w:t>负责审查逮捕的部门审查延长侦查羁押期限、审查重新计算侦查羁押期限案件，可以讯问犯罪嫌疑人，听取律师意见，调取案卷及相关材料等。</w:t>
            </w:r>
          </w:p>
        </w:tc>
        <w:tc>
          <w:tcPr>
            <w:tcW w:w="7336" w:type="dxa"/>
          </w:tcPr>
          <w:p w:rsidR="002D2105" w:rsidRDefault="002D2105" w:rsidP="002D2105">
            <w:pPr>
              <w:spacing w:line="400" w:lineRule="exact"/>
              <w:ind w:firstLineChars="200" w:firstLine="482"/>
              <w:rPr>
                <w:rFonts w:ascii="黑体" w:eastAsia="黑体" w:hAnsi="黑体" w:hint="eastAsia"/>
                <w:b/>
                <w:bCs/>
                <w:kern w:val="0"/>
                <w:sz w:val="24"/>
              </w:rPr>
            </w:pPr>
            <w:r>
              <w:rPr>
                <w:rFonts w:ascii="黑体" w:eastAsia="黑体" w:hAnsi="黑体" w:hint="eastAsia"/>
                <w:b/>
                <w:bCs/>
                <w:kern w:val="0"/>
                <w:sz w:val="24"/>
              </w:rPr>
              <w:t>第</w:t>
            </w:r>
            <w:r>
              <w:rPr>
                <w:rFonts w:ascii="黑体" w:eastAsia="黑体" w:hAnsi="黑体"/>
                <w:b/>
                <w:bCs/>
                <w:kern w:val="0"/>
                <w:sz w:val="24"/>
              </w:rPr>
              <w:t>三百一十</w:t>
            </w:r>
            <w:r>
              <w:rPr>
                <w:rFonts w:ascii="黑体" w:eastAsia="黑体" w:hAnsi="黑体" w:cs="黑体"/>
                <w:b/>
                <w:bCs/>
                <w:kern w:val="0"/>
                <w:sz w:val="24"/>
              </w:rPr>
              <w:t>九</w:t>
            </w:r>
            <w:r>
              <w:rPr>
                <w:rFonts w:ascii="黑体" w:eastAsia="黑体" w:hAnsi="黑体" w:hint="eastAsia"/>
                <w:b/>
                <w:bCs/>
                <w:kern w:val="0"/>
                <w:sz w:val="24"/>
              </w:rPr>
              <w:t>条</w:t>
            </w:r>
            <w:r>
              <w:rPr>
                <w:rFonts w:ascii="黑体" w:eastAsia="黑体" w:hAnsi="黑体" w:hint="eastAsia"/>
                <w:kern w:val="0"/>
                <w:sz w:val="24"/>
              </w:rPr>
              <w:t xml:space="preserve"> </w:t>
            </w:r>
            <w:r>
              <w:rPr>
                <w:rFonts w:ascii="仿宋" w:eastAsia="仿宋" w:hAnsi="仿宋" w:cs="仿宋" w:hint="eastAsia"/>
                <w:b/>
                <w:bCs/>
                <w:kern w:val="0"/>
                <w:sz w:val="24"/>
              </w:rPr>
              <w:t xml:space="preserve"> </w:t>
            </w:r>
            <w:r>
              <w:rPr>
                <w:rFonts w:ascii="楷体" w:eastAsia="楷体" w:hAnsi="楷体" w:cs="楷体" w:hint="eastAsia"/>
                <w:kern w:val="0"/>
                <w:sz w:val="24"/>
                <w:bdr w:val="single" w:sz="4" w:space="0" w:color="auto"/>
                <w:shd w:val="clear" w:color="FFFFFF" w:fill="D9D9D9"/>
              </w:rPr>
              <w:t>负责审查逮捕的部门</w:t>
            </w:r>
            <w:r>
              <w:rPr>
                <w:rFonts w:ascii="黑体" w:eastAsia="黑体" w:hAnsi="黑体" w:cs="黑体"/>
                <w:b/>
                <w:bCs/>
                <w:kern w:val="0"/>
                <w:sz w:val="24"/>
              </w:rPr>
              <w:t>负责捕诉的部门</w:t>
            </w:r>
            <w:r>
              <w:rPr>
                <w:rFonts w:ascii="仿宋" w:eastAsia="仿宋" w:hAnsi="仿宋" w:cs="仿宋" w:hint="eastAsia"/>
                <w:kern w:val="0"/>
                <w:sz w:val="24"/>
              </w:rPr>
              <w:t>审查延长侦查羁押期限、审查重新计算侦查羁押期限</w:t>
            </w:r>
            <w:r>
              <w:rPr>
                <w:rFonts w:ascii="楷体" w:eastAsia="楷体" w:hAnsi="楷体" w:cs="楷体" w:hint="eastAsia"/>
                <w:kern w:val="0"/>
                <w:sz w:val="24"/>
                <w:bdr w:val="single" w:sz="4" w:space="0" w:color="auto"/>
                <w:shd w:val="clear" w:color="FFFFFF" w:fill="D9D9D9"/>
              </w:rPr>
              <w:t>案件</w:t>
            </w:r>
            <w:r>
              <w:rPr>
                <w:rFonts w:ascii="仿宋" w:eastAsia="仿宋" w:hAnsi="仿宋" w:cs="仿宋" w:hint="eastAsia"/>
                <w:kern w:val="0"/>
                <w:sz w:val="24"/>
              </w:rPr>
              <w:t>，可以讯问犯罪嫌疑人，听取</w:t>
            </w:r>
            <w:r>
              <w:rPr>
                <w:rFonts w:ascii="黑体" w:eastAsia="黑体" w:hAnsi="黑体" w:cs="黑体"/>
                <w:b/>
                <w:bCs/>
                <w:kern w:val="0"/>
                <w:sz w:val="24"/>
              </w:rPr>
              <w:t>辩护</w:t>
            </w:r>
            <w:r>
              <w:rPr>
                <w:rFonts w:ascii="仿宋" w:eastAsia="仿宋" w:hAnsi="仿宋" w:cs="仿宋" w:hint="eastAsia"/>
                <w:kern w:val="0"/>
                <w:sz w:val="24"/>
              </w:rPr>
              <w:t>律师</w:t>
            </w:r>
            <w:r>
              <w:rPr>
                <w:rFonts w:ascii="黑体" w:eastAsia="黑体" w:hAnsi="黑体" w:cs="黑体" w:hint="eastAsia"/>
                <w:b/>
                <w:bCs/>
                <w:kern w:val="0"/>
                <w:sz w:val="24"/>
              </w:rPr>
              <w:t>和侦查人员的</w:t>
            </w:r>
            <w:r>
              <w:rPr>
                <w:rFonts w:ascii="仿宋" w:eastAsia="仿宋" w:hAnsi="仿宋" w:cs="仿宋" w:hint="eastAsia"/>
                <w:kern w:val="0"/>
                <w:sz w:val="24"/>
              </w:rPr>
              <w:t>意见，调取案卷及相关材料等。</w:t>
            </w:r>
          </w:p>
        </w:tc>
      </w:tr>
      <w:tr w:rsidR="002D2105">
        <w:tc>
          <w:tcPr>
            <w:tcW w:w="7404" w:type="dxa"/>
            <w:vAlign w:val="center"/>
          </w:tcPr>
          <w:p w:rsidR="002D2105" w:rsidRDefault="002D2105">
            <w:pPr>
              <w:spacing w:line="480" w:lineRule="auto"/>
              <w:jc w:val="center"/>
              <w:rPr>
                <w:rFonts w:ascii="Times New Roman" w:eastAsia="黑体" w:hAnsi="Times New Roman"/>
                <w:kern w:val="0"/>
                <w:sz w:val="24"/>
              </w:rPr>
            </w:pPr>
            <w:r>
              <w:rPr>
                <w:rFonts w:ascii="Times New Roman" w:eastAsia="楷体_GB2312" w:hAnsi="Times New Roman"/>
                <w:b/>
                <w:bCs/>
                <w:kern w:val="0"/>
                <w:sz w:val="24"/>
              </w:rPr>
              <w:t>第四节</w:t>
            </w:r>
            <w:r>
              <w:rPr>
                <w:rFonts w:ascii="Times New Roman" w:eastAsia="楷体_GB2312" w:hAnsi="Times New Roman"/>
                <w:b/>
                <w:bCs/>
                <w:kern w:val="0"/>
                <w:sz w:val="24"/>
              </w:rPr>
              <w:t xml:space="preserve">  </w:t>
            </w:r>
            <w:r>
              <w:rPr>
                <w:rFonts w:ascii="Times New Roman" w:eastAsia="楷体_GB2312" w:hAnsi="Times New Roman"/>
                <w:b/>
                <w:bCs/>
                <w:kern w:val="0"/>
                <w:sz w:val="24"/>
              </w:rPr>
              <w:t>核准追诉</w:t>
            </w:r>
          </w:p>
        </w:tc>
        <w:tc>
          <w:tcPr>
            <w:tcW w:w="7336" w:type="dxa"/>
            <w:vAlign w:val="center"/>
          </w:tcPr>
          <w:p w:rsidR="002D2105" w:rsidRDefault="002D2105">
            <w:pPr>
              <w:pStyle w:val="2"/>
              <w:keepNext w:val="0"/>
              <w:keepLines w:val="0"/>
              <w:rPr>
                <w:rFonts w:ascii="Times New Roman" w:hAnsi="Times New Roman"/>
                <w:kern w:val="0"/>
                <w:szCs w:val="24"/>
              </w:rPr>
            </w:pPr>
            <w:bookmarkStart w:id="122" w:name="_Toc8119"/>
            <w:bookmarkStart w:id="123" w:name="_Toc8681"/>
            <w:bookmarkStart w:id="124" w:name="_Toc24010"/>
            <w:bookmarkStart w:id="125" w:name="_Toc6446"/>
            <w:bookmarkStart w:id="126" w:name="_Toc30673"/>
            <w:bookmarkStart w:id="127" w:name="_Toc1245344279"/>
            <w:bookmarkStart w:id="128" w:name="_Toc938202250"/>
            <w:r>
              <w:rPr>
                <w:rFonts w:ascii="Times New Roman" w:hAnsi="Times New Roman"/>
                <w:kern w:val="0"/>
              </w:rPr>
              <w:t>第六节</w:t>
            </w:r>
            <w:r>
              <w:rPr>
                <w:rFonts w:ascii="Times New Roman" w:hAnsi="Times New Roman"/>
                <w:kern w:val="0"/>
              </w:rPr>
              <w:t xml:space="preserve">  </w:t>
            </w:r>
            <w:r>
              <w:rPr>
                <w:rFonts w:ascii="Times New Roman" w:hAnsi="Times New Roman"/>
                <w:kern w:val="0"/>
              </w:rPr>
              <w:t>核准追诉</w:t>
            </w:r>
            <w:bookmarkEnd w:id="122"/>
            <w:bookmarkEnd w:id="123"/>
            <w:bookmarkEnd w:id="124"/>
            <w:bookmarkEnd w:id="125"/>
            <w:bookmarkEnd w:id="126"/>
            <w:bookmarkEnd w:id="127"/>
            <w:bookmarkEnd w:id="128"/>
          </w:p>
        </w:tc>
      </w:tr>
      <w:tr w:rsidR="002D2105">
        <w:tc>
          <w:tcPr>
            <w:tcW w:w="7404" w:type="dxa"/>
          </w:tcPr>
          <w:p w:rsidR="002D2105" w:rsidRDefault="002D2105">
            <w:pPr>
              <w:spacing w:line="400" w:lineRule="exact"/>
              <w:ind w:firstLineChars="200" w:firstLine="480"/>
              <w:rPr>
                <w:rFonts w:ascii="黑体" w:eastAsia="黑体" w:hAnsi="黑体" w:hint="eastAsia"/>
                <w:kern w:val="0"/>
                <w:sz w:val="24"/>
              </w:rPr>
            </w:pPr>
            <w:r>
              <w:rPr>
                <w:rFonts w:ascii="黑体" w:eastAsia="黑体" w:hAnsi="黑体" w:hint="eastAsia"/>
                <w:kern w:val="0"/>
                <w:sz w:val="24"/>
              </w:rPr>
              <w:t>第三百五十一条</w:t>
            </w:r>
            <w:r>
              <w:rPr>
                <w:rFonts w:ascii="黑体" w:eastAsia="黑体" w:hAnsi="黑体" w:cs="宋体" w:hint="eastAsia"/>
                <w:b/>
                <w:bCs/>
                <w:kern w:val="0"/>
                <w:sz w:val="24"/>
              </w:rPr>
              <w:t xml:space="preserve">  </w:t>
            </w:r>
            <w:r>
              <w:rPr>
                <w:rFonts w:ascii="仿宋" w:eastAsia="仿宋" w:hAnsi="仿宋" w:cs="仿宋" w:hint="eastAsia"/>
                <w:kern w:val="0"/>
                <w:sz w:val="24"/>
              </w:rPr>
              <w:t>法定最高刑为无期徒刑、死刑的犯罪，已过二十年追诉期限的，不再追诉。如果认为必须追诉的，须报请最高人民检察院核准</w:t>
            </w:r>
            <w:r>
              <w:rPr>
                <w:rFonts w:hint="eastAsia"/>
                <w:kern w:val="0"/>
                <w:sz w:val="24"/>
              </w:rPr>
              <w:t>。</w:t>
            </w:r>
          </w:p>
        </w:tc>
        <w:tc>
          <w:tcPr>
            <w:tcW w:w="7336" w:type="dxa"/>
          </w:tcPr>
          <w:p w:rsidR="002D2105" w:rsidRDefault="002D2105" w:rsidP="002D2105">
            <w:pPr>
              <w:spacing w:line="400" w:lineRule="exact"/>
              <w:ind w:firstLineChars="200" w:firstLine="482"/>
              <w:rPr>
                <w:rFonts w:ascii="黑体" w:eastAsia="黑体" w:hAnsi="黑体" w:hint="eastAsia"/>
                <w:kern w:val="0"/>
                <w:sz w:val="24"/>
              </w:rPr>
            </w:pPr>
            <w:r>
              <w:rPr>
                <w:rFonts w:ascii="黑体" w:eastAsia="黑体" w:hAnsi="黑体" w:hint="eastAsia"/>
                <w:b/>
                <w:bCs/>
                <w:kern w:val="0"/>
                <w:sz w:val="24"/>
              </w:rPr>
              <w:t>第</w:t>
            </w:r>
            <w:r>
              <w:rPr>
                <w:rFonts w:ascii="黑体" w:eastAsia="黑体" w:hAnsi="黑体"/>
                <w:b/>
                <w:bCs/>
                <w:kern w:val="0"/>
                <w:sz w:val="24"/>
              </w:rPr>
              <w:t>三百</w:t>
            </w:r>
            <w:r>
              <w:rPr>
                <w:rFonts w:ascii="黑体" w:eastAsia="黑体" w:hAnsi="黑体" w:cs="黑体"/>
                <w:b/>
                <w:bCs/>
                <w:kern w:val="0"/>
                <w:sz w:val="24"/>
              </w:rPr>
              <w:t>二十</w:t>
            </w:r>
            <w:r>
              <w:rPr>
                <w:rFonts w:ascii="黑体" w:eastAsia="黑体" w:hAnsi="黑体" w:hint="eastAsia"/>
                <w:b/>
                <w:bCs/>
                <w:kern w:val="0"/>
                <w:sz w:val="24"/>
              </w:rPr>
              <w:t>条</w:t>
            </w:r>
            <w:r>
              <w:rPr>
                <w:rFonts w:ascii="黑体" w:eastAsia="黑体" w:hAnsi="黑体" w:cs="宋体" w:hint="eastAsia"/>
                <w:b/>
                <w:bCs/>
                <w:kern w:val="0"/>
                <w:sz w:val="24"/>
              </w:rPr>
              <w:t xml:space="preserve">  </w:t>
            </w:r>
            <w:r>
              <w:rPr>
                <w:rFonts w:ascii="仿宋" w:eastAsia="仿宋" w:hAnsi="仿宋" w:cs="仿宋" w:hint="eastAsia"/>
                <w:kern w:val="0"/>
                <w:sz w:val="24"/>
              </w:rPr>
              <w:t>法定最高刑为无期徒刑、死刑的犯罪，已过二十年追诉期限的，不再追诉。如果认为必须追诉的，须报请最高人民检察院核准</w:t>
            </w:r>
            <w:r>
              <w:rPr>
                <w:rFonts w:hint="eastAsia"/>
                <w:kern w:val="0"/>
                <w:sz w:val="24"/>
              </w:rPr>
              <w:t>。</w:t>
            </w:r>
          </w:p>
        </w:tc>
      </w:tr>
      <w:tr w:rsidR="002D2105">
        <w:tc>
          <w:tcPr>
            <w:tcW w:w="7404" w:type="dxa"/>
          </w:tcPr>
          <w:p w:rsidR="002D2105" w:rsidRDefault="002D2105">
            <w:pPr>
              <w:pStyle w:val="p0"/>
              <w:widowControl w:val="0"/>
              <w:spacing w:line="400" w:lineRule="exact"/>
              <w:ind w:firstLineChars="200" w:firstLine="480"/>
              <w:rPr>
                <w:rFonts w:ascii="仿宋" w:eastAsia="仿宋" w:hAnsi="仿宋" w:cs="仿宋" w:hint="eastAsia"/>
                <w:sz w:val="24"/>
                <w:szCs w:val="24"/>
              </w:rPr>
            </w:pPr>
            <w:r>
              <w:rPr>
                <w:rFonts w:ascii="黑体" w:eastAsia="黑体" w:hAnsi="黑体" w:hint="eastAsia"/>
                <w:sz w:val="24"/>
                <w:szCs w:val="24"/>
              </w:rPr>
              <w:t xml:space="preserve">第三百五十二条 </w:t>
            </w:r>
            <w:r>
              <w:rPr>
                <w:rFonts w:ascii="黑体" w:eastAsia="黑体" w:hAnsi="黑体" w:cs="宋体" w:hint="eastAsia"/>
                <w:b/>
                <w:bCs/>
                <w:sz w:val="24"/>
                <w:szCs w:val="24"/>
              </w:rPr>
              <w:t xml:space="preserve"> </w:t>
            </w:r>
            <w:r>
              <w:rPr>
                <w:rFonts w:ascii="仿宋" w:eastAsia="仿宋" w:hAnsi="仿宋" w:cs="仿宋" w:hint="eastAsia"/>
                <w:sz w:val="24"/>
                <w:szCs w:val="24"/>
              </w:rPr>
              <w:t>须报请最高人民检察院核准追诉的案件，侦查机关在核准之前可以依法对犯罪嫌疑人采取强制措施。</w:t>
            </w:r>
          </w:p>
          <w:p w:rsidR="002D2105" w:rsidRDefault="002D2105">
            <w:pPr>
              <w:pStyle w:val="p0"/>
              <w:widowControl w:val="0"/>
              <w:spacing w:line="40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侦查机关报请核准追诉并提请逮捕犯罪嫌疑人，人民检察院经审查认为必须追诉而且符合法定逮捕条件的，可以依法批准逮捕，同时要求侦查机关在报请核准追诉期间不得停止对案件的侦查。</w:t>
            </w:r>
          </w:p>
          <w:p w:rsidR="002D2105" w:rsidRDefault="002D2105">
            <w:pPr>
              <w:pStyle w:val="p0"/>
              <w:widowControl w:val="0"/>
              <w:spacing w:line="400" w:lineRule="exact"/>
              <w:ind w:firstLineChars="200" w:firstLine="480"/>
              <w:rPr>
                <w:rFonts w:ascii="黑体" w:eastAsia="黑体" w:hAnsi="黑体" w:hint="eastAsia"/>
                <w:sz w:val="24"/>
                <w:szCs w:val="24"/>
              </w:rPr>
            </w:pPr>
            <w:r>
              <w:rPr>
                <w:rFonts w:ascii="仿宋" w:eastAsia="仿宋" w:hAnsi="仿宋" w:cs="仿宋" w:hint="eastAsia"/>
                <w:sz w:val="24"/>
                <w:szCs w:val="24"/>
              </w:rPr>
              <w:t>未经最高人民检察院核准，不得对案件提起公诉</w:t>
            </w:r>
            <w:r>
              <w:rPr>
                <w:rFonts w:ascii="仿宋" w:eastAsia="仿宋" w:hAnsi="仿宋" w:cs="仿宋" w:hint="eastAsia"/>
                <w:b/>
                <w:bCs/>
                <w:sz w:val="24"/>
                <w:szCs w:val="24"/>
              </w:rPr>
              <w:t>。</w:t>
            </w:r>
          </w:p>
        </w:tc>
        <w:tc>
          <w:tcPr>
            <w:tcW w:w="7336" w:type="dxa"/>
          </w:tcPr>
          <w:p w:rsidR="002D2105" w:rsidRDefault="002D2105" w:rsidP="002D2105">
            <w:pPr>
              <w:pStyle w:val="p0"/>
              <w:widowControl w:val="0"/>
              <w:spacing w:line="400" w:lineRule="exact"/>
              <w:ind w:firstLineChars="200" w:firstLine="482"/>
              <w:rPr>
                <w:rFonts w:ascii="仿宋" w:eastAsia="仿宋" w:hAnsi="仿宋" w:cs="仿宋" w:hint="eastAsia"/>
                <w:sz w:val="24"/>
                <w:szCs w:val="24"/>
              </w:rPr>
            </w:pPr>
            <w:r>
              <w:rPr>
                <w:rFonts w:ascii="黑体" w:eastAsia="黑体" w:hAnsi="黑体" w:hint="eastAsia"/>
                <w:b/>
                <w:bCs/>
                <w:sz w:val="24"/>
                <w:szCs w:val="24"/>
              </w:rPr>
              <w:t>第</w:t>
            </w:r>
            <w:r>
              <w:rPr>
                <w:rFonts w:ascii="黑体" w:eastAsia="黑体" w:hAnsi="黑体"/>
                <w:b/>
                <w:bCs/>
                <w:sz w:val="24"/>
              </w:rPr>
              <w:t>三百二十</w:t>
            </w:r>
            <w:r>
              <w:rPr>
                <w:rFonts w:ascii="黑体" w:eastAsia="黑体" w:hAnsi="黑体" w:cs="黑体"/>
                <w:b/>
                <w:bCs/>
                <w:sz w:val="24"/>
                <w:szCs w:val="24"/>
              </w:rPr>
              <w:t>一</w:t>
            </w:r>
            <w:r>
              <w:rPr>
                <w:rFonts w:ascii="黑体" w:eastAsia="黑体" w:hAnsi="黑体" w:hint="eastAsia"/>
                <w:b/>
                <w:bCs/>
                <w:sz w:val="24"/>
                <w:szCs w:val="24"/>
              </w:rPr>
              <w:t xml:space="preserve">条  </w:t>
            </w:r>
            <w:r>
              <w:rPr>
                <w:rFonts w:ascii="仿宋" w:eastAsia="仿宋" w:hAnsi="仿宋" w:cs="仿宋" w:hint="eastAsia"/>
                <w:sz w:val="24"/>
                <w:szCs w:val="24"/>
              </w:rPr>
              <w:t>须报请最高人民检察院核准追诉的案件，</w:t>
            </w:r>
            <w:r>
              <w:rPr>
                <w:rFonts w:ascii="楷体" w:eastAsia="楷体" w:hAnsi="楷体" w:cs="楷体" w:hint="eastAsia"/>
                <w:sz w:val="24"/>
                <w:szCs w:val="24"/>
                <w:bdr w:val="single" w:sz="4" w:space="0" w:color="auto"/>
                <w:shd w:val="clear" w:color="FFFFFF" w:fill="D9D9D9"/>
              </w:rPr>
              <w:t>侦查</w:t>
            </w:r>
            <w:r>
              <w:rPr>
                <w:rFonts w:ascii="黑体" w:eastAsia="黑体" w:hAnsi="黑体" w:cs="黑体" w:hint="eastAsia"/>
                <w:b/>
                <w:bCs/>
                <w:sz w:val="24"/>
                <w:szCs w:val="24"/>
              </w:rPr>
              <w:t>公安</w:t>
            </w:r>
            <w:r>
              <w:rPr>
                <w:rFonts w:ascii="仿宋" w:eastAsia="仿宋" w:hAnsi="仿宋" w:cs="仿宋" w:hint="eastAsia"/>
                <w:sz w:val="24"/>
                <w:szCs w:val="24"/>
              </w:rPr>
              <w:t>机关在核准之前可以依法对犯罪嫌疑人采取强制措施。</w:t>
            </w:r>
          </w:p>
          <w:p w:rsidR="002D2105" w:rsidRDefault="002D2105">
            <w:pPr>
              <w:pStyle w:val="p0"/>
              <w:widowControl w:val="0"/>
              <w:spacing w:line="400" w:lineRule="exact"/>
              <w:ind w:firstLineChars="200" w:firstLine="480"/>
              <w:rPr>
                <w:rFonts w:ascii="仿宋" w:eastAsia="仿宋" w:hAnsi="仿宋" w:cs="仿宋" w:hint="eastAsia"/>
                <w:b/>
                <w:bCs/>
                <w:sz w:val="24"/>
                <w:szCs w:val="24"/>
              </w:rPr>
            </w:pPr>
            <w:r>
              <w:rPr>
                <w:rFonts w:ascii="楷体" w:eastAsia="楷体" w:hAnsi="楷体" w:cs="楷体" w:hint="eastAsia"/>
                <w:sz w:val="24"/>
                <w:szCs w:val="24"/>
                <w:bdr w:val="single" w:sz="4" w:space="0" w:color="auto"/>
                <w:shd w:val="clear" w:color="FFFFFF" w:fill="D9D9D9"/>
              </w:rPr>
              <w:t>侦查</w:t>
            </w:r>
            <w:r>
              <w:rPr>
                <w:rFonts w:ascii="黑体" w:eastAsia="黑体" w:hAnsi="黑体" w:cs="黑体" w:hint="eastAsia"/>
                <w:b/>
                <w:bCs/>
                <w:sz w:val="24"/>
                <w:szCs w:val="24"/>
              </w:rPr>
              <w:t>公安</w:t>
            </w:r>
            <w:r>
              <w:rPr>
                <w:rFonts w:ascii="仿宋" w:eastAsia="仿宋" w:hAnsi="仿宋" w:cs="仿宋" w:hint="eastAsia"/>
                <w:sz w:val="24"/>
                <w:szCs w:val="24"/>
              </w:rPr>
              <w:t>机关报请核准追诉并提请逮捕犯罪嫌疑人，人民检察院经审查认为必须追诉而且符合法定逮捕条件的，可以依法批准逮捕，同时要求</w:t>
            </w:r>
            <w:r>
              <w:rPr>
                <w:rFonts w:ascii="楷体" w:eastAsia="楷体" w:hAnsi="楷体" w:cs="楷体" w:hint="eastAsia"/>
                <w:sz w:val="24"/>
                <w:szCs w:val="24"/>
                <w:bdr w:val="single" w:sz="4" w:space="0" w:color="auto"/>
                <w:shd w:val="clear" w:color="FFFFFF" w:fill="D9D9D9"/>
              </w:rPr>
              <w:t>侦查</w:t>
            </w:r>
            <w:r>
              <w:rPr>
                <w:rFonts w:ascii="黑体" w:eastAsia="黑体" w:hAnsi="黑体" w:cs="黑体" w:hint="eastAsia"/>
                <w:b/>
                <w:bCs/>
                <w:sz w:val="24"/>
                <w:szCs w:val="24"/>
              </w:rPr>
              <w:t>公安</w:t>
            </w:r>
            <w:r>
              <w:rPr>
                <w:rFonts w:ascii="仿宋" w:eastAsia="仿宋" w:hAnsi="仿宋" w:cs="仿宋" w:hint="eastAsia"/>
                <w:sz w:val="24"/>
                <w:szCs w:val="24"/>
              </w:rPr>
              <w:t>机关在报请核准追诉期间不得停止对案件的侦查。</w:t>
            </w:r>
          </w:p>
          <w:p w:rsidR="002D2105" w:rsidRDefault="002D2105">
            <w:pPr>
              <w:pStyle w:val="p0"/>
              <w:widowControl w:val="0"/>
              <w:spacing w:line="400" w:lineRule="exact"/>
              <w:ind w:firstLineChars="200" w:firstLine="480"/>
              <w:rPr>
                <w:rFonts w:ascii="黑体" w:eastAsia="黑体" w:hAnsi="黑体" w:hint="eastAsia"/>
                <w:sz w:val="24"/>
                <w:szCs w:val="24"/>
              </w:rPr>
            </w:pPr>
            <w:r>
              <w:rPr>
                <w:rFonts w:ascii="仿宋" w:eastAsia="仿宋" w:hAnsi="仿宋" w:cs="仿宋" w:hint="eastAsia"/>
                <w:sz w:val="24"/>
                <w:szCs w:val="24"/>
              </w:rPr>
              <w:t>未经最高人民检察院核准，不得对案件提起公诉。</w:t>
            </w:r>
          </w:p>
        </w:tc>
      </w:tr>
      <w:tr w:rsidR="002D2105">
        <w:tc>
          <w:tcPr>
            <w:tcW w:w="7404" w:type="dxa"/>
          </w:tcPr>
          <w:p w:rsidR="002D2105" w:rsidRDefault="002D2105">
            <w:pPr>
              <w:pStyle w:val="p0"/>
              <w:widowControl w:val="0"/>
              <w:spacing w:line="400" w:lineRule="exact"/>
              <w:ind w:firstLineChars="200" w:firstLine="480"/>
              <w:rPr>
                <w:rFonts w:ascii="仿宋" w:eastAsia="仿宋" w:hAnsi="仿宋" w:cs="仿宋" w:hint="eastAsia"/>
                <w:sz w:val="24"/>
                <w:szCs w:val="24"/>
              </w:rPr>
            </w:pPr>
            <w:r>
              <w:rPr>
                <w:rFonts w:ascii="黑体" w:eastAsia="黑体" w:hAnsi="黑体" w:hint="eastAsia"/>
                <w:sz w:val="24"/>
                <w:szCs w:val="24"/>
              </w:rPr>
              <w:t>第三百五十三条</w:t>
            </w:r>
            <w:r>
              <w:rPr>
                <w:rFonts w:ascii="黑体" w:eastAsia="黑体" w:hAnsi="黑体" w:cs="宋体" w:hint="eastAsia"/>
                <w:b/>
                <w:bCs/>
                <w:sz w:val="24"/>
                <w:szCs w:val="24"/>
              </w:rPr>
              <w:t xml:space="preserve">  </w:t>
            </w:r>
            <w:r>
              <w:rPr>
                <w:rFonts w:ascii="仿宋" w:eastAsia="仿宋" w:hAnsi="仿宋" w:cs="仿宋" w:hint="eastAsia"/>
                <w:sz w:val="24"/>
                <w:szCs w:val="24"/>
              </w:rPr>
              <w:t>报请核准追诉的案件应当同时符合下列条件：</w:t>
            </w:r>
          </w:p>
          <w:p w:rsidR="002D2105" w:rsidRDefault="002D2105">
            <w:pPr>
              <w:pStyle w:val="p0"/>
              <w:widowControl w:val="0"/>
              <w:spacing w:line="40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（一）有证据证明存在犯罪事实，且犯罪事实是犯罪嫌疑人实施的；</w:t>
            </w:r>
          </w:p>
          <w:p w:rsidR="002D2105" w:rsidRDefault="002D2105">
            <w:pPr>
              <w:pStyle w:val="p0"/>
              <w:widowControl w:val="0"/>
              <w:spacing w:line="40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（二）涉嫌犯罪的行为应当适用的法定量刑幅度的最高刑为无期徒刑或者死刑的；</w:t>
            </w:r>
          </w:p>
          <w:p w:rsidR="002D2105" w:rsidRDefault="002D2105">
            <w:pPr>
              <w:pStyle w:val="p0"/>
              <w:widowControl w:val="0"/>
              <w:spacing w:line="40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（三）涉嫌犯罪的性质、情节和后果特别严重，虽然已过二十年追诉期限，但社会危害性和影响依然存在，不追诉会严重影响社会稳定或者产生其他严重后果，而必须追诉的；</w:t>
            </w:r>
          </w:p>
          <w:p w:rsidR="002D2105" w:rsidRDefault="002D2105">
            <w:pPr>
              <w:pStyle w:val="p0"/>
              <w:widowControl w:val="0"/>
              <w:spacing w:line="400" w:lineRule="exact"/>
              <w:ind w:firstLineChars="200" w:firstLine="480"/>
              <w:rPr>
                <w:rFonts w:ascii="黑体" w:hAnsi="黑体" w:hint="eastAsia"/>
                <w:sz w:val="24"/>
                <w:szCs w:val="24"/>
              </w:rPr>
            </w:pPr>
            <w:r>
              <w:rPr>
                <w:rFonts w:ascii="仿宋" w:eastAsia="仿宋" w:hAnsi="仿宋" w:cs="仿宋" w:hint="eastAsia"/>
                <w:sz w:val="24"/>
                <w:szCs w:val="24"/>
              </w:rPr>
              <w:t>（四）犯罪嫌疑人能够及时到案接受追诉的</w:t>
            </w:r>
            <w:r>
              <w:rPr>
                <w:rFonts w:hint="eastAsia"/>
                <w:sz w:val="24"/>
                <w:szCs w:val="24"/>
              </w:rPr>
              <w:t>。</w:t>
            </w:r>
          </w:p>
        </w:tc>
        <w:tc>
          <w:tcPr>
            <w:tcW w:w="7336" w:type="dxa"/>
          </w:tcPr>
          <w:p w:rsidR="002D2105" w:rsidRDefault="002D2105" w:rsidP="002D2105">
            <w:pPr>
              <w:pStyle w:val="p0"/>
              <w:widowControl w:val="0"/>
              <w:spacing w:line="400" w:lineRule="exact"/>
              <w:ind w:firstLineChars="200" w:firstLine="482"/>
              <w:rPr>
                <w:rFonts w:ascii="仿宋" w:eastAsia="仿宋" w:hAnsi="仿宋" w:cs="仿宋" w:hint="eastAsia"/>
                <w:sz w:val="24"/>
                <w:szCs w:val="24"/>
              </w:rPr>
            </w:pPr>
            <w:r>
              <w:rPr>
                <w:rFonts w:ascii="黑体" w:eastAsia="黑体" w:hAnsi="黑体" w:cs="黑体" w:hint="eastAsia"/>
                <w:b/>
                <w:bCs/>
                <w:sz w:val="24"/>
                <w:szCs w:val="24"/>
              </w:rPr>
              <w:t>第</w:t>
            </w:r>
            <w:r>
              <w:rPr>
                <w:rFonts w:ascii="黑体" w:eastAsia="黑体" w:hAnsi="黑体"/>
                <w:b/>
                <w:bCs/>
                <w:sz w:val="24"/>
              </w:rPr>
              <w:t>三百二十</w:t>
            </w:r>
            <w:r>
              <w:rPr>
                <w:rFonts w:ascii="黑体" w:eastAsia="黑体" w:hAnsi="黑体" w:cs="黑体"/>
                <w:b/>
                <w:bCs/>
                <w:sz w:val="24"/>
                <w:szCs w:val="24"/>
              </w:rPr>
              <w:t>二</w:t>
            </w:r>
            <w:r>
              <w:rPr>
                <w:rFonts w:ascii="黑体" w:eastAsia="黑体" w:hAnsi="黑体" w:cs="黑体" w:hint="eastAsia"/>
                <w:b/>
                <w:bCs/>
                <w:sz w:val="24"/>
                <w:szCs w:val="24"/>
              </w:rPr>
              <w:t>条</w:t>
            </w:r>
            <w:r>
              <w:rPr>
                <w:rFonts w:ascii="黑体" w:eastAsia="黑体" w:hAnsi="黑体" w:cs="黑体" w:hint="eastAsia"/>
                <w:sz w:val="24"/>
                <w:szCs w:val="24"/>
              </w:rPr>
              <w:t xml:space="preserve">  </w:t>
            </w:r>
            <w:r>
              <w:rPr>
                <w:rFonts w:ascii="仿宋" w:eastAsia="仿宋" w:hAnsi="仿宋" w:cs="仿宋" w:hint="eastAsia"/>
                <w:sz w:val="24"/>
                <w:szCs w:val="24"/>
              </w:rPr>
              <w:t>报请核准追诉的案件应当同时符合下列条件：</w:t>
            </w:r>
          </w:p>
          <w:p w:rsidR="002D2105" w:rsidRDefault="002D2105">
            <w:pPr>
              <w:pStyle w:val="p0"/>
              <w:widowControl w:val="0"/>
              <w:spacing w:line="40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（一）有证据证明存在犯罪事实，且犯罪事实是犯罪嫌疑人实施的；</w:t>
            </w:r>
          </w:p>
          <w:p w:rsidR="002D2105" w:rsidRDefault="002D2105">
            <w:pPr>
              <w:pStyle w:val="p0"/>
              <w:widowControl w:val="0"/>
              <w:spacing w:line="40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（二）涉嫌犯罪的行为应当适用的法定量刑幅度的最高刑为无期徒刑或者死刑</w:t>
            </w:r>
            <w:r>
              <w:rPr>
                <w:rFonts w:ascii="楷体" w:eastAsia="楷体" w:hAnsi="楷体" w:cs="楷体" w:hint="eastAsia"/>
                <w:sz w:val="24"/>
                <w:szCs w:val="24"/>
                <w:bdr w:val="single" w:sz="4" w:space="0" w:color="auto"/>
                <w:shd w:val="clear" w:color="FFFFFF" w:fill="D9D9D9"/>
              </w:rPr>
              <w:t>的</w:t>
            </w:r>
            <w:r>
              <w:rPr>
                <w:rFonts w:ascii="仿宋" w:eastAsia="仿宋" w:hAnsi="仿宋" w:cs="仿宋" w:hint="eastAsia"/>
                <w:sz w:val="24"/>
                <w:szCs w:val="24"/>
              </w:rPr>
              <w:t>；</w:t>
            </w:r>
          </w:p>
          <w:p w:rsidR="002D2105" w:rsidRDefault="002D2105">
            <w:pPr>
              <w:pStyle w:val="p0"/>
              <w:widowControl w:val="0"/>
              <w:spacing w:line="40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（三）涉嫌犯罪的性质、情节和后果特别严重，虽然已过二十年追诉期限，但社会危害性和影响依然存在，不追诉会严重影响社会稳定或者产生其他严重后果，而必须追诉的；</w:t>
            </w:r>
          </w:p>
          <w:p w:rsidR="002D2105" w:rsidRDefault="002D2105">
            <w:pPr>
              <w:pStyle w:val="p0"/>
              <w:widowControl w:val="0"/>
              <w:spacing w:line="400" w:lineRule="exact"/>
              <w:ind w:firstLineChars="200" w:firstLine="480"/>
              <w:rPr>
                <w:rFonts w:ascii="黑体" w:eastAsia="黑体" w:hAnsi="黑体" w:hint="eastAsia"/>
                <w:sz w:val="24"/>
                <w:szCs w:val="24"/>
              </w:rPr>
            </w:pPr>
            <w:r>
              <w:rPr>
                <w:rFonts w:ascii="仿宋" w:eastAsia="仿宋" w:hAnsi="仿宋" w:cs="仿宋" w:hint="eastAsia"/>
                <w:sz w:val="24"/>
                <w:szCs w:val="24"/>
              </w:rPr>
              <w:t>（四）犯罪嫌疑人能够及时到案接受追诉</w:t>
            </w:r>
            <w:r>
              <w:rPr>
                <w:rFonts w:ascii="楷体" w:eastAsia="楷体" w:hAnsi="楷体" w:cs="楷体" w:hint="eastAsia"/>
                <w:sz w:val="24"/>
                <w:szCs w:val="24"/>
                <w:bdr w:val="single" w:sz="4" w:space="0" w:color="auto"/>
                <w:shd w:val="clear" w:color="FFFFFF" w:fill="D9D9D9"/>
              </w:rPr>
              <w:t>的</w:t>
            </w:r>
            <w:r>
              <w:rPr>
                <w:rFonts w:hint="eastAsia"/>
                <w:sz w:val="24"/>
                <w:szCs w:val="24"/>
              </w:rPr>
              <w:t>。</w:t>
            </w:r>
          </w:p>
        </w:tc>
      </w:tr>
      <w:tr w:rsidR="002D2105">
        <w:tc>
          <w:tcPr>
            <w:tcW w:w="7404" w:type="dxa"/>
          </w:tcPr>
          <w:p w:rsidR="002D2105" w:rsidRDefault="002D2105">
            <w:pPr>
              <w:spacing w:line="400" w:lineRule="exact"/>
              <w:ind w:firstLineChars="200" w:firstLine="480"/>
              <w:rPr>
                <w:rFonts w:ascii="黑体" w:hAnsi="黑体" w:hint="eastAsia"/>
                <w:kern w:val="0"/>
                <w:sz w:val="24"/>
              </w:rPr>
            </w:pPr>
            <w:r>
              <w:rPr>
                <w:rFonts w:ascii="黑体" w:eastAsia="黑体" w:hAnsi="黑体" w:hint="eastAsia"/>
                <w:kern w:val="0"/>
                <w:sz w:val="24"/>
              </w:rPr>
              <w:t xml:space="preserve">第三百五十四条  </w:t>
            </w:r>
            <w:r>
              <w:rPr>
                <w:rFonts w:ascii="仿宋" w:eastAsia="仿宋" w:hAnsi="仿宋" w:cs="仿宋" w:hint="eastAsia"/>
                <w:kern w:val="0"/>
                <w:sz w:val="24"/>
              </w:rPr>
              <w:t>侦查机关报请核准追诉的案件，由同级人民检察院受理并层报最高人民检察院审查决定。</w:t>
            </w:r>
          </w:p>
        </w:tc>
        <w:tc>
          <w:tcPr>
            <w:tcW w:w="7336" w:type="dxa"/>
          </w:tcPr>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hint="eastAsia"/>
                <w:b/>
                <w:bCs/>
                <w:kern w:val="0"/>
                <w:sz w:val="24"/>
              </w:rPr>
              <w:t>第</w:t>
            </w:r>
            <w:r>
              <w:rPr>
                <w:rFonts w:ascii="黑体" w:eastAsia="黑体" w:hAnsi="黑体"/>
                <w:b/>
                <w:bCs/>
                <w:kern w:val="0"/>
                <w:sz w:val="24"/>
              </w:rPr>
              <w:t>三百二十</w:t>
            </w:r>
            <w:r>
              <w:rPr>
                <w:rFonts w:ascii="黑体" w:eastAsia="黑体" w:hAnsi="黑体" w:cs="黑体"/>
                <w:b/>
                <w:bCs/>
                <w:kern w:val="0"/>
                <w:sz w:val="24"/>
              </w:rPr>
              <w:t>三</w:t>
            </w:r>
            <w:r>
              <w:rPr>
                <w:rFonts w:ascii="黑体" w:eastAsia="黑体" w:hAnsi="黑体" w:hint="eastAsia"/>
                <w:b/>
                <w:bCs/>
                <w:kern w:val="0"/>
                <w:sz w:val="24"/>
              </w:rPr>
              <w:t>条</w:t>
            </w:r>
            <w:r>
              <w:rPr>
                <w:rFonts w:ascii="黑体" w:eastAsia="黑体" w:hAnsi="黑体" w:hint="eastAsia"/>
                <w:kern w:val="0"/>
                <w:sz w:val="24"/>
              </w:rPr>
              <w:t xml:space="preserve">  </w:t>
            </w:r>
            <w:r>
              <w:rPr>
                <w:rFonts w:ascii="楷体" w:eastAsia="楷体" w:hAnsi="楷体" w:cs="楷体" w:hint="eastAsia"/>
                <w:kern w:val="0"/>
                <w:sz w:val="24"/>
                <w:bdr w:val="single" w:sz="4" w:space="0" w:color="auto"/>
                <w:shd w:val="clear" w:color="FFFFFF" w:fill="D9D9D9"/>
              </w:rPr>
              <w:t>侦查</w:t>
            </w:r>
            <w:r>
              <w:rPr>
                <w:rFonts w:ascii="黑体" w:eastAsia="黑体" w:hAnsi="黑体" w:cs="黑体" w:hint="eastAsia"/>
                <w:b/>
                <w:bCs/>
                <w:kern w:val="0"/>
                <w:sz w:val="24"/>
              </w:rPr>
              <w:t>公安</w:t>
            </w:r>
            <w:r>
              <w:rPr>
                <w:rFonts w:ascii="仿宋" w:eastAsia="仿宋" w:hAnsi="仿宋" w:cs="仿宋" w:hint="eastAsia"/>
                <w:kern w:val="0"/>
                <w:sz w:val="24"/>
              </w:rPr>
              <w:t>机关报请核准追诉的案件，由同级人民检察院受理并层报最高人民检察院审查决定。</w:t>
            </w:r>
          </w:p>
        </w:tc>
      </w:tr>
      <w:tr w:rsidR="002D2105">
        <w:tc>
          <w:tcPr>
            <w:tcW w:w="7404" w:type="dxa"/>
          </w:tcPr>
          <w:p w:rsidR="002D2105" w:rsidRDefault="002D2105">
            <w:pPr>
              <w:pStyle w:val="p0"/>
              <w:widowControl w:val="0"/>
              <w:spacing w:line="400" w:lineRule="exact"/>
              <w:ind w:firstLineChars="200" w:firstLine="480"/>
              <w:rPr>
                <w:rFonts w:ascii="黑体" w:hAnsi="黑体" w:hint="eastAsia"/>
                <w:sz w:val="24"/>
                <w:szCs w:val="24"/>
              </w:rPr>
            </w:pPr>
            <w:r>
              <w:rPr>
                <w:rFonts w:ascii="黑体" w:eastAsia="黑体" w:hAnsi="黑体" w:hint="eastAsia"/>
                <w:sz w:val="24"/>
                <w:szCs w:val="24"/>
              </w:rPr>
              <w:t>第三百五十五条</w:t>
            </w:r>
            <w:r>
              <w:rPr>
                <w:rFonts w:ascii="仿宋" w:eastAsia="仿宋" w:hAnsi="仿宋" w:cs="仿宋" w:hint="eastAsia"/>
                <w:b/>
                <w:bCs/>
                <w:sz w:val="24"/>
                <w:szCs w:val="24"/>
              </w:rPr>
              <w:t xml:space="preserve">  </w:t>
            </w:r>
            <w:r>
              <w:rPr>
                <w:rFonts w:ascii="仿宋" w:eastAsia="仿宋" w:hAnsi="仿宋" w:cs="仿宋" w:hint="eastAsia"/>
                <w:sz w:val="24"/>
                <w:szCs w:val="24"/>
              </w:rPr>
              <w:t>地方各级人民检察院对侦查机关报请核准追诉的案件，应当及时进行审查并开展必要的调查，经检察委员会审议提出是否同意核准追诉的意见，在受理案件后十日以内制作报请核准追诉案件报告书，连同案件材料一并层报最高人民检察院。</w:t>
            </w:r>
          </w:p>
        </w:tc>
        <w:tc>
          <w:tcPr>
            <w:tcW w:w="7336" w:type="dxa"/>
          </w:tcPr>
          <w:p w:rsidR="002D2105" w:rsidRDefault="002D2105" w:rsidP="002D2105">
            <w:pPr>
              <w:pStyle w:val="p0"/>
              <w:widowControl w:val="0"/>
              <w:spacing w:line="400" w:lineRule="exact"/>
              <w:ind w:firstLineChars="200" w:firstLine="482"/>
              <w:rPr>
                <w:rFonts w:ascii="黑体" w:eastAsia="黑体" w:hAnsi="黑体" w:hint="eastAsia"/>
                <w:sz w:val="24"/>
                <w:szCs w:val="24"/>
              </w:rPr>
            </w:pPr>
            <w:r>
              <w:rPr>
                <w:rFonts w:ascii="黑体" w:eastAsia="黑体" w:hAnsi="黑体" w:cs="黑体" w:hint="eastAsia"/>
                <w:b/>
                <w:bCs/>
                <w:sz w:val="24"/>
                <w:szCs w:val="24"/>
              </w:rPr>
              <w:t>第</w:t>
            </w:r>
            <w:r>
              <w:rPr>
                <w:rFonts w:ascii="黑体" w:eastAsia="黑体" w:hAnsi="黑体"/>
                <w:b/>
                <w:bCs/>
                <w:sz w:val="24"/>
              </w:rPr>
              <w:t>三百二十</w:t>
            </w:r>
            <w:r>
              <w:rPr>
                <w:rFonts w:ascii="黑体" w:eastAsia="黑体" w:hAnsi="黑体" w:cs="黑体"/>
                <w:b/>
                <w:bCs/>
                <w:sz w:val="24"/>
                <w:szCs w:val="24"/>
              </w:rPr>
              <w:t>四</w:t>
            </w:r>
            <w:r>
              <w:rPr>
                <w:rFonts w:ascii="黑体" w:eastAsia="黑体" w:hAnsi="黑体" w:cs="黑体" w:hint="eastAsia"/>
                <w:b/>
                <w:bCs/>
                <w:sz w:val="24"/>
                <w:szCs w:val="24"/>
              </w:rPr>
              <w:t>条</w:t>
            </w:r>
            <w:r>
              <w:rPr>
                <w:rFonts w:ascii="黑体" w:eastAsia="黑体" w:hAnsi="黑体" w:cs="黑体" w:hint="eastAsia"/>
                <w:sz w:val="24"/>
                <w:szCs w:val="24"/>
              </w:rPr>
              <w:t xml:space="preserve"> </w:t>
            </w:r>
            <w:r>
              <w:rPr>
                <w:rFonts w:ascii="仿宋" w:eastAsia="仿宋" w:hAnsi="仿宋" w:cs="仿宋" w:hint="eastAsia"/>
                <w:sz w:val="24"/>
                <w:szCs w:val="24"/>
              </w:rPr>
              <w:t xml:space="preserve"> 地方各级人民检察院对</w:t>
            </w:r>
            <w:r>
              <w:rPr>
                <w:rFonts w:ascii="楷体" w:eastAsia="楷体" w:hAnsi="楷体" w:cs="楷体" w:hint="eastAsia"/>
                <w:sz w:val="24"/>
                <w:szCs w:val="24"/>
                <w:bdr w:val="single" w:sz="4" w:space="0" w:color="auto"/>
                <w:shd w:val="clear" w:color="FFFFFF" w:fill="D9D9D9"/>
              </w:rPr>
              <w:t>侦查</w:t>
            </w:r>
            <w:r>
              <w:rPr>
                <w:rFonts w:ascii="黑体" w:eastAsia="黑体" w:hAnsi="黑体" w:cs="黑体" w:hint="eastAsia"/>
                <w:b/>
                <w:bCs/>
                <w:sz w:val="24"/>
                <w:szCs w:val="24"/>
              </w:rPr>
              <w:t>公安</w:t>
            </w:r>
            <w:r>
              <w:rPr>
                <w:rFonts w:ascii="仿宋" w:eastAsia="仿宋" w:hAnsi="仿宋" w:cs="仿宋" w:hint="eastAsia"/>
                <w:sz w:val="24"/>
                <w:szCs w:val="24"/>
              </w:rPr>
              <w:t>机关报请核准追诉的案件，应当及时进行审查并开展必要的调查</w:t>
            </w:r>
            <w:r>
              <w:rPr>
                <w:rFonts w:ascii="楷体" w:eastAsia="楷体" w:hAnsi="楷体" w:cs="楷体" w:hint="eastAsia"/>
                <w:sz w:val="24"/>
                <w:szCs w:val="24"/>
                <w:bdr w:val="single" w:sz="4" w:space="0" w:color="auto"/>
                <w:shd w:val="clear" w:color="FFFFFF" w:fill="D9D9D9"/>
              </w:rPr>
              <w:t>，</w:t>
            </w:r>
            <w:r>
              <w:rPr>
                <w:rFonts w:ascii="黑体" w:eastAsia="黑体" w:hAnsi="黑体" w:cs="黑体" w:hint="eastAsia"/>
                <w:b/>
                <w:bCs/>
                <w:sz w:val="24"/>
                <w:szCs w:val="24"/>
              </w:rPr>
              <w:t>。</w:t>
            </w:r>
            <w:r>
              <w:rPr>
                <w:rFonts w:ascii="仿宋" w:eastAsia="仿宋" w:hAnsi="仿宋" w:cs="仿宋" w:hint="eastAsia"/>
                <w:sz w:val="24"/>
                <w:szCs w:val="24"/>
              </w:rPr>
              <w:t>经检察委员会审议提出是否同意核准追诉的意见，</w:t>
            </w:r>
            <w:r>
              <w:rPr>
                <w:rFonts w:ascii="楷体" w:eastAsia="楷体" w:hAnsi="楷体" w:cs="楷体" w:hint="eastAsia"/>
                <w:sz w:val="24"/>
                <w:szCs w:val="24"/>
                <w:bdr w:val="single" w:sz="4" w:space="0" w:color="auto"/>
                <w:shd w:val="clear" w:color="FFFFFF" w:fill="D9D9D9"/>
              </w:rPr>
              <w:t>在受理案件后十日以内</w:t>
            </w:r>
            <w:r>
              <w:rPr>
                <w:rFonts w:ascii="仿宋" w:eastAsia="仿宋" w:hAnsi="仿宋" w:cs="仿宋" w:hint="eastAsia"/>
                <w:sz w:val="24"/>
                <w:szCs w:val="24"/>
              </w:rPr>
              <w:t>制作报请核准追诉案件报告书，连同</w:t>
            </w:r>
            <w:r>
              <w:rPr>
                <w:rFonts w:ascii="楷体" w:eastAsia="楷体" w:hAnsi="楷体" w:cs="楷体" w:hint="eastAsia"/>
                <w:iCs/>
                <w:sz w:val="24"/>
                <w:szCs w:val="24"/>
                <w:bdr w:val="single" w:sz="0" w:space="0" w:color="auto"/>
                <w:shd w:val="clear" w:color="FFFFFF" w:fill="D9D9D9"/>
              </w:rPr>
              <w:t>案件</w:t>
            </w:r>
            <w:r>
              <w:rPr>
                <w:rFonts w:ascii="黑体" w:eastAsia="黑体" w:hAnsi="黑体" w:cs="黑体" w:hint="eastAsia"/>
                <w:b/>
                <w:bCs/>
                <w:sz w:val="24"/>
              </w:rPr>
              <w:t>案卷</w:t>
            </w:r>
            <w:r>
              <w:rPr>
                <w:rFonts w:ascii="仿宋" w:eastAsia="仿宋" w:hAnsi="仿宋" w:cs="仿宋" w:hint="eastAsia"/>
                <w:sz w:val="24"/>
                <w:szCs w:val="24"/>
              </w:rPr>
              <w:t>材料一并层报最高人民检察院。</w:t>
            </w:r>
          </w:p>
        </w:tc>
      </w:tr>
      <w:tr w:rsidR="002D2105">
        <w:tc>
          <w:tcPr>
            <w:tcW w:w="7404" w:type="dxa"/>
          </w:tcPr>
          <w:p w:rsidR="002D2105" w:rsidRDefault="002D2105">
            <w:pPr>
              <w:spacing w:line="400" w:lineRule="exact"/>
              <w:ind w:firstLineChars="200" w:firstLine="480"/>
              <w:rPr>
                <w:rFonts w:ascii="楷体_GB2312" w:eastAsia="楷体_GB2312" w:hAnsi="楷体_GB2312" w:cs="楷体_GB2312" w:hint="eastAsia"/>
                <w:b/>
                <w:bCs/>
                <w:kern w:val="0"/>
                <w:sz w:val="24"/>
              </w:rPr>
            </w:pPr>
            <w:r>
              <w:rPr>
                <w:rFonts w:ascii="黑体" w:eastAsia="黑体" w:hAnsi="黑体" w:hint="eastAsia"/>
                <w:kern w:val="0"/>
                <w:sz w:val="24"/>
              </w:rPr>
              <w:t xml:space="preserve">第三百五十六条  </w:t>
            </w:r>
            <w:r>
              <w:rPr>
                <w:rFonts w:ascii="仿宋" w:eastAsia="仿宋" w:hAnsi="仿宋" w:cs="仿宋" w:hint="eastAsia"/>
                <w:kern w:val="0"/>
                <w:sz w:val="24"/>
              </w:rPr>
              <w:t>最高人民检察院收到省级人民检察院报送的报请核准追诉案件报告书及案件材料后，应当及时审查，必要时派人到案发地了解案件有关情况。经检察长批准或者检察委员会审议，应当在受理案件后一个月以内作出是否核准追诉的决定，特殊情况下可以延长十五日，并制作核准追诉决定书或者不予核准追诉决定书，逐级下达最初受理案件的人民检察院，送达报请核准追诉的侦查机关。</w:t>
            </w:r>
          </w:p>
        </w:tc>
        <w:tc>
          <w:tcPr>
            <w:tcW w:w="7336" w:type="dxa"/>
          </w:tcPr>
          <w:p w:rsidR="002D2105" w:rsidRDefault="002D2105" w:rsidP="002D2105">
            <w:pPr>
              <w:spacing w:line="400" w:lineRule="exact"/>
              <w:ind w:firstLineChars="200" w:firstLine="482"/>
              <w:rPr>
                <w:rFonts w:ascii="楷体_GB2312" w:eastAsia="楷体_GB2312" w:hAnsi="楷体" w:hint="eastAsia"/>
                <w:kern w:val="0"/>
                <w:sz w:val="24"/>
              </w:rPr>
            </w:pPr>
            <w:r>
              <w:rPr>
                <w:rFonts w:ascii="黑体" w:eastAsia="黑体" w:hAnsi="黑体" w:hint="eastAsia"/>
                <w:b/>
                <w:bCs/>
                <w:kern w:val="0"/>
                <w:sz w:val="24"/>
              </w:rPr>
              <w:t>第</w:t>
            </w:r>
            <w:r>
              <w:rPr>
                <w:rFonts w:ascii="黑体" w:eastAsia="黑体" w:hAnsi="黑体"/>
                <w:b/>
                <w:bCs/>
                <w:kern w:val="0"/>
                <w:sz w:val="24"/>
              </w:rPr>
              <w:t>三百二十</w:t>
            </w:r>
            <w:r>
              <w:rPr>
                <w:rFonts w:ascii="黑体" w:eastAsia="黑体" w:hAnsi="黑体" w:cs="黑体"/>
                <w:b/>
                <w:bCs/>
                <w:kern w:val="0"/>
                <w:sz w:val="24"/>
              </w:rPr>
              <w:t>五</w:t>
            </w:r>
            <w:r>
              <w:rPr>
                <w:rFonts w:ascii="黑体" w:eastAsia="黑体" w:hAnsi="黑体" w:hint="eastAsia"/>
                <w:b/>
                <w:bCs/>
                <w:kern w:val="0"/>
                <w:sz w:val="24"/>
              </w:rPr>
              <w:t>条</w:t>
            </w:r>
            <w:r>
              <w:rPr>
                <w:rFonts w:ascii="黑体" w:eastAsia="黑体" w:hAnsi="黑体" w:hint="eastAsia"/>
                <w:kern w:val="0"/>
                <w:sz w:val="24"/>
              </w:rPr>
              <w:t xml:space="preserve">  </w:t>
            </w:r>
            <w:r>
              <w:rPr>
                <w:rFonts w:ascii="仿宋" w:eastAsia="仿宋" w:hAnsi="仿宋" w:cs="仿宋" w:hint="eastAsia"/>
                <w:kern w:val="0"/>
                <w:sz w:val="24"/>
              </w:rPr>
              <w:t>最高人民检察院收到省级人民检察院报送的报请核准追诉案件报告书及</w:t>
            </w:r>
            <w:r>
              <w:rPr>
                <w:rFonts w:ascii="楷体" w:eastAsia="楷体" w:hAnsi="楷体" w:cs="楷体" w:hint="eastAsia"/>
                <w:iCs/>
                <w:kern w:val="0"/>
                <w:sz w:val="24"/>
                <w:bdr w:val="single" w:sz="0" w:space="0" w:color="auto"/>
                <w:shd w:val="clear" w:color="FFFFFF" w:fill="D9D9D9"/>
              </w:rPr>
              <w:t>案件</w:t>
            </w:r>
            <w:r>
              <w:rPr>
                <w:rFonts w:ascii="黑体" w:eastAsia="黑体" w:hAnsi="黑体" w:cs="黑体" w:hint="eastAsia"/>
                <w:b/>
                <w:bCs/>
                <w:kern w:val="0"/>
                <w:sz w:val="24"/>
              </w:rPr>
              <w:t>案卷</w:t>
            </w:r>
            <w:r>
              <w:rPr>
                <w:rFonts w:ascii="仿宋" w:eastAsia="仿宋" w:hAnsi="仿宋" w:cs="仿宋" w:hint="eastAsia"/>
                <w:kern w:val="0"/>
                <w:sz w:val="24"/>
              </w:rPr>
              <w:t>材料后，应当及时审查，必要时</w:t>
            </w:r>
            <w:r>
              <w:rPr>
                <w:rFonts w:ascii="楷体" w:eastAsia="楷体" w:hAnsi="楷体" w:cs="楷体" w:hint="eastAsia"/>
                <w:iCs/>
                <w:kern w:val="0"/>
                <w:sz w:val="24"/>
                <w:bdr w:val="single" w:sz="0" w:space="0" w:color="auto"/>
                <w:shd w:val="clear" w:color="FFFFFF" w:fill="D9D9D9"/>
              </w:rPr>
              <w:t>派人</w:t>
            </w:r>
            <w:r>
              <w:rPr>
                <w:rFonts w:ascii="黑体" w:eastAsia="黑体" w:hAnsi="黑体" w:cs="黑体" w:hint="eastAsia"/>
                <w:b/>
                <w:bCs/>
                <w:kern w:val="0"/>
                <w:sz w:val="24"/>
              </w:rPr>
              <w:t>指派检察人员</w:t>
            </w:r>
            <w:r>
              <w:rPr>
                <w:rFonts w:ascii="仿宋" w:eastAsia="仿宋" w:hAnsi="仿宋" w:cs="仿宋" w:hint="eastAsia"/>
                <w:kern w:val="0"/>
                <w:sz w:val="24"/>
              </w:rPr>
              <w:t>到案发地了解案件有关情况。经检察长批准</w:t>
            </w:r>
            <w:r>
              <w:rPr>
                <w:rFonts w:ascii="楷体" w:eastAsia="楷体" w:hAnsi="楷体" w:cs="楷体" w:hint="eastAsia"/>
                <w:iCs/>
                <w:kern w:val="0"/>
                <w:sz w:val="24"/>
                <w:bdr w:val="single" w:sz="0" w:space="0" w:color="auto"/>
                <w:shd w:val="clear" w:color="FFFFFF" w:fill="D9D9D9"/>
              </w:rPr>
              <w:t>或者检察委员会审议</w:t>
            </w:r>
            <w:r>
              <w:rPr>
                <w:rFonts w:ascii="仿宋" w:eastAsia="仿宋" w:hAnsi="仿宋" w:cs="仿宋" w:hint="eastAsia"/>
                <w:kern w:val="0"/>
                <w:sz w:val="24"/>
              </w:rPr>
              <w:t>，</w:t>
            </w:r>
            <w:r>
              <w:rPr>
                <w:rFonts w:ascii="楷体" w:eastAsia="楷体" w:hAnsi="楷体" w:cs="楷体" w:hint="eastAsia"/>
                <w:iCs/>
                <w:kern w:val="0"/>
                <w:sz w:val="24"/>
                <w:bdr w:val="single" w:sz="0" w:space="0" w:color="auto"/>
                <w:shd w:val="clear" w:color="FFFFFF" w:fill="D9D9D9"/>
              </w:rPr>
              <w:t>应当在受理案件后一个月以内</w:t>
            </w:r>
            <w:r>
              <w:rPr>
                <w:rFonts w:ascii="仿宋" w:eastAsia="仿宋" w:hAnsi="仿宋" w:cs="仿宋" w:hint="eastAsia"/>
                <w:kern w:val="0"/>
                <w:sz w:val="24"/>
              </w:rPr>
              <w:t>作出是否核准追诉的决定，</w:t>
            </w:r>
            <w:r>
              <w:rPr>
                <w:rFonts w:ascii="楷体" w:eastAsia="楷体" w:hAnsi="楷体" w:cs="楷体" w:hint="eastAsia"/>
                <w:iCs/>
                <w:kern w:val="0"/>
                <w:sz w:val="24"/>
                <w:bdr w:val="single" w:sz="0" w:space="0" w:color="auto"/>
                <w:shd w:val="clear" w:color="FFFFFF" w:fill="D9D9D9"/>
              </w:rPr>
              <w:t>特殊情况下可以延长十五日，</w:t>
            </w:r>
            <w:r>
              <w:rPr>
                <w:rFonts w:ascii="仿宋" w:eastAsia="仿宋" w:hAnsi="仿宋" w:cs="仿宋" w:hint="eastAsia"/>
                <w:kern w:val="0"/>
                <w:sz w:val="24"/>
              </w:rPr>
              <w:t>并制作核准追诉决定书或者不予核准追诉决定书，逐级下达</w:t>
            </w:r>
            <w:r>
              <w:rPr>
                <w:rFonts w:ascii="黑体" w:eastAsia="黑体" w:hAnsi="黑体" w:cs="黑体"/>
                <w:b/>
                <w:bCs/>
                <w:kern w:val="0"/>
                <w:sz w:val="24"/>
              </w:rPr>
              <w:t>至</w:t>
            </w:r>
            <w:r>
              <w:rPr>
                <w:rFonts w:ascii="仿宋" w:eastAsia="仿宋" w:hAnsi="仿宋" w:cs="仿宋" w:hint="eastAsia"/>
                <w:kern w:val="0"/>
                <w:sz w:val="24"/>
              </w:rPr>
              <w:t>最初受理案件的人民检察院，</w:t>
            </w:r>
            <w:r>
              <w:rPr>
                <w:rFonts w:ascii="黑体" w:eastAsia="黑体" w:hAnsi="黑体" w:cs="黑体"/>
                <w:b/>
                <w:bCs/>
                <w:kern w:val="0"/>
                <w:sz w:val="24"/>
              </w:rPr>
              <w:t>由其</w:t>
            </w:r>
            <w:r>
              <w:rPr>
                <w:rFonts w:ascii="仿宋" w:eastAsia="仿宋" w:hAnsi="仿宋" w:cs="仿宋" w:hint="eastAsia"/>
                <w:kern w:val="0"/>
                <w:sz w:val="24"/>
              </w:rPr>
              <w:t>送达报请核准追诉的</w:t>
            </w:r>
            <w:r>
              <w:rPr>
                <w:rFonts w:ascii="楷体" w:eastAsia="楷体" w:hAnsi="楷体" w:cs="楷体" w:hint="eastAsia"/>
                <w:kern w:val="0"/>
                <w:sz w:val="24"/>
                <w:bdr w:val="single" w:sz="4" w:space="0" w:color="auto"/>
                <w:shd w:val="clear" w:color="FFFFFF" w:fill="D9D9D9"/>
              </w:rPr>
              <w:t>侦查</w:t>
            </w:r>
            <w:r>
              <w:rPr>
                <w:rFonts w:ascii="黑体" w:eastAsia="黑体" w:hAnsi="黑体" w:cs="黑体" w:hint="eastAsia"/>
                <w:b/>
                <w:bCs/>
                <w:kern w:val="0"/>
                <w:sz w:val="24"/>
              </w:rPr>
              <w:t>公安</w:t>
            </w:r>
            <w:r>
              <w:rPr>
                <w:rFonts w:ascii="仿宋" w:eastAsia="仿宋" w:hAnsi="仿宋" w:cs="仿宋" w:hint="eastAsia"/>
                <w:kern w:val="0"/>
                <w:sz w:val="24"/>
              </w:rPr>
              <w:t>机关。</w:t>
            </w:r>
          </w:p>
        </w:tc>
      </w:tr>
      <w:tr w:rsidR="002D2105">
        <w:tc>
          <w:tcPr>
            <w:tcW w:w="7404" w:type="dxa"/>
          </w:tcPr>
          <w:p w:rsidR="002D2105" w:rsidRDefault="002D2105">
            <w:pPr>
              <w:autoSpaceDN w:val="0"/>
              <w:spacing w:line="400" w:lineRule="exact"/>
              <w:rPr>
                <w:rFonts w:ascii="楷体_GB2312" w:eastAsia="楷体_GB2312" w:hAnsi="楷体_GB2312" w:hint="eastAsia"/>
                <w:kern w:val="0"/>
                <w:sz w:val="24"/>
              </w:rPr>
            </w:pPr>
            <w:r>
              <w:rPr>
                <w:rFonts w:ascii="黑体" w:eastAsia="黑体" w:hAnsi="黑体" w:hint="eastAsia"/>
                <w:kern w:val="0"/>
                <w:sz w:val="24"/>
              </w:rPr>
              <w:t xml:space="preserve">    第三百五十七条 </w:t>
            </w:r>
            <w:r>
              <w:rPr>
                <w:rFonts w:ascii="仿宋" w:eastAsia="仿宋" w:hAnsi="仿宋" w:cs="仿宋" w:hint="eastAsia"/>
                <w:kern w:val="0"/>
                <w:sz w:val="24"/>
              </w:rPr>
              <w:t xml:space="preserve"> 对已经批准逮捕的案件，侦查羁押期限届满不能做出是否核准追诉决定的，应当对犯罪嫌疑人变更强制措施或者延长侦查羁押期限。</w:t>
            </w:r>
          </w:p>
        </w:tc>
        <w:tc>
          <w:tcPr>
            <w:tcW w:w="7336" w:type="dxa"/>
          </w:tcPr>
          <w:p w:rsidR="002D2105" w:rsidRDefault="002D2105" w:rsidP="002D2105">
            <w:pPr>
              <w:autoSpaceDN w:val="0"/>
              <w:spacing w:line="400" w:lineRule="exact"/>
              <w:ind w:firstLineChars="200" w:firstLine="482"/>
              <w:rPr>
                <w:rFonts w:ascii="黑体" w:eastAsia="黑体" w:hAnsi="黑体" w:hint="eastAsia"/>
                <w:kern w:val="0"/>
                <w:sz w:val="24"/>
              </w:rPr>
            </w:pPr>
            <w:r>
              <w:rPr>
                <w:rFonts w:ascii="黑体" w:eastAsia="黑体" w:hAnsi="黑体" w:hint="eastAsia"/>
                <w:b/>
                <w:bCs/>
                <w:kern w:val="0"/>
                <w:sz w:val="24"/>
              </w:rPr>
              <w:t>第</w:t>
            </w:r>
            <w:r>
              <w:rPr>
                <w:rFonts w:ascii="黑体" w:eastAsia="黑体" w:hAnsi="黑体"/>
                <w:b/>
                <w:bCs/>
                <w:kern w:val="0"/>
                <w:sz w:val="24"/>
              </w:rPr>
              <w:t>三百二十</w:t>
            </w:r>
            <w:r>
              <w:rPr>
                <w:rFonts w:ascii="黑体" w:eastAsia="黑体" w:hAnsi="黑体" w:cs="黑体"/>
                <w:b/>
                <w:bCs/>
                <w:kern w:val="0"/>
                <w:sz w:val="24"/>
              </w:rPr>
              <w:t>六</w:t>
            </w:r>
            <w:r>
              <w:rPr>
                <w:rFonts w:ascii="黑体" w:eastAsia="黑体" w:hAnsi="黑体" w:hint="eastAsia"/>
                <w:b/>
                <w:bCs/>
                <w:kern w:val="0"/>
                <w:sz w:val="24"/>
              </w:rPr>
              <w:t>条</w:t>
            </w:r>
            <w:r>
              <w:rPr>
                <w:rFonts w:ascii="黑体" w:eastAsia="黑体" w:hAnsi="黑体" w:hint="eastAsia"/>
                <w:kern w:val="0"/>
                <w:sz w:val="24"/>
              </w:rPr>
              <w:t xml:space="preserve">  </w:t>
            </w:r>
            <w:r>
              <w:rPr>
                <w:rFonts w:ascii="仿宋" w:eastAsia="仿宋" w:hAnsi="仿宋" w:cs="仿宋" w:hint="eastAsia"/>
                <w:kern w:val="0"/>
                <w:sz w:val="24"/>
              </w:rPr>
              <w:t>对已经</w:t>
            </w:r>
            <w:r>
              <w:rPr>
                <w:rFonts w:ascii="楷体" w:eastAsia="楷体" w:hAnsi="楷体" w:cs="楷体" w:hint="eastAsia"/>
                <w:iCs/>
                <w:kern w:val="0"/>
                <w:sz w:val="24"/>
                <w:bdr w:val="single" w:sz="0" w:space="0" w:color="auto"/>
                <w:shd w:val="clear" w:color="FFFFFF" w:fill="D9D9D9"/>
              </w:rPr>
              <w:t>批准逮捕</w:t>
            </w:r>
            <w:r>
              <w:rPr>
                <w:rFonts w:ascii="黑体" w:eastAsia="黑体" w:hAnsi="黑体" w:cs="黑体" w:hint="eastAsia"/>
                <w:b/>
                <w:bCs/>
                <w:kern w:val="0"/>
                <w:sz w:val="24"/>
              </w:rPr>
              <w:t>采取强制措施</w:t>
            </w:r>
            <w:r>
              <w:rPr>
                <w:rFonts w:ascii="仿宋" w:eastAsia="仿宋" w:hAnsi="仿宋" w:cs="仿宋" w:hint="eastAsia"/>
                <w:kern w:val="0"/>
                <w:sz w:val="24"/>
              </w:rPr>
              <w:t>的案件，</w:t>
            </w:r>
            <w:r>
              <w:rPr>
                <w:rFonts w:ascii="楷体" w:eastAsia="楷体" w:hAnsi="楷体" w:cs="楷体" w:hint="eastAsia"/>
                <w:iCs/>
                <w:kern w:val="0"/>
                <w:sz w:val="24"/>
                <w:bdr w:val="single" w:sz="0" w:space="0" w:color="auto"/>
                <w:shd w:val="clear" w:color="FFFFFF" w:fill="D9D9D9"/>
              </w:rPr>
              <w:t>侦查羁押</w:t>
            </w:r>
            <w:r>
              <w:rPr>
                <w:rFonts w:ascii="黑体" w:eastAsia="黑体" w:hAnsi="黑体" w:cs="黑体" w:hint="eastAsia"/>
                <w:b/>
                <w:bCs/>
                <w:kern w:val="0"/>
                <w:sz w:val="24"/>
              </w:rPr>
              <w:t>强制措施</w:t>
            </w:r>
            <w:r>
              <w:rPr>
                <w:rFonts w:ascii="仿宋" w:eastAsia="仿宋" w:hAnsi="仿宋" w:cs="仿宋" w:hint="eastAsia"/>
                <w:kern w:val="0"/>
                <w:sz w:val="24"/>
              </w:rPr>
              <w:t>期限届满不能</w:t>
            </w:r>
            <w:r>
              <w:rPr>
                <w:rFonts w:ascii="楷体" w:eastAsia="楷体" w:hAnsi="楷体" w:cs="楷体" w:hint="eastAsia"/>
                <w:iCs/>
                <w:kern w:val="0"/>
                <w:sz w:val="24"/>
                <w:bdr w:val="single" w:sz="0" w:space="0" w:color="auto"/>
                <w:shd w:val="clear" w:color="FFFFFF" w:fill="D9D9D9"/>
              </w:rPr>
              <w:t>做出</w:t>
            </w:r>
            <w:r>
              <w:rPr>
                <w:rFonts w:ascii="黑体" w:eastAsia="黑体" w:hAnsi="黑体" w:cs="黑体" w:hint="eastAsia"/>
                <w:b/>
                <w:bCs/>
                <w:kern w:val="0"/>
                <w:sz w:val="24"/>
              </w:rPr>
              <w:t>作</w:t>
            </w:r>
            <w:r>
              <w:rPr>
                <w:rFonts w:ascii="黑体" w:eastAsia="黑体" w:hAnsi="黑体" w:cs="黑体"/>
                <w:b/>
                <w:bCs/>
                <w:kern w:val="0"/>
                <w:sz w:val="24"/>
              </w:rPr>
              <w:t>出</w:t>
            </w:r>
            <w:r>
              <w:rPr>
                <w:rFonts w:ascii="仿宋" w:eastAsia="仿宋" w:hAnsi="仿宋" w:cs="仿宋" w:hint="eastAsia"/>
                <w:kern w:val="0"/>
                <w:sz w:val="24"/>
              </w:rPr>
              <w:t>是否核准追诉决定的，应当对犯罪嫌疑人变更强制措施或者延长侦查羁押期限。</w:t>
            </w:r>
          </w:p>
        </w:tc>
      </w:tr>
      <w:tr w:rsidR="002D2105">
        <w:tc>
          <w:tcPr>
            <w:tcW w:w="7404" w:type="dxa"/>
          </w:tcPr>
          <w:p w:rsidR="002D2105" w:rsidRDefault="002D2105">
            <w:pPr>
              <w:pStyle w:val="p0"/>
              <w:widowControl w:val="0"/>
              <w:spacing w:line="400" w:lineRule="exact"/>
              <w:ind w:firstLineChars="200" w:firstLine="480"/>
              <w:rPr>
                <w:rFonts w:ascii="仿宋" w:eastAsia="仿宋" w:hAnsi="仿宋" w:cs="仿宋" w:hint="eastAsia"/>
                <w:sz w:val="24"/>
                <w:szCs w:val="24"/>
              </w:rPr>
            </w:pPr>
            <w:r>
              <w:rPr>
                <w:rFonts w:ascii="黑体" w:eastAsia="黑体" w:hAnsi="黑体" w:hint="eastAsia"/>
                <w:sz w:val="24"/>
                <w:szCs w:val="24"/>
              </w:rPr>
              <w:t>第三百五十八条</w:t>
            </w:r>
            <w:r>
              <w:rPr>
                <w:rFonts w:ascii="黑体" w:eastAsia="黑体" w:hAnsi="黑体" w:cs="宋体" w:hint="eastAsia"/>
                <w:b/>
                <w:bCs/>
                <w:sz w:val="24"/>
                <w:szCs w:val="24"/>
              </w:rPr>
              <w:t xml:space="preserve"> </w:t>
            </w:r>
            <w:r>
              <w:rPr>
                <w:rFonts w:ascii="仿宋" w:eastAsia="仿宋" w:hAnsi="仿宋" w:cs="仿宋" w:hint="eastAsia"/>
                <w:b/>
                <w:bCs/>
                <w:sz w:val="24"/>
                <w:szCs w:val="24"/>
              </w:rPr>
              <w:t xml:space="preserve"> </w:t>
            </w:r>
            <w:r>
              <w:rPr>
                <w:rFonts w:ascii="仿宋" w:eastAsia="仿宋" w:hAnsi="仿宋" w:cs="仿宋" w:hint="eastAsia"/>
                <w:sz w:val="24"/>
                <w:szCs w:val="24"/>
              </w:rPr>
              <w:t>最高人民检察院决定核准追诉的案件，最初受理案件的人民检察院应当监督侦查机关的侦查工作。</w:t>
            </w:r>
          </w:p>
          <w:p w:rsidR="002D2105" w:rsidRDefault="002D2105">
            <w:pPr>
              <w:pStyle w:val="p0"/>
              <w:widowControl w:val="0"/>
              <w:spacing w:line="400" w:lineRule="exact"/>
              <w:ind w:firstLineChars="200" w:firstLine="480"/>
              <w:rPr>
                <w:rFonts w:ascii="黑体" w:eastAsia="黑体" w:hAnsi="黑体" w:hint="eastAsia"/>
                <w:sz w:val="24"/>
                <w:szCs w:val="24"/>
              </w:rPr>
            </w:pPr>
            <w:r>
              <w:rPr>
                <w:rFonts w:ascii="仿宋" w:eastAsia="仿宋" w:hAnsi="仿宋" w:cs="仿宋" w:hint="eastAsia"/>
                <w:sz w:val="24"/>
                <w:szCs w:val="24"/>
              </w:rPr>
              <w:t>最高人民检察院决定不予核准追诉，侦查机关未及时撤销案件的，同级人民检察院应当予以监督纠正。犯罪嫌疑人在押的，应当立即释放。</w:t>
            </w:r>
          </w:p>
        </w:tc>
        <w:tc>
          <w:tcPr>
            <w:tcW w:w="7336" w:type="dxa"/>
          </w:tcPr>
          <w:p w:rsidR="002D2105" w:rsidRDefault="002D2105" w:rsidP="002D2105">
            <w:pPr>
              <w:pStyle w:val="p0"/>
              <w:widowControl w:val="0"/>
              <w:spacing w:line="400" w:lineRule="exact"/>
              <w:ind w:firstLineChars="200" w:firstLine="482"/>
              <w:rPr>
                <w:rFonts w:ascii="仿宋" w:eastAsia="仿宋" w:hAnsi="仿宋" w:cs="仿宋" w:hint="eastAsia"/>
                <w:sz w:val="24"/>
                <w:szCs w:val="24"/>
              </w:rPr>
            </w:pPr>
            <w:r>
              <w:rPr>
                <w:rFonts w:ascii="黑体" w:eastAsia="黑体" w:hAnsi="黑体" w:cs="黑体" w:hint="eastAsia"/>
                <w:b/>
                <w:bCs/>
                <w:sz w:val="24"/>
                <w:szCs w:val="24"/>
              </w:rPr>
              <w:t>第</w:t>
            </w:r>
            <w:r>
              <w:rPr>
                <w:rFonts w:ascii="黑体" w:eastAsia="黑体" w:hAnsi="黑体"/>
                <w:b/>
                <w:bCs/>
                <w:sz w:val="24"/>
              </w:rPr>
              <w:t>三百二十</w:t>
            </w:r>
            <w:r>
              <w:rPr>
                <w:rFonts w:ascii="黑体" w:eastAsia="黑体" w:hAnsi="黑体" w:cs="黑体"/>
                <w:b/>
                <w:bCs/>
                <w:sz w:val="24"/>
                <w:szCs w:val="24"/>
              </w:rPr>
              <w:t>七</w:t>
            </w:r>
            <w:r>
              <w:rPr>
                <w:rFonts w:ascii="黑体" w:eastAsia="黑体" w:hAnsi="黑体" w:cs="黑体" w:hint="eastAsia"/>
                <w:b/>
                <w:bCs/>
                <w:sz w:val="24"/>
                <w:szCs w:val="24"/>
              </w:rPr>
              <w:t>条</w:t>
            </w:r>
            <w:r>
              <w:rPr>
                <w:rFonts w:ascii="黑体" w:eastAsia="黑体" w:hAnsi="黑体" w:cs="黑体" w:hint="eastAsia"/>
                <w:sz w:val="24"/>
                <w:szCs w:val="24"/>
              </w:rPr>
              <w:t xml:space="preserve"> </w:t>
            </w:r>
            <w:r>
              <w:rPr>
                <w:rFonts w:ascii="仿宋" w:eastAsia="仿宋" w:hAnsi="仿宋" w:cs="仿宋" w:hint="eastAsia"/>
                <w:sz w:val="24"/>
                <w:szCs w:val="24"/>
              </w:rPr>
              <w:t xml:space="preserve"> 最高人民检察院决定核准追诉的案件，最初受理案件的人民检察院应当监督</w:t>
            </w:r>
            <w:r>
              <w:rPr>
                <w:rFonts w:ascii="楷体" w:eastAsia="楷体" w:hAnsi="楷体" w:cs="楷体" w:hint="eastAsia"/>
                <w:sz w:val="24"/>
                <w:szCs w:val="24"/>
                <w:bdr w:val="single" w:sz="4" w:space="0" w:color="auto"/>
                <w:shd w:val="clear" w:color="FFFFFF" w:fill="D9D9D9"/>
              </w:rPr>
              <w:t>侦查</w:t>
            </w:r>
            <w:r>
              <w:rPr>
                <w:rFonts w:ascii="黑体" w:eastAsia="黑体" w:hAnsi="黑体" w:cs="黑体" w:hint="eastAsia"/>
                <w:b/>
                <w:bCs/>
                <w:sz w:val="24"/>
                <w:szCs w:val="24"/>
              </w:rPr>
              <w:t>公安</w:t>
            </w:r>
            <w:r>
              <w:rPr>
                <w:rFonts w:ascii="仿宋" w:eastAsia="仿宋" w:hAnsi="仿宋" w:cs="仿宋" w:hint="eastAsia"/>
                <w:sz w:val="24"/>
                <w:szCs w:val="24"/>
              </w:rPr>
              <w:t>机关的侦查工作。</w:t>
            </w:r>
          </w:p>
          <w:p w:rsidR="002D2105" w:rsidRDefault="002D2105">
            <w:pPr>
              <w:pStyle w:val="p0"/>
              <w:widowControl w:val="0"/>
              <w:spacing w:line="40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最高人民检察院决定不予核准追诉，</w:t>
            </w:r>
            <w:r>
              <w:rPr>
                <w:rFonts w:ascii="楷体" w:eastAsia="楷体" w:hAnsi="楷体" w:cs="楷体" w:hint="eastAsia"/>
                <w:sz w:val="24"/>
                <w:szCs w:val="24"/>
                <w:bdr w:val="single" w:sz="4" w:space="0" w:color="auto"/>
                <w:shd w:val="clear" w:color="FFFFFF" w:fill="D9D9D9"/>
              </w:rPr>
              <w:t>侦查</w:t>
            </w:r>
            <w:r>
              <w:rPr>
                <w:rFonts w:ascii="黑体" w:eastAsia="黑体" w:hAnsi="黑体" w:cs="黑体" w:hint="eastAsia"/>
                <w:b/>
                <w:bCs/>
                <w:sz w:val="24"/>
                <w:szCs w:val="24"/>
              </w:rPr>
              <w:t>公安</w:t>
            </w:r>
            <w:r>
              <w:rPr>
                <w:rFonts w:ascii="仿宋" w:eastAsia="仿宋" w:hAnsi="仿宋" w:cs="仿宋" w:hint="eastAsia"/>
                <w:sz w:val="24"/>
                <w:szCs w:val="24"/>
              </w:rPr>
              <w:t>机关未及时撤销案件的，同级人民检察院应当</w:t>
            </w:r>
            <w:r>
              <w:rPr>
                <w:rFonts w:ascii="楷体" w:eastAsia="楷体" w:hAnsi="楷体" w:cs="楷体" w:hint="eastAsia"/>
                <w:sz w:val="24"/>
                <w:szCs w:val="24"/>
                <w:bdr w:val="single" w:sz="4" w:space="0" w:color="auto"/>
                <w:shd w:val="clear" w:color="FFFFFF" w:fill="D9D9D9"/>
              </w:rPr>
              <w:t>予以监督</w:t>
            </w:r>
            <w:r>
              <w:rPr>
                <w:rFonts w:ascii="黑体" w:eastAsia="黑体" w:hAnsi="黑体" w:cs="黑体"/>
                <w:b/>
                <w:bCs/>
                <w:sz w:val="24"/>
                <w:szCs w:val="24"/>
              </w:rPr>
              <w:t>提出</w:t>
            </w:r>
            <w:r>
              <w:rPr>
                <w:rFonts w:ascii="仿宋" w:eastAsia="仿宋" w:hAnsi="仿宋" w:cs="仿宋" w:hint="eastAsia"/>
                <w:sz w:val="24"/>
                <w:szCs w:val="24"/>
              </w:rPr>
              <w:t>纠正</w:t>
            </w:r>
            <w:r>
              <w:rPr>
                <w:rFonts w:ascii="黑体" w:eastAsia="黑体" w:hAnsi="黑体" w:cs="黑体"/>
                <w:b/>
                <w:bCs/>
                <w:sz w:val="24"/>
                <w:szCs w:val="24"/>
              </w:rPr>
              <w:t>意见</w:t>
            </w:r>
            <w:r>
              <w:rPr>
                <w:rFonts w:ascii="仿宋" w:eastAsia="仿宋" w:hAnsi="仿宋" w:cs="仿宋" w:hint="eastAsia"/>
                <w:sz w:val="24"/>
                <w:szCs w:val="24"/>
              </w:rPr>
              <w:t>。犯罪嫌疑人在押的，应当立即释放。</w:t>
            </w:r>
          </w:p>
        </w:tc>
      </w:tr>
      <w:tr w:rsidR="002D2105">
        <w:tc>
          <w:tcPr>
            <w:tcW w:w="7404" w:type="dxa"/>
          </w:tcPr>
          <w:p w:rsidR="002D2105" w:rsidRDefault="002D2105">
            <w:pPr>
              <w:autoSpaceDN w:val="0"/>
              <w:spacing w:line="400" w:lineRule="exact"/>
              <w:rPr>
                <w:rFonts w:ascii="黑体" w:eastAsia="黑体" w:hAnsi="黑体" w:hint="eastAsia"/>
                <w:kern w:val="0"/>
                <w:sz w:val="24"/>
              </w:rPr>
            </w:pPr>
            <w:r>
              <w:rPr>
                <w:rFonts w:ascii="黑体" w:eastAsia="黑体" w:hAnsi="黑体" w:hint="eastAsia"/>
                <w:kern w:val="0"/>
                <w:sz w:val="24"/>
              </w:rPr>
              <w:t xml:space="preserve">    第三百五十九条 </w:t>
            </w:r>
            <w:r>
              <w:rPr>
                <w:rFonts w:ascii="黑体" w:eastAsia="黑体" w:hAnsi="黑体" w:cs="宋体" w:hint="eastAsia"/>
                <w:b/>
                <w:bCs/>
                <w:kern w:val="0"/>
                <w:sz w:val="24"/>
              </w:rPr>
              <w:t xml:space="preserve"> </w:t>
            </w:r>
            <w:r>
              <w:rPr>
                <w:rFonts w:ascii="仿宋" w:eastAsia="仿宋" w:hAnsi="仿宋" w:cs="仿宋" w:hint="eastAsia"/>
                <w:kern w:val="0"/>
                <w:sz w:val="24"/>
              </w:rPr>
              <w:t>人民检察院直接受理立案侦查的案件报请最高人民检察院核准追诉的，参照本节规定办理。</w:t>
            </w:r>
          </w:p>
        </w:tc>
        <w:tc>
          <w:tcPr>
            <w:tcW w:w="7336" w:type="dxa"/>
            <w:vAlign w:val="center"/>
          </w:tcPr>
          <w:p w:rsidR="002D2105" w:rsidRDefault="002D2105">
            <w:pPr>
              <w:spacing w:line="400" w:lineRule="exact"/>
              <w:rPr>
                <w:rFonts w:ascii="黑体" w:eastAsia="黑体" w:hAnsi="黑体" w:hint="eastAsia"/>
                <w:kern w:val="0"/>
                <w:sz w:val="24"/>
              </w:rPr>
            </w:pPr>
            <w:r>
              <w:rPr>
                <w:rFonts w:ascii="黑体" w:eastAsia="黑体" w:hAnsi="黑体" w:cs="仿宋" w:hint="eastAsia"/>
                <w:b/>
                <w:bCs/>
                <w:kern w:val="0"/>
                <w:sz w:val="24"/>
              </w:rPr>
              <w:t>删  除</w:t>
            </w:r>
          </w:p>
        </w:tc>
      </w:tr>
      <w:tr w:rsidR="002D2105">
        <w:tc>
          <w:tcPr>
            <w:tcW w:w="7404" w:type="dxa"/>
            <w:vAlign w:val="center"/>
          </w:tcPr>
          <w:p w:rsidR="002D2105" w:rsidRDefault="002D2105">
            <w:pPr>
              <w:spacing w:line="480" w:lineRule="auto"/>
              <w:jc w:val="center"/>
              <w:rPr>
                <w:rFonts w:ascii="黑体" w:eastAsia="黑体" w:hAnsi="黑体" w:cs="黑体" w:hint="eastAsia"/>
                <w:b/>
                <w:bCs/>
                <w:kern w:val="0"/>
                <w:sz w:val="24"/>
              </w:rPr>
            </w:pPr>
            <w:r>
              <w:rPr>
                <w:rFonts w:ascii="黑体" w:eastAsia="黑体" w:hAnsi="黑体" w:cs="黑体" w:hint="eastAsia"/>
                <w:b/>
                <w:bCs/>
                <w:kern w:val="0"/>
                <w:sz w:val="24"/>
              </w:rPr>
              <w:t>第十一章  审查起诉</w:t>
            </w:r>
          </w:p>
        </w:tc>
        <w:tc>
          <w:tcPr>
            <w:tcW w:w="7336" w:type="dxa"/>
            <w:vAlign w:val="center"/>
          </w:tcPr>
          <w:p w:rsidR="002D2105" w:rsidRDefault="002D2105">
            <w:pPr>
              <w:spacing w:line="480" w:lineRule="auto"/>
              <w:jc w:val="center"/>
              <w:rPr>
                <w:rFonts w:ascii="黑体" w:eastAsia="黑体" w:hAnsi="黑体" w:cs="黑体" w:hint="eastAsia"/>
                <w:b/>
                <w:bCs/>
                <w:kern w:val="0"/>
                <w:sz w:val="24"/>
              </w:rPr>
            </w:pPr>
            <w:bookmarkStart w:id="129" w:name="_Toc4415"/>
            <w:bookmarkStart w:id="130" w:name="_Toc7487"/>
            <w:bookmarkStart w:id="131" w:name="_Toc16847"/>
            <w:bookmarkStart w:id="132" w:name="_Toc3629"/>
            <w:bookmarkStart w:id="133" w:name="_Toc11175"/>
            <w:bookmarkStart w:id="134" w:name="_Toc27134"/>
            <w:bookmarkStart w:id="135" w:name="_Toc5367"/>
            <w:bookmarkStart w:id="136" w:name="_Toc18689"/>
            <w:bookmarkStart w:id="137" w:name="_Toc1276"/>
            <w:bookmarkStart w:id="138" w:name="_Toc28591"/>
            <w:r>
              <w:rPr>
                <w:rFonts w:ascii="黑体" w:eastAsia="黑体" w:hAnsi="黑体" w:cs="黑体" w:hint="eastAsia"/>
                <w:kern w:val="0"/>
                <w:sz w:val="24"/>
                <w:bdr w:val="single" w:sz="4" w:space="0" w:color="auto"/>
                <w:shd w:val="clear" w:color="FFFFFF" w:fill="D9D9D9"/>
              </w:rPr>
              <w:t>第十一章  审查起诉</w:t>
            </w:r>
            <w:bookmarkEnd w:id="129"/>
            <w:bookmarkEnd w:id="130"/>
            <w:bookmarkEnd w:id="131"/>
            <w:bookmarkEnd w:id="132"/>
            <w:bookmarkEnd w:id="133"/>
            <w:bookmarkEnd w:id="134"/>
            <w:bookmarkEnd w:id="135"/>
            <w:bookmarkEnd w:id="136"/>
            <w:bookmarkEnd w:id="137"/>
            <w:bookmarkEnd w:id="138"/>
          </w:p>
        </w:tc>
      </w:tr>
      <w:tr w:rsidR="002D2105">
        <w:tc>
          <w:tcPr>
            <w:tcW w:w="7404" w:type="dxa"/>
            <w:vAlign w:val="center"/>
          </w:tcPr>
          <w:p w:rsidR="002D2105" w:rsidRDefault="002D2105">
            <w:pPr>
              <w:spacing w:line="480" w:lineRule="auto"/>
              <w:jc w:val="center"/>
              <w:rPr>
                <w:rFonts w:ascii="Times New Roman" w:eastAsia="楷体_GB2312" w:hAnsi="Times New Roman"/>
                <w:b/>
                <w:bCs/>
                <w:kern w:val="0"/>
                <w:sz w:val="24"/>
              </w:rPr>
            </w:pPr>
            <w:r>
              <w:rPr>
                <w:rFonts w:ascii="Times New Roman" w:eastAsia="楷体_GB2312" w:hAnsi="Times New Roman"/>
                <w:b/>
                <w:bCs/>
                <w:kern w:val="0"/>
                <w:sz w:val="24"/>
              </w:rPr>
              <w:t>第一节</w:t>
            </w:r>
            <w:r>
              <w:rPr>
                <w:rFonts w:ascii="Times New Roman" w:eastAsia="楷体_GB2312" w:hAnsi="Times New Roman"/>
                <w:b/>
                <w:bCs/>
                <w:kern w:val="0"/>
                <w:sz w:val="24"/>
              </w:rPr>
              <w:t xml:space="preserve">  </w:t>
            </w:r>
            <w:r>
              <w:rPr>
                <w:rFonts w:ascii="Times New Roman" w:eastAsia="楷体_GB2312" w:hAnsi="Times New Roman"/>
                <w:b/>
                <w:bCs/>
                <w:kern w:val="0"/>
                <w:sz w:val="24"/>
              </w:rPr>
              <w:t>审</w:t>
            </w:r>
            <w:r>
              <w:rPr>
                <w:rFonts w:ascii="Times New Roman" w:eastAsia="楷体_GB2312" w:hAnsi="Times New Roman"/>
                <w:b/>
                <w:bCs/>
                <w:kern w:val="0"/>
                <w:sz w:val="24"/>
              </w:rPr>
              <w:t xml:space="preserve">  </w:t>
            </w:r>
            <w:r>
              <w:rPr>
                <w:rFonts w:ascii="Times New Roman" w:eastAsia="楷体_GB2312" w:hAnsi="Times New Roman"/>
                <w:b/>
                <w:bCs/>
                <w:kern w:val="0"/>
                <w:sz w:val="24"/>
              </w:rPr>
              <w:t>查</w:t>
            </w:r>
          </w:p>
        </w:tc>
        <w:tc>
          <w:tcPr>
            <w:tcW w:w="7336" w:type="dxa"/>
            <w:vAlign w:val="center"/>
          </w:tcPr>
          <w:p w:rsidR="002D2105" w:rsidRDefault="002D2105">
            <w:pPr>
              <w:pStyle w:val="2"/>
              <w:keepNext w:val="0"/>
              <w:keepLines w:val="0"/>
              <w:rPr>
                <w:rFonts w:ascii="Times New Roman" w:hAnsi="Times New Roman"/>
                <w:kern w:val="0"/>
              </w:rPr>
            </w:pPr>
            <w:bookmarkStart w:id="139" w:name="_Toc543389474"/>
            <w:bookmarkStart w:id="140" w:name="_Toc7095"/>
            <w:bookmarkStart w:id="141" w:name="_Toc14384"/>
            <w:bookmarkStart w:id="142" w:name="_Toc721907078"/>
            <w:bookmarkStart w:id="143" w:name="_Toc21930"/>
            <w:bookmarkStart w:id="144" w:name="_Toc13412"/>
            <w:r>
              <w:rPr>
                <w:rFonts w:ascii="Times New Roman" w:hAnsi="Times New Roman"/>
              </w:rPr>
              <w:t>第七节</w:t>
            </w:r>
            <w:r>
              <w:rPr>
                <w:rFonts w:ascii="Times New Roman" w:hAnsi="Times New Roman"/>
              </w:rPr>
              <w:t xml:space="preserve">  </w:t>
            </w:r>
            <w:r>
              <w:rPr>
                <w:rFonts w:ascii="Times New Roman" w:hAnsi="Times New Roman"/>
              </w:rPr>
              <w:t>审查起诉</w:t>
            </w:r>
            <w:bookmarkEnd w:id="139"/>
            <w:bookmarkEnd w:id="140"/>
            <w:bookmarkEnd w:id="141"/>
            <w:bookmarkEnd w:id="142"/>
            <w:bookmarkEnd w:id="143"/>
            <w:bookmarkEnd w:id="144"/>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 xml:space="preserve">第三百六十条 </w:t>
            </w:r>
            <w:r>
              <w:rPr>
                <w:rFonts w:ascii="仿宋" w:eastAsia="仿宋" w:hAnsi="仿宋" w:cs="仿宋" w:hint="eastAsia"/>
                <w:b/>
                <w:bCs/>
                <w:kern w:val="0"/>
                <w:sz w:val="24"/>
              </w:rPr>
              <w:t xml:space="preserve"> </w:t>
            </w:r>
            <w:r>
              <w:rPr>
                <w:rFonts w:ascii="仿宋" w:eastAsia="仿宋" w:hAnsi="仿宋" w:cs="仿宋" w:hint="eastAsia"/>
                <w:kern w:val="0"/>
                <w:sz w:val="24"/>
              </w:rPr>
              <w:t>人民检察院受理移送审查起诉案件，应当指定检察员或者经检察长批准代行检察员职务的助理检察员办理，也可以由检察长办理。</w:t>
            </w:r>
          </w:p>
          <w:p w:rsidR="002D2105" w:rsidRDefault="002D2105">
            <w:pPr>
              <w:spacing w:line="400" w:lineRule="exact"/>
              <w:ind w:firstLineChars="200" w:firstLine="480"/>
              <w:rPr>
                <w:rFonts w:ascii="黑体" w:eastAsia="黑体" w:hAnsi="黑体" w:hint="eastAsia"/>
                <w:kern w:val="0"/>
                <w:sz w:val="24"/>
              </w:rPr>
            </w:pPr>
            <w:r>
              <w:rPr>
                <w:rFonts w:ascii="仿宋" w:eastAsia="仿宋" w:hAnsi="仿宋" w:cs="仿宋" w:hint="eastAsia"/>
                <w:kern w:val="0"/>
                <w:sz w:val="24"/>
              </w:rPr>
              <w:t>办案人员应当全面审阅案卷材料，必要时制作阅卷笔录。</w:t>
            </w:r>
          </w:p>
        </w:tc>
        <w:tc>
          <w:tcPr>
            <w:tcW w:w="7336" w:type="dxa"/>
            <w:vAlign w:val="center"/>
          </w:tcPr>
          <w:p w:rsidR="002D2105" w:rsidRDefault="002D2105">
            <w:pPr>
              <w:spacing w:line="400" w:lineRule="exact"/>
              <w:rPr>
                <w:rFonts w:ascii="黑体" w:eastAsia="仿宋" w:hAnsi="黑体" w:cs="宋体" w:hint="eastAsia"/>
                <w:b/>
                <w:bCs/>
                <w:kern w:val="0"/>
                <w:sz w:val="24"/>
              </w:rPr>
            </w:pPr>
            <w:r>
              <w:rPr>
                <w:rFonts w:ascii="黑体" w:eastAsia="黑体" w:hAnsi="黑体" w:cs="仿宋" w:hint="eastAsia"/>
                <w:b/>
                <w:bCs/>
                <w:kern w:val="0"/>
                <w:sz w:val="24"/>
              </w:rPr>
              <w:t>删  除</w:t>
            </w:r>
          </w:p>
        </w:tc>
      </w:tr>
      <w:tr w:rsidR="002D2105">
        <w:tc>
          <w:tcPr>
            <w:tcW w:w="7404" w:type="dxa"/>
          </w:tcPr>
          <w:p w:rsidR="002D2105" w:rsidRDefault="002D2105">
            <w:pPr>
              <w:spacing w:line="400" w:lineRule="exact"/>
              <w:ind w:firstLineChars="200" w:firstLine="480"/>
              <w:rPr>
                <w:rFonts w:ascii="黑体" w:eastAsia="黑体" w:hAnsi="黑体" w:hint="eastAsia"/>
                <w:kern w:val="0"/>
                <w:sz w:val="24"/>
              </w:rPr>
            </w:pPr>
            <w:r>
              <w:rPr>
                <w:rFonts w:ascii="黑体" w:eastAsia="黑体" w:hAnsi="黑体" w:hint="eastAsia"/>
                <w:kern w:val="0"/>
                <w:sz w:val="24"/>
              </w:rPr>
              <w:t>第三百六十一条  略</w:t>
            </w:r>
          </w:p>
        </w:tc>
        <w:tc>
          <w:tcPr>
            <w:tcW w:w="7336" w:type="dxa"/>
            <w:vAlign w:val="center"/>
          </w:tcPr>
          <w:p w:rsidR="002D2105" w:rsidRDefault="002D2105">
            <w:pPr>
              <w:spacing w:line="400" w:lineRule="exact"/>
              <w:rPr>
                <w:rFonts w:ascii="仿宋" w:eastAsia="黑体" w:hAnsi="仿宋" w:cs="仿宋" w:hint="eastAsia"/>
                <w:kern w:val="0"/>
                <w:sz w:val="24"/>
              </w:rPr>
            </w:pPr>
            <w:r>
              <w:rPr>
                <w:rFonts w:ascii="黑体" w:eastAsia="黑体" w:hAnsi="黑体" w:hint="eastAsia"/>
                <w:b/>
                <w:bCs/>
                <w:kern w:val="0"/>
                <w:sz w:val="24"/>
              </w:rPr>
              <w:t>合并至第</w:t>
            </w:r>
            <w:r>
              <w:rPr>
                <w:rFonts w:ascii="黑体" w:eastAsia="黑体" w:hAnsi="黑体"/>
                <w:b/>
                <w:bCs/>
                <w:kern w:val="0"/>
                <w:sz w:val="24"/>
              </w:rPr>
              <w:t>二百五十六</w:t>
            </w:r>
            <w:r>
              <w:rPr>
                <w:rFonts w:ascii="黑体" w:eastAsia="黑体" w:hAnsi="黑体" w:hint="eastAsia"/>
                <w:b/>
                <w:bCs/>
                <w:kern w:val="0"/>
                <w:sz w:val="24"/>
              </w:rPr>
              <w:t>条第一款</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 xml:space="preserve">第三百六十二条 </w:t>
            </w:r>
            <w:r>
              <w:rPr>
                <w:rFonts w:ascii="仿宋" w:eastAsia="仿宋" w:hAnsi="仿宋" w:cs="仿宋" w:hint="eastAsia"/>
                <w:kern w:val="0"/>
                <w:sz w:val="24"/>
              </w:rPr>
              <w:t xml:space="preserve"> 各级人民检察院提起公诉，应当与人民法院审判管辖相适应。公诉部门收到移送审查起诉的案件后，经审查认为不属于本院管辖的，应当在五日以内经由案件管理部门移送有管辖权的人民检察院。</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认为属于上级人民法院管辖的第一审案件的，应当报送上一级人民检察院，同时通知移送审查起诉的公安机关；认为属于同级其他人民法院管辖的第一审案件的，应当移送有管辖权的人民检察院或者报送共同的上级人民检察院指定管辖，同时通知移送审查起诉的公安机关。</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上级人民检察院受理同级公安机关移送审查起诉案件，认为属于下级人民法院管辖的，可以交下级人民检察院审查，由下级人民检察院向同级人民法院提起公诉，同时通知移送审查起诉的公安机关。</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一人犯数罪、共同犯罪和其他需要并案审理的案件，只要其中一人或者一罪属于上级人民检察院管辖的，全案由上级人民检察院审查起诉。</w:t>
            </w:r>
          </w:p>
          <w:p w:rsidR="002D2105" w:rsidRDefault="002D2105">
            <w:pPr>
              <w:spacing w:line="400" w:lineRule="exact"/>
              <w:ind w:firstLineChars="200" w:firstLine="480"/>
              <w:rPr>
                <w:rFonts w:ascii="黑体" w:eastAsia="黑体" w:hAnsi="黑体" w:hint="eastAsia"/>
                <w:kern w:val="0"/>
                <w:sz w:val="24"/>
              </w:rPr>
            </w:pPr>
            <w:r>
              <w:rPr>
                <w:rFonts w:ascii="仿宋" w:eastAsia="仿宋" w:hAnsi="仿宋" w:cs="仿宋" w:hint="eastAsia"/>
                <w:kern w:val="0"/>
                <w:sz w:val="24"/>
              </w:rPr>
              <w:t>需要依照刑事诉讼法的规定指定审判管辖的，人民检察院应当在侦查机关移送审查起诉前协商同级人民法院办理指定管辖有关事宜。</w:t>
            </w:r>
          </w:p>
        </w:tc>
        <w:tc>
          <w:tcPr>
            <w:tcW w:w="7336" w:type="dxa"/>
          </w:tcPr>
          <w:p w:rsidR="002D2105" w:rsidRDefault="002D2105" w:rsidP="002D2105">
            <w:pPr>
              <w:spacing w:line="400" w:lineRule="exact"/>
              <w:ind w:firstLineChars="200" w:firstLine="482"/>
              <w:rPr>
                <w:rFonts w:ascii="仿宋" w:eastAsia="仿宋" w:hAnsi="仿宋" w:cs="仿宋"/>
                <w:kern w:val="0"/>
                <w:sz w:val="24"/>
              </w:rPr>
            </w:pPr>
            <w:r>
              <w:rPr>
                <w:rFonts w:ascii="黑体" w:eastAsia="黑体" w:hAnsi="黑体" w:hint="eastAsia"/>
                <w:b/>
                <w:bCs/>
                <w:kern w:val="0"/>
                <w:sz w:val="24"/>
              </w:rPr>
              <w:t>第</w:t>
            </w:r>
            <w:r>
              <w:rPr>
                <w:rFonts w:ascii="黑体" w:eastAsia="黑体" w:hAnsi="黑体"/>
                <w:b/>
                <w:bCs/>
                <w:kern w:val="0"/>
                <w:sz w:val="24"/>
              </w:rPr>
              <w:t>三百二十</w:t>
            </w:r>
            <w:r>
              <w:rPr>
                <w:rFonts w:ascii="黑体" w:eastAsia="黑体" w:hAnsi="黑体" w:cs="黑体"/>
                <w:b/>
                <w:bCs/>
                <w:kern w:val="0"/>
                <w:sz w:val="24"/>
              </w:rPr>
              <w:t>八</w:t>
            </w:r>
            <w:r>
              <w:rPr>
                <w:rFonts w:ascii="黑体" w:eastAsia="黑体" w:hAnsi="黑体" w:hint="eastAsia"/>
                <w:b/>
                <w:bCs/>
                <w:kern w:val="0"/>
                <w:sz w:val="24"/>
              </w:rPr>
              <w:t>条</w:t>
            </w:r>
            <w:r>
              <w:rPr>
                <w:rFonts w:ascii="黑体" w:eastAsia="黑体" w:hAnsi="黑体" w:hint="eastAsia"/>
                <w:kern w:val="0"/>
                <w:sz w:val="24"/>
              </w:rPr>
              <w:t xml:space="preserve">  </w:t>
            </w:r>
            <w:r>
              <w:rPr>
                <w:rFonts w:ascii="仿宋" w:eastAsia="仿宋" w:hAnsi="仿宋" w:cs="仿宋" w:hint="eastAsia"/>
                <w:kern w:val="0"/>
                <w:sz w:val="24"/>
              </w:rPr>
              <w:t>各级人民检察院提起公诉，应当与人民法院审判管辖相适应。</w:t>
            </w:r>
            <w:r>
              <w:rPr>
                <w:rFonts w:ascii="楷体" w:eastAsia="楷体" w:hAnsi="楷体" w:cs="楷体" w:hint="eastAsia"/>
                <w:kern w:val="0"/>
                <w:sz w:val="24"/>
                <w:bdr w:val="single" w:sz="4" w:space="0" w:color="auto"/>
                <w:shd w:val="clear" w:color="FFFFFF" w:fill="D9D9D9"/>
              </w:rPr>
              <w:t>公诉部门</w:t>
            </w:r>
            <w:r>
              <w:rPr>
                <w:rFonts w:ascii="黑体" w:eastAsia="黑体" w:hAnsi="黑体" w:cs="黑体"/>
                <w:b/>
                <w:bCs/>
                <w:kern w:val="0"/>
                <w:sz w:val="24"/>
              </w:rPr>
              <w:t>负责捕诉的部门</w:t>
            </w:r>
            <w:r>
              <w:rPr>
                <w:rFonts w:ascii="仿宋" w:eastAsia="仿宋" w:hAnsi="仿宋" w:cs="仿宋" w:hint="eastAsia"/>
                <w:kern w:val="0"/>
                <w:sz w:val="24"/>
              </w:rPr>
              <w:t>收到移送</w:t>
            </w:r>
            <w:r>
              <w:rPr>
                <w:rFonts w:ascii="楷体" w:eastAsia="楷体" w:hAnsi="楷体" w:cs="楷体" w:hint="eastAsia"/>
                <w:kern w:val="0"/>
                <w:sz w:val="24"/>
                <w:bdr w:val="single" w:sz="4" w:space="0" w:color="auto"/>
                <w:shd w:val="clear" w:color="FFFFFF" w:fill="D9D9D9"/>
              </w:rPr>
              <w:t>审查</w:t>
            </w:r>
            <w:r>
              <w:rPr>
                <w:rFonts w:ascii="仿宋" w:eastAsia="仿宋" w:hAnsi="仿宋" w:cs="仿宋" w:hint="eastAsia"/>
                <w:kern w:val="0"/>
                <w:sz w:val="24"/>
              </w:rPr>
              <w:t>起诉的案件后，经审查认为不属于本院管辖的，应当在</w:t>
            </w:r>
            <w:r>
              <w:rPr>
                <w:rFonts w:ascii="黑体" w:eastAsia="黑体" w:hAnsi="黑体" w:cs="黑体" w:hint="eastAsia"/>
                <w:b/>
                <w:bCs/>
                <w:kern w:val="0"/>
                <w:sz w:val="24"/>
              </w:rPr>
              <w:t>发现之日起</w:t>
            </w:r>
            <w:r>
              <w:rPr>
                <w:rFonts w:ascii="仿宋" w:eastAsia="仿宋" w:hAnsi="仿宋" w:cs="仿宋" w:hint="eastAsia"/>
                <w:kern w:val="0"/>
                <w:sz w:val="24"/>
              </w:rPr>
              <w:t>五日以内经由</w:t>
            </w:r>
            <w:r>
              <w:rPr>
                <w:rFonts w:ascii="楷体" w:eastAsia="楷体" w:hAnsi="楷体" w:cs="楷体" w:hint="eastAsia"/>
                <w:kern w:val="0"/>
                <w:sz w:val="24"/>
                <w:bdr w:val="single" w:sz="0" w:space="0" w:color="auto"/>
                <w:shd w:val="clear" w:color="FFFFFF" w:fill="D9D9D9"/>
              </w:rPr>
              <w:t>案件管理部门</w:t>
            </w:r>
            <w:r>
              <w:rPr>
                <w:rFonts w:ascii="黑体" w:eastAsia="黑体" w:hAnsi="黑体" w:cs="宋体"/>
                <w:b/>
                <w:bCs/>
                <w:kern w:val="0"/>
                <w:sz w:val="24"/>
                <w:szCs w:val="21"/>
              </w:rPr>
              <w:t>负责案件管理的部门</w:t>
            </w:r>
            <w:r>
              <w:rPr>
                <w:rFonts w:ascii="仿宋" w:eastAsia="仿宋" w:hAnsi="仿宋" w:cs="仿宋" w:hint="eastAsia"/>
                <w:kern w:val="0"/>
                <w:sz w:val="24"/>
              </w:rPr>
              <w:t>移送有管辖权的人民检察院。</w:t>
            </w:r>
          </w:p>
          <w:p w:rsidR="002D2105" w:rsidRDefault="002D2105">
            <w:pPr>
              <w:spacing w:line="400" w:lineRule="exact"/>
              <w:ind w:firstLineChars="200" w:firstLine="480"/>
              <w:rPr>
                <w:rFonts w:ascii="仿宋" w:eastAsia="仿宋" w:hAnsi="仿宋" w:cs="仿宋"/>
                <w:kern w:val="0"/>
                <w:sz w:val="24"/>
              </w:rPr>
            </w:pPr>
            <w:r>
              <w:rPr>
                <w:rFonts w:ascii="楷体" w:eastAsia="楷体" w:hAnsi="楷体" w:cs="楷体" w:hint="eastAsia"/>
                <w:kern w:val="0"/>
                <w:sz w:val="24"/>
                <w:bdr w:val="single" w:sz="0" w:space="0" w:color="auto"/>
                <w:shd w:val="clear" w:color="FFFFFF" w:fill="D9D9D9"/>
              </w:rPr>
              <w:t>认为</w:t>
            </w:r>
            <w:r>
              <w:rPr>
                <w:rFonts w:ascii="仿宋" w:eastAsia="仿宋" w:hAnsi="仿宋" w:cs="仿宋" w:hint="eastAsia"/>
                <w:kern w:val="0"/>
                <w:sz w:val="24"/>
              </w:rPr>
              <w:t>属于上级人民法院管辖的第一审案件</w:t>
            </w:r>
            <w:r>
              <w:rPr>
                <w:rFonts w:ascii="楷体" w:eastAsia="楷体" w:hAnsi="楷体" w:cs="楷体" w:hint="eastAsia"/>
                <w:kern w:val="0"/>
                <w:sz w:val="24"/>
                <w:bdr w:val="single" w:sz="0" w:space="0" w:color="auto"/>
                <w:shd w:val="clear" w:color="FFFFFF" w:fill="D9D9D9"/>
              </w:rPr>
              <w:t>的</w:t>
            </w:r>
            <w:r>
              <w:rPr>
                <w:rFonts w:ascii="仿宋" w:eastAsia="仿宋" w:hAnsi="仿宋" w:cs="仿宋" w:hint="eastAsia"/>
                <w:kern w:val="0"/>
                <w:sz w:val="24"/>
              </w:rPr>
              <w:t>，应当报送上</w:t>
            </w:r>
            <w:r>
              <w:rPr>
                <w:rFonts w:ascii="楷体" w:eastAsia="楷体" w:hAnsi="楷体" w:cs="楷体" w:hint="eastAsia"/>
                <w:kern w:val="0"/>
                <w:sz w:val="24"/>
                <w:bdr w:val="single" w:sz="4" w:space="0" w:color="auto"/>
                <w:shd w:val="clear" w:color="FFFFFF" w:fill="D9D9D9"/>
              </w:rPr>
              <w:t>一</w:t>
            </w:r>
            <w:r>
              <w:rPr>
                <w:rFonts w:ascii="仿宋" w:eastAsia="仿宋" w:hAnsi="仿宋" w:cs="仿宋" w:hint="eastAsia"/>
                <w:kern w:val="0"/>
                <w:sz w:val="24"/>
              </w:rPr>
              <w:t>级人民检察院，同时通知移送</w:t>
            </w:r>
            <w:r>
              <w:rPr>
                <w:rFonts w:ascii="楷体" w:eastAsia="楷体" w:hAnsi="楷体" w:cs="楷体" w:hint="eastAsia"/>
                <w:kern w:val="0"/>
                <w:sz w:val="24"/>
                <w:bdr w:val="single" w:sz="4" w:space="0" w:color="auto"/>
                <w:shd w:val="clear" w:color="FFFFFF" w:fill="D9D9D9"/>
              </w:rPr>
              <w:t>审查</w:t>
            </w:r>
            <w:r>
              <w:rPr>
                <w:rFonts w:ascii="仿宋" w:eastAsia="仿宋" w:hAnsi="仿宋" w:cs="仿宋" w:hint="eastAsia"/>
                <w:kern w:val="0"/>
                <w:sz w:val="24"/>
              </w:rPr>
              <w:t>起诉的公安机关；</w:t>
            </w:r>
            <w:r>
              <w:rPr>
                <w:rFonts w:ascii="楷体" w:eastAsia="楷体" w:hAnsi="楷体" w:cs="楷体" w:hint="eastAsia"/>
                <w:kern w:val="0"/>
                <w:sz w:val="24"/>
                <w:bdr w:val="single" w:sz="0" w:space="0" w:color="auto"/>
                <w:shd w:val="clear" w:color="FFFFFF" w:fill="D9D9D9"/>
              </w:rPr>
              <w:t>认为</w:t>
            </w:r>
            <w:r>
              <w:rPr>
                <w:rFonts w:ascii="仿宋" w:eastAsia="仿宋" w:hAnsi="仿宋" w:cs="仿宋" w:hint="eastAsia"/>
                <w:kern w:val="0"/>
                <w:sz w:val="24"/>
              </w:rPr>
              <w:t>属于同级其他人民法院管辖的第一审案件</w:t>
            </w:r>
            <w:r>
              <w:rPr>
                <w:rFonts w:ascii="楷体" w:eastAsia="楷体" w:hAnsi="楷体" w:cs="楷体" w:hint="eastAsia"/>
                <w:kern w:val="0"/>
                <w:sz w:val="24"/>
                <w:bdr w:val="single" w:sz="0" w:space="0" w:color="auto"/>
                <w:shd w:val="clear" w:color="FFFFFF" w:fill="D9D9D9"/>
              </w:rPr>
              <w:t>的</w:t>
            </w:r>
            <w:r>
              <w:rPr>
                <w:rFonts w:ascii="仿宋" w:eastAsia="仿宋" w:hAnsi="仿宋" w:cs="仿宋" w:hint="eastAsia"/>
                <w:kern w:val="0"/>
                <w:sz w:val="24"/>
              </w:rPr>
              <w:t>，应当移送有管辖权的人民检察院或者报送共同的上级人民检察院指定管辖，同时通知移送</w:t>
            </w:r>
            <w:r>
              <w:rPr>
                <w:rFonts w:ascii="楷体" w:eastAsia="楷体" w:hAnsi="楷体" w:cs="楷体" w:hint="eastAsia"/>
                <w:kern w:val="0"/>
                <w:sz w:val="24"/>
                <w:bdr w:val="single" w:sz="4" w:space="0" w:color="auto"/>
                <w:shd w:val="clear" w:color="FFFFFF" w:fill="D9D9D9"/>
              </w:rPr>
              <w:t>审查</w:t>
            </w:r>
            <w:r>
              <w:rPr>
                <w:rFonts w:ascii="仿宋" w:eastAsia="仿宋" w:hAnsi="仿宋" w:cs="仿宋" w:hint="eastAsia"/>
                <w:kern w:val="0"/>
                <w:sz w:val="24"/>
              </w:rPr>
              <w:t>起诉的公安机关。</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上级人民检察院受理同级公安机关移送</w:t>
            </w:r>
            <w:r>
              <w:rPr>
                <w:rFonts w:ascii="楷体" w:eastAsia="楷体" w:hAnsi="楷体" w:cs="楷体" w:hint="eastAsia"/>
                <w:kern w:val="0"/>
                <w:sz w:val="24"/>
                <w:bdr w:val="single" w:sz="4" w:space="0" w:color="auto"/>
                <w:shd w:val="clear" w:color="FFFFFF" w:fill="D9D9D9"/>
              </w:rPr>
              <w:t>审查</w:t>
            </w:r>
            <w:r>
              <w:rPr>
                <w:rFonts w:ascii="仿宋" w:eastAsia="仿宋" w:hAnsi="仿宋" w:cs="仿宋" w:hint="eastAsia"/>
                <w:kern w:val="0"/>
                <w:sz w:val="24"/>
              </w:rPr>
              <w:t>起诉</w:t>
            </w:r>
            <w:r>
              <w:rPr>
                <w:rFonts w:ascii="黑体" w:eastAsia="黑体" w:hAnsi="黑体" w:cs="黑体"/>
                <w:b/>
                <w:bCs/>
                <w:kern w:val="0"/>
                <w:sz w:val="24"/>
              </w:rPr>
              <w:t>的</w:t>
            </w:r>
            <w:r>
              <w:rPr>
                <w:rFonts w:ascii="仿宋" w:eastAsia="仿宋" w:hAnsi="仿宋" w:cs="仿宋" w:hint="eastAsia"/>
                <w:kern w:val="0"/>
                <w:sz w:val="24"/>
              </w:rPr>
              <w:t>案件，认为属于下级人民法院管辖的，可以交下级人民检察院审查，由下级人民检察院向同级人民法院提起公诉，同时通知移送</w:t>
            </w:r>
            <w:r>
              <w:rPr>
                <w:rFonts w:ascii="楷体" w:eastAsia="楷体" w:hAnsi="楷体" w:cs="楷体" w:hint="eastAsia"/>
                <w:kern w:val="0"/>
                <w:sz w:val="24"/>
                <w:bdr w:val="single" w:sz="4" w:space="0" w:color="auto"/>
                <w:shd w:val="clear" w:color="FFFFFF" w:fill="D9D9D9"/>
              </w:rPr>
              <w:t>审查</w:t>
            </w:r>
            <w:r>
              <w:rPr>
                <w:rFonts w:ascii="仿宋" w:eastAsia="仿宋" w:hAnsi="仿宋" w:cs="仿宋" w:hint="eastAsia"/>
                <w:kern w:val="0"/>
                <w:sz w:val="24"/>
              </w:rPr>
              <w:t>起诉的公安机关。</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一人犯数罪、共同犯罪和其他需要并案审理的案件，只要其中一人或者一罪属于上级人民检察院管辖的，全案由上级人民检察院审查起诉。</w:t>
            </w:r>
          </w:p>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cs="黑体" w:hint="eastAsia"/>
                <w:b/>
                <w:bCs/>
                <w:kern w:val="0"/>
                <w:sz w:val="24"/>
              </w:rPr>
              <w:t>公安机关移送起诉的案件，</w:t>
            </w:r>
            <w:r>
              <w:rPr>
                <w:rFonts w:ascii="仿宋" w:eastAsia="仿宋" w:hAnsi="仿宋" w:cs="仿宋" w:hint="eastAsia"/>
                <w:kern w:val="0"/>
                <w:sz w:val="24"/>
              </w:rPr>
              <w:t>需要依照刑事诉讼法的规定指定审判管辖的，人民检察院应当在</w:t>
            </w:r>
            <w:r>
              <w:rPr>
                <w:rFonts w:ascii="楷体" w:eastAsia="楷体" w:hAnsi="楷体" w:cs="楷体" w:hint="eastAsia"/>
                <w:kern w:val="0"/>
                <w:sz w:val="24"/>
                <w:bdr w:val="single" w:sz="4" w:space="0" w:color="auto"/>
                <w:shd w:val="clear" w:color="FFFFFF" w:fill="D9D9D9"/>
              </w:rPr>
              <w:t>侦查</w:t>
            </w:r>
            <w:r>
              <w:rPr>
                <w:rFonts w:ascii="黑体" w:eastAsia="黑体" w:hAnsi="黑体" w:cs="黑体" w:hint="eastAsia"/>
                <w:b/>
                <w:bCs/>
                <w:kern w:val="0"/>
                <w:sz w:val="24"/>
              </w:rPr>
              <w:t>公安</w:t>
            </w:r>
            <w:r>
              <w:rPr>
                <w:rFonts w:ascii="仿宋" w:eastAsia="仿宋" w:hAnsi="仿宋" w:cs="仿宋" w:hint="eastAsia"/>
                <w:kern w:val="0"/>
                <w:sz w:val="24"/>
              </w:rPr>
              <w:t>机关移送</w:t>
            </w:r>
            <w:r>
              <w:rPr>
                <w:rFonts w:ascii="楷体" w:eastAsia="楷体" w:hAnsi="楷体" w:cs="楷体" w:hint="eastAsia"/>
                <w:kern w:val="0"/>
                <w:sz w:val="24"/>
                <w:bdr w:val="single" w:sz="4" w:space="0" w:color="auto"/>
                <w:shd w:val="clear" w:color="FFFFFF" w:fill="D9D9D9"/>
              </w:rPr>
              <w:t>审查</w:t>
            </w:r>
            <w:r>
              <w:rPr>
                <w:rFonts w:ascii="仿宋" w:eastAsia="仿宋" w:hAnsi="仿宋" w:cs="仿宋" w:hint="eastAsia"/>
                <w:kern w:val="0"/>
                <w:sz w:val="24"/>
              </w:rPr>
              <w:t>起诉前协商同级人民法院办理指定管辖有关事宜。</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p>
        </w:tc>
        <w:tc>
          <w:tcPr>
            <w:tcW w:w="7336" w:type="dxa"/>
          </w:tcPr>
          <w:p w:rsidR="002D2105" w:rsidRDefault="002D2105">
            <w:pPr>
              <w:spacing w:line="400" w:lineRule="exact"/>
              <w:ind w:firstLine="480"/>
              <w:rPr>
                <w:rFonts w:hint="eastAsia"/>
                <w:kern w:val="0"/>
              </w:rPr>
            </w:pPr>
            <w:r>
              <w:rPr>
                <w:rFonts w:ascii="黑体" w:eastAsia="黑体" w:hAnsi="黑体" w:hint="eastAsia"/>
                <w:b/>
                <w:bCs/>
                <w:kern w:val="0"/>
                <w:sz w:val="24"/>
              </w:rPr>
              <w:t>第</w:t>
            </w:r>
            <w:r>
              <w:rPr>
                <w:rFonts w:ascii="黑体" w:eastAsia="黑体" w:hAnsi="黑体"/>
                <w:b/>
                <w:bCs/>
                <w:kern w:val="0"/>
                <w:sz w:val="24"/>
              </w:rPr>
              <w:t>三百二十</w:t>
            </w:r>
            <w:r>
              <w:rPr>
                <w:rFonts w:ascii="黑体" w:eastAsia="黑体" w:hAnsi="黑体" w:cs="黑体"/>
                <w:b/>
                <w:bCs/>
                <w:kern w:val="0"/>
                <w:sz w:val="24"/>
              </w:rPr>
              <w:t>九</w:t>
            </w:r>
            <w:r>
              <w:rPr>
                <w:rFonts w:ascii="黑体" w:eastAsia="黑体" w:hAnsi="黑体" w:hint="eastAsia"/>
                <w:b/>
                <w:bCs/>
                <w:kern w:val="0"/>
                <w:sz w:val="24"/>
              </w:rPr>
              <w:t>条</w:t>
            </w:r>
            <w:r>
              <w:rPr>
                <w:rFonts w:ascii="黑体" w:eastAsia="黑体" w:hAnsi="黑体" w:hint="eastAsia"/>
                <w:kern w:val="0"/>
                <w:sz w:val="24"/>
              </w:rPr>
              <w:t xml:space="preserve">  </w:t>
            </w:r>
            <w:r>
              <w:rPr>
                <w:rFonts w:ascii="黑体" w:eastAsia="黑体" w:hAnsi="黑体" w:cs="黑体" w:hint="eastAsia"/>
                <w:b/>
                <w:bCs/>
                <w:kern w:val="0"/>
                <w:sz w:val="24"/>
              </w:rPr>
              <w:t>监察机关移送起诉的案件，需要依照刑事诉讼法的规定指定审判管辖的，人民检察院应当在</w:t>
            </w:r>
            <w:r>
              <w:rPr>
                <w:rFonts w:ascii="黑体" w:eastAsia="黑体" w:hAnsi="黑体" w:cs="黑体"/>
                <w:b/>
                <w:bCs/>
                <w:kern w:val="0"/>
                <w:sz w:val="24"/>
              </w:rPr>
              <w:t>监察机关</w:t>
            </w:r>
            <w:r>
              <w:rPr>
                <w:rFonts w:ascii="黑体" w:eastAsia="黑体" w:hAnsi="黑体" w:cs="黑体" w:hint="eastAsia"/>
                <w:b/>
                <w:bCs/>
                <w:kern w:val="0"/>
                <w:sz w:val="24"/>
              </w:rPr>
              <w:t>移送起诉二十日前</w:t>
            </w:r>
            <w:r>
              <w:rPr>
                <w:rFonts w:ascii="黑体" w:eastAsia="黑体" w:hAnsi="黑体" w:cs="黑体"/>
                <w:b/>
                <w:bCs/>
                <w:kern w:val="0"/>
                <w:sz w:val="24"/>
              </w:rPr>
              <w:t>协</w:t>
            </w:r>
            <w:r>
              <w:rPr>
                <w:rFonts w:ascii="黑体" w:eastAsia="黑体" w:hAnsi="黑体" w:cs="黑体" w:hint="eastAsia"/>
                <w:b/>
                <w:bCs/>
                <w:kern w:val="0"/>
                <w:sz w:val="24"/>
              </w:rPr>
              <w:t>商</w:t>
            </w:r>
            <w:r>
              <w:rPr>
                <w:rFonts w:ascii="黑体" w:eastAsia="黑体" w:hAnsi="黑体" w:cs="黑体"/>
                <w:b/>
                <w:bCs/>
                <w:kern w:val="0"/>
                <w:sz w:val="24"/>
              </w:rPr>
              <w:t>同级</w:t>
            </w:r>
            <w:r>
              <w:rPr>
                <w:rFonts w:ascii="黑体" w:eastAsia="黑体" w:hAnsi="黑体" w:cs="黑体" w:hint="eastAsia"/>
                <w:b/>
                <w:bCs/>
                <w:kern w:val="0"/>
                <w:sz w:val="24"/>
              </w:rPr>
              <w:t>人民法院办理指定管辖</w:t>
            </w:r>
            <w:r>
              <w:rPr>
                <w:rFonts w:ascii="黑体" w:eastAsia="黑体" w:hAnsi="黑体" w:cs="黑体"/>
                <w:b/>
                <w:bCs/>
                <w:kern w:val="0"/>
                <w:sz w:val="24"/>
              </w:rPr>
              <w:t>有关</w:t>
            </w:r>
            <w:r>
              <w:rPr>
                <w:rFonts w:ascii="黑体" w:eastAsia="黑体" w:hAnsi="黑体" w:cs="黑体" w:hint="eastAsia"/>
                <w:b/>
                <w:bCs/>
                <w:kern w:val="0"/>
                <w:sz w:val="24"/>
              </w:rPr>
              <w:t>事宜。</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第三百六十三条</w:t>
            </w:r>
            <w:r>
              <w:rPr>
                <w:rFonts w:ascii="宋体" w:hAnsi="宋体" w:hint="eastAsia"/>
                <w:kern w:val="0"/>
                <w:sz w:val="24"/>
              </w:rPr>
              <w:t xml:space="preserve"> </w:t>
            </w:r>
            <w:r>
              <w:rPr>
                <w:rFonts w:ascii="仿宋" w:eastAsia="仿宋" w:hAnsi="仿宋" w:cs="仿宋" w:hint="eastAsia"/>
                <w:kern w:val="0"/>
                <w:sz w:val="24"/>
              </w:rPr>
              <w:t xml:space="preserve"> 人民检察院审查移送起诉的案件，应当查明：</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（一）犯罪嫌疑人身份状况是否清楚，包括姓名、性别、国籍、出生年月日、职业和单位等；单位犯罪的，单位的相关情况是否清楚；</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（二）犯罪事实、情节是否清楚；实施犯罪的时间、地点、手段、犯罪事实、危害后果是否明确；</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（三）认定犯罪性质和罪名的意见是否正确；有无法定的从重、从轻、减轻或者免除处罚的情节及酌定从重、从轻情节；共同犯罪案件的犯罪嫌疑人在犯罪活动中的责任的认定是否恰当；</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四）证明犯罪事实的证据材料包括采取技术侦查措施的决定书及证据材料是否随案移送；证明相关财产系违法所得的证据材料是否随案移送；不宜移送的证据的清单、复制件、照片或者其他证明文件是否随案移送；</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（五）证据是否确实、充分，是否依法收集，有无应当排除非法证据的情形；</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（六）侦查的各种法律手续和诉讼文书是否完备；</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（七）有无遗漏罪行和其他应当追究刑事责任的人；</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（八）是否属于不应当追究刑事责任的；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（九）有无附带民事诉讼；对于国家财产、集体财产遭受损失的，是否需要由人民检察院提起附带民事诉讼；</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（十）采取的强制措施是否适当，对于已经逮捕的犯罪嫌疑人，有无继续羁押的必要；</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（十一）侦查活动是否合法；</w:t>
            </w:r>
          </w:p>
          <w:p w:rsidR="002D2105" w:rsidRDefault="002D2105">
            <w:pPr>
              <w:spacing w:line="400" w:lineRule="exact"/>
              <w:ind w:firstLineChars="200" w:firstLine="480"/>
              <w:rPr>
                <w:rFonts w:ascii="黑体" w:eastAsia="黑体" w:hAnsi="黑体" w:hint="eastAsia"/>
                <w:kern w:val="0"/>
                <w:sz w:val="24"/>
              </w:rPr>
            </w:pPr>
            <w:r>
              <w:rPr>
                <w:rFonts w:ascii="仿宋" w:eastAsia="仿宋" w:hAnsi="仿宋" w:cs="仿宋" w:hint="eastAsia"/>
                <w:kern w:val="0"/>
                <w:sz w:val="24"/>
              </w:rPr>
              <w:t>（十二）涉案款物是否查封、扣押、冻结并妥善保管，清单是否齐备；对被害人合法财产的返还和对违禁品或者不宜长期保存的物品的处理是否妥当，移送的证明文件是否完备。</w:t>
            </w:r>
          </w:p>
        </w:tc>
        <w:tc>
          <w:tcPr>
            <w:tcW w:w="7336" w:type="dxa"/>
          </w:tcPr>
          <w:p w:rsidR="002D2105" w:rsidRDefault="002D2105" w:rsidP="002D2105">
            <w:pPr>
              <w:spacing w:line="400" w:lineRule="exact"/>
              <w:ind w:firstLineChars="200" w:firstLine="482"/>
              <w:rPr>
                <w:rFonts w:ascii="仿宋" w:eastAsia="仿宋" w:hAnsi="仿宋" w:cs="仿宋"/>
                <w:kern w:val="0"/>
                <w:sz w:val="24"/>
              </w:rPr>
            </w:pPr>
            <w:r>
              <w:rPr>
                <w:rFonts w:ascii="黑体" w:eastAsia="黑体" w:hAnsi="黑体" w:hint="eastAsia"/>
                <w:b/>
                <w:bCs/>
                <w:kern w:val="0"/>
                <w:sz w:val="24"/>
              </w:rPr>
              <w:t>第</w:t>
            </w:r>
            <w:r>
              <w:rPr>
                <w:rFonts w:ascii="黑体" w:eastAsia="黑体" w:hAnsi="黑体"/>
                <w:b/>
                <w:bCs/>
                <w:kern w:val="0"/>
                <w:sz w:val="24"/>
              </w:rPr>
              <w:t>三百</w:t>
            </w:r>
            <w:r>
              <w:rPr>
                <w:rFonts w:ascii="黑体" w:eastAsia="黑体" w:hAnsi="黑体" w:cs="黑体"/>
                <w:b/>
                <w:bCs/>
                <w:kern w:val="0"/>
                <w:sz w:val="24"/>
              </w:rPr>
              <w:t>三十</w:t>
            </w:r>
            <w:r>
              <w:rPr>
                <w:rFonts w:ascii="黑体" w:eastAsia="黑体" w:hAnsi="黑体" w:hint="eastAsia"/>
                <w:b/>
                <w:bCs/>
                <w:kern w:val="0"/>
                <w:sz w:val="24"/>
              </w:rPr>
              <w:t>条</w:t>
            </w:r>
            <w:r>
              <w:rPr>
                <w:rFonts w:ascii="宋体" w:hAnsi="宋体" w:hint="eastAsia"/>
                <w:kern w:val="0"/>
                <w:sz w:val="24"/>
              </w:rPr>
              <w:t xml:space="preserve">  </w:t>
            </w:r>
            <w:r>
              <w:rPr>
                <w:rFonts w:ascii="仿宋" w:eastAsia="仿宋" w:hAnsi="仿宋" w:cs="仿宋" w:hint="eastAsia"/>
                <w:kern w:val="0"/>
                <w:sz w:val="24"/>
              </w:rPr>
              <w:t>人民检察院审查移送起诉的案件，应当查明：</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（一）犯罪嫌疑人身份状况是否清楚，包括姓名、性别、国籍、出生年月日、职业和单位等；单位犯罪的，单位的相关情况是否清楚；</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（二）犯罪事实、情节是否清楚；实施犯罪的时间、地点、手段、</w:t>
            </w:r>
            <w:r>
              <w:rPr>
                <w:rFonts w:ascii="楷体" w:eastAsia="楷体" w:hAnsi="楷体" w:cs="楷体" w:hint="eastAsia"/>
                <w:kern w:val="0"/>
                <w:sz w:val="24"/>
                <w:bdr w:val="single" w:sz="4" w:space="0" w:color="auto"/>
                <w:shd w:val="clear" w:color="FFFFFF" w:fill="D9D9D9"/>
              </w:rPr>
              <w:t>犯罪事实、</w:t>
            </w:r>
            <w:r>
              <w:rPr>
                <w:rFonts w:ascii="仿宋" w:eastAsia="仿宋" w:hAnsi="仿宋" w:cs="仿宋" w:hint="eastAsia"/>
                <w:kern w:val="0"/>
                <w:sz w:val="24"/>
              </w:rPr>
              <w:t>危害后果是否明确；</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（三）认定犯罪性质和罪名的意见是否正确；有无法定的从重、从轻、减轻或者免除处罚</w:t>
            </w:r>
            <w:r>
              <w:rPr>
                <w:rFonts w:ascii="楷体" w:eastAsia="楷体" w:hAnsi="楷体" w:cs="楷体" w:hint="eastAsia"/>
                <w:kern w:val="0"/>
                <w:sz w:val="24"/>
                <w:bdr w:val="single" w:sz="4" w:space="0" w:color="auto"/>
                <w:shd w:val="clear" w:color="FFFFFF" w:fill="D9D9D9"/>
              </w:rPr>
              <w:t>的</w:t>
            </w:r>
            <w:r>
              <w:rPr>
                <w:rFonts w:ascii="仿宋" w:eastAsia="仿宋" w:hAnsi="仿宋" w:cs="仿宋" w:hint="eastAsia"/>
                <w:kern w:val="0"/>
                <w:sz w:val="24"/>
              </w:rPr>
              <w:t>情节及酌定从重、从轻情节；共同犯罪案件的犯罪嫌疑人在犯罪活动中的责任</w:t>
            </w:r>
            <w:r>
              <w:rPr>
                <w:rFonts w:ascii="楷体" w:eastAsia="楷体" w:hAnsi="楷体" w:cs="楷体" w:hint="eastAsia"/>
                <w:kern w:val="0"/>
                <w:sz w:val="24"/>
                <w:bdr w:val="single" w:sz="4" w:space="0" w:color="auto"/>
                <w:shd w:val="clear" w:color="FFFFFF" w:fill="D9D9D9"/>
              </w:rPr>
              <w:t>的</w:t>
            </w:r>
            <w:r>
              <w:rPr>
                <w:rFonts w:ascii="仿宋" w:eastAsia="仿宋" w:hAnsi="仿宋" w:cs="仿宋" w:hint="eastAsia"/>
                <w:kern w:val="0"/>
                <w:sz w:val="24"/>
              </w:rPr>
              <w:t>认定是否恰当；</w:t>
            </w:r>
          </w:p>
          <w:p w:rsidR="002D2105" w:rsidRDefault="002D2105" w:rsidP="002D2105">
            <w:pPr>
              <w:spacing w:line="400" w:lineRule="exact"/>
              <w:ind w:firstLineChars="200" w:firstLine="482"/>
              <w:rPr>
                <w:rFonts w:ascii="仿宋" w:eastAsia="仿宋" w:hAnsi="仿宋" w:cs="仿宋" w:hint="eastAsia"/>
                <w:kern w:val="0"/>
                <w:sz w:val="24"/>
              </w:rPr>
            </w:pPr>
            <w:r>
              <w:rPr>
                <w:rFonts w:ascii="仿宋" w:eastAsia="仿宋" w:hAnsi="仿宋" w:cs="仿宋" w:hint="eastAsia"/>
                <w:b/>
                <w:bCs/>
                <w:kern w:val="0"/>
                <w:sz w:val="24"/>
              </w:rPr>
              <w:t>（</w:t>
            </w:r>
            <w:r>
              <w:rPr>
                <w:rFonts w:ascii="黑体" w:eastAsia="黑体" w:hAnsi="黑体" w:cs="黑体" w:hint="eastAsia"/>
                <w:b/>
                <w:bCs/>
                <w:kern w:val="0"/>
                <w:sz w:val="24"/>
              </w:rPr>
              <w:t>四</w:t>
            </w:r>
            <w:r>
              <w:rPr>
                <w:rFonts w:ascii="仿宋" w:eastAsia="仿宋" w:hAnsi="仿宋" w:cs="仿宋" w:hint="eastAsia"/>
                <w:b/>
                <w:bCs/>
                <w:kern w:val="0"/>
                <w:sz w:val="24"/>
              </w:rPr>
              <w:t>）</w:t>
            </w:r>
            <w:r>
              <w:rPr>
                <w:rFonts w:ascii="黑体" w:eastAsia="黑体" w:hAnsi="黑体" w:cs="黑体" w:hint="eastAsia"/>
                <w:b/>
                <w:bCs/>
                <w:kern w:val="0"/>
                <w:sz w:val="24"/>
              </w:rPr>
              <w:t>犯罪嫌疑人是否认罪认罚；</w:t>
            </w:r>
          </w:p>
          <w:p w:rsidR="002D2105" w:rsidRDefault="002D2105" w:rsidP="002D2105">
            <w:pPr>
              <w:spacing w:line="400" w:lineRule="exact"/>
              <w:ind w:firstLineChars="200" w:firstLine="482"/>
              <w:rPr>
                <w:rFonts w:ascii="仿宋" w:eastAsia="仿宋" w:hAnsi="仿宋" w:cs="仿宋"/>
                <w:kern w:val="0"/>
                <w:sz w:val="24"/>
              </w:rPr>
            </w:pPr>
            <w:r>
              <w:rPr>
                <w:rFonts w:ascii="仿宋" w:eastAsia="仿宋" w:hAnsi="仿宋" w:cs="仿宋" w:hint="eastAsia"/>
                <w:b/>
                <w:bCs/>
                <w:kern w:val="0"/>
                <w:sz w:val="24"/>
              </w:rPr>
              <w:t>（</w:t>
            </w:r>
            <w:r>
              <w:rPr>
                <w:rFonts w:ascii="黑体" w:eastAsia="黑体" w:hAnsi="黑体" w:cs="黑体" w:hint="eastAsia"/>
                <w:b/>
                <w:bCs/>
                <w:kern w:val="0"/>
                <w:sz w:val="24"/>
              </w:rPr>
              <w:t>五</w:t>
            </w:r>
            <w:r>
              <w:rPr>
                <w:rFonts w:ascii="仿宋" w:eastAsia="仿宋" w:hAnsi="仿宋" w:cs="仿宋" w:hint="eastAsia"/>
                <w:b/>
                <w:bCs/>
                <w:kern w:val="0"/>
                <w:sz w:val="24"/>
              </w:rPr>
              <w:t>）</w:t>
            </w:r>
            <w:r>
              <w:rPr>
                <w:rFonts w:ascii="仿宋" w:eastAsia="仿宋" w:hAnsi="仿宋" w:cs="仿宋" w:hint="eastAsia"/>
                <w:kern w:val="0"/>
                <w:sz w:val="24"/>
              </w:rPr>
              <w:t>证明犯罪事实的证据材料</w:t>
            </w:r>
            <w:r>
              <w:rPr>
                <w:rFonts w:ascii="楷体" w:eastAsia="楷体" w:hAnsi="楷体" w:cs="楷体" w:hint="eastAsia"/>
                <w:kern w:val="0"/>
                <w:sz w:val="24"/>
                <w:bdr w:val="single" w:sz="4" w:space="0" w:color="auto"/>
                <w:shd w:val="clear" w:color="FFFFFF" w:fill="D9D9D9"/>
              </w:rPr>
              <w:t>包括采取技术侦查措施的决定书及证据材料</w:t>
            </w:r>
            <w:r>
              <w:rPr>
                <w:rFonts w:ascii="仿宋" w:eastAsia="仿宋" w:hAnsi="仿宋" w:cs="仿宋" w:hint="eastAsia"/>
                <w:kern w:val="0"/>
                <w:sz w:val="24"/>
              </w:rPr>
              <w:t>是否随案移送；证明相关财产系违法所得的证据材料是否随案移送；不宜移送的证据的清单、复制件、照片或者其他证明文件是否随案移送；</w:t>
            </w:r>
          </w:p>
          <w:p w:rsidR="002D2105" w:rsidRDefault="002D2105" w:rsidP="002D2105">
            <w:pPr>
              <w:spacing w:line="400" w:lineRule="exact"/>
              <w:ind w:firstLineChars="200" w:firstLine="482"/>
              <w:rPr>
                <w:rFonts w:ascii="仿宋" w:eastAsia="仿宋" w:hAnsi="仿宋" w:cs="仿宋"/>
                <w:kern w:val="0"/>
                <w:sz w:val="24"/>
              </w:rPr>
            </w:pPr>
            <w:r>
              <w:rPr>
                <w:rFonts w:ascii="仿宋" w:eastAsia="仿宋" w:hAnsi="仿宋" w:cs="仿宋" w:hint="eastAsia"/>
                <w:b/>
                <w:bCs/>
                <w:kern w:val="0"/>
                <w:sz w:val="24"/>
              </w:rPr>
              <w:t>（</w:t>
            </w:r>
            <w:r>
              <w:rPr>
                <w:rFonts w:ascii="黑体" w:eastAsia="黑体" w:hAnsi="黑体" w:cs="黑体" w:hint="eastAsia"/>
                <w:b/>
                <w:bCs/>
                <w:kern w:val="0"/>
                <w:sz w:val="24"/>
              </w:rPr>
              <w:t>六</w:t>
            </w:r>
            <w:r>
              <w:rPr>
                <w:rFonts w:ascii="仿宋" w:eastAsia="仿宋" w:hAnsi="仿宋" w:cs="仿宋" w:hint="eastAsia"/>
                <w:b/>
                <w:bCs/>
                <w:kern w:val="0"/>
                <w:sz w:val="24"/>
              </w:rPr>
              <w:t>）</w:t>
            </w:r>
            <w:r>
              <w:rPr>
                <w:rFonts w:ascii="仿宋" w:eastAsia="仿宋" w:hAnsi="仿宋" w:cs="仿宋" w:hint="eastAsia"/>
                <w:kern w:val="0"/>
                <w:sz w:val="24"/>
              </w:rPr>
              <w:t>证据是否确实、充分，是否依法收集，有无应当排除非法证据的情形；</w:t>
            </w:r>
          </w:p>
          <w:p w:rsidR="002D2105" w:rsidRDefault="002D2105" w:rsidP="002D2105">
            <w:pPr>
              <w:spacing w:line="400" w:lineRule="exact"/>
              <w:ind w:firstLineChars="200" w:firstLine="482"/>
              <w:rPr>
                <w:rFonts w:ascii="仿宋" w:eastAsia="仿宋" w:hAnsi="仿宋" w:cs="仿宋"/>
                <w:kern w:val="0"/>
                <w:sz w:val="24"/>
              </w:rPr>
            </w:pPr>
            <w:r>
              <w:rPr>
                <w:rFonts w:ascii="仿宋" w:eastAsia="仿宋" w:hAnsi="仿宋" w:cs="仿宋" w:hint="eastAsia"/>
                <w:b/>
                <w:bCs/>
                <w:kern w:val="0"/>
                <w:sz w:val="24"/>
              </w:rPr>
              <w:t>（</w:t>
            </w:r>
            <w:r>
              <w:rPr>
                <w:rFonts w:ascii="黑体" w:eastAsia="黑体" w:hAnsi="黑体" w:cs="黑体" w:hint="eastAsia"/>
                <w:b/>
                <w:bCs/>
                <w:kern w:val="0"/>
                <w:sz w:val="24"/>
              </w:rPr>
              <w:t>七</w:t>
            </w:r>
            <w:r>
              <w:rPr>
                <w:rFonts w:ascii="仿宋" w:eastAsia="仿宋" w:hAnsi="仿宋" w:cs="仿宋" w:hint="eastAsia"/>
                <w:b/>
                <w:bCs/>
                <w:kern w:val="0"/>
                <w:sz w:val="24"/>
              </w:rPr>
              <w:t>）</w:t>
            </w:r>
            <w:r>
              <w:rPr>
                <w:rFonts w:ascii="黑体" w:eastAsia="黑体" w:hAnsi="黑体" w:cs="黑体"/>
                <w:b/>
                <w:bCs/>
                <w:kern w:val="0"/>
                <w:sz w:val="24"/>
              </w:rPr>
              <w:t>采取</w:t>
            </w:r>
            <w:r>
              <w:rPr>
                <w:rFonts w:ascii="仿宋" w:eastAsia="仿宋" w:hAnsi="仿宋" w:cs="仿宋" w:hint="eastAsia"/>
                <w:kern w:val="0"/>
                <w:sz w:val="24"/>
              </w:rPr>
              <w:t>侦查</w:t>
            </w:r>
            <w:r>
              <w:rPr>
                <w:rFonts w:ascii="黑体" w:eastAsia="黑体" w:hAnsi="黑体" w:cs="黑体"/>
                <w:b/>
                <w:bCs/>
                <w:kern w:val="0"/>
                <w:sz w:val="24"/>
              </w:rPr>
              <w:t>措施包括技术侦查措施</w:t>
            </w:r>
            <w:r>
              <w:rPr>
                <w:rFonts w:ascii="仿宋" w:eastAsia="仿宋" w:hAnsi="仿宋" w:cs="仿宋" w:hint="eastAsia"/>
                <w:kern w:val="0"/>
                <w:sz w:val="24"/>
              </w:rPr>
              <w:t>的</w:t>
            </w:r>
            <w:r>
              <w:rPr>
                <w:rFonts w:ascii="楷体" w:eastAsia="楷体" w:hAnsi="楷体" w:cs="楷体" w:hint="eastAsia"/>
                <w:kern w:val="0"/>
                <w:sz w:val="24"/>
                <w:bdr w:val="single" w:sz="4" w:space="0" w:color="auto"/>
                <w:shd w:val="clear" w:color="FFFFFF" w:fill="D9D9D9"/>
              </w:rPr>
              <w:t>各种</w:t>
            </w:r>
            <w:r>
              <w:rPr>
                <w:rFonts w:ascii="仿宋" w:eastAsia="仿宋" w:hAnsi="仿宋" w:cs="仿宋" w:hint="eastAsia"/>
                <w:kern w:val="0"/>
                <w:sz w:val="24"/>
              </w:rPr>
              <w:t>法律手续和诉讼文书是否完备；</w:t>
            </w:r>
          </w:p>
          <w:p w:rsidR="002D2105" w:rsidRDefault="002D2105" w:rsidP="002D2105">
            <w:pPr>
              <w:spacing w:line="400" w:lineRule="exact"/>
              <w:ind w:firstLineChars="200" w:firstLine="482"/>
              <w:rPr>
                <w:rFonts w:ascii="仿宋" w:eastAsia="仿宋" w:hAnsi="仿宋" w:cs="仿宋"/>
                <w:kern w:val="0"/>
                <w:sz w:val="24"/>
              </w:rPr>
            </w:pPr>
            <w:r>
              <w:rPr>
                <w:rFonts w:ascii="仿宋" w:eastAsia="仿宋" w:hAnsi="仿宋" w:cs="仿宋" w:hint="eastAsia"/>
                <w:b/>
                <w:bCs/>
                <w:kern w:val="0"/>
                <w:sz w:val="24"/>
              </w:rPr>
              <w:t>（</w:t>
            </w:r>
            <w:r>
              <w:rPr>
                <w:rFonts w:ascii="黑体" w:eastAsia="黑体" w:hAnsi="黑体" w:cs="黑体" w:hint="eastAsia"/>
                <w:b/>
                <w:bCs/>
                <w:kern w:val="0"/>
                <w:sz w:val="24"/>
              </w:rPr>
              <w:t>八</w:t>
            </w:r>
            <w:r>
              <w:rPr>
                <w:rFonts w:ascii="仿宋" w:eastAsia="仿宋" w:hAnsi="仿宋" w:cs="仿宋" w:hint="eastAsia"/>
                <w:b/>
                <w:bCs/>
                <w:kern w:val="0"/>
                <w:sz w:val="24"/>
              </w:rPr>
              <w:t>）</w:t>
            </w:r>
            <w:r>
              <w:rPr>
                <w:rFonts w:ascii="仿宋" w:eastAsia="仿宋" w:hAnsi="仿宋" w:cs="仿宋" w:hint="eastAsia"/>
                <w:kern w:val="0"/>
                <w:sz w:val="24"/>
              </w:rPr>
              <w:t>有无遗漏罪行和其他应当追究刑事责任的人；</w:t>
            </w:r>
          </w:p>
          <w:p w:rsidR="002D2105" w:rsidRDefault="002D2105" w:rsidP="002D2105">
            <w:pPr>
              <w:spacing w:line="400" w:lineRule="exact"/>
              <w:ind w:firstLineChars="200" w:firstLine="482"/>
              <w:rPr>
                <w:rFonts w:ascii="仿宋" w:eastAsia="仿宋" w:hAnsi="仿宋" w:cs="仿宋"/>
                <w:kern w:val="0"/>
                <w:sz w:val="24"/>
              </w:rPr>
            </w:pPr>
            <w:r>
              <w:rPr>
                <w:rFonts w:ascii="仿宋" w:eastAsia="仿宋" w:hAnsi="仿宋" w:cs="仿宋" w:hint="eastAsia"/>
                <w:b/>
                <w:bCs/>
                <w:kern w:val="0"/>
                <w:sz w:val="24"/>
              </w:rPr>
              <w:t>（</w:t>
            </w:r>
            <w:r>
              <w:rPr>
                <w:rFonts w:ascii="黑体" w:eastAsia="黑体" w:hAnsi="黑体" w:cs="黑体" w:hint="eastAsia"/>
                <w:b/>
                <w:bCs/>
                <w:kern w:val="0"/>
                <w:sz w:val="24"/>
              </w:rPr>
              <w:t>九</w:t>
            </w:r>
            <w:r>
              <w:rPr>
                <w:rFonts w:ascii="仿宋" w:eastAsia="仿宋" w:hAnsi="仿宋" w:cs="仿宋" w:hint="eastAsia"/>
                <w:b/>
                <w:bCs/>
                <w:kern w:val="0"/>
                <w:sz w:val="24"/>
              </w:rPr>
              <w:t>）</w:t>
            </w:r>
            <w:r>
              <w:rPr>
                <w:rFonts w:ascii="仿宋" w:eastAsia="仿宋" w:hAnsi="仿宋" w:cs="仿宋" w:hint="eastAsia"/>
                <w:kern w:val="0"/>
                <w:sz w:val="24"/>
              </w:rPr>
              <w:t>是否属于不应当追究刑事责任的；</w:t>
            </w:r>
          </w:p>
          <w:p w:rsidR="002D2105" w:rsidRDefault="002D2105" w:rsidP="002D2105">
            <w:pPr>
              <w:spacing w:line="400" w:lineRule="exact"/>
              <w:ind w:firstLineChars="200" w:firstLine="482"/>
              <w:rPr>
                <w:rFonts w:ascii="黑体" w:eastAsia="黑体" w:hAnsi="黑体" w:cs="黑体"/>
                <w:b/>
                <w:bCs/>
                <w:kern w:val="0"/>
                <w:sz w:val="24"/>
              </w:rPr>
            </w:pPr>
            <w:r>
              <w:rPr>
                <w:rFonts w:ascii="仿宋" w:eastAsia="仿宋" w:hAnsi="仿宋" w:cs="仿宋" w:hint="eastAsia"/>
                <w:b/>
                <w:bCs/>
                <w:kern w:val="0"/>
                <w:sz w:val="24"/>
              </w:rPr>
              <w:t>（</w:t>
            </w:r>
            <w:r>
              <w:rPr>
                <w:rFonts w:ascii="黑体" w:eastAsia="黑体" w:hAnsi="黑体" w:cs="黑体" w:hint="eastAsia"/>
                <w:b/>
                <w:bCs/>
                <w:kern w:val="0"/>
                <w:sz w:val="24"/>
              </w:rPr>
              <w:t>十</w:t>
            </w:r>
            <w:r>
              <w:rPr>
                <w:rFonts w:ascii="仿宋" w:eastAsia="仿宋" w:hAnsi="仿宋" w:cs="仿宋" w:hint="eastAsia"/>
                <w:b/>
                <w:bCs/>
                <w:kern w:val="0"/>
                <w:sz w:val="24"/>
              </w:rPr>
              <w:t>）</w:t>
            </w:r>
            <w:r>
              <w:rPr>
                <w:rFonts w:ascii="仿宋" w:eastAsia="仿宋" w:hAnsi="仿宋" w:cs="仿宋" w:hint="eastAsia"/>
                <w:kern w:val="0"/>
                <w:sz w:val="24"/>
              </w:rPr>
              <w:t>有无附带民事诉讼；对于国家财产、集体财产遭受损失的，是否需要由人民检察院提起附带民事诉讼；</w:t>
            </w:r>
            <w:r>
              <w:rPr>
                <w:rFonts w:ascii="黑体" w:eastAsia="黑体" w:hAnsi="黑体" w:cs="黑体" w:hint="eastAsia"/>
                <w:b/>
                <w:bCs/>
                <w:kern w:val="0"/>
                <w:sz w:val="24"/>
              </w:rPr>
              <w:t>对于破坏生态环境和资源保护，食品药品安全领域侵害众多消费者合法权益，侵害英雄烈士的姓名、肖像、名誉、荣誉等损害社会公共利益的行为，是否需要由人民检察院提起附带民事公益诉讼；</w:t>
            </w:r>
          </w:p>
          <w:p w:rsidR="002D2105" w:rsidRDefault="002D2105" w:rsidP="002D2105">
            <w:pPr>
              <w:spacing w:line="400" w:lineRule="exact"/>
              <w:ind w:firstLineChars="200" w:firstLine="482"/>
              <w:rPr>
                <w:rFonts w:ascii="仿宋" w:eastAsia="仿宋" w:hAnsi="仿宋" w:cs="仿宋" w:hint="eastAsia"/>
                <w:kern w:val="0"/>
                <w:sz w:val="24"/>
              </w:rPr>
            </w:pPr>
            <w:r>
              <w:rPr>
                <w:rFonts w:ascii="仿宋" w:eastAsia="仿宋" w:hAnsi="仿宋" w:cs="仿宋" w:hint="eastAsia"/>
                <w:b/>
                <w:bCs/>
                <w:kern w:val="0"/>
                <w:sz w:val="24"/>
              </w:rPr>
              <w:t>（</w:t>
            </w:r>
            <w:r>
              <w:rPr>
                <w:rFonts w:ascii="黑体" w:eastAsia="黑体" w:hAnsi="黑体" w:cs="黑体" w:hint="eastAsia"/>
                <w:b/>
                <w:bCs/>
                <w:kern w:val="0"/>
                <w:sz w:val="24"/>
              </w:rPr>
              <w:t>十一</w:t>
            </w:r>
            <w:r>
              <w:rPr>
                <w:rFonts w:ascii="仿宋" w:eastAsia="仿宋" w:hAnsi="仿宋" w:cs="仿宋" w:hint="eastAsia"/>
                <w:b/>
                <w:bCs/>
                <w:kern w:val="0"/>
                <w:sz w:val="24"/>
              </w:rPr>
              <w:t>）</w:t>
            </w:r>
            <w:r>
              <w:rPr>
                <w:rFonts w:ascii="仿宋" w:eastAsia="仿宋" w:hAnsi="仿宋" w:cs="仿宋" w:hint="eastAsia"/>
                <w:kern w:val="0"/>
                <w:sz w:val="24"/>
              </w:rPr>
              <w:t>采取的强制措施是否适当，对于已经逮捕的犯罪嫌疑人，有无继续羁押的必要；</w:t>
            </w:r>
          </w:p>
          <w:p w:rsidR="002D2105" w:rsidRDefault="002D2105" w:rsidP="002D2105">
            <w:pPr>
              <w:spacing w:line="400" w:lineRule="exact"/>
              <w:ind w:firstLineChars="200" w:firstLine="482"/>
              <w:rPr>
                <w:rFonts w:ascii="仿宋" w:eastAsia="仿宋" w:hAnsi="仿宋" w:cs="仿宋" w:hint="eastAsia"/>
                <w:kern w:val="0"/>
                <w:sz w:val="24"/>
              </w:rPr>
            </w:pPr>
            <w:r>
              <w:rPr>
                <w:rFonts w:ascii="仿宋" w:eastAsia="仿宋" w:hAnsi="仿宋" w:cs="仿宋" w:hint="eastAsia"/>
                <w:b/>
                <w:bCs/>
                <w:kern w:val="0"/>
                <w:sz w:val="24"/>
              </w:rPr>
              <w:t>（</w:t>
            </w:r>
            <w:r>
              <w:rPr>
                <w:rFonts w:ascii="黑体" w:eastAsia="黑体" w:hAnsi="黑体" w:cs="黑体" w:hint="eastAsia"/>
                <w:b/>
                <w:bCs/>
                <w:kern w:val="0"/>
                <w:sz w:val="24"/>
              </w:rPr>
              <w:t>十二</w:t>
            </w:r>
            <w:r>
              <w:rPr>
                <w:rFonts w:ascii="仿宋" w:eastAsia="仿宋" w:hAnsi="仿宋" w:cs="仿宋" w:hint="eastAsia"/>
                <w:b/>
                <w:bCs/>
                <w:kern w:val="0"/>
                <w:sz w:val="24"/>
              </w:rPr>
              <w:t>）</w:t>
            </w:r>
            <w:r>
              <w:rPr>
                <w:rFonts w:ascii="仿宋" w:eastAsia="仿宋" w:hAnsi="仿宋" w:cs="仿宋" w:hint="eastAsia"/>
                <w:kern w:val="0"/>
                <w:sz w:val="24"/>
              </w:rPr>
              <w:t>侦查活动是否合法；</w:t>
            </w:r>
          </w:p>
          <w:p w:rsidR="002D2105" w:rsidRDefault="002D2105" w:rsidP="002D2105">
            <w:pPr>
              <w:spacing w:line="400" w:lineRule="exact"/>
              <w:ind w:firstLineChars="200" w:firstLine="482"/>
              <w:rPr>
                <w:rFonts w:ascii="仿宋" w:eastAsia="仿宋" w:hAnsi="仿宋" w:cs="仿宋" w:hint="eastAsia"/>
                <w:kern w:val="0"/>
                <w:sz w:val="24"/>
              </w:rPr>
            </w:pPr>
            <w:r>
              <w:rPr>
                <w:rFonts w:ascii="仿宋" w:eastAsia="仿宋" w:hAnsi="仿宋" w:cs="仿宋" w:hint="eastAsia"/>
                <w:b/>
                <w:bCs/>
                <w:kern w:val="0"/>
                <w:sz w:val="24"/>
              </w:rPr>
              <w:t>（</w:t>
            </w:r>
            <w:r>
              <w:rPr>
                <w:rFonts w:ascii="黑体" w:eastAsia="黑体" w:hAnsi="黑体" w:cs="黑体" w:hint="eastAsia"/>
                <w:b/>
                <w:bCs/>
                <w:kern w:val="0"/>
                <w:sz w:val="24"/>
              </w:rPr>
              <w:t>十三</w:t>
            </w:r>
            <w:r>
              <w:rPr>
                <w:rFonts w:ascii="仿宋" w:eastAsia="仿宋" w:hAnsi="仿宋" w:cs="仿宋" w:hint="eastAsia"/>
                <w:b/>
                <w:bCs/>
                <w:kern w:val="0"/>
                <w:sz w:val="24"/>
              </w:rPr>
              <w:t>）</w:t>
            </w:r>
            <w:r>
              <w:rPr>
                <w:rFonts w:ascii="仿宋" w:eastAsia="仿宋" w:hAnsi="仿宋" w:cs="仿宋" w:hint="eastAsia"/>
                <w:kern w:val="0"/>
                <w:sz w:val="24"/>
              </w:rPr>
              <w:t>涉案</w:t>
            </w:r>
            <w:r>
              <w:rPr>
                <w:rFonts w:ascii="楷体" w:eastAsia="楷体" w:hAnsi="楷体" w:cs="楷体" w:hint="eastAsia"/>
                <w:kern w:val="0"/>
                <w:sz w:val="24"/>
                <w:bdr w:val="single" w:sz="4" w:space="0" w:color="auto"/>
                <w:shd w:val="clear" w:color="FFFFFF" w:fill="D9D9D9"/>
              </w:rPr>
              <w:t>款</w:t>
            </w:r>
            <w:r>
              <w:rPr>
                <w:rFonts w:ascii="黑体" w:eastAsia="黑体" w:hAnsi="黑体" w:cs="黑体" w:hint="eastAsia"/>
                <w:b/>
                <w:bCs/>
                <w:kern w:val="0"/>
                <w:sz w:val="24"/>
              </w:rPr>
              <w:t>财</w:t>
            </w:r>
            <w:r>
              <w:rPr>
                <w:rFonts w:ascii="仿宋" w:eastAsia="仿宋" w:hAnsi="仿宋" w:cs="仿宋" w:hint="eastAsia"/>
                <w:kern w:val="0"/>
                <w:sz w:val="24"/>
              </w:rPr>
              <w:t>物是否查封、扣押、冻结并妥善保管，清单是否齐备；对被害人合法财产的返还和对违禁品或者不宜长期保存的物品的处理是否妥当，移送的证明文件是否完备。</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 xml:space="preserve">第三百六十四条 </w:t>
            </w:r>
            <w:r>
              <w:rPr>
                <w:rFonts w:ascii="仿宋" w:eastAsia="仿宋" w:hAnsi="仿宋" w:cs="仿宋" w:hint="eastAsia"/>
                <w:b/>
                <w:bCs/>
                <w:kern w:val="0"/>
                <w:sz w:val="24"/>
              </w:rPr>
              <w:t xml:space="preserve"> </w:t>
            </w:r>
            <w:r>
              <w:rPr>
                <w:rFonts w:ascii="仿宋" w:eastAsia="仿宋" w:hAnsi="仿宋" w:cs="仿宋" w:hint="eastAsia"/>
                <w:kern w:val="0"/>
                <w:sz w:val="24"/>
              </w:rPr>
              <w:t>人民检察院审查案件，应当讯问犯罪嫌疑人，听取辩护人、被害人及其诉讼代理人的意见，并制作笔录附卷。</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辩护人、被害人及其诉讼代理人提出书面意见的，应当附卷。</w:t>
            </w:r>
          </w:p>
          <w:p w:rsidR="002D2105" w:rsidRDefault="002D2105">
            <w:pPr>
              <w:spacing w:line="400" w:lineRule="exact"/>
              <w:ind w:firstLineChars="200" w:firstLine="480"/>
              <w:rPr>
                <w:rFonts w:ascii="仿宋" w:eastAsia="仿宋" w:hAnsi="仿宋" w:cs="仿宋" w:hint="eastAsia"/>
                <w:kern w:val="0"/>
                <w:sz w:val="24"/>
              </w:rPr>
            </w:pPr>
          </w:p>
        </w:tc>
        <w:tc>
          <w:tcPr>
            <w:tcW w:w="7336" w:type="dxa"/>
          </w:tcPr>
          <w:p w:rsidR="002D2105" w:rsidRDefault="002D2105" w:rsidP="002D2105">
            <w:pPr>
              <w:spacing w:line="400" w:lineRule="exact"/>
              <w:ind w:firstLineChars="200" w:firstLine="482"/>
              <w:rPr>
                <w:rFonts w:ascii="楷体" w:eastAsia="楷体" w:hAnsi="楷体" w:cs="楷体" w:hint="eastAsia"/>
                <w:iCs/>
                <w:kern w:val="0"/>
                <w:sz w:val="24"/>
                <w:bdr w:val="single" w:sz="0" w:space="0" w:color="auto"/>
                <w:shd w:val="clear" w:color="FFFFFF" w:fill="D9D9D9"/>
              </w:rPr>
            </w:pPr>
            <w:r>
              <w:rPr>
                <w:rFonts w:ascii="黑体" w:eastAsia="黑体" w:hAnsi="黑体" w:hint="eastAsia"/>
                <w:b/>
                <w:bCs/>
                <w:kern w:val="0"/>
                <w:sz w:val="24"/>
              </w:rPr>
              <w:t>第</w:t>
            </w:r>
            <w:r>
              <w:rPr>
                <w:rFonts w:ascii="黑体" w:eastAsia="黑体" w:hAnsi="黑体"/>
                <w:b/>
                <w:bCs/>
                <w:kern w:val="0"/>
                <w:sz w:val="24"/>
              </w:rPr>
              <w:t>三百三十</w:t>
            </w:r>
            <w:r>
              <w:rPr>
                <w:rFonts w:ascii="黑体" w:eastAsia="黑体" w:hAnsi="黑体" w:cs="黑体"/>
                <w:b/>
                <w:bCs/>
                <w:kern w:val="0"/>
                <w:sz w:val="24"/>
              </w:rPr>
              <w:t>一</w:t>
            </w:r>
            <w:r>
              <w:rPr>
                <w:rFonts w:ascii="黑体" w:eastAsia="黑体" w:hAnsi="黑体" w:hint="eastAsia"/>
                <w:b/>
                <w:bCs/>
                <w:kern w:val="0"/>
                <w:sz w:val="24"/>
              </w:rPr>
              <w:t>条</w:t>
            </w:r>
            <w:r>
              <w:rPr>
                <w:rFonts w:ascii="黑体" w:eastAsia="黑体" w:hAnsi="黑体" w:hint="eastAsia"/>
                <w:kern w:val="0"/>
                <w:sz w:val="24"/>
              </w:rPr>
              <w:t xml:space="preserve"> </w:t>
            </w:r>
            <w:r>
              <w:rPr>
                <w:rFonts w:ascii="黑体" w:eastAsia="黑体" w:hAnsi="黑体" w:hint="eastAsia"/>
                <w:b/>
                <w:bCs/>
                <w:kern w:val="0"/>
                <w:sz w:val="24"/>
              </w:rPr>
              <w:t xml:space="preserve"> </w:t>
            </w:r>
            <w:r>
              <w:rPr>
                <w:rFonts w:ascii="仿宋" w:eastAsia="仿宋" w:hAnsi="仿宋" w:cs="仿宋" w:hint="eastAsia"/>
                <w:kern w:val="0"/>
                <w:sz w:val="24"/>
              </w:rPr>
              <w:t>人民检察院</w:t>
            </w:r>
            <w:r>
              <w:rPr>
                <w:rFonts w:ascii="黑体" w:eastAsia="黑体" w:hAnsi="黑体" w:cs="黑体" w:hint="eastAsia"/>
                <w:b/>
                <w:bCs/>
                <w:kern w:val="0"/>
                <w:sz w:val="24"/>
              </w:rPr>
              <w:t>办理</w:t>
            </w:r>
            <w:r>
              <w:rPr>
                <w:rFonts w:ascii="仿宋" w:eastAsia="仿宋" w:hAnsi="仿宋" w:cs="仿宋" w:hint="eastAsia"/>
                <w:kern w:val="0"/>
                <w:sz w:val="24"/>
              </w:rPr>
              <w:t>审查</w:t>
            </w:r>
            <w:r>
              <w:rPr>
                <w:rFonts w:ascii="黑体" w:eastAsia="黑体" w:hAnsi="黑体" w:cs="黑体" w:hint="eastAsia"/>
                <w:b/>
                <w:bCs/>
                <w:kern w:val="0"/>
                <w:sz w:val="24"/>
              </w:rPr>
              <w:t>起诉</w:t>
            </w:r>
            <w:r>
              <w:rPr>
                <w:rFonts w:ascii="仿宋" w:eastAsia="仿宋" w:hAnsi="仿宋" w:cs="仿宋" w:hint="eastAsia"/>
                <w:kern w:val="0"/>
                <w:sz w:val="24"/>
              </w:rPr>
              <w:t>案件</w:t>
            </w:r>
            <w:r>
              <w:rPr>
                <w:rFonts w:ascii="楷体" w:eastAsia="楷体" w:hAnsi="楷体" w:cs="楷体" w:hint="eastAsia"/>
                <w:iCs/>
                <w:kern w:val="0"/>
                <w:sz w:val="24"/>
                <w:bdr w:val="single" w:sz="0" w:space="0" w:color="auto"/>
                <w:shd w:val="clear" w:color="FFFFFF" w:fill="D9D9D9"/>
              </w:rPr>
              <w:t>，</w:t>
            </w:r>
            <w:r>
              <w:rPr>
                <w:rFonts w:ascii="黑体" w:eastAsia="黑体" w:hAnsi="黑体" w:cs="黑体" w:hint="eastAsia"/>
                <w:b/>
                <w:bCs/>
                <w:kern w:val="0"/>
                <w:sz w:val="24"/>
              </w:rPr>
              <w:t>应当讯问犯罪嫌疑人。</w:t>
            </w:r>
            <w:r>
              <w:rPr>
                <w:rFonts w:ascii="楷体" w:eastAsia="楷体" w:hAnsi="楷体" w:cs="楷体" w:hint="eastAsia"/>
                <w:iCs/>
                <w:kern w:val="0"/>
                <w:sz w:val="24"/>
                <w:bdr w:val="single" w:sz="0" w:space="0" w:color="auto"/>
                <w:shd w:val="clear" w:color="FFFFFF" w:fill="D9D9D9"/>
              </w:rPr>
              <w:t>听取辩护人、被害人及其诉讼代理人的意见，并制作笔录附卷。</w:t>
            </w:r>
          </w:p>
          <w:p w:rsidR="002D2105" w:rsidRDefault="002D2105">
            <w:pPr>
              <w:spacing w:line="400" w:lineRule="exact"/>
              <w:ind w:firstLineChars="200" w:firstLine="480"/>
              <w:rPr>
                <w:rFonts w:ascii="楷体_GB2312" w:eastAsia="黑体" w:hAnsi="楷体" w:hint="eastAsia"/>
                <w:kern w:val="0"/>
                <w:sz w:val="24"/>
              </w:rPr>
            </w:pPr>
            <w:r>
              <w:rPr>
                <w:rFonts w:ascii="楷体" w:eastAsia="楷体" w:hAnsi="楷体" w:cs="楷体" w:hint="eastAsia"/>
                <w:iCs/>
                <w:kern w:val="0"/>
                <w:sz w:val="24"/>
                <w:bdr w:val="single" w:sz="0" w:space="0" w:color="auto"/>
                <w:shd w:val="clear" w:color="FFFFFF" w:fill="D9D9D9"/>
              </w:rPr>
              <w:t>辩护人、被害人及其诉讼代理人提出书面意见的，应当附卷。</w:t>
            </w:r>
            <w:r>
              <w:rPr>
                <w:rFonts w:ascii="黑体" w:eastAsia="黑体" w:hAnsi="黑体" w:cs="仿宋" w:hint="eastAsia"/>
                <w:b/>
                <w:bCs/>
                <w:kern w:val="0"/>
                <w:sz w:val="24"/>
              </w:rPr>
              <w:t>（移至第</w:t>
            </w:r>
            <w:r>
              <w:rPr>
                <w:rFonts w:ascii="黑体" w:eastAsia="黑体" w:hAnsi="黑体"/>
                <w:b/>
                <w:bCs/>
                <w:kern w:val="0"/>
                <w:sz w:val="24"/>
              </w:rPr>
              <w:t>二百六十一</w:t>
            </w:r>
            <w:r>
              <w:rPr>
                <w:rFonts w:ascii="黑体" w:eastAsia="黑体" w:hAnsi="黑体" w:cs="仿宋" w:hint="eastAsia"/>
                <w:b/>
                <w:bCs/>
                <w:kern w:val="0"/>
                <w:sz w:val="24"/>
              </w:rPr>
              <w:t>条第二款）</w:t>
            </w:r>
          </w:p>
        </w:tc>
      </w:tr>
      <w:tr w:rsidR="002D2105">
        <w:tc>
          <w:tcPr>
            <w:tcW w:w="7404" w:type="dxa"/>
          </w:tcPr>
          <w:p w:rsidR="002D2105" w:rsidRDefault="002D2105">
            <w:pPr>
              <w:autoSpaceDN w:val="0"/>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第三百六十五条  略</w:t>
            </w:r>
          </w:p>
        </w:tc>
        <w:tc>
          <w:tcPr>
            <w:tcW w:w="7336" w:type="dxa"/>
            <w:vAlign w:val="center"/>
          </w:tcPr>
          <w:p w:rsidR="002D2105" w:rsidRDefault="002D2105">
            <w:pPr>
              <w:autoSpaceDN w:val="0"/>
              <w:spacing w:line="400" w:lineRule="exact"/>
              <w:rPr>
                <w:rFonts w:ascii="仿宋" w:eastAsia="仿宋" w:hAnsi="仿宋" w:cs="仿宋" w:hint="eastAsia"/>
                <w:kern w:val="0"/>
                <w:sz w:val="24"/>
              </w:rPr>
            </w:pPr>
            <w:r>
              <w:rPr>
                <w:rFonts w:ascii="黑体" w:eastAsia="黑体" w:hAnsi="黑体" w:hint="eastAsia"/>
                <w:b/>
                <w:bCs/>
                <w:kern w:val="0"/>
                <w:sz w:val="24"/>
              </w:rPr>
              <w:t>移至第</w:t>
            </w:r>
            <w:r>
              <w:rPr>
                <w:rFonts w:ascii="黑体" w:eastAsia="黑体" w:hAnsi="黑体"/>
                <w:b/>
                <w:bCs/>
                <w:kern w:val="0"/>
                <w:sz w:val="24"/>
              </w:rPr>
              <w:t>二百六十二</w:t>
            </w:r>
            <w:r>
              <w:rPr>
                <w:rFonts w:ascii="黑体" w:eastAsia="黑体" w:hAnsi="黑体" w:hint="eastAsia"/>
                <w:b/>
                <w:bCs/>
                <w:kern w:val="0"/>
                <w:sz w:val="24"/>
              </w:rPr>
              <w:t>条</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 xml:space="preserve">第三百六十六条 </w:t>
            </w:r>
            <w:r>
              <w:rPr>
                <w:rFonts w:ascii="仿宋" w:eastAsia="仿宋" w:hAnsi="仿宋" w:cs="仿宋" w:hint="eastAsia"/>
                <w:b/>
                <w:bCs/>
                <w:kern w:val="0"/>
                <w:sz w:val="24"/>
              </w:rPr>
              <w:t xml:space="preserve"> </w:t>
            </w:r>
            <w:r>
              <w:rPr>
                <w:rFonts w:ascii="仿宋" w:eastAsia="仿宋" w:hAnsi="仿宋" w:cs="仿宋" w:hint="eastAsia"/>
                <w:kern w:val="0"/>
                <w:sz w:val="24"/>
              </w:rPr>
              <w:t>人民检察院认为需要对案件中某些专门性问题进行鉴定而侦查机关没有鉴定的，应当要求侦查机关进行鉴定；必要时也可以由人民检察院进行鉴定或者由人民检察院送交有鉴定资格的人进行。</w:t>
            </w:r>
          </w:p>
          <w:p w:rsidR="002D2105" w:rsidRDefault="002D2105">
            <w:pPr>
              <w:spacing w:line="400" w:lineRule="exact"/>
              <w:ind w:firstLineChars="200" w:firstLine="480"/>
              <w:rPr>
                <w:rFonts w:ascii="黑体" w:eastAsia="黑体" w:hAnsi="黑体"/>
                <w:kern w:val="0"/>
                <w:sz w:val="24"/>
              </w:rPr>
            </w:pPr>
            <w:r>
              <w:rPr>
                <w:rFonts w:ascii="仿宋" w:eastAsia="仿宋" w:hAnsi="仿宋" w:cs="仿宋" w:hint="eastAsia"/>
                <w:kern w:val="0"/>
                <w:sz w:val="24"/>
              </w:rPr>
              <w:t>人民检察院自行进行鉴定的，可以商请侦查机关派员参加，必要时可以聘请有鉴定资格的人参加。</w:t>
            </w:r>
          </w:p>
        </w:tc>
        <w:tc>
          <w:tcPr>
            <w:tcW w:w="7336" w:type="dxa"/>
          </w:tcPr>
          <w:p w:rsidR="002D2105" w:rsidRDefault="002D2105" w:rsidP="002D2105">
            <w:pPr>
              <w:spacing w:line="400" w:lineRule="exact"/>
              <w:ind w:firstLineChars="200" w:firstLine="482"/>
              <w:rPr>
                <w:rFonts w:ascii="仿宋" w:eastAsia="仿宋" w:hAnsi="仿宋" w:cs="仿宋"/>
                <w:kern w:val="0"/>
                <w:sz w:val="24"/>
              </w:rPr>
            </w:pPr>
            <w:r>
              <w:rPr>
                <w:rFonts w:ascii="黑体" w:eastAsia="黑体" w:hAnsi="黑体" w:hint="eastAsia"/>
                <w:b/>
                <w:bCs/>
                <w:kern w:val="0"/>
                <w:sz w:val="24"/>
              </w:rPr>
              <w:t>第</w:t>
            </w:r>
            <w:r>
              <w:rPr>
                <w:rFonts w:ascii="黑体" w:eastAsia="黑体" w:hAnsi="黑体"/>
                <w:b/>
                <w:bCs/>
                <w:kern w:val="0"/>
                <w:sz w:val="24"/>
              </w:rPr>
              <w:t>三百三十</w:t>
            </w:r>
            <w:r>
              <w:rPr>
                <w:rFonts w:ascii="黑体" w:eastAsia="黑体" w:hAnsi="黑体" w:cs="黑体"/>
                <w:b/>
                <w:bCs/>
                <w:kern w:val="0"/>
                <w:sz w:val="24"/>
              </w:rPr>
              <w:t>二</w:t>
            </w:r>
            <w:r>
              <w:rPr>
                <w:rFonts w:ascii="黑体" w:eastAsia="黑体" w:hAnsi="黑体" w:hint="eastAsia"/>
                <w:b/>
                <w:bCs/>
                <w:kern w:val="0"/>
                <w:sz w:val="24"/>
              </w:rPr>
              <w:t>条</w:t>
            </w:r>
            <w:r>
              <w:rPr>
                <w:rFonts w:ascii="黑体" w:eastAsia="黑体" w:hAnsi="黑体" w:hint="eastAsia"/>
                <w:kern w:val="0"/>
                <w:sz w:val="24"/>
              </w:rPr>
              <w:t xml:space="preserve"> </w:t>
            </w:r>
            <w:r>
              <w:rPr>
                <w:rFonts w:ascii="黑体" w:eastAsia="黑体" w:hAnsi="黑体" w:hint="eastAsia"/>
                <w:b/>
                <w:bCs/>
                <w:kern w:val="0"/>
                <w:sz w:val="24"/>
              </w:rPr>
              <w:t xml:space="preserve"> </w:t>
            </w:r>
            <w:r>
              <w:rPr>
                <w:rFonts w:ascii="仿宋" w:eastAsia="仿宋" w:hAnsi="仿宋" w:cs="仿宋" w:hint="eastAsia"/>
                <w:kern w:val="0"/>
                <w:sz w:val="24"/>
              </w:rPr>
              <w:t>人民检察院认为需要对案件中某些专门性问题进行鉴定而</w:t>
            </w:r>
            <w:r>
              <w:rPr>
                <w:rFonts w:ascii="黑体" w:eastAsia="黑体" w:hAnsi="黑体" w:cs="黑体" w:hint="eastAsia"/>
                <w:b/>
                <w:bCs/>
                <w:kern w:val="0"/>
                <w:sz w:val="24"/>
              </w:rPr>
              <w:t>监察机关或者</w:t>
            </w:r>
            <w:r>
              <w:rPr>
                <w:rFonts w:ascii="楷体" w:eastAsia="楷体" w:hAnsi="楷体" w:cs="楷体" w:hint="eastAsia"/>
                <w:kern w:val="0"/>
                <w:sz w:val="24"/>
                <w:bdr w:val="single" w:sz="4" w:space="0" w:color="auto"/>
                <w:shd w:val="clear" w:color="FFFFFF" w:fill="D9D9D9"/>
              </w:rPr>
              <w:t>侦查</w:t>
            </w:r>
            <w:r>
              <w:rPr>
                <w:rFonts w:ascii="黑体" w:eastAsia="黑体" w:hAnsi="黑体" w:cs="黑体" w:hint="eastAsia"/>
                <w:b/>
                <w:bCs/>
                <w:kern w:val="0"/>
                <w:sz w:val="24"/>
              </w:rPr>
              <w:t>公安</w:t>
            </w:r>
            <w:r>
              <w:rPr>
                <w:rFonts w:ascii="仿宋" w:eastAsia="仿宋" w:hAnsi="仿宋" w:cs="仿宋" w:hint="eastAsia"/>
                <w:kern w:val="0"/>
                <w:sz w:val="24"/>
              </w:rPr>
              <w:t>机关没有鉴定的，应当要求</w:t>
            </w:r>
            <w:r>
              <w:rPr>
                <w:rFonts w:ascii="黑体" w:eastAsia="黑体" w:hAnsi="黑体" w:cs="黑体" w:hint="eastAsia"/>
                <w:b/>
                <w:bCs/>
                <w:kern w:val="0"/>
                <w:sz w:val="24"/>
              </w:rPr>
              <w:t>监察机关或者</w:t>
            </w:r>
            <w:r>
              <w:rPr>
                <w:rFonts w:ascii="楷体" w:eastAsia="楷体" w:hAnsi="楷体" w:cs="楷体" w:hint="eastAsia"/>
                <w:kern w:val="0"/>
                <w:sz w:val="24"/>
                <w:bdr w:val="single" w:sz="4" w:space="0" w:color="auto"/>
                <w:shd w:val="clear" w:color="FFFFFF" w:fill="D9D9D9"/>
              </w:rPr>
              <w:t>侦查</w:t>
            </w:r>
            <w:r>
              <w:rPr>
                <w:rFonts w:ascii="黑体" w:eastAsia="黑体" w:hAnsi="黑体" w:cs="黑体" w:hint="eastAsia"/>
                <w:b/>
                <w:bCs/>
                <w:kern w:val="0"/>
                <w:sz w:val="24"/>
              </w:rPr>
              <w:t>公安</w:t>
            </w:r>
            <w:r>
              <w:rPr>
                <w:rFonts w:ascii="仿宋" w:eastAsia="仿宋" w:hAnsi="仿宋" w:cs="仿宋" w:hint="eastAsia"/>
                <w:kern w:val="0"/>
                <w:sz w:val="24"/>
              </w:rPr>
              <w:t>机关进行鉴定</w:t>
            </w:r>
            <w:r>
              <w:rPr>
                <w:rFonts w:ascii="楷体" w:eastAsia="楷体" w:hAnsi="楷体" w:cs="楷体"/>
                <w:kern w:val="0"/>
                <w:sz w:val="24"/>
                <w:bdr w:val="single" w:sz="4" w:space="0" w:color="auto"/>
                <w:shd w:val="clear" w:color="FFFFFF" w:fill="D9D9D9"/>
              </w:rPr>
              <w:t>；</w:t>
            </w:r>
            <w:r>
              <w:rPr>
                <w:rFonts w:ascii="黑体" w:eastAsia="黑体" w:hAnsi="黑体" w:cs="黑体"/>
                <w:b/>
                <w:bCs/>
                <w:kern w:val="0"/>
                <w:sz w:val="24"/>
              </w:rPr>
              <w:t>。</w:t>
            </w:r>
            <w:r>
              <w:rPr>
                <w:rFonts w:ascii="仿宋" w:eastAsia="仿宋" w:hAnsi="仿宋" w:cs="仿宋" w:hint="eastAsia"/>
                <w:kern w:val="0"/>
                <w:sz w:val="24"/>
              </w:rPr>
              <w:t>必要时</w:t>
            </w:r>
            <w:r>
              <w:rPr>
                <w:rFonts w:ascii="黑体" w:eastAsia="黑体" w:hAnsi="黑体" w:cs="黑体"/>
                <w:b/>
                <w:bCs/>
                <w:kern w:val="0"/>
                <w:sz w:val="24"/>
              </w:rPr>
              <w:t>，</w:t>
            </w:r>
            <w:r>
              <w:rPr>
                <w:rFonts w:ascii="仿宋" w:eastAsia="仿宋" w:hAnsi="仿宋" w:cs="仿宋" w:hint="eastAsia"/>
                <w:kern w:val="0"/>
                <w:sz w:val="24"/>
              </w:rPr>
              <w:t>也可以由人民检察院进行鉴定</w:t>
            </w:r>
            <w:r>
              <w:rPr>
                <w:rFonts w:ascii="黑体" w:eastAsia="黑体" w:hAnsi="黑体" w:cs="黑体"/>
                <w:b/>
                <w:bCs/>
                <w:kern w:val="0"/>
                <w:sz w:val="24"/>
              </w:rPr>
              <w:t>，</w:t>
            </w:r>
            <w:r>
              <w:rPr>
                <w:rFonts w:ascii="仿宋" w:eastAsia="仿宋" w:hAnsi="仿宋" w:cs="仿宋" w:hint="eastAsia"/>
                <w:kern w:val="0"/>
                <w:sz w:val="24"/>
              </w:rPr>
              <w:t>或者由人民检察院</w:t>
            </w:r>
            <w:r>
              <w:rPr>
                <w:rFonts w:ascii="黑体" w:eastAsia="黑体" w:hAnsi="黑体" w:cs="黑体" w:hint="eastAsia"/>
                <w:b/>
                <w:bCs/>
                <w:kern w:val="0"/>
                <w:sz w:val="24"/>
              </w:rPr>
              <w:t>聘请</w:t>
            </w:r>
            <w:r>
              <w:rPr>
                <w:rFonts w:ascii="仿宋" w:eastAsia="仿宋" w:hAnsi="仿宋" w:cs="仿宋" w:hint="eastAsia"/>
                <w:kern w:val="0"/>
                <w:sz w:val="24"/>
              </w:rPr>
              <w:t>有鉴定资格的人进行</w:t>
            </w:r>
            <w:r>
              <w:rPr>
                <w:rFonts w:ascii="黑体" w:eastAsia="黑体" w:hAnsi="黑体" w:cs="黑体"/>
                <w:b/>
                <w:bCs/>
                <w:kern w:val="0"/>
                <w:sz w:val="24"/>
              </w:rPr>
              <w:t>鉴定</w:t>
            </w:r>
            <w:r>
              <w:rPr>
                <w:rFonts w:ascii="仿宋" w:eastAsia="仿宋" w:hAnsi="仿宋" w:cs="仿宋" w:hint="eastAsia"/>
                <w:kern w:val="0"/>
                <w:sz w:val="24"/>
              </w:rPr>
              <w:t>。</w:t>
            </w:r>
          </w:p>
          <w:p w:rsidR="002D2105" w:rsidRDefault="002D2105">
            <w:pPr>
              <w:spacing w:line="400" w:lineRule="exact"/>
              <w:ind w:firstLineChars="200" w:firstLine="480"/>
              <w:rPr>
                <w:rFonts w:ascii="黑体" w:eastAsia="黑体" w:hAnsi="黑体"/>
                <w:kern w:val="0"/>
                <w:sz w:val="24"/>
              </w:rPr>
            </w:pPr>
            <w:r>
              <w:rPr>
                <w:rFonts w:ascii="仿宋" w:eastAsia="仿宋" w:hAnsi="仿宋" w:cs="仿宋" w:hint="eastAsia"/>
                <w:kern w:val="0"/>
                <w:sz w:val="24"/>
              </w:rPr>
              <w:t>人民检察院自行进行鉴定的，可以商请</w:t>
            </w:r>
            <w:r>
              <w:rPr>
                <w:rFonts w:ascii="黑体" w:eastAsia="黑体" w:hAnsi="黑体" w:cs="黑体" w:hint="eastAsia"/>
                <w:b/>
                <w:bCs/>
                <w:kern w:val="0"/>
                <w:sz w:val="24"/>
              </w:rPr>
              <w:t>监察机关或者</w:t>
            </w:r>
            <w:r>
              <w:rPr>
                <w:rFonts w:ascii="楷体" w:eastAsia="楷体" w:hAnsi="楷体" w:cs="楷体" w:hint="eastAsia"/>
                <w:kern w:val="0"/>
                <w:sz w:val="24"/>
                <w:bdr w:val="single" w:sz="4" w:space="0" w:color="auto"/>
                <w:shd w:val="clear" w:color="FFFFFF" w:fill="D9D9D9"/>
              </w:rPr>
              <w:t>侦查</w:t>
            </w:r>
            <w:r>
              <w:rPr>
                <w:rFonts w:ascii="黑体" w:eastAsia="黑体" w:hAnsi="黑体" w:cs="黑体" w:hint="eastAsia"/>
                <w:b/>
                <w:bCs/>
                <w:kern w:val="0"/>
                <w:sz w:val="24"/>
              </w:rPr>
              <w:t>公安</w:t>
            </w:r>
            <w:r>
              <w:rPr>
                <w:rFonts w:ascii="仿宋" w:eastAsia="仿宋" w:hAnsi="仿宋" w:cs="仿宋" w:hint="eastAsia"/>
                <w:kern w:val="0"/>
                <w:sz w:val="24"/>
              </w:rPr>
              <w:t>机关派员参加，必要时可以聘请有鉴定资格</w:t>
            </w:r>
            <w:r>
              <w:rPr>
                <w:rFonts w:ascii="黑体" w:eastAsia="黑体" w:hAnsi="黑体" w:cs="黑体" w:hint="eastAsia"/>
                <w:b/>
                <w:bCs/>
                <w:kern w:val="0"/>
                <w:sz w:val="24"/>
              </w:rPr>
              <w:t>或者有专门知识</w:t>
            </w:r>
            <w:r>
              <w:rPr>
                <w:rFonts w:ascii="仿宋" w:eastAsia="仿宋" w:hAnsi="仿宋" w:cs="仿宋" w:hint="eastAsia"/>
                <w:kern w:val="0"/>
                <w:sz w:val="24"/>
              </w:rPr>
              <w:t>的人参加。</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第三百六十七条</w:t>
            </w:r>
            <w:r>
              <w:rPr>
                <w:rFonts w:ascii="黑体" w:eastAsia="黑体" w:hAnsi="黑体" w:hint="eastAsia"/>
                <w:b/>
                <w:bCs/>
                <w:kern w:val="0"/>
                <w:sz w:val="24"/>
              </w:rPr>
              <w:t xml:space="preserve"> </w:t>
            </w:r>
            <w:r>
              <w:rPr>
                <w:rFonts w:ascii="仿宋" w:eastAsia="仿宋" w:hAnsi="仿宋" w:cs="仿宋" w:hint="eastAsia"/>
                <w:b/>
                <w:bCs/>
                <w:kern w:val="0"/>
                <w:sz w:val="24"/>
              </w:rPr>
              <w:t xml:space="preserve"> </w:t>
            </w:r>
            <w:r>
              <w:rPr>
                <w:rFonts w:ascii="仿宋" w:eastAsia="仿宋" w:hAnsi="仿宋" w:cs="仿宋" w:hint="eastAsia"/>
                <w:kern w:val="0"/>
                <w:sz w:val="24"/>
              </w:rPr>
              <w:t>在审查起诉中，发现犯罪嫌疑人可能患有精神病的，人民检察院应当依照本规则的有关规定对犯罪嫌疑人进行鉴定。</w:t>
            </w:r>
          </w:p>
          <w:p w:rsidR="002D2105" w:rsidRDefault="002D2105">
            <w:pPr>
              <w:spacing w:line="400" w:lineRule="exact"/>
              <w:ind w:firstLineChars="200" w:firstLine="480"/>
              <w:rPr>
                <w:rFonts w:ascii="黑体" w:eastAsia="黑体" w:hAnsi="黑体"/>
                <w:kern w:val="0"/>
                <w:sz w:val="24"/>
              </w:rPr>
            </w:pPr>
            <w:r>
              <w:rPr>
                <w:rFonts w:ascii="仿宋" w:eastAsia="仿宋" w:hAnsi="仿宋" w:cs="仿宋" w:hint="eastAsia"/>
                <w:kern w:val="0"/>
                <w:sz w:val="24"/>
              </w:rPr>
              <w:t>犯罪嫌疑人的辩护人或者近亲属以犯罪嫌疑人可能患有精神病而申请对犯罪嫌疑人进行鉴定的，人民检察院也可以依照本规则的有关规定对犯罪嫌疑人进行鉴定，鉴定费用由申请方承担。</w:t>
            </w:r>
          </w:p>
        </w:tc>
        <w:tc>
          <w:tcPr>
            <w:tcW w:w="7336" w:type="dxa"/>
          </w:tcPr>
          <w:p w:rsidR="002D2105" w:rsidRDefault="002D2105" w:rsidP="002D2105">
            <w:pPr>
              <w:spacing w:line="400" w:lineRule="exact"/>
              <w:ind w:firstLineChars="200" w:firstLine="482"/>
              <w:rPr>
                <w:rFonts w:ascii="仿宋" w:eastAsia="仿宋" w:hAnsi="仿宋" w:cs="仿宋"/>
                <w:kern w:val="0"/>
                <w:sz w:val="24"/>
              </w:rPr>
            </w:pPr>
            <w:r>
              <w:rPr>
                <w:rFonts w:ascii="黑体" w:eastAsia="黑体" w:hAnsi="黑体" w:hint="eastAsia"/>
                <w:b/>
                <w:bCs/>
                <w:kern w:val="0"/>
                <w:sz w:val="24"/>
              </w:rPr>
              <w:t>第</w:t>
            </w:r>
            <w:r>
              <w:rPr>
                <w:rFonts w:ascii="黑体" w:eastAsia="黑体" w:hAnsi="黑体"/>
                <w:b/>
                <w:bCs/>
                <w:kern w:val="0"/>
                <w:sz w:val="24"/>
              </w:rPr>
              <w:t>三百三十</w:t>
            </w:r>
            <w:r>
              <w:rPr>
                <w:rFonts w:ascii="黑体" w:eastAsia="黑体" w:hAnsi="黑体" w:cs="黑体"/>
                <w:b/>
                <w:bCs/>
                <w:kern w:val="0"/>
                <w:sz w:val="24"/>
              </w:rPr>
              <w:t>三</w:t>
            </w:r>
            <w:r>
              <w:rPr>
                <w:rFonts w:ascii="黑体" w:eastAsia="黑体" w:hAnsi="黑体" w:hint="eastAsia"/>
                <w:b/>
                <w:bCs/>
                <w:kern w:val="0"/>
                <w:sz w:val="24"/>
              </w:rPr>
              <w:t xml:space="preserve">条 </w:t>
            </w:r>
            <w:r>
              <w:rPr>
                <w:rFonts w:ascii="仿宋" w:eastAsia="仿宋" w:hAnsi="仿宋" w:cs="仿宋" w:hint="eastAsia"/>
                <w:b/>
                <w:bCs/>
                <w:kern w:val="0"/>
                <w:sz w:val="24"/>
              </w:rPr>
              <w:t xml:space="preserve"> </w:t>
            </w:r>
            <w:r>
              <w:rPr>
                <w:rFonts w:ascii="仿宋" w:eastAsia="仿宋" w:hAnsi="仿宋" w:cs="仿宋" w:hint="eastAsia"/>
                <w:kern w:val="0"/>
                <w:sz w:val="24"/>
              </w:rPr>
              <w:t>在审查起诉中，发现犯罪嫌疑人可能患有精神病的，人民检察院应当依照本规则的有关规定对犯罪嫌疑人进行鉴定。</w:t>
            </w:r>
          </w:p>
          <w:p w:rsidR="002D2105" w:rsidRDefault="002D2105">
            <w:pPr>
              <w:spacing w:line="400" w:lineRule="exact"/>
              <w:ind w:firstLineChars="200" w:firstLine="480"/>
              <w:rPr>
                <w:rFonts w:ascii="黑体" w:eastAsia="黑体" w:hAnsi="黑体"/>
                <w:kern w:val="0"/>
                <w:sz w:val="24"/>
              </w:rPr>
            </w:pPr>
            <w:r>
              <w:rPr>
                <w:rFonts w:ascii="仿宋" w:eastAsia="仿宋" w:hAnsi="仿宋" w:cs="仿宋" w:hint="eastAsia"/>
                <w:kern w:val="0"/>
                <w:sz w:val="24"/>
              </w:rPr>
              <w:t>犯罪嫌疑人的辩护人或者近亲属以犯罪嫌疑人可能患有精神病而申请对犯罪嫌疑人进行鉴定的，人民检察院也可以依照本规则的有关规定对犯罪嫌疑人进行鉴定</w:t>
            </w:r>
            <w:r>
              <w:rPr>
                <w:rFonts w:ascii="楷体" w:eastAsia="楷体" w:hAnsi="楷体" w:cs="楷体"/>
                <w:kern w:val="0"/>
                <w:sz w:val="24"/>
                <w:bdr w:val="single" w:sz="4" w:space="0" w:color="auto"/>
                <w:shd w:val="clear" w:color="FFFFFF" w:fill="D9D9D9"/>
              </w:rPr>
              <w:t>，</w:t>
            </w:r>
            <w:r>
              <w:rPr>
                <w:rFonts w:ascii="黑体" w:eastAsia="黑体" w:hAnsi="黑体" w:cs="黑体"/>
                <w:b/>
                <w:bCs/>
                <w:kern w:val="0"/>
                <w:sz w:val="24"/>
              </w:rPr>
              <w:t>。</w:t>
            </w:r>
            <w:r>
              <w:rPr>
                <w:rFonts w:ascii="仿宋" w:eastAsia="仿宋" w:hAnsi="仿宋" w:cs="仿宋" w:hint="eastAsia"/>
                <w:kern w:val="0"/>
                <w:sz w:val="24"/>
              </w:rPr>
              <w:t>鉴定费用由申请方承担。</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第三百六十八条</w:t>
            </w:r>
            <w:r>
              <w:rPr>
                <w:rFonts w:ascii="黑体" w:eastAsia="黑体" w:hAnsi="黑体" w:hint="eastAsia"/>
                <w:b/>
                <w:bCs/>
                <w:kern w:val="0"/>
                <w:sz w:val="24"/>
              </w:rPr>
              <w:t xml:space="preserve"> </w:t>
            </w:r>
            <w:r>
              <w:rPr>
                <w:rFonts w:ascii="宋体" w:hAnsi="宋体" w:hint="eastAsia"/>
                <w:kern w:val="0"/>
                <w:sz w:val="24"/>
              </w:rPr>
              <w:t xml:space="preserve"> </w:t>
            </w:r>
            <w:r>
              <w:rPr>
                <w:rFonts w:ascii="仿宋" w:eastAsia="仿宋" w:hAnsi="仿宋" w:cs="仿宋" w:hint="eastAsia"/>
                <w:kern w:val="0"/>
                <w:sz w:val="24"/>
              </w:rPr>
              <w:t>人民检察院对鉴定意见有疑问的，可以询问鉴定人并制作笔录附卷，也可以指派检察技术人员或者聘请有鉴定资格的人对案件中的某些专门性问题进行补充鉴定或者重新鉴定。</w:t>
            </w:r>
          </w:p>
          <w:p w:rsidR="002D2105" w:rsidRDefault="002D2105">
            <w:pPr>
              <w:spacing w:line="400" w:lineRule="exact"/>
              <w:ind w:firstLineChars="200" w:firstLine="480"/>
              <w:rPr>
                <w:rFonts w:ascii="黑体" w:eastAsia="黑体" w:hAnsi="黑体"/>
                <w:kern w:val="0"/>
                <w:sz w:val="24"/>
              </w:rPr>
            </w:pPr>
            <w:r>
              <w:rPr>
                <w:rFonts w:ascii="仿宋" w:eastAsia="仿宋" w:hAnsi="仿宋" w:cs="仿宋" w:hint="eastAsia"/>
                <w:kern w:val="0"/>
                <w:sz w:val="24"/>
              </w:rPr>
              <w:t>公诉部门对审查起诉案件中涉及专门技术问题的证据材料需要进行审查的，可以送交检察技术人员或者其他有专门知识的人审查，审查后应当出具审查意见。</w:t>
            </w:r>
          </w:p>
        </w:tc>
        <w:tc>
          <w:tcPr>
            <w:tcW w:w="7336" w:type="dxa"/>
          </w:tcPr>
          <w:p w:rsidR="002D2105" w:rsidRDefault="002D2105" w:rsidP="002D2105">
            <w:pPr>
              <w:spacing w:line="400" w:lineRule="exact"/>
              <w:ind w:firstLineChars="200" w:firstLine="482"/>
              <w:rPr>
                <w:rFonts w:ascii="仿宋" w:eastAsia="仿宋" w:hAnsi="仿宋" w:cs="仿宋"/>
                <w:kern w:val="0"/>
                <w:sz w:val="24"/>
              </w:rPr>
            </w:pPr>
            <w:r>
              <w:rPr>
                <w:rFonts w:ascii="黑体" w:eastAsia="黑体" w:hAnsi="黑体" w:hint="eastAsia"/>
                <w:b/>
                <w:bCs/>
                <w:kern w:val="0"/>
                <w:sz w:val="24"/>
              </w:rPr>
              <w:t>第</w:t>
            </w:r>
            <w:r>
              <w:rPr>
                <w:rFonts w:ascii="黑体" w:eastAsia="黑体" w:hAnsi="黑体"/>
                <w:b/>
                <w:bCs/>
                <w:kern w:val="0"/>
                <w:sz w:val="24"/>
              </w:rPr>
              <w:t>三百三十</w:t>
            </w:r>
            <w:r>
              <w:rPr>
                <w:rFonts w:ascii="黑体" w:eastAsia="黑体" w:hAnsi="黑体" w:cs="黑体"/>
                <w:b/>
                <w:bCs/>
                <w:kern w:val="0"/>
                <w:sz w:val="24"/>
              </w:rPr>
              <w:t>四</w:t>
            </w:r>
            <w:r>
              <w:rPr>
                <w:rFonts w:ascii="黑体" w:eastAsia="黑体" w:hAnsi="黑体" w:hint="eastAsia"/>
                <w:b/>
                <w:bCs/>
                <w:kern w:val="0"/>
                <w:sz w:val="24"/>
              </w:rPr>
              <w:t xml:space="preserve">条 </w:t>
            </w:r>
            <w:r>
              <w:rPr>
                <w:rFonts w:ascii="宋体" w:hAnsi="宋体" w:hint="eastAsia"/>
                <w:kern w:val="0"/>
                <w:sz w:val="24"/>
              </w:rPr>
              <w:t xml:space="preserve"> </w:t>
            </w:r>
            <w:r>
              <w:rPr>
                <w:rFonts w:ascii="仿宋" w:eastAsia="仿宋" w:hAnsi="仿宋" w:cs="仿宋" w:hint="eastAsia"/>
                <w:kern w:val="0"/>
                <w:sz w:val="24"/>
              </w:rPr>
              <w:t>人民检察院对鉴定意见有疑问的，可以询问鉴定人</w:t>
            </w:r>
            <w:r>
              <w:rPr>
                <w:rFonts w:ascii="黑体" w:eastAsia="黑体" w:hAnsi="黑体" w:cs="黑体" w:hint="eastAsia"/>
                <w:b/>
                <w:bCs/>
                <w:kern w:val="0"/>
                <w:sz w:val="24"/>
              </w:rPr>
              <w:t>或者有专门知识的人</w:t>
            </w:r>
            <w:r>
              <w:rPr>
                <w:rFonts w:ascii="仿宋" w:eastAsia="仿宋" w:hAnsi="仿宋" w:cs="仿宋" w:hint="eastAsia"/>
                <w:kern w:val="0"/>
                <w:sz w:val="24"/>
              </w:rPr>
              <w:t>并制作笔录附卷，也可以指派</w:t>
            </w:r>
            <w:r>
              <w:rPr>
                <w:rFonts w:ascii="黑体" w:eastAsia="黑体" w:hAnsi="黑体" w:cs="黑体" w:hint="eastAsia"/>
                <w:b/>
                <w:bCs/>
                <w:kern w:val="0"/>
                <w:sz w:val="24"/>
              </w:rPr>
              <w:t>有鉴定资格的</w:t>
            </w:r>
            <w:r>
              <w:rPr>
                <w:rFonts w:ascii="仿宋" w:eastAsia="仿宋" w:hAnsi="仿宋" w:cs="仿宋" w:hint="eastAsia"/>
                <w:kern w:val="0"/>
                <w:sz w:val="24"/>
              </w:rPr>
              <w:t>检察技术人员或者聘请</w:t>
            </w:r>
            <w:r>
              <w:rPr>
                <w:rFonts w:ascii="黑体" w:eastAsia="黑体" w:hAnsi="黑体" w:cs="黑体"/>
                <w:b/>
                <w:bCs/>
                <w:kern w:val="0"/>
                <w:sz w:val="24"/>
              </w:rPr>
              <w:t>其他</w:t>
            </w:r>
            <w:r>
              <w:rPr>
                <w:rFonts w:ascii="仿宋" w:eastAsia="仿宋" w:hAnsi="仿宋" w:cs="仿宋" w:hint="eastAsia"/>
                <w:kern w:val="0"/>
                <w:sz w:val="24"/>
              </w:rPr>
              <w:t>有鉴定资格的人</w:t>
            </w:r>
            <w:r>
              <w:rPr>
                <w:rFonts w:ascii="楷体" w:eastAsia="楷体" w:hAnsi="楷体" w:cs="楷体" w:hint="eastAsia"/>
                <w:kern w:val="0"/>
                <w:sz w:val="24"/>
                <w:bdr w:val="single" w:sz="4" w:space="0" w:color="auto"/>
                <w:shd w:val="clear" w:color="FFFFFF" w:fill="D9D9D9"/>
              </w:rPr>
              <w:t>对案件中的某些专门性问题</w:t>
            </w:r>
            <w:r>
              <w:rPr>
                <w:rFonts w:ascii="仿宋" w:eastAsia="仿宋" w:hAnsi="仿宋" w:cs="仿宋" w:hint="eastAsia"/>
                <w:kern w:val="0"/>
                <w:sz w:val="24"/>
              </w:rPr>
              <w:t>进行补充鉴定或者重新鉴定。</w:t>
            </w:r>
          </w:p>
          <w:p w:rsidR="002D2105" w:rsidRDefault="002D2105">
            <w:pPr>
              <w:spacing w:line="400" w:lineRule="exact"/>
              <w:ind w:firstLineChars="200" w:firstLine="480"/>
              <w:rPr>
                <w:rFonts w:ascii="仿宋" w:eastAsia="仿宋" w:hAnsi="仿宋" w:cs="仿宋" w:hint="eastAsia"/>
                <w:kern w:val="0"/>
                <w:sz w:val="24"/>
              </w:rPr>
            </w:pPr>
            <w:r>
              <w:rPr>
                <w:rFonts w:ascii="楷体" w:eastAsia="楷体" w:hAnsi="楷体" w:cs="楷体" w:hint="eastAsia"/>
                <w:kern w:val="0"/>
                <w:sz w:val="24"/>
                <w:bdr w:val="single" w:sz="4" w:space="0" w:color="auto"/>
                <w:shd w:val="clear" w:color="FFFFFF" w:fill="D9D9D9"/>
              </w:rPr>
              <w:t>公诉部门</w:t>
            </w:r>
            <w:r>
              <w:rPr>
                <w:rFonts w:ascii="黑体" w:eastAsia="黑体" w:hAnsi="黑体" w:cs="黑体" w:hint="eastAsia"/>
                <w:b/>
                <w:bCs/>
                <w:kern w:val="0"/>
                <w:sz w:val="24"/>
              </w:rPr>
              <w:t>人民检察院</w:t>
            </w:r>
            <w:r>
              <w:rPr>
                <w:rFonts w:ascii="仿宋" w:eastAsia="仿宋" w:hAnsi="仿宋" w:cs="仿宋" w:hint="eastAsia"/>
                <w:kern w:val="0"/>
                <w:sz w:val="24"/>
              </w:rPr>
              <w:t>对</w:t>
            </w:r>
            <w:r>
              <w:rPr>
                <w:rFonts w:ascii="楷体" w:eastAsia="楷体" w:hAnsi="楷体" w:cs="楷体" w:hint="eastAsia"/>
                <w:kern w:val="0"/>
                <w:sz w:val="24"/>
                <w:bdr w:val="single" w:sz="4" w:space="0" w:color="auto"/>
                <w:shd w:val="clear" w:color="FFFFFF" w:fill="D9D9D9"/>
              </w:rPr>
              <w:t>审查起诉案件中涉及专门技术问题的</w:t>
            </w:r>
            <w:r>
              <w:rPr>
                <w:rFonts w:ascii="黑体" w:eastAsia="黑体" w:hAnsi="黑体" w:cs="黑体" w:hint="eastAsia"/>
                <w:b/>
                <w:bCs/>
                <w:kern w:val="0"/>
                <w:sz w:val="24"/>
              </w:rPr>
              <w:t>鉴定意见等</w:t>
            </w:r>
            <w:r>
              <w:rPr>
                <w:rFonts w:ascii="黑体" w:eastAsia="黑体" w:hAnsi="黑体" w:cs="黑体"/>
                <w:b/>
                <w:bCs/>
                <w:kern w:val="0"/>
                <w:sz w:val="24"/>
              </w:rPr>
              <w:t>技术性</w:t>
            </w:r>
            <w:r>
              <w:rPr>
                <w:rFonts w:ascii="仿宋" w:eastAsia="仿宋" w:hAnsi="仿宋" w:cs="仿宋" w:hint="eastAsia"/>
                <w:kern w:val="0"/>
                <w:sz w:val="24"/>
              </w:rPr>
              <w:t>证据材料需要进行</w:t>
            </w:r>
            <w:r>
              <w:rPr>
                <w:rFonts w:ascii="黑体" w:eastAsia="黑体" w:hAnsi="黑体" w:cs="黑体" w:hint="eastAsia"/>
                <w:b/>
                <w:bCs/>
                <w:kern w:val="0"/>
                <w:sz w:val="24"/>
              </w:rPr>
              <w:t>专门</w:t>
            </w:r>
            <w:r>
              <w:rPr>
                <w:rFonts w:ascii="仿宋" w:eastAsia="仿宋" w:hAnsi="仿宋" w:cs="仿宋" w:hint="eastAsia"/>
                <w:kern w:val="0"/>
                <w:sz w:val="24"/>
              </w:rPr>
              <w:t>审查的，</w:t>
            </w:r>
            <w:r>
              <w:rPr>
                <w:rFonts w:ascii="楷体" w:eastAsia="楷体" w:hAnsi="楷体" w:cs="楷体" w:hint="eastAsia"/>
                <w:kern w:val="0"/>
                <w:sz w:val="24"/>
                <w:bdr w:val="single" w:sz="4" w:space="0" w:color="auto"/>
                <w:shd w:val="clear" w:color="FFFFFF" w:fill="D9D9D9"/>
              </w:rPr>
              <w:t>可以</w:t>
            </w:r>
            <w:r>
              <w:rPr>
                <w:rFonts w:ascii="黑体" w:eastAsia="黑体" w:hAnsi="黑体" w:cs="黑体" w:hint="eastAsia"/>
                <w:b/>
                <w:bCs/>
                <w:kern w:val="0"/>
                <w:sz w:val="24"/>
              </w:rPr>
              <w:t>按照有关规定</w:t>
            </w:r>
            <w:r>
              <w:rPr>
                <w:rFonts w:ascii="楷体" w:eastAsia="楷体" w:hAnsi="楷体" w:cs="楷体" w:hint="eastAsia"/>
                <w:kern w:val="0"/>
                <w:sz w:val="24"/>
                <w:bdr w:val="single" w:sz="4" w:space="0" w:color="auto"/>
                <w:shd w:val="clear" w:color="FFFFFF" w:fill="D9D9D9"/>
              </w:rPr>
              <w:t>送</w:t>
            </w:r>
            <w:r>
              <w:rPr>
                <w:rFonts w:ascii="仿宋" w:eastAsia="仿宋" w:hAnsi="仿宋" w:cs="仿宋" w:hint="eastAsia"/>
                <w:kern w:val="0"/>
                <w:sz w:val="24"/>
              </w:rPr>
              <w:t>交检察技术人员或者其他有专门知识的人</w:t>
            </w:r>
            <w:r>
              <w:rPr>
                <w:rFonts w:ascii="黑体" w:eastAsia="黑体" w:hAnsi="黑体" w:cs="黑体"/>
                <w:b/>
                <w:bCs/>
                <w:kern w:val="0"/>
                <w:sz w:val="24"/>
              </w:rPr>
              <w:t>进行</w:t>
            </w:r>
            <w:r>
              <w:rPr>
                <w:rFonts w:ascii="仿宋" w:eastAsia="仿宋" w:hAnsi="仿宋" w:cs="仿宋" w:hint="eastAsia"/>
                <w:kern w:val="0"/>
                <w:sz w:val="24"/>
              </w:rPr>
              <w:t>审查</w:t>
            </w:r>
            <w:r>
              <w:rPr>
                <w:rFonts w:ascii="楷体" w:eastAsia="楷体" w:hAnsi="楷体" w:cs="楷体" w:hint="eastAsia"/>
                <w:kern w:val="0"/>
                <w:sz w:val="24"/>
                <w:bdr w:val="single" w:sz="4" w:space="0" w:color="auto"/>
                <w:shd w:val="clear" w:color="FFFFFF" w:fill="D9D9D9"/>
              </w:rPr>
              <w:t>，审查后应当</w:t>
            </w:r>
            <w:r>
              <w:rPr>
                <w:rFonts w:ascii="黑体" w:eastAsia="黑体" w:hAnsi="黑体" w:cs="黑体"/>
                <w:b/>
                <w:bCs/>
                <w:kern w:val="0"/>
                <w:sz w:val="24"/>
              </w:rPr>
              <w:t>并</w:t>
            </w:r>
            <w:r>
              <w:rPr>
                <w:rFonts w:ascii="仿宋" w:eastAsia="仿宋" w:hAnsi="仿宋" w:cs="仿宋" w:hint="eastAsia"/>
                <w:kern w:val="0"/>
                <w:sz w:val="24"/>
              </w:rPr>
              <w:t>出具审查意见。</w:t>
            </w:r>
          </w:p>
        </w:tc>
      </w:tr>
      <w:tr w:rsidR="002D2105">
        <w:tc>
          <w:tcPr>
            <w:tcW w:w="7404" w:type="dxa"/>
          </w:tcPr>
          <w:p w:rsidR="002D2105" w:rsidRDefault="002D2105">
            <w:pPr>
              <w:spacing w:line="400" w:lineRule="exact"/>
              <w:ind w:firstLineChars="200" w:firstLine="480"/>
              <w:rPr>
                <w:rFonts w:ascii="黑体" w:eastAsia="黑体" w:hAnsi="黑体"/>
                <w:kern w:val="0"/>
                <w:sz w:val="24"/>
              </w:rPr>
            </w:pPr>
            <w:r>
              <w:rPr>
                <w:rFonts w:ascii="黑体" w:eastAsia="黑体" w:hAnsi="黑体" w:hint="eastAsia"/>
                <w:kern w:val="0"/>
                <w:sz w:val="24"/>
              </w:rPr>
              <w:t>第三百六十九条</w:t>
            </w:r>
            <w:r>
              <w:rPr>
                <w:rFonts w:ascii="宋体" w:hAnsi="宋体" w:hint="eastAsia"/>
                <w:kern w:val="0"/>
                <w:sz w:val="24"/>
              </w:rPr>
              <w:t xml:space="preserve"> </w:t>
            </w:r>
            <w:r>
              <w:rPr>
                <w:rFonts w:ascii="仿宋" w:eastAsia="仿宋" w:hAnsi="仿宋" w:cs="仿宋" w:hint="eastAsia"/>
                <w:kern w:val="0"/>
                <w:sz w:val="24"/>
              </w:rPr>
              <w:t xml:space="preserve"> 人民检察院审查案件的时候，对公安机关的勘验、检查，认为需要复验、复查的，应当要求公安机关复验、复查，人民检察院可以派员参加；也可以自行复验、复查，商请公安机关派员参加，必要时也可以聘请专门技术人员参加。</w:t>
            </w:r>
          </w:p>
        </w:tc>
        <w:tc>
          <w:tcPr>
            <w:tcW w:w="7336" w:type="dxa"/>
          </w:tcPr>
          <w:p w:rsidR="002D2105" w:rsidRDefault="002D2105" w:rsidP="002D2105">
            <w:pPr>
              <w:spacing w:line="400" w:lineRule="exact"/>
              <w:ind w:firstLineChars="200" w:firstLine="482"/>
              <w:rPr>
                <w:rFonts w:ascii="宋体" w:eastAsia="宋体" w:hAnsi="宋体"/>
                <w:kern w:val="0"/>
                <w:sz w:val="24"/>
              </w:rPr>
            </w:pPr>
            <w:r>
              <w:rPr>
                <w:rFonts w:ascii="黑体" w:eastAsia="黑体" w:hAnsi="黑体" w:hint="eastAsia"/>
                <w:b/>
                <w:bCs/>
                <w:kern w:val="0"/>
                <w:sz w:val="24"/>
              </w:rPr>
              <w:t>第</w:t>
            </w:r>
            <w:r>
              <w:rPr>
                <w:rFonts w:ascii="黑体" w:eastAsia="黑体" w:hAnsi="黑体"/>
                <w:b/>
                <w:bCs/>
                <w:kern w:val="0"/>
                <w:sz w:val="24"/>
              </w:rPr>
              <w:t>三百三十</w:t>
            </w:r>
            <w:r>
              <w:rPr>
                <w:rFonts w:ascii="黑体" w:eastAsia="黑体" w:hAnsi="黑体" w:cs="黑体"/>
                <w:b/>
                <w:bCs/>
                <w:kern w:val="0"/>
                <w:sz w:val="24"/>
              </w:rPr>
              <w:t>五</w:t>
            </w:r>
            <w:r>
              <w:rPr>
                <w:rFonts w:ascii="黑体" w:eastAsia="黑体" w:hAnsi="黑体" w:hint="eastAsia"/>
                <w:b/>
                <w:bCs/>
                <w:kern w:val="0"/>
                <w:sz w:val="24"/>
              </w:rPr>
              <w:t>条</w:t>
            </w:r>
            <w:r>
              <w:rPr>
                <w:rFonts w:ascii="宋体" w:hAnsi="宋体" w:hint="eastAsia"/>
                <w:kern w:val="0"/>
                <w:sz w:val="24"/>
              </w:rPr>
              <w:t xml:space="preserve">  </w:t>
            </w:r>
            <w:r>
              <w:rPr>
                <w:rFonts w:ascii="仿宋" w:eastAsia="仿宋" w:hAnsi="仿宋" w:cs="仿宋" w:hint="eastAsia"/>
                <w:kern w:val="0"/>
                <w:sz w:val="24"/>
              </w:rPr>
              <w:t>人民检察院审查案件</w:t>
            </w:r>
            <w:r>
              <w:rPr>
                <w:rFonts w:ascii="楷体" w:eastAsia="楷体" w:hAnsi="楷体" w:cs="楷体" w:hint="eastAsia"/>
                <w:kern w:val="0"/>
                <w:sz w:val="24"/>
                <w:bdr w:val="single" w:sz="4" w:space="0" w:color="auto"/>
                <w:shd w:val="clear" w:color="FFFFFF" w:fill="D9D9D9"/>
              </w:rPr>
              <w:t>的</w:t>
            </w:r>
            <w:r>
              <w:rPr>
                <w:rFonts w:ascii="仿宋" w:eastAsia="仿宋" w:hAnsi="仿宋" w:cs="仿宋" w:hint="eastAsia"/>
                <w:kern w:val="0"/>
                <w:sz w:val="24"/>
              </w:rPr>
              <w:t>时</w:t>
            </w:r>
            <w:r>
              <w:rPr>
                <w:rFonts w:ascii="楷体" w:eastAsia="楷体" w:hAnsi="楷体" w:cs="楷体" w:hint="eastAsia"/>
                <w:kern w:val="0"/>
                <w:sz w:val="24"/>
                <w:bdr w:val="single" w:sz="4" w:space="0" w:color="auto"/>
                <w:shd w:val="clear" w:color="FFFFFF" w:fill="D9D9D9"/>
              </w:rPr>
              <w:t>候</w:t>
            </w:r>
            <w:r>
              <w:rPr>
                <w:rFonts w:ascii="仿宋" w:eastAsia="仿宋" w:hAnsi="仿宋" w:cs="仿宋" w:hint="eastAsia"/>
                <w:kern w:val="0"/>
                <w:sz w:val="24"/>
              </w:rPr>
              <w:t>，对</w:t>
            </w:r>
            <w:r>
              <w:rPr>
                <w:rFonts w:ascii="黑体" w:eastAsia="黑体" w:hAnsi="黑体" w:cs="黑体" w:hint="eastAsia"/>
                <w:b/>
                <w:bCs/>
                <w:kern w:val="0"/>
                <w:sz w:val="24"/>
              </w:rPr>
              <w:t>监察机关或者</w:t>
            </w:r>
            <w:r>
              <w:rPr>
                <w:rFonts w:ascii="仿宋" w:eastAsia="仿宋" w:hAnsi="仿宋" w:cs="仿宋" w:hint="eastAsia"/>
                <w:kern w:val="0"/>
                <w:sz w:val="24"/>
              </w:rPr>
              <w:t>公安机关的勘验、检查，认为需要复验、复查的，应当要求</w:t>
            </w:r>
            <w:r>
              <w:rPr>
                <w:rFonts w:ascii="楷体" w:eastAsia="楷体" w:hAnsi="楷体" w:cs="楷体" w:hint="eastAsia"/>
                <w:kern w:val="0"/>
                <w:sz w:val="24"/>
                <w:bdr w:val="single" w:sz="4" w:space="0" w:color="auto"/>
                <w:shd w:val="clear" w:color="FFFFFF" w:fill="D9D9D9"/>
              </w:rPr>
              <w:t>公安机关</w:t>
            </w:r>
            <w:r>
              <w:rPr>
                <w:rFonts w:ascii="黑体" w:eastAsia="黑体" w:hAnsi="黑体" w:cs="黑体" w:hint="eastAsia"/>
                <w:b/>
                <w:bCs/>
                <w:kern w:val="0"/>
                <w:sz w:val="24"/>
              </w:rPr>
              <w:t>其</w:t>
            </w:r>
            <w:r>
              <w:rPr>
                <w:rFonts w:ascii="仿宋" w:eastAsia="仿宋" w:hAnsi="仿宋" w:cs="仿宋" w:hint="eastAsia"/>
                <w:kern w:val="0"/>
                <w:sz w:val="24"/>
              </w:rPr>
              <w:t>复验、复查，人民检察院可以派员参加；也可以自行复验、复查，商请</w:t>
            </w:r>
            <w:r>
              <w:rPr>
                <w:rFonts w:ascii="黑体" w:eastAsia="黑体" w:hAnsi="黑体" w:cs="黑体" w:hint="eastAsia"/>
                <w:b/>
                <w:bCs/>
                <w:kern w:val="0"/>
                <w:sz w:val="24"/>
              </w:rPr>
              <w:t>监察机关或者</w:t>
            </w:r>
            <w:r>
              <w:rPr>
                <w:rFonts w:ascii="仿宋" w:eastAsia="仿宋" w:hAnsi="仿宋" w:cs="仿宋" w:hint="eastAsia"/>
                <w:kern w:val="0"/>
                <w:sz w:val="24"/>
              </w:rPr>
              <w:t>公安机关派员参加，必要时也可以</w:t>
            </w:r>
            <w:r>
              <w:rPr>
                <w:rFonts w:ascii="黑体" w:eastAsia="黑体" w:hAnsi="黑体" w:cs="黑体" w:hint="eastAsia"/>
                <w:b/>
                <w:bCs/>
                <w:kern w:val="0"/>
                <w:sz w:val="24"/>
              </w:rPr>
              <w:t>指派检察技术人员或者</w:t>
            </w:r>
            <w:r>
              <w:rPr>
                <w:rFonts w:ascii="仿宋" w:eastAsia="仿宋" w:hAnsi="仿宋" w:cs="仿宋" w:hint="eastAsia"/>
                <w:kern w:val="0"/>
                <w:sz w:val="24"/>
              </w:rPr>
              <w:t>聘请</w:t>
            </w:r>
            <w:r>
              <w:rPr>
                <w:rFonts w:ascii="楷体" w:eastAsia="楷体" w:hAnsi="楷体" w:cs="楷体" w:hint="eastAsia"/>
                <w:kern w:val="0"/>
                <w:sz w:val="24"/>
                <w:bdr w:val="single" w:sz="4" w:space="0" w:color="auto"/>
                <w:shd w:val="clear" w:color="FFFFFF" w:fill="D9D9D9"/>
              </w:rPr>
              <w:t>专门技术人员</w:t>
            </w:r>
            <w:r>
              <w:rPr>
                <w:rFonts w:ascii="黑体" w:eastAsia="黑体" w:hAnsi="黑体" w:cs="黑体"/>
                <w:b/>
                <w:bCs/>
                <w:kern w:val="0"/>
                <w:sz w:val="24"/>
              </w:rPr>
              <w:t>其他</w:t>
            </w:r>
            <w:r>
              <w:rPr>
                <w:rFonts w:ascii="黑体" w:eastAsia="黑体" w:hAnsi="黑体" w:cs="黑体" w:hint="eastAsia"/>
                <w:b/>
                <w:bCs/>
                <w:kern w:val="0"/>
                <w:sz w:val="24"/>
              </w:rPr>
              <w:t>有专门知识的人</w:t>
            </w:r>
            <w:r>
              <w:rPr>
                <w:rFonts w:ascii="仿宋" w:eastAsia="仿宋" w:hAnsi="仿宋" w:cs="仿宋" w:hint="eastAsia"/>
                <w:kern w:val="0"/>
                <w:sz w:val="24"/>
              </w:rPr>
              <w:t>参加。</w:t>
            </w:r>
          </w:p>
        </w:tc>
      </w:tr>
      <w:tr w:rsidR="002D2105">
        <w:tc>
          <w:tcPr>
            <w:tcW w:w="7404" w:type="dxa"/>
          </w:tcPr>
          <w:p w:rsidR="002D2105" w:rsidRDefault="002D2105">
            <w:pPr>
              <w:spacing w:line="400" w:lineRule="exact"/>
              <w:ind w:firstLineChars="200" w:firstLine="480"/>
              <w:rPr>
                <w:rFonts w:ascii="黑体" w:eastAsia="黑体" w:hAnsi="黑体"/>
                <w:kern w:val="0"/>
                <w:sz w:val="24"/>
              </w:rPr>
            </w:pPr>
            <w:r>
              <w:rPr>
                <w:rFonts w:ascii="黑体" w:eastAsia="黑体" w:hAnsi="黑体" w:hint="eastAsia"/>
                <w:kern w:val="0"/>
                <w:sz w:val="24"/>
              </w:rPr>
              <w:t>第三百七十条</w:t>
            </w:r>
            <w:r>
              <w:rPr>
                <w:rFonts w:ascii="宋体" w:hAnsi="宋体" w:hint="eastAsia"/>
                <w:kern w:val="0"/>
                <w:sz w:val="24"/>
              </w:rPr>
              <w:t xml:space="preserve">  </w:t>
            </w:r>
            <w:r>
              <w:rPr>
                <w:rFonts w:ascii="仿宋" w:eastAsia="仿宋" w:hAnsi="仿宋" w:cs="仿宋" w:hint="eastAsia"/>
                <w:kern w:val="0"/>
                <w:sz w:val="24"/>
              </w:rPr>
              <w:t>人民检察院对物证、书证、视听资料、电子数据及勘验、检查、辨认、侦查实验等笔录存在疑问的，可以要求侦查人员提供获取、制作的有关情况。必要时也可以询问提供物证、书证、视听资料、电子数据及勘验、检查、辨认、侦查实验等笔录的人员和见证人并制作笔录附卷，对物证、书证、视听资料、电子数据进行技术鉴定</w:t>
            </w:r>
            <w:r>
              <w:rPr>
                <w:rFonts w:ascii="宋体" w:hAnsi="宋体"/>
                <w:kern w:val="0"/>
                <w:sz w:val="24"/>
              </w:rPr>
              <w:t>。</w:t>
            </w:r>
          </w:p>
        </w:tc>
        <w:tc>
          <w:tcPr>
            <w:tcW w:w="7336" w:type="dxa"/>
          </w:tcPr>
          <w:p w:rsidR="002D2105" w:rsidRDefault="002D2105" w:rsidP="002D2105">
            <w:pPr>
              <w:spacing w:line="400" w:lineRule="exact"/>
              <w:ind w:firstLineChars="200" w:firstLine="482"/>
              <w:rPr>
                <w:rFonts w:ascii="黑体" w:eastAsia="黑体" w:hAnsi="黑体"/>
                <w:kern w:val="0"/>
                <w:sz w:val="24"/>
              </w:rPr>
            </w:pPr>
            <w:r>
              <w:rPr>
                <w:rFonts w:ascii="黑体" w:eastAsia="黑体" w:hAnsi="黑体" w:hint="eastAsia"/>
                <w:b/>
                <w:bCs/>
                <w:kern w:val="0"/>
                <w:sz w:val="24"/>
              </w:rPr>
              <w:t>第</w:t>
            </w:r>
            <w:r>
              <w:rPr>
                <w:rFonts w:ascii="黑体" w:eastAsia="黑体" w:hAnsi="黑体"/>
                <w:b/>
                <w:bCs/>
                <w:kern w:val="0"/>
                <w:sz w:val="24"/>
              </w:rPr>
              <w:t>三百三十</w:t>
            </w:r>
            <w:r>
              <w:rPr>
                <w:rFonts w:ascii="黑体" w:eastAsia="黑体" w:hAnsi="黑体" w:cs="黑体"/>
                <w:b/>
                <w:bCs/>
                <w:kern w:val="0"/>
                <w:sz w:val="24"/>
              </w:rPr>
              <w:t>六</w:t>
            </w:r>
            <w:r>
              <w:rPr>
                <w:rFonts w:ascii="黑体" w:eastAsia="黑体" w:hAnsi="黑体" w:hint="eastAsia"/>
                <w:b/>
                <w:bCs/>
                <w:kern w:val="0"/>
                <w:sz w:val="24"/>
              </w:rPr>
              <w:t>条</w:t>
            </w:r>
            <w:r>
              <w:rPr>
                <w:rFonts w:ascii="宋体" w:hAnsi="宋体" w:hint="eastAsia"/>
                <w:kern w:val="0"/>
                <w:sz w:val="24"/>
              </w:rPr>
              <w:t xml:space="preserve">  </w:t>
            </w:r>
            <w:r>
              <w:rPr>
                <w:rFonts w:ascii="仿宋" w:eastAsia="仿宋" w:hAnsi="仿宋" w:cs="仿宋" w:hint="eastAsia"/>
                <w:kern w:val="0"/>
                <w:sz w:val="24"/>
              </w:rPr>
              <w:t>人民检察院对物证、书证、视听资料、电子数据及勘验、检查、辨认、侦查实验等笔录存在疑问的，可以要求</w:t>
            </w:r>
            <w:r>
              <w:rPr>
                <w:rFonts w:ascii="黑体" w:eastAsia="黑体" w:hAnsi="黑体" w:cs="黑体" w:hint="eastAsia"/>
                <w:b/>
                <w:bCs/>
                <w:kern w:val="0"/>
                <w:sz w:val="24"/>
              </w:rPr>
              <w:t>调查人员或者</w:t>
            </w:r>
            <w:r>
              <w:rPr>
                <w:rFonts w:ascii="仿宋" w:eastAsia="仿宋" w:hAnsi="仿宋" w:cs="仿宋" w:hint="eastAsia"/>
                <w:kern w:val="0"/>
                <w:sz w:val="24"/>
              </w:rPr>
              <w:t>侦查人员提供获取、制作的有关情况</w:t>
            </w:r>
            <w:r>
              <w:rPr>
                <w:rFonts w:ascii="楷体" w:eastAsia="楷体" w:hAnsi="楷体" w:cs="楷体" w:hint="eastAsia"/>
                <w:kern w:val="0"/>
                <w:sz w:val="24"/>
                <w:bdr w:val="single" w:sz="4" w:space="0" w:color="auto"/>
                <w:shd w:val="clear" w:color="FFFFFF" w:fill="D9D9D9"/>
              </w:rPr>
              <w:t>。</w:t>
            </w:r>
            <w:r>
              <w:rPr>
                <w:rFonts w:ascii="黑体" w:eastAsia="黑体" w:hAnsi="黑体" w:cs="黑体"/>
                <w:b/>
                <w:bCs/>
                <w:kern w:val="0"/>
                <w:sz w:val="24"/>
              </w:rPr>
              <w:t>，</w:t>
            </w:r>
            <w:r>
              <w:rPr>
                <w:rFonts w:ascii="仿宋" w:eastAsia="仿宋" w:hAnsi="仿宋" w:cs="仿宋" w:hint="eastAsia"/>
                <w:kern w:val="0"/>
                <w:sz w:val="24"/>
              </w:rPr>
              <w:t>必要时也可以询问提供</w:t>
            </w:r>
            <w:r>
              <w:rPr>
                <w:rFonts w:ascii="楷体" w:eastAsia="楷体" w:hAnsi="楷体" w:cs="楷体" w:hint="eastAsia"/>
                <w:kern w:val="0"/>
                <w:sz w:val="24"/>
                <w:bdr w:val="single" w:sz="4" w:space="0" w:color="auto"/>
                <w:shd w:val="clear" w:color="FFFFFF" w:fill="D9D9D9"/>
              </w:rPr>
              <w:t>物证、书证、视听资料、电子数据及勘验、检查、辨认、侦查实验等笔录</w:t>
            </w:r>
            <w:r>
              <w:rPr>
                <w:rFonts w:ascii="黑体" w:eastAsia="黑体" w:hAnsi="黑体" w:cs="黑体" w:hint="eastAsia"/>
                <w:b/>
                <w:bCs/>
                <w:kern w:val="0"/>
                <w:sz w:val="24"/>
              </w:rPr>
              <w:t>相关证据材料</w:t>
            </w:r>
            <w:r>
              <w:rPr>
                <w:rFonts w:ascii="仿宋" w:eastAsia="仿宋" w:hAnsi="仿宋" w:cs="仿宋" w:hint="eastAsia"/>
                <w:kern w:val="0"/>
                <w:sz w:val="24"/>
              </w:rPr>
              <w:t>的人员和见证人并制作笔录附卷，对物证、书证、视听资料、电子数据进行</w:t>
            </w:r>
            <w:r>
              <w:rPr>
                <w:rFonts w:ascii="楷体" w:eastAsia="楷体" w:hAnsi="楷体" w:cs="楷体" w:hint="eastAsia"/>
                <w:kern w:val="0"/>
                <w:sz w:val="24"/>
                <w:bdr w:val="single" w:sz="4" w:space="0" w:color="auto"/>
                <w:shd w:val="clear" w:color="FFFFFF" w:fill="D9D9D9"/>
              </w:rPr>
              <w:t>技术</w:t>
            </w:r>
            <w:r>
              <w:rPr>
                <w:rFonts w:ascii="仿宋" w:eastAsia="仿宋" w:hAnsi="仿宋" w:cs="仿宋" w:hint="eastAsia"/>
                <w:kern w:val="0"/>
                <w:sz w:val="24"/>
              </w:rPr>
              <w:t>鉴定。</w:t>
            </w:r>
          </w:p>
        </w:tc>
      </w:tr>
      <w:tr w:rsidR="002D2105">
        <w:tc>
          <w:tcPr>
            <w:tcW w:w="7404" w:type="dxa"/>
          </w:tcPr>
          <w:p w:rsidR="002D2105" w:rsidRDefault="002D2105">
            <w:pPr>
              <w:spacing w:line="400" w:lineRule="exact"/>
              <w:ind w:firstLineChars="200" w:firstLine="480"/>
              <w:rPr>
                <w:rFonts w:ascii="黑体" w:eastAsia="黑体" w:hAnsi="黑体"/>
                <w:kern w:val="0"/>
                <w:sz w:val="24"/>
              </w:rPr>
            </w:pPr>
            <w:r>
              <w:rPr>
                <w:rFonts w:ascii="黑体" w:eastAsia="黑体" w:hAnsi="黑体" w:hint="eastAsia"/>
                <w:kern w:val="0"/>
                <w:sz w:val="24"/>
              </w:rPr>
              <w:t xml:space="preserve">第三百七十一条 </w:t>
            </w:r>
            <w:r>
              <w:rPr>
                <w:rFonts w:ascii="宋体" w:hAnsi="宋体" w:hint="eastAsia"/>
                <w:kern w:val="0"/>
                <w:sz w:val="24"/>
              </w:rPr>
              <w:t xml:space="preserve"> </w:t>
            </w:r>
            <w:r>
              <w:rPr>
                <w:rFonts w:ascii="仿宋" w:eastAsia="仿宋" w:hAnsi="仿宋" w:cs="仿宋" w:hint="eastAsia"/>
                <w:kern w:val="0"/>
                <w:sz w:val="24"/>
              </w:rPr>
              <w:t>人民检察院对证人证言笔录存在疑问或者认为对证人的询问不具体或者有遗漏的，可以对证人进行询问并制作笔录附卷。</w:t>
            </w:r>
          </w:p>
        </w:tc>
        <w:tc>
          <w:tcPr>
            <w:tcW w:w="7336" w:type="dxa"/>
            <w:vAlign w:val="center"/>
          </w:tcPr>
          <w:p w:rsidR="002D2105" w:rsidRDefault="002D2105">
            <w:pPr>
              <w:spacing w:line="400" w:lineRule="exact"/>
              <w:rPr>
                <w:rFonts w:ascii="黑体" w:eastAsia="黑体" w:hAnsi="黑体"/>
                <w:kern w:val="0"/>
                <w:sz w:val="24"/>
              </w:rPr>
            </w:pPr>
            <w:r>
              <w:rPr>
                <w:rFonts w:ascii="黑体" w:eastAsia="黑体" w:hAnsi="黑体" w:cs="仿宋" w:hint="eastAsia"/>
                <w:b/>
                <w:bCs/>
                <w:kern w:val="0"/>
                <w:sz w:val="24"/>
              </w:rPr>
              <w:t>删  除</w:t>
            </w:r>
          </w:p>
        </w:tc>
      </w:tr>
      <w:tr w:rsidR="002D2105">
        <w:tc>
          <w:tcPr>
            <w:tcW w:w="7404" w:type="dxa"/>
          </w:tcPr>
          <w:p w:rsidR="002D2105" w:rsidRDefault="002D2105">
            <w:pPr>
              <w:spacing w:line="400" w:lineRule="exact"/>
              <w:ind w:firstLineChars="200" w:firstLine="480"/>
              <w:rPr>
                <w:rFonts w:ascii="黑体" w:eastAsia="黑体" w:hAnsi="黑体"/>
                <w:kern w:val="0"/>
                <w:sz w:val="24"/>
              </w:rPr>
            </w:pPr>
            <w:r>
              <w:rPr>
                <w:rFonts w:ascii="黑体" w:eastAsia="黑体" w:hAnsi="黑体" w:hint="eastAsia"/>
                <w:kern w:val="0"/>
                <w:sz w:val="24"/>
              </w:rPr>
              <w:t>第三百七十二条</w:t>
            </w:r>
            <w:r>
              <w:rPr>
                <w:rFonts w:ascii="宋体" w:hAnsi="宋体" w:hint="eastAsia"/>
                <w:kern w:val="0"/>
                <w:sz w:val="24"/>
              </w:rPr>
              <w:t xml:space="preserve"> </w:t>
            </w:r>
            <w:r>
              <w:rPr>
                <w:rFonts w:ascii="仿宋" w:eastAsia="仿宋" w:hAnsi="仿宋" w:cs="仿宋" w:hint="eastAsia"/>
                <w:kern w:val="0"/>
                <w:sz w:val="24"/>
              </w:rPr>
              <w:t xml:space="preserve"> 讯问犯罪嫌疑人或者询问被害人、证人、鉴定人时，应当分别告知其在审查起诉阶段所享有的诉讼权利。</w:t>
            </w:r>
          </w:p>
        </w:tc>
        <w:tc>
          <w:tcPr>
            <w:tcW w:w="7336" w:type="dxa"/>
            <w:vAlign w:val="center"/>
          </w:tcPr>
          <w:p w:rsidR="002D2105" w:rsidRDefault="002D2105">
            <w:pPr>
              <w:spacing w:line="400" w:lineRule="exact"/>
              <w:rPr>
                <w:rFonts w:ascii="黑体" w:eastAsia="黑体" w:hAnsi="黑体" w:hint="eastAsia"/>
                <w:kern w:val="0"/>
                <w:sz w:val="24"/>
              </w:rPr>
            </w:pPr>
            <w:r>
              <w:rPr>
                <w:rFonts w:ascii="黑体" w:eastAsia="黑体" w:hAnsi="黑体" w:cs="仿宋" w:hint="eastAsia"/>
                <w:b/>
                <w:bCs/>
                <w:kern w:val="0"/>
                <w:sz w:val="24"/>
              </w:rPr>
              <w:t>删  除</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第三百七十三条</w:t>
            </w:r>
            <w:r>
              <w:rPr>
                <w:rFonts w:ascii="黑体" w:eastAsia="黑体" w:hAnsi="黑体" w:hint="eastAsia"/>
                <w:b/>
                <w:bCs/>
                <w:kern w:val="0"/>
                <w:sz w:val="24"/>
              </w:rPr>
              <w:t xml:space="preserve"> </w:t>
            </w:r>
            <w:r>
              <w:rPr>
                <w:rFonts w:ascii="仿宋" w:eastAsia="仿宋" w:hAnsi="仿宋" w:cs="仿宋" w:hint="eastAsia"/>
                <w:b/>
                <w:bCs/>
                <w:kern w:val="0"/>
                <w:sz w:val="24"/>
              </w:rPr>
              <w:t xml:space="preserve"> </w:t>
            </w:r>
            <w:r>
              <w:rPr>
                <w:rFonts w:ascii="仿宋" w:eastAsia="仿宋" w:hAnsi="仿宋" w:cs="仿宋" w:hint="eastAsia"/>
                <w:kern w:val="0"/>
                <w:sz w:val="24"/>
              </w:rPr>
              <w:t>讯问犯罪嫌疑人，询问被害人、证人、鉴定人，听取辩护人、被害人及其诉讼代理人的意见，应当由二名以上办案人员进行。</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讯问犯罪嫌疑人，询问证人、鉴定人、被害人，应当个别进行。</w:t>
            </w:r>
          </w:p>
          <w:p w:rsidR="002D2105" w:rsidRDefault="002D2105">
            <w:pPr>
              <w:spacing w:line="400" w:lineRule="exact"/>
              <w:ind w:firstLineChars="200" w:firstLine="480"/>
              <w:rPr>
                <w:rFonts w:ascii="黑体" w:eastAsia="黑体" w:hAnsi="黑体"/>
                <w:kern w:val="0"/>
                <w:sz w:val="24"/>
              </w:rPr>
            </w:pPr>
            <w:r>
              <w:rPr>
                <w:rFonts w:ascii="仿宋" w:eastAsia="仿宋" w:hAnsi="仿宋" w:cs="仿宋" w:hint="eastAsia"/>
                <w:kern w:val="0"/>
                <w:sz w:val="24"/>
              </w:rPr>
              <w:t>询问证人、被害人的地点按照刑事诉讼法第一百二十二条的规定执行。</w:t>
            </w:r>
          </w:p>
        </w:tc>
        <w:tc>
          <w:tcPr>
            <w:tcW w:w="7336" w:type="dxa"/>
            <w:vAlign w:val="center"/>
          </w:tcPr>
          <w:p w:rsidR="002D2105" w:rsidRDefault="002D2105">
            <w:pPr>
              <w:spacing w:line="400" w:lineRule="exact"/>
              <w:rPr>
                <w:rFonts w:ascii="黑体" w:eastAsia="黑体" w:hAnsi="黑体" w:cs="黑体" w:hint="eastAsia"/>
                <w:b/>
                <w:bCs/>
                <w:kern w:val="0"/>
                <w:sz w:val="24"/>
              </w:rPr>
            </w:pPr>
            <w:r>
              <w:rPr>
                <w:rFonts w:ascii="黑体" w:eastAsia="黑体" w:hAnsi="黑体" w:cs="黑体" w:hint="eastAsia"/>
                <w:b/>
                <w:bCs/>
                <w:kern w:val="0"/>
                <w:sz w:val="24"/>
              </w:rPr>
              <w:t>移至第</w:t>
            </w:r>
            <w:r>
              <w:rPr>
                <w:rFonts w:ascii="黑体" w:eastAsia="黑体" w:hAnsi="黑体"/>
                <w:b/>
                <w:bCs/>
                <w:kern w:val="0"/>
                <w:sz w:val="24"/>
              </w:rPr>
              <w:t>二百五十九</w:t>
            </w:r>
            <w:r>
              <w:rPr>
                <w:rFonts w:ascii="黑体" w:eastAsia="黑体" w:hAnsi="黑体" w:cs="黑体" w:hint="eastAsia"/>
                <w:b/>
                <w:bCs/>
                <w:kern w:val="0"/>
                <w:sz w:val="24"/>
              </w:rPr>
              <w:t>条、第</w:t>
            </w:r>
            <w:r>
              <w:rPr>
                <w:rFonts w:ascii="黑体" w:eastAsia="黑体" w:hAnsi="黑体"/>
                <w:b/>
                <w:bCs/>
                <w:kern w:val="0"/>
                <w:sz w:val="24"/>
              </w:rPr>
              <w:t>二百六十</w:t>
            </w:r>
            <w:r>
              <w:rPr>
                <w:rFonts w:ascii="黑体" w:eastAsia="黑体" w:hAnsi="黑体" w:cs="黑体" w:hint="eastAsia"/>
                <w:b/>
                <w:bCs/>
                <w:kern w:val="0"/>
                <w:sz w:val="24"/>
              </w:rPr>
              <w:t>条</w:t>
            </w:r>
          </w:p>
        </w:tc>
      </w:tr>
      <w:tr w:rsidR="002D2105">
        <w:tc>
          <w:tcPr>
            <w:tcW w:w="7404" w:type="dxa"/>
          </w:tcPr>
          <w:p w:rsidR="002D2105" w:rsidRDefault="002D2105">
            <w:pPr>
              <w:spacing w:line="400" w:lineRule="exact"/>
              <w:ind w:firstLineChars="200" w:firstLine="480"/>
              <w:rPr>
                <w:rFonts w:ascii="黑体" w:eastAsia="黑体" w:hAnsi="黑体"/>
                <w:kern w:val="0"/>
                <w:sz w:val="24"/>
              </w:rPr>
            </w:pPr>
            <w:r>
              <w:rPr>
                <w:rFonts w:ascii="黑体" w:eastAsia="黑体" w:hAnsi="黑体" w:hint="eastAsia"/>
                <w:kern w:val="0"/>
                <w:sz w:val="24"/>
              </w:rPr>
              <w:t>第三百七十四条</w:t>
            </w:r>
            <w:r>
              <w:rPr>
                <w:rFonts w:ascii="黑体" w:eastAsia="黑体" w:hAnsi="黑体" w:hint="eastAsia"/>
                <w:bCs/>
                <w:kern w:val="0"/>
                <w:sz w:val="24"/>
              </w:rPr>
              <w:t xml:space="preserve"> </w:t>
            </w:r>
            <w:r>
              <w:rPr>
                <w:rFonts w:ascii="仿宋" w:eastAsia="仿宋" w:hAnsi="仿宋" w:cs="仿宋" w:hint="eastAsia"/>
                <w:b/>
                <w:bCs/>
                <w:kern w:val="0"/>
                <w:sz w:val="24"/>
              </w:rPr>
              <w:t xml:space="preserve"> </w:t>
            </w:r>
            <w:r>
              <w:rPr>
                <w:rFonts w:ascii="仿宋" w:eastAsia="仿宋" w:hAnsi="仿宋" w:cs="仿宋" w:hint="eastAsia"/>
                <w:kern w:val="0"/>
                <w:sz w:val="24"/>
              </w:rPr>
              <w:t>对于随案移送的讯问犯罪嫌疑人录音、录像或者人民检察院调取的录音、录像，人民检察院应当审查相关的录音、录像；对于重大、疑难、复杂的案件，必要时可以审查全部录音、录像。</w:t>
            </w:r>
          </w:p>
        </w:tc>
        <w:tc>
          <w:tcPr>
            <w:tcW w:w="7336" w:type="dxa"/>
            <w:vAlign w:val="center"/>
          </w:tcPr>
          <w:p w:rsidR="002D2105" w:rsidRDefault="002D2105">
            <w:pPr>
              <w:spacing w:line="400" w:lineRule="exact"/>
              <w:rPr>
                <w:rFonts w:ascii="黑体" w:eastAsia="黑体" w:hAnsi="黑体" w:hint="eastAsia"/>
                <w:kern w:val="0"/>
                <w:sz w:val="24"/>
              </w:rPr>
            </w:pPr>
            <w:r>
              <w:rPr>
                <w:rFonts w:ascii="黑体" w:eastAsia="黑体" w:hAnsi="黑体" w:cs="黑体" w:hint="eastAsia"/>
                <w:b/>
                <w:bCs/>
                <w:kern w:val="0"/>
                <w:sz w:val="24"/>
              </w:rPr>
              <w:t>合并至第</w:t>
            </w:r>
            <w:r>
              <w:rPr>
                <w:rFonts w:ascii="黑体" w:eastAsia="黑体" w:hAnsi="黑体"/>
                <w:b/>
                <w:bCs/>
                <w:kern w:val="0"/>
                <w:sz w:val="24"/>
              </w:rPr>
              <w:t>二百六十三</w:t>
            </w:r>
            <w:r>
              <w:rPr>
                <w:rFonts w:ascii="黑体" w:eastAsia="黑体" w:hAnsi="黑体" w:cs="黑体" w:hint="eastAsia"/>
                <w:b/>
                <w:bCs/>
                <w:kern w:val="0"/>
                <w:sz w:val="24"/>
              </w:rPr>
              <w:t>条第一款</w:t>
            </w:r>
          </w:p>
        </w:tc>
      </w:tr>
      <w:tr w:rsidR="002D2105">
        <w:tc>
          <w:tcPr>
            <w:tcW w:w="7404" w:type="dxa"/>
          </w:tcPr>
          <w:p w:rsidR="002D2105" w:rsidRDefault="002D2105">
            <w:pPr>
              <w:spacing w:line="400" w:lineRule="exact"/>
              <w:ind w:firstLineChars="200" w:firstLine="480"/>
              <w:rPr>
                <w:rFonts w:ascii="黑体" w:eastAsia="黑体" w:hAnsi="黑体"/>
                <w:kern w:val="0"/>
                <w:sz w:val="24"/>
              </w:rPr>
            </w:pPr>
            <w:r>
              <w:rPr>
                <w:rFonts w:ascii="黑体" w:eastAsia="黑体" w:hAnsi="黑体" w:hint="eastAsia"/>
                <w:kern w:val="0"/>
                <w:sz w:val="24"/>
              </w:rPr>
              <w:t>第三百七十五条</w:t>
            </w:r>
            <w:r>
              <w:rPr>
                <w:rFonts w:ascii="黑体" w:eastAsia="黑体" w:hAnsi="黑体" w:hint="eastAsia"/>
                <w:bCs/>
                <w:kern w:val="0"/>
                <w:sz w:val="24"/>
              </w:rPr>
              <w:t xml:space="preserve"> </w:t>
            </w:r>
            <w:r>
              <w:rPr>
                <w:rFonts w:ascii="仿宋" w:eastAsia="仿宋" w:hAnsi="仿宋" w:cs="仿宋" w:hint="eastAsia"/>
                <w:b/>
                <w:bCs/>
                <w:kern w:val="0"/>
                <w:sz w:val="24"/>
              </w:rPr>
              <w:t xml:space="preserve"> </w:t>
            </w:r>
            <w:r>
              <w:rPr>
                <w:rFonts w:ascii="仿宋" w:eastAsia="仿宋" w:hAnsi="仿宋" w:cs="仿宋" w:hint="eastAsia"/>
                <w:kern w:val="0"/>
                <w:sz w:val="24"/>
              </w:rPr>
              <w:t>公诉部门经审查认为需要逮捕犯罪嫌疑人的，应当按照本规则第十章的规定移送侦查监督部门办理。</w:t>
            </w:r>
          </w:p>
        </w:tc>
        <w:tc>
          <w:tcPr>
            <w:tcW w:w="7336" w:type="dxa"/>
          </w:tcPr>
          <w:p w:rsidR="002D2105" w:rsidRPr="00223C45" w:rsidRDefault="002D2105" w:rsidP="002D2105">
            <w:pPr>
              <w:pStyle w:val="a5"/>
              <w:spacing w:line="400" w:lineRule="exact"/>
              <w:ind w:firstLineChars="200" w:firstLine="482"/>
              <w:jc w:val="both"/>
              <w:rPr>
                <w:rFonts w:ascii="黑体" w:eastAsia="仿宋" w:hAnsi="黑体" w:hint="eastAsia"/>
                <w:kern w:val="0"/>
                <w:sz w:val="24"/>
                <w:lang w:val="en-US" w:eastAsia="zh-CN"/>
              </w:rPr>
            </w:pPr>
            <w:r w:rsidRPr="00223C45">
              <w:rPr>
                <w:rFonts w:ascii="黑体" w:eastAsia="黑体" w:hAnsi="黑体" w:hint="eastAsia"/>
                <w:b/>
                <w:bCs/>
                <w:kern w:val="0"/>
                <w:sz w:val="24"/>
                <w:lang w:val="en-US" w:eastAsia="zh-CN"/>
              </w:rPr>
              <w:t>第</w:t>
            </w:r>
            <w:r w:rsidRPr="00223C45">
              <w:rPr>
                <w:rFonts w:ascii="黑体" w:eastAsia="黑体" w:hAnsi="黑体"/>
                <w:b/>
                <w:bCs/>
                <w:kern w:val="0"/>
                <w:sz w:val="24"/>
                <w:lang w:val="en-US" w:eastAsia="zh-CN"/>
              </w:rPr>
              <w:t>三百三十</w:t>
            </w:r>
            <w:r w:rsidRPr="00223C45">
              <w:rPr>
                <w:rFonts w:ascii="黑体" w:eastAsia="黑体" w:hAnsi="黑体" w:cs="黑体"/>
                <w:b/>
                <w:bCs/>
                <w:kern w:val="0"/>
                <w:sz w:val="24"/>
                <w:lang w:val="en-US" w:eastAsia="zh-CN"/>
              </w:rPr>
              <w:t>七</w:t>
            </w:r>
            <w:r w:rsidRPr="00223C45">
              <w:rPr>
                <w:rFonts w:ascii="黑体" w:eastAsia="黑体" w:hAnsi="黑体" w:hint="eastAsia"/>
                <w:b/>
                <w:bCs/>
                <w:kern w:val="0"/>
                <w:sz w:val="24"/>
                <w:lang w:val="en-US" w:eastAsia="zh-CN"/>
              </w:rPr>
              <w:t xml:space="preserve">条 </w:t>
            </w:r>
            <w:r w:rsidRPr="00223C45">
              <w:rPr>
                <w:rFonts w:ascii="黑体" w:eastAsia="黑体" w:hAnsi="黑体" w:hint="eastAsia"/>
                <w:bCs/>
                <w:kern w:val="0"/>
                <w:sz w:val="24"/>
                <w:lang w:val="en-US" w:eastAsia="zh-CN"/>
              </w:rPr>
              <w:t xml:space="preserve"> </w:t>
            </w:r>
            <w:r w:rsidRPr="00223C45">
              <w:rPr>
                <w:rFonts w:ascii="黑体" w:eastAsia="黑体" w:hAnsi="黑体" w:hint="eastAsia"/>
                <w:b/>
                <w:bCs/>
                <w:kern w:val="0"/>
                <w:sz w:val="24"/>
                <w:lang w:val="en-US" w:eastAsia="zh-CN"/>
              </w:rPr>
              <w:t>人民检察院在</w:t>
            </w:r>
            <w:r w:rsidRPr="00223C45">
              <w:rPr>
                <w:rFonts w:ascii="黑体" w:eastAsia="黑体" w:hAnsi="黑体" w:cs="黑体" w:hint="eastAsia"/>
                <w:b/>
                <w:bCs/>
                <w:kern w:val="0"/>
                <w:sz w:val="24"/>
                <w:lang w:val="en-US" w:eastAsia="zh-CN"/>
              </w:rPr>
              <w:t>审查起诉阶段</w:t>
            </w:r>
            <w:r w:rsidRPr="00223C45">
              <w:rPr>
                <w:rFonts w:ascii="楷体" w:eastAsia="楷体" w:hAnsi="楷体" w:cs="楷体" w:hint="eastAsia"/>
                <w:kern w:val="0"/>
                <w:sz w:val="24"/>
                <w:bdr w:val="single" w:sz="4" w:space="0" w:color="auto"/>
                <w:shd w:val="clear" w:color="FFFFFF" w:fill="D9D9D9"/>
                <w:lang w:val="en-US" w:eastAsia="zh-CN"/>
              </w:rPr>
              <w:t>公诉部门经审查</w:t>
            </w:r>
            <w:r w:rsidRPr="00223C45">
              <w:rPr>
                <w:rFonts w:ascii="仿宋" w:eastAsia="仿宋" w:hAnsi="仿宋" w:cs="仿宋" w:hint="eastAsia"/>
                <w:kern w:val="0"/>
                <w:sz w:val="24"/>
                <w:lang w:val="en-US" w:eastAsia="zh-CN"/>
              </w:rPr>
              <w:t>认为需要逮捕犯罪嫌疑人的，应当</w:t>
            </w:r>
            <w:r w:rsidRPr="00223C45">
              <w:rPr>
                <w:rFonts w:ascii="楷体" w:eastAsia="楷体" w:hAnsi="楷体" w:cs="楷体" w:hint="eastAsia"/>
                <w:kern w:val="0"/>
                <w:sz w:val="24"/>
                <w:bdr w:val="single" w:sz="4" w:space="0" w:color="auto"/>
                <w:shd w:val="clear" w:color="FFFFFF" w:fill="D9D9D9"/>
                <w:lang w:val="en-US" w:eastAsia="zh-CN"/>
              </w:rPr>
              <w:t>按照本规则第十章的规定移送侦查监督部门办理</w:t>
            </w:r>
            <w:r w:rsidRPr="00223C45">
              <w:rPr>
                <w:rFonts w:ascii="黑体" w:eastAsia="黑体" w:hAnsi="黑体" w:cs="黑体"/>
                <w:b/>
                <w:bCs/>
                <w:kern w:val="0"/>
                <w:sz w:val="24"/>
                <w:lang w:val="en-US" w:eastAsia="zh-CN"/>
              </w:rPr>
              <w:t>经检察长决定。</w:t>
            </w:r>
          </w:p>
        </w:tc>
      </w:tr>
      <w:tr w:rsidR="002D2105">
        <w:tc>
          <w:tcPr>
            <w:tcW w:w="7404" w:type="dxa"/>
          </w:tcPr>
          <w:p w:rsidR="002D2105" w:rsidRDefault="002D2105">
            <w:pPr>
              <w:autoSpaceDN w:val="0"/>
              <w:spacing w:line="400" w:lineRule="exact"/>
              <w:ind w:firstLine="480"/>
              <w:rPr>
                <w:rFonts w:ascii="仿宋" w:eastAsia="仿宋" w:hAnsi="仿宋" w:cs="仿宋" w:hint="eastAsia"/>
                <w:kern w:val="0"/>
                <w:sz w:val="24"/>
              </w:rPr>
            </w:pPr>
            <w:r>
              <w:rPr>
                <w:rFonts w:ascii="黑体" w:eastAsia="黑体" w:hAnsi="黑体" w:hint="eastAsia"/>
                <w:kern w:val="0"/>
                <w:sz w:val="24"/>
              </w:rPr>
              <w:t xml:space="preserve">第三百一十四条 </w:t>
            </w:r>
            <w:r>
              <w:rPr>
                <w:rFonts w:ascii="黑体" w:eastAsia="黑体" w:hAnsi="黑体" w:hint="eastAsia"/>
                <w:b/>
                <w:bCs/>
                <w:kern w:val="0"/>
                <w:sz w:val="24"/>
              </w:rPr>
              <w:t xml:space="preserve"> </w:t>
            </w:r>
            <w:r>
              <w:rPr>
                <w:rFonts w:ascii="仿宋" w:eastAsia="仿宋" w:hAnsi="仿宋" w:cs="仿宋" w:hint="eastAsia"/>
                <w:kern w:val="0"/>
                <w:sz w:val="24"/>
              </w:rPr>
              <w:t>对于人民检察院正在侦查或者审查起诉的案件，被逮捕的犯罪嫌疑人及其法定代理人、近亲属或者辩护人认为羁押期限届满，向人民检察院提出释放犯罪嫌疑人或者变更逮捕措施要求的，人民检察院应当在三日以内审查决定。经审查，认为法定期限届满的，应当决定释放或者依法变更逮捕措施，并通知公安机关执行；认为未满法定期限的，书面答复申请人。</w:t>
            </w:r>
          </w:p>
        </w:tc>
        <w:tc>
          <w:tcPr>
            <w:tcW w:w="7336" w:type="dxa"/>
          </w:tcPr>
          <w:p w:rsidR="002D2105" w:rsidRDefault="002D2105">
            <w:pPr>
              <w:autoSpaceDN w:val="0"/>
              <w:spacing w:line="400" w:lineRule="exact"/>
              <w:ind w:firstLine="480"/>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b/>
                <w:bCs/>
                <w:kern w:val="0"/>
                <w:sz w:val="24"/>
              </w:rPr>
              <w:t>三百三十</w:t>
            </w:r>
            <w:r>
              <w:rPr>
                <w:rFonts w:ascii="黑体" w:eastAsia="黑体" w:hAnsi="黑体" w:cs="黑体"/>
                <w:b/>
                <w:bCs/>
                <w:kern w:val="0"/>
                <w:sz w:val="24"/>
              </w:rPr>
              <w:t>八</w:t>
            </w:r>
            <w:r>
              <w:rPr>
                <w:rFonts w:ascii="黑体" w:eastAsia="黑体" w:hAnsi="黑体" w:hint="eastAsia"/>
                <w:b/>
                <w:bCs/>
                <w:kern w:val="0"/>
                <w:sz w:val="24"/>
              </w:rPr>
              <w:t>条</w:t>
            </w:r>
            <w:r>
              <w:rPr>
                <w:rFonts w:ascii="黑体" w:eastAsia="黑体" w:hAnsi="黑体" w:hint="eastAsia"/>
                <w:kern w:val="0"/>
                <w:sz w:val="24"/>
              </w:rPr>
              <w:t xml:space="preserve"> </w:t>
            </w:r>
            <w:r>
              <w:rPr>
                <w:rFonts w:ascii="黑体" w:eastAsia="黑体" w:hAnsi="黑体" w:hint="eastAsia"/>
                <w:b/>
                <w:bCs/>
                <w:kern w:val="0"/>
                <w:sz w:val="24"/>
              </w:rPr>
              <w:t xml:space="preserve"> </w:t>
            </w:r>
            <w:r>
              <w:rPr>
                <w:rFonts w:ascii="仿宋" w:eastAsia="仿宋" w:hAnsi="仿宋" w:cs="仿宋" w:hint="eastAsia"/>
                <w:kern w:val="0"/>
                <w:sz w:val="24"/>
              </w:rPr>
              <w:t>对于人民检察院正在</w:t>
            </w:r>
            <w:r>
              <w:rPr>
                <w:rFonts w:ascii="楷体" w:eastAsia="楷体" w:hAnsi="楷体" w:cs="楷体" w:hint="eastAsia"/>
                <w:kern w:val="0"/>
                <w:sz w:val="24"/>
                <w:bdr w:val="single" w:sz="4" w:space="0" w:color="auto"/>
                <w:shd w:val="clear" w:color="FFFFFF" w:fill="D9D9D9"/>
              </w:rPr>
              <w:t>侦查或者</w:t>
            </w:r>
            <w:r>
              <w:rPr>
                <w:rFonts w:ascii="仿宋" w:eastAsia="仿宋" w:hAnsi="仿宋" w:cs="仿宋" w:hint="eastAsia"/>
                <w:kern w:val="0"/>
                <w:sz w:val="24"/>
              </w:rPr>
              <w:t>审查起诉的案件，被逮捕的犯罪嫌疑人及其法定代理人、近亲属或者辩护人认为羁押期限届满，向人民检察院提出释放犯罪嫌疑人或者变更</w:t>
            </w:r>
            <w:r>
              <w:rPr>
                <w:rFonts w:ascii="楷体" w:eastAsia="楷体" w:hAnsi="楷体" w:cs="楷体" w:hint="eastAsia"/>
                <w:bCs/>
                <w:kern w:val="0"/>
                <w:sz w:val="24"/>
                <w:bdr w:val="single" w:sz="4" w:space="0" w:color="auto"/>
                <w:shd w:val="clear" w:color="FFFFFF" w:fill="D9D9D9"/>
              </w:rPr>
              <w:t>逮捕</w:t>
            </w:r>
            <w:r>
              <w:rPr>
                <w:rFonts w:ascii="黑体" w:eastAsia="黑体" w:hAnsi="黑体" w:cs="黑体"/>
                <w:b/>
                <w:bCs/>
                <w:kern w:val="0"/>
                <w:sz w:val="24"/>
              </w:rPr>
              <w:t>强制</w:t>
            </w:r>
            <w:r>
              <w:rPr>
                <w:rFonts w:ascii="仿宋" w:eastAsia="仿宋" w:hAnsi="仿宋" w:cs="仿宋" w:hint="eastAsia"/>
                <w:kern w:val="0"/>
                <w:sz w:val="24"/>
              </w:rPr>
              <w:t>措施要求的，人民检察院应当在三日以内审查决定。经审查，认为法定期限届满的，应当决定释放或者依法变更</w:t>
            </w:r>
            <w:r>
              <w:rPr>
                <w:rFonts w:ascii="楷体" w:eastAsia="楷体" w:hAnsi="楷体" w:cs="楷体" w:hint="eastAsia"/>
                <w:bCs/>
                <w:kern w:val="0"/>
                <w:sz w:val="24"/>
                <w:bdr w:val="single" w:sz="4" w:space="0" w:color="auto"/>
                <w:shd w:val="clear" w:color="FFFFFF" w:fill="D9D9D9"/>
              </w:rPr>
              <w:t>逮捕</w:t>
            </w:r>
            <w:r>
              <w:rPr>
                <w:rFonts w:ascii="黑体" w:eastAsia="黑体" w:hAnsi="黑体" w:cs="黑体"/>
                <w:b/>
                <w:bCs/>
                <w:kern w:val="0"/>
                <w:sz w:val="24"/>
              </w:rPr>
              <w:t>强制</w:t>
            </w:r>
            <w:r>
              <w:rPr>
                <w:rFonts w:ascii="仿宋" w:eastAsia="仿宋" w:hAnsi="仿宋" w:cs="仿宋" w:hint="eastAsia"/>
                <w:kern w:val="0"/>
                <w:sz w:val="24"/>
              </w:rPr>
              <w:t>措施，并通知公安机关执行；认为</w:t>
            </w:r>
            <w:r>
              <w:rPr>
                <w:rFonts w:ascii="楷体" w:eastAsia="楷体" w:hAnsi="楷体" w:cs="楷体" w:hint="eastAsia"/>
                <w:kern w:val="0"/>
                <w:sz w:val="24"/>
                <w:bdr w:val="single" w:sz="4" w:space="0" w:color="auto"/>
                <w:shd w:val="clear" w:color="FFFFFF" w:fill="D9D9D9"/>
              </w:rPr>
              <w:t>未满</w:t>
            </w:r>
            <w:r>
              <w:rPr>
                <w:rFonts w:ascii="仿宋" w:eastAsia="仿宋" w:hAnsi="仿宋" w:cs="仿宋" w:hint="eastAsia"/>
                <w:kern w:val="0"/>
                <w:sz w:val="24"/>
              </w:rPr>
              <w:t>法定期限</w:t>
            </w:r>
            <w:r>
              <w:rPr>
                <w:rFonts w:ascii="黑体" w:eastAsia="黑体" w:hAnsi="黑体" w:cs="黑体"/>
                <w:b/>
                <w:bCs/>
                <w:kern w:val="0"/>
                <w:sz w:val="24"/>
              </w:rPr>
              <w:t>未满</w:t>
            </w:r>
            <w:r>
              <w:rPr>
                <w:rFonts w:ascii="仿宋" w:eastAsia="仿宋" w:hAnsi="仿宋" w:cs="仿宋" w:hint="eastAsia"/>
                <w:kern w:val="0"/>
                <w:sz w:val="24"/>
              </w:rPr>
              <w:t>的，书面答复申请人。</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第三百七十六条</w:t>
            </w:r>
            <w:r>
              <w:rPr>
                <w:rFonts w:ascii="黑体" w:eastAsia="黑体" w:hAnsi="黑体" w:hint="eastAsia"/>
                <w:bCs/>
                <w:kern w:val="0"/>
                <w:sz w:val="24"/>
              </w:rPr>
              <w:t xml:space="preserve"> </w:t>
            </w:r>
            <w:r>
              <w:rPr>
                <w:rFonts w:ascii="仿宋" w:eastAsia="仿宋" w:hAnsi="仿宋" w:cs="仿宋" w:hint="eastAsia"/>
                <w:kern w:val="0"/>
                <w:sz w:val="24"/>
              </w:rPr>
              <w:t xml:space="preserve"> 办案人员对案件进行审查后，应当制作案件审查报告，提出起诉或者不起诉以及是否需要提起附带民事诉讼的意见，经公诉部门负责人审核，报请检察长或者检察委员会决定。</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办案人员认为应当向人民法院提出量刑建议的，可以在审查报告或者量刑建议书中提出量刑的意见，一并报请决定。</w:t>
            </w:r>
          </w:p>
          <w:p w:rsidR="002D2105" w:rsidRDefault="002D2105">
            <w:pPr>
              <w:spacing w:line="400" w:lineRule="exact"/>
              <w:ind w:firstLineChars="200" w:firstLine="480"/>
              <w:rPr>
                <w:rFonts w:ascii="黑体" w:eastAsia="黑体" w:hAnsi="黑体"/>
                <w:kern w:val="0"/>
                <w:sz w:val="24"/>
              </w:rPr>
            </w:pPr>
            <w:r>
              <w:rPr>
                <w:rFonts w:ascii="仿宋" w:eastAsia="仿宋" w:hAnsi="仿宋" w:cs="仿宋" w:hint="eastAsia"/>
                <w:kern w:val="0"/>
                <w:sz w:val="24"/>
              </w:rPr>
              <w:t>检察长承办的审查起诉案件，除本规则规定应当由检察委员会讨论决定的以外，可以直接作出起诉或者不起诉的决定。</w:t>
            </w:r>
          </w:p>
        </w:tc>
        <w:tc>
          <w:tcPr>
            <w:tcW w:w="7336" w:type="dxa"/>
          </w:tcPr>
          <w:p w:rsidR="002D2105" w:rsidRDefault="002D2105">
            <w:pPr>
              <w:spacing w:line="400" w:lineRule="exact"/>
              <w:ind w:firstLine="482"/>
              <w:rPr>
                <w:rFonts w:ascii="黑体" w:eastAsia="黑体" w:hAnsi="黑体" w:cs="黑体" w:hint="eastAsia"/>
                <w:b/>
                <w:bCs/>
                <w:kern w:val="0"/>
                <w:sz w:val="24"/>
              </w:rPr>
            </w:pPr>
            <w:r>
              <w:rPr>
                <w:rFonts w:ascii="黑体" w:eastAsia="黑体" w:hAnsi="黑体" w:hint="eastAsia"/>
                <w:b/>
                <w:bCs/>
                <w:kern w:val="0"/>
                <w:sz w:val="24"/>
              </w:rPr>
              <w:t>第</w:t>
            </w:r>
            <w:r>
              <w:rPr>
                <w:rFonts w:ascii="黑体" w:eastAsia="黑体" w:hAnsi="黑体"/>
                <w:b/>
                <w:bCs/>
                <w:kern w:val="0"/>
                <w:sz w:val="24"/>
              </w:rPr>
              <w:t>三百三十</w:t>
            </w:r>
            <w:r>
              <w:rPr>
                <w:rFonts w:ascii="黑体" w:eastAsia="黑体" w:hAnsi="黑体" w:cs="黑体"/>
                <w:b/>
                <w:bCs/>
                <w:kern w:val="0"/>
                <w:sz w:val="24"/>
              </w:rPr>
              <w:t>九</w:t>
            </w:r>
            <w:r>
              <w:rPr>
                <w:rFonts w:ascii="黑体" w:eastAsia="黑体" w:hAnsi="黑体" w:hint="eastAsia"/>
                <w:b/>
                <w:bCs/>
                <w:kern w:val="0"/>
                <w:sz w:val="24"/>
              </w:rPr>
              <w:t xml:space="preserve">条  </w:t>
            </w:r>
            <w:r>
              <w:rPr>
                <w:rFonts w:ascii="楷体" w:eastAsia="楷体" w:hAnsi="楷体" w:cs="楷体" w:hint="eastAsia"/>
                <w:bCs/>
                <w:kern w:val="0"/>
                <w:sz w:val="24"/>
                <w:bdr w:val="single" w:sz="4" w:space="0" w:color="auto"/>
                <w:shd w:val="clear" w:color="FFFFFF" w:fill="D9D9D9"/>
              </w:rPr>
              <w:t>办案人员</w:t>
            </w:r>
            <w:r>
              <w:rPr>
                <w:rFonts w:ascii="黑体" w:eastAsia="黑体" w:hAnsi="黑体" w:cs="黑体" w:hint="eastAsia"/>
                <w:b/>
                <w:bCs/>
                <w:kern w:val="0"/>
                <w:sz w:val="24"/>
              </w:rPr>
              <w:t>人民检察院</w:t>
            </w:r>
            <w:r>
              <w:rPr>
                <w:rFonts w:ascii="仿宋" w:eastAsia="仿宋" w:hAnsi="仿宋" w:cs="仿宋" w:hint="eastAsia"/>
                <w:kern w:val="0"/>
                <w:sz w:val="24"/>
              </w:rPr>
              <w:t>对案件进行审查后，应当</w:t>
            </w:r>
            <w:r>
              <w:rPr>
                <w:rFonts w:ascii="楷体" w:eastAsia="楷体" w:hAnsi="楷体" w:cs="楷体" w:hint="eastAsia"/>
                <w:bCs/>
                <w:kern w:val="0"/>
                <w:sz w:val="24"/>
                <w:bdr w:val="single" w:sz="4" w:space="0" w:color="auto"/>
                <w:shd w:val="clear" w:color="FFFFFF" w:fill="D9D9D9"/>
              </w:rPr>
              <w:t>制作案件审查报告，提出起诉或者不起诉以及是否需要提起附带民事诉讼的意见，经公诉部门负责人审核，报请检察长或者检察委员会决定。</w:t>
            </w:r>
            <w:r>
              <w:rPr>
                <w:rFonts w:ascii="黑体" w:eastAsia="黑体" w:hAnsi="黑体" w:cs="黑体" w:hint="eastAsia"/>
                <w:b/>
                <w:bCs/>
                <w:kern w:val="0"/>
                <w:sz w:val="24"/>
              </w:rPr>
              <w:t>依法作出起诉或者不起诉以及是否提起附带民事诉讼、附带民事公益诉讼的决定。</w:t>
            </w:r>
          </w:p>
          <w:p w:rsidR="002D2105" w:rsidRDefault="002D2105">
            <w:pPr>
              <w:spacing w:line="400" w:lineRule="exact"/>
              <w:ind w:firstLineChars="200" w:firstLine="480"/>
              <w:rPr>
                <w:rFonts w:ascii="楷体" w:eastAsia="楷体" w:hAnsi="楷体" w:cs="楷体" w:hint="eastAsia"/>
                <w:bCs/>
                <w:kern w:val="0"/>
                <w:sz w:val="24"/>
                <w:bdr w:val="single" w:sz="4" w:space="0" w:color="auto"/>
                <w:shd w:val="clear" w:color="FFFFFF" w:fill="D9D9D9"/>
              </w:rPr>
            </w:pPr>
            <w:r>
              <w:rPr>
                <w:rFonts w:ascii="楷体" w:eastAsia="楷体" w:hAnsi="楷体" w:cs="楷体" w:hint="eastAsia"/>
                <w:bCs/>
                <w:kern w:val="0"/>
                <w:sz w:val="24"/>
                <w:bdr w:val="single" w:sz="4" w:space="0" w:color="auto"/>
                <w:shd w:val="clear" w:color="FFFFFF" w:fill="D9D9D9"/>
              </w:rPr>
              <w:t>办案人员认为应当向人民法院提出量刑建议的，可以在审查报告或者量刑建议书中提出量刑的意见，一并报请决定。</w:t>
            </w:r>
            <w:r>
              <w:rPr>
                <w:rFonts w:ascii="仿宋" w:eastAsia="仿宋" w:hAnsi="仿宋" w:cs="仿宋" w:hint="eastAsia"/>
                <w:kern w:val="0"/>
                <w:sz w:val="24"/>
              </w:rPr>
              <w:t xml:space="preserve"> </w:t>
            </w:r>
          </w:p>
          <w:p w:rsidR="002D2105" w:rsidRDefault="002D2105">
            <w:pPr>
              <w:spacing w:line="400" w:lineRule="exact"/>
              <w:ind w:firstLineChars="200" w:firstLine="480"/>
              <w:rPr>
                <w:rFonts w:ascii="楷体" w:eastAsia="楷体" w:hAnsi="楷体" w:cs="楷体" w:hint="eastAsia"/>
                <w:bCs/>
                <w:kern w:val="0"/>
                <w:sz w:val="24"/>
                <w:bdr w:val="single" w:sz="4" w:space="0" w:color="auto"/>
                <w:shd w:val="clear" w:color="FFFFFF" w:fill="D9D9D9"/>
              </w:rPr>
            </w:pPr>
            <w:r>
              <w:rPr>
                <w:rFonts w:ascii="楷体" w:eastAsia="楷体" w:hAnsi="楷体" w:cs="楷体" w:hint="eastAsia"/>
                <w:bCs/>
                <w:kern w:val="0"/>
                <w:sz w:val="24"/>
                <w:bdr w:val="single" w:sz="4" w:space="0" w:color="auto"/>
                <w:shd w:val="clear" w:color="FFFFFF" w:fill="D9D9D9"/>
              </w:rPr>
              <w:t>检察长承办的审查起诉案件，除本规则规定应当由检察委员会讨论决定的以外，可以直接作出起诉或者不起诉的决定。</w:t>
            </w:r>
          </w:p>
        </w:tc>
      </w:tr>
      <w:tr w:rsidR="002D2105">
        <w:tc>
          <w:tcPr>
            <w:tcW w:w="7404" w:type="dxa"/>
          </w:tcPr>
          <w:p w:rsidR="002D2105" w:rsidRDefault="002D2105">
            <w:pPr>
              <w:spacing w:line="400" w:lineRule="exact"/>
              <w:ind w:firstLineChars="200" w:firstLine="480"/>
              <w:rPr>
                <w:rFonts w:ascii="黑体" w:eastAsia="黑体" w:hAnsi="黑体"/>
                <w:kern w:val="0"/>
                <w:sz w:val="24"/>
              </w:rPr>
            </w:pPr>
            <w:r>
              <w:rPr>
                <w:rFonts w:ascii="黑体" w:eastAsia="黑体" w:hAnsi="黑体" w:hint="eastAsia"/>
                <w:kern w:val="0"/>
                <w:sz w:val="24"/>
              </w:rPr>
              <w:t>第三百七十七条</w:t>
            </w:r>
            <w:r>
              <w:rPr>
                <w:rFonts w:ascii="黑体" w:eastAsia="黑体" w:hAnsi="黑体" w:hint="eastAsia"/>
                <w:b/>
                <w:bCs/>
                <w:kern w:val="0"/>
                <w:sz w:val="24"/>
              </w:rPr>
              <w:t xml:space="preserve"> </w:t>
            </w:r>
            <w:r>
              <w:rPr>
                <w:rFonts w:ascii="宋体" w:hAnsi="宋体" w:hint="eastAsia"/>
                <w:kern w:val="0"/>
                <w:sz w:val="24"/>
              </w:rPr>
              <w:t xml:space="preserve"> </w:t>
            </w:r>
            <w:r>
              <w:rPr>
                <w:rFonts w:ascii="仿宋" w:eastAsia="仿宋" w:hAnsi="仿宋" w:cs="仿宋" w:hint="eastAsia"/>
                <w:kern w:val="0"/>
                <w:sz w:val="24"/>
              </w:rPr>
              <w:t>人民检察院对侦查机关移送的案件进行审查后，在法院作出生效判决之前，认为需要补充提供法庭审判所必需的证据的，可以书面要求侦查机关提供。</w:t>
            </w:r>
          </w:p>
        </w:tc>
        <w:tc>
          <w:tcPr>
            <w:tcW w:w="7336" w:type="dxa"/>
          </w:tcPr>
          <w:p w:rsidR="002D2105" w:rsidRDefault="002D2105" w:rsidP="002D2105">
            <w:pPr>
              <w:spacing w:line="400" w:lineRule="exact"/>
              <w:ind w:firstLineChars="200" w:firstLine="482"/>
              <w:rPr>
                <w:rFonts w:ascii="黑体" w:eastAsia="黑体" w:hAnsi="黑体"/>
                <w:kern w:val="0"/>
                <w:sz w:val="24"/>
              </w:rPr>
            </w:pPr>
            <w:r>
              <w:rPr>
                <w:rFonts w:ascii="黑体" w:eastAsia="黑体" w:hAnsi="黑体" w:hint="eastAsia"/>
                <w:b/>
                <w:bCs/>
                <w:kern w:val="0"/>
                <w:sz w:val="24"/>
              </w:rPr>
              <w:t>第</w:t>
            </w:r>
            <w:r>
              <w:rPr>
                <w:rFonts w:ascii="黑体" w:eastAsia="黑体" w:hAnsi="黑体"/>
                <w:b/>
                <w:bCs/>
                <w:kern w:val="0"/>
                <w:sz w:val="24"/>
              </w:rPr>
              <w:t>三百</w:t>
            </w:r>
            <w:r>
              <w:rPr>
                <w:rFonts w:ascii="黑体" w:eastAsia="黑体" w:hAnsi="黑体" w:cs="黑体"/>
                <w:b/>
                <w:bCs/>
                <w:kern w:val="0"/>
                <w:sz w:val="24"/>
              </w:rPr>
              <w:t>四十</w:t>
            </w:r>
            <w:r>
              <w:rPr>
                <w:rFonts w:ascii="黑体" w:eastAsia="黑体" w:hAnsi="黑体" w:hint="eastAsia"/>
                <w:b/>
                <w:bCs/>
                <w:kern w:val="0"/>
                <w:sz w:val="24"/>
              </w:rPr>
              <w:t xml:space="preserve">条 </w:t>
            </w:r>
            <w:r>
              <w:rPr>
                <w:rFonts w:ascii="仿宋" w:eastAsia="仿宋" w:hAnsi="仿宋" w:cs="仿宋" w:hint="eastAsia"/>
                <w:kern w:val="0"/>
                <w:sz w:val="24"/>
              </w:rPr>
              <w:t xml:space="preserve"> 人民检察院对</w:t>
            </w:r>
            <w:r>
              <w:rPr>
                <w:rFonts w:ascii="黑体" w:eastAsia="黑体" w:hAnsi="黑体" w:cs="黑体" w:hint="eastAsia"/>
                <w:b/>
                <w:bCs/>
                <w:kern w:val="0"/>
                <w:sz w:val="24"/>
              </w:rPr>
              <w:t>监察机关或者</w:t>
            </w:r>
            <w:r>
              <w:rPr>
                <w:rFonts w:ascii="楷体" w:eastAsia="楷体" w:hAnsi="楷体" w:cs="楷体" w:hint="eastAsia"/>
                <w:kern w:val="0"/>
                <w:sz w:val="24"/>
                <w:bdr w:val="single" w:sz="4" w:space="0" w:color="auto"/>
                <w:shd w:val="clear" w:color="FFFFFF" w:fill="D9D9D9"/>
              </w:rPr>
              <w:t>侦查</w:t>
            </w:r>
            <w:r>
              <w:rPr>
                <w:rFonts w:ascii="黑体" w:eastAsia="黑体" w:hAnsi="黑体" w:cs="黑体" w:hint="eastAsia"/>
                <w:b/>
                <w:bCs/>
                <w:kern w:val="0"/>
                <w:sz w:val="24"/>
              </w:rPr>
              <w:t>公安</w:t>
            </w:r>
            <w:r>
              <w:rPr>
                <w:rFonts w:ascii="仿宋" w:eastAsia="仿宋" w:hAnsi="仿宋" w:cs="仿宋" w:hint="eastAsia"/>
                <w:kern w:val="0"/>
                <w:sz w:val="24"/>
              </w:rPr>
              <w:t>机关移送的案件进行审查后，在</w:t>
            </w:r>
            <w:r>
              <w:rPr>
                <w:rFonts w:ascii="黑体" w:eastAsia="黑体" w:hAnsi="黑体" w:cs="黑体" w:hint="eastAsia"/>
                <w:b/>
                <w:bCs/>
                <w:kern w:val="0"/>
                <w:sz w:val="24"/>
              </w:rPr>
              <w:t>人民</w:t>
            </w:r>
            <w:r>
              <w:rPr>
                <w:rFonts w:ascii="仿宋" w:eastAsia="仿宋" w:hAnsi="仿宋" w:cs="仿宋" w:hint="eastAsia"/>
                <w:kern w:val="0"/>
                <w:sz w:val="24"/>
              </w:rPr>
              <w:t>法院作出生效判决之前，认为需要补充提供</w:t>
            </w:r>
            <w:r>
              <w:rPr>
                <w:rFonts w:ascii="楷体" w:eastAsia="楷体" w:hAnsi="楷体" w:cs="楷体" w:hint="eastAsia"/>
                <w:kern w:val="0"/>
                <w:sz w:val="24"/>
                <w:bdr w:val="single" w:sz="4" w:space="0" w:color="auto"/>
                <w:shd w:val="clear" w:color="FFFFFF" w:fill="D9D9D9"/>
              </w:rPr>
              <w:t>法庭审判所必需的</w:t>
            </w:r>
            <w:r>
              <w:rPr>
                <w:rFonts w:ascii="仿宋" w:eastAsia="仿宋" w:hAnsi="仿宋" w:cs="仿宋" w:hint="eastAsia"/>
                <w:kern w:val="0"/>
                <w:sz w:val="24"/>
              </w:rPr>
              <w:t>证据</w:t>
            </w:r>
            <w:r>
              <w:rPr>
                <w:rFonts w:ascii="黑体" w:eastAsia="黑体" w:hAnsi="黑体" w:cs="黑体" w:hint="eastAsia"/>
                <w:b/>
                <w:bCs/>
                <w:kern w:val="0"/>
                <w:sz w:val="24"/>
              </w:rPr>
              <w:t>材料</w:t>
            </w:r>
            <w:r>
              <w:rPr>
                <w:rFonts w:ascii="仿宋" w:eastAsia="仿宋" w:hAnsi="仿宋" w:cs="仿宋" w:hint="eastAsia"/>
                <w:kern w:val="0"/>
                <w:sz w:val="24"/>
              </w:rPr>
              <w:t>的，可以书面要求</w:t>
            </w:r>
            <w:r>
              <w:rPr>
                <w:rFonts w:ascii="黑体" w:eastAsia="黑体" w:hAnsi="黑体" w:cs="黑体" w:hint="eastAsia"/>
                <w:b/>
                <w:bCs/>
                <w:kern w:val="0"/>
                <w:sz w:val="24"/>
              </w:rPr>
              <w:t>监察机关或者</w:t>
            </w:r>
            <w:r>
              <w:rPr>
                <w:rFonts w:ascii="楷体" w:eastAsia="楷体" w:hAnsi="楷体" w:cs="楷体" w:hint="eastAsia"/>
                <w:kern w:val="0"/>
                <w:sz w:val="24"/>
                <w:bdr w:val="single" w:sz="4" w:space="0" w:color="auto"/>
                <w:shd w:val="clear" w:color="FFFFFF" w:fill="D9D9D9"/>
              </w:rPr>
              <w:t>侦查</w:t>
            </w:r>
            <w:r>
              <w:rPr>
                <w:rFonts w:ascii="黑体" w:eastAsia="黑体" w:hAnsi="黑体" w:cs="黑体" w:hint="eastAsia"/>
                <w:b/>
                <w:bCs/>
                <w:kern w:val="0"/>
                <w:sz w:val="24"/>
              </w:rPr>
              <w:t>公安</w:t>
            </w:r>
            <w:r>
              <w:rPr>
                <w:rFonts w:ascii="仿宋" w:eastAsia="仿宋" w:hAnsi="仿宋" w:cs="仿宋" w:hint="eastAsia"/>
                <w:kern w:val="0"/>
                <w:sz w:val="24"/>
              </w:rPr>
              <w:t>机关提供。</w:t>
            </w:r>
          </w:p>
        </w:tc>
      </w:tr>
      <w:tr w:rsidR="002D2105">
        <w:tc>
          <w:tcPr>
            <w:tcW w:w="7404" w:type="dxa"/>
          </w:tcPr>
          <w:p w:rsidR="002D2105" w:rsidRDefault="002D2105">
            <w:pPr>
              <w:spacing w:line="400" w:lineRule="exact"/>
              <w:rPr>
                <w:rFonts w:ascii="黑体" w:eastAsia="黑体" w:hAnsi="黑体"/>
                <w:kern w:val="0"/>
                <w:sz w:val="24"/>
              </w:rPr>
            </w:pPr>
            <w:r>
              <w:rPr>
                <w:rFonts w:ascii="黑体" w:eastAsia="黑体" w:hAnsi="黑体" w:hint="eastAsia"/>
                <w:kern w:val="0"/>
                <w:sz w:val="24"/>
              </w:rPr>
              <w:t xml:space="preserve">    第三百七十八条</w:t>
            </w:r>
            <w:r>
              <w:rPr>
                <w:rFonts w:ascii="黑体" w:eastAsia="黑体" w:hAnsi="黑体" w:hint="eastAsia"/>
                <w:bCs/>
                <w:kern w:val="0"/>
                <w:sz w:val="24"/>
              </w:rPr>
              <w:t xml:space="preserve">  </w:t>
            </w:r>
            <w:r>
              <w:rPr>
                <w:rFonts w:ascii="仿宋" w:eastAsia="仿宋" w:hAnsi="仿宋" w:cs="仿宋" w:hint="eastAsia"/>
                <w:kern w:val="0"/>
                <w:sz w:val="24"/>
              </w:rPr>
              <w:t>人民检察院在审查起诉中，发现可能存在刑事诉讼法第五十四条规定的以非法方法收集证据情形的，可以要求侦查机关对证据收集的合法性作出书面说明或者提供相关证明材料</w:t>
            </w:r>
            <w:r>
              <w:rPr>
                <w:rFonts w:ascii="宋体" w:hAnsi="宋体" w:hint="eastAsia"/>
                <w:kern w:val="0"/>
                <w:sz w:val="24"/>
              </w:rPr>
              <w:t>。</w:t>
            </w:r>
          </w:p>
        </w:tc>
        <w:tc>
          <w:tcPr>
            <w:tcW w:w="7336" w:type="dxa"/>
            <w:vAlign w:val="center"/>
          </w:tcPr>
          <w:p w:rsidR="002D2105" w:rsidRDefault="002D2105">
            <w:pPr>
              <w:spacing w:line="400" w:lineRule="exact"/>
              <w:rPr>
                <w:rFonts w:ascii="黑体" w:eastAsia="黑体" w:hAnsi="黑体"/>
                <w:kern w:val="0"/>
                <w:sz w:val="24"/>
              </w:rPr>
            </w:pPr>
            <w:r>
              <w:rPr>
                <w:rFonts w:ascii="黑体" w:eastAsia="黑体" w:hAnsi="黑体" w:cs="仿宋" w:hint="eastAsia"/>
                <w:b/>
                <w:bCs/>
                <w:kern w:val="0"/>
                <w:sz w:val="24"/>
              </w:rPr>
              <w:t>删  除</w:t>
            </w:r>
          </w:p>
        </w:tc>
      </w:tr>
      <w:tr w:rsidR="002D2105">
        <w:tc>
          <w:tcPr>
            <w:tcW w:w="7404" w:type="dxa"/>
          </w:tcPr>
          <w:p w:rsidR="002D2105" w:rsidRDefault="002D2105">
            <w:pPr>
              <w:spacing w:line="400" w:lineRule="exact"/>
              <w:ind w:firstLineChars="200" w:firstLine="480"/>
              <w:rPr>
                <w:rFonts w:ascii="黑体" w:eastAsia="黑体" w:hAnsi="黑体"/>
                <w:kern w:val="0"/>
                <w:sz w:val="24"/>
              </w:rPr>
            </w:pPr>
            <w:r>
              <w:rPr>
                <w:rFonts w:ascii="黑体" w:eastAsia="黑体" w:hAnsi="黑体" w:hint="eastAsia"/>
                <w:kern w:val="0"/>
                <w:sz w:val="24"/>
              </w:rPr>
              <w:t>第三百七十九条</w:t>
            </w:r>
            <w:r>
              <w:rPr>
                <w:rFonts w:ascii="黑体" w:eastAsia="黑体" w:hAnsi="黑体" w:hint="eastAsia"/>
                <w:bCs/>
                <w:kern w:val="0"/>
                <w:sz w:val="24"/>
              </w:rPr>
              <w:t xml:space="preserve">  </w:t>
            </w:r>
            <w:r>
              <w:rPr>
                <w:rFonts w:ascii="仿宋" w:eastAsia="仿宋" w:hAnsi="仿宋" w:cs="仿宋" w:hint="eastAsia"/>
                <w:kern w:val="0"/>
                <w:sz w:val="24"/>
              </w:rPr>
              <w:t>人民检察院公诉部门在审查中发现侦查人员以非法方法收集犯罪嫌疑人供述、被害人陈述、证人证言等证据材料的，应当依法排除非法证据并提出纠正意见，同时可以要求侦查机关另行指派侦查人员重新调查取证，必要时人民检察院也可以自行调查取证。</w:t>
            </w:r>
          </w:p>
        </w:tc>
        <w:tc>
          <w:tcPr>
            <w:tcW w:w="7336" w:type="dxa"/>
          </w:tcPr>
          <w:p w:rsidR="002D2105" w:rsidRDefault="002D2105">
            <w:pPr>
              <w:autoSpaceDN w:val="0"/>
              <w:spacing w:line="400" w:lineRule="exact"/>
              <w:ind w:firstLine="480"/>
              <w:rPr>
                <w:rFonts w:ascii="宋体" w:eastAsia="黑体" w:hAnsi="宋体" w:cs="仿宋_GB2312" w:hint="eastAsia"/>
                <w:kern w:val="0"/>
                <w:sz w:val="24"/>
              </w:rPr>
            </w:pPr>
            <w:r>
              <w:rPr>
                <w:rFonts w:ascii="黑体" w:eastAsia="黑体" w:hAnsi="黑体" w:hint="eastAsia"/>
                <w:b/>
                <w:bCs/>
                <w:kern w:val="0"/>
                <w:sz w:val="24"/>
              </w:rPr>
              <w:t>第</w:t>
            </w:r>
            <w:r>
              <w:rPr>
                <w:rFonts w:ascii="黑体" w:eastAsia="黑体" w:hAnsi="黑体"/>
                <w:b/>
                <w:bCs/>
                <w:kern w:val="0"/>
                <w:sz w:val="24"/>
              </w:rPr>
              <w:t>三百四十</w:t>
            </w:r>
            <w:r>
              <w:rPr>
                <w:rFonts w:ascii="黑体" w:eastAsia="黑体" w:hAnsi="黑体" w:cs="黑体"/>
                <w:b/>
                <w:bCs/>
                <w:kern w:val="0"/>
                <w:sz w:val="24"/>
              </w:rPr>
              <w:t>一</w:t>
            </w:r>
            <w:r>
              <w:rPr>
                <w:rFonts w:ascii="黑体" w:eastAsia="黑体" w:hAnsi="黑体" w:hint="eastAsia"/>
                <w:b/>
                <w:bCs/>
                <w:kern w:val="0"/>
                <w:sz w:val="24"/>
              </w:rPr>
              <w:t xml:space="preserve">条  </w:t>
            </w:r>
            <w:r>
              <w:rPr>
                <w:rFonts w:ascii="仿宋" w:eastAsia="仿宋" w:hAnsi="仿宋" w:cs="仿宋" w:hint="eastAsia"/>
                <w:kern w:val="0"/>
                <w:sz w:val="24"/>
              </w:rPr>
              <w:t>人民检察院</w:t>
            </w:r>
            <w:r>
              <w:rPr>
                <w:rFonts w:ascii="楷体" w:eastAsia="楷体" w:hAnsi="楷体" w:cs="楷体" w:hint="eastAsia"/>
                <w:kern w:val="0"/>
                <w:sz w:val="24"/>
                <w:bdr w:val="single" w:sz="4" w:space="0" w:color="auto"/>
                <w:shd w:val="clear" w:color="FFFFFF" w:fill="D9D9D9"/>
              </w:rPr>
              <w:t>公诉部门</w:t>
            </w:r>
            <w:r>
              <w:rPr>
                <w:rFonts w:ascii="仿宋" w:eastAsia="仿宋" w:hAnsi="仿宋" w:cs="仿宋" w:hint="eastAsia"/>
                <w:kern w:val="0"/>
                <w:sz w:val="24"/>
              </w:rPr>
              <w:t>在审查</w:t>
            </w:r>
            <w:r>
              <w:rPr>
                <w:rFonts w:ascii="黑体" w:eastAsia="黑体" w:hAnsi="黑体" w:cs="黑体" w:hint="eastAsia"/>
                <w:b/>
                <w:bCs/>
                <w:kern w:val="0"/>
                <w:sz w:val="24"/>
              </w:rPr>
              <w:t>起诉</w:t>
            </w:r>
            <w:r>
              <w:rPr>
                <w:rFonts w:ascii="仿宋" w:eastAsia="仿宋" w:hAnsi="仿宋" w:cs="仿宋" w:hint="eastAsia"/>
                <w:kern w:val="0"/>
                <w:sz w:val="24"/>
              </w:rPr>
              <w:t>中发现</w:t>
            </w:r>
            <w:r>
              <w:rPr>
                <w:rFonts w:ascii="楷体" w:eastAsia="楷体" w:hAnsi="楷体" w:cs="楷体" w:hint="eastAsia"/>
                <w:kern w:val="0"/>
                <w:sz w:val="24"/>
                <w:bdr w:val="single" w:sz="4" w:space="0" w:color="auto"/>
                <w:shd w:val="clear" w:color="FFFFFF" w:fill="D9D9D9"/>
              </w:rPr>
              <w:t>侦查人员以非法方法收集犯罪嫌疑人供述、被害人陈述、证人证言等证据材料的</w:t>
            </w:r>
            <w:r>
              <w:rPr>
                <w:rFonts w:ascii="黑体" w:eastAsia="黑体" w:hAnsi="黑体" w:cs="黑体" w:hint="eastAsia"/>
                <w:b/>
                <w:bCs/>
                <w:kern w:val="0"/>
                <w:sz w:val="24"/>
              </w:rPr>
              <w:t>有应当排除的</w:t>
            </w:r>
            <w:r>
              <w:rPr>
                <w:rFonts w:ascii="黑体" w:eastAsia="黑体" w:hAnsi="黑体" w:cs="黑体"/>
                <w:b/>
                <w:bCs/>
                <w:kern w:val="0"/>
                <w:sz w:val="24"/>
              </w:rPr>
              <w:t>非法</w:t>
            </w:r>
            <w:r>
              <w:rPr>
                <w:rFonts w:ascii="黑体" w:eastAsia="黑体" w:hAnsi="黑体" w:cs="黑体" w:hint="eastAsia"/>
                <w:b/>
                <w:bCs/>
                <w:kern w:val="0"/>
                <w:sz w:val="24"/>
              </w:rPr>
              <w:t>证据</w:t>
            </w:r>
            <w:r>
              <w:rPr>
                <w:rFonts w:ascii="仿宋" w:eastAsia="仿宋" w:hAnsi="仿宋" w:cs="仿宋" w:hint="eastAsia"/>
                <w:kern w:val="0"/>
                <w:sz w:val="24"/>
              </w:rPr>
              <w:t>，应当依法排除</w:t>
            </w:r>
            <w:r>
              <w:rPr>
                <w:rFonts w:ascii="楷体" w:eastAsia="楷体" w:hAnsi="楷体" w:cs="楷体" w:hint="eastAsia"/>
                <w:kern w:val="0"/>
                <w:sz w:val="24"/>
                <w:bdr w:val="single" w:sz="4" w:space="0" w:color="auto"/>
                <w:shd w:val="clear" w:color="FFFFFF" w:fill="D9D9D9"/>
              </w:rPr>
              <w:t>非法证据并提出纠正意见</w:t>
            </w:r>
            <w:r>
              <w:rPr>
                <w:rFonts w:ascii="仿宋" w:eastAsia="仿宋" w:hAnsi="仿宋" w:cs="仿宋" w:hint="eastAsia"/>
                <w:kern w:val="0"/>
                <w:sz w:val="24"/>
              </w:rPr>
              <w:t>，同时可以要求</w:t>
            </w:r>
            <w:r>
              <w:rPr>
                <w:rFonts w:ascii="黑体" w:eastAsia="黑体" w:hAnsi="黑体" w:cs="黑体" w:hint="eastAsia"/>
                <w:b/>
                <w:bCs/>
                <w:kern w:val="0"/>
                <w:sz w:val="24"/>
              </w:rPr>
              <w:t>监察机关或者</w:t>
            </w:r>
            <w:r>
              <w:rPr>
                <w:rFonts w:ascii="楷体" w:eastAsia="楷体" w:hAnsi="楷体" w:cs="楷体" w:hint="eastAsia"/>
                <w:kern w:val="0"/>
                <w:sz w:val="24"/>
                <w:bdr w:val="single" w:sz="4" w:space="0" w:color="auto"/>
                <w:shd w:val="clear" w:color="FFFFFF" w:fill="D9D9D9"/>
              </w:rPr>
              <w:t>侦查</w:t>
            </w:r>
            <w:r>
              <w:rPr>
                <w:rFonts w:ascii="黑体" w:eastAsia="黑体" w:hAnsi="黑体" w:cs="黑体" w:hint="eastAsia"/>
                <w:b/>
                <w:bCs/>
                <w:kern w:val="0"/>
                <w:sz w:val="24"/>
              </w:rPr>
              <w:t>公安</w:t>
            </w:r>
            <w:r>
              <w:rPr>
                <w:rFonts w:ascii="仿宋" w:eastAsia="仿宋" w:hAnsi="仿宋" w:cs="仿宋" w:hint="eastAsia"/>
                <w:kern w:val="0"/>
                <w:sz w:val="24"/>
              </w:rPr>
              <w:t>机关另行指派</w:t>
            </w:r>
            <w:r>
              <w:rPr>
                <w:rFonts w:ascii="黑体" w:eastAsia="黑体" w:hAnsi="黑体" w:cs="黑体" w:hint="eastAsia"/>
                <w:b/>
                <w:bCs/>
                <w:kern w:val="0"/>
                <w:sz w:val="24"/>
              </w:rPr>
              <w:t>调查人员或者</w:t>
            </w:r>
            <w:r>
              <w:rPr>
                <w:rFonts w:ascii="仿宋" w:eastAsia="仿宋" w:hAnsi="仿宋" w:cs="仿宋" w:hint="eastAsia"/>
                <w:kern w:val="0"/>
                <w:sz w:val="24"/>
              </w:rPr>
              <w:t>侦查人员重新</w:t>
            </w:r>
            <w:r>
              <w:rPr>
                <w:rFonts w:ascii="楷体" w:eastAsia="楷体" w:hAnsi="楷体" w:cs="楷体" w:hint="eastAsia"/>
                <w:kern w:val="0"/>
                <w:sz w:val="24"/>
                <w:bdr w:val="single" w:sz="4" w:space="0" w:color="auto"/>
                <w:shd w:val="clear" w:color="FFFFFF" w:fill="D9D9D9"/>
              </w:rPr>
              <w:t>调查</w:t>
            </w:r>
            <w:r>
              <w:rPr>
                <w:rFonts w:ascii="仿宋" w:eastAsia="仿宋" w:hAnsi="仿宋" w:cs="仿宋" w:hint="eastAsia"/>
                <w:kern w:val="0"/>
                <w:sz w:val="24"/>
              </w:rPr>
              <w:t>取证</w:t>
            </w:r>
            <w:r>
              <w:rPr>
                <w:rFonts w:ascii="楷体" w:eastAsia="楷体" w:hAnsi="楷体" w:cs="楷体"/>
                <w:kern w:val="0"/>
                <w:sz w:val="24"/>
                <w:bdr w:val="single" w:sz="4" w:space="0" w:color="auto"/>
                <w:shd w:val="clear" w:color="FFFFFF" w:fill="D9D9D9"/>
              </w:rPr>
              <w:t>，</w:t>
            </w:r>
            <w:r>
              <w:rPr>
                <w:rFonts w:ascii="黑体" w:eastAsia="黑体" w:hAnsi="黑体" w:cs="黑体"/>
                <w:b/>
                <w:bCs/>
                <w:kern w:val="0"/>
                <w:sz w:val="24"/>
              </w:rPr>
              <w:t>。</w:t>
            </w:r>
            <w:r>
              <w:rPr>
                <w:rFonts w:ascii="仿宋" w:eastAsia="仿宋" w:hAnsi="仿宋" w:cs="仿宋" w:hint="eastAsia"/>
                <w:kern w:val="0"/>
                <w:sz w:val="24"/>
              </w:rPr>
              <w:t>必要时</w:t>
            </w:r>
            <w:r>
              <w:rPr>
                <w:rFonts w:ascii="黑体" w:eastAsia="黑体" w:hAnsi="黑体" w:cs="黑体"/>
                <w:b/>
                <w:bCs/>
                <w:kern w:val="0"/>
                <w:sz w:val="24"/>
              </w:rPr>
              <w:t>，</w:t>
            </w:r>
            <w:r>
              <w:rPr>
                <w:rFonts w:ascii="仿宋" w:eastAsia="仿宋" w:hAnsi="仿宋" w:cs="仿宋" w:hint="eastAsia"/>
                <w:kern w:val="0"/>
                <w:sz w:val="24"/>
              </w:rPr>
              <w:t>人民检察院也可以自行调查取证。</w:t>
            </w:r>
          </w:p>
        </w:tc>
      </w:tr>
      <w:tr w:rsidR="002D2105">
        <w:tc>
          <w:tcPr>
            <w:tcW w:w="7404" w:type="dxa"/>
          </w:tcPr>
          <w:p w:rsidR="002D2105" w:rsidRDefault="002D2105">
            <w:pPr>
              <w:spacing w:line="400" w:lineRule="exact"/>
              <w:rPr>
                <w:rFonts w:ascii="黑体" w:eastAsia="黑体" w:hAnsi="黑体"/>
                <w:kern w:val="0"/>
                <w:sz w:val="24"/>
              </w:rPr>
            </w:pPr>
            <w:r>
              <w:rPr>
                <w:rFonts w:ascii="黑体" w:eastAsia="黑体" w:hAnsi="黑体" w:hint="eastAsia"/>
                <w:kern w:val="0"/>
                <w:sz w:val="24"/>
              </w:rPr>
              <w:t xml:space="preserve">    第三百八十条</w:t>
            </w:r>
            <w:r>
              <w:rPr>
                <w:rFonts w:ascii="仿宋" w:eastAsia="仿宋" w:hAnsi="仿宋" w:cs="仿宋" w:hint="eastAsia"/>
                <w:bCs/>
                <w:kern w:val="0"/>
                <w:sz w:val="24"/>
              </w:rPr>
              <w:t xml:space="preserve"> </w:t>
            </w:r>
            <w:r>
              <w:rPr>
                <w:rFonts w:ascii="仿宋" w:eastAsia="仿宋" w:hAnsi="仿宋" w:cs="仿宋" w:hint="eastAsia"/>
                <w:kern w:val="0"/>
                <w:sz w:val="24"/>
              </w:rPr>
              <w:t xml:space="preserve"> 人民检察院认为犯罪事实不清、证据不足或者遗漏罪行、遗漏同案犯罪嫌疑人等情形需要补充侦查的，应当提出具体的书面意见，连同案卷材料一并退回公安机关补充侦查；人民检察院也可以自行侦查，必要时可以要求公安机关提供协助。</w:t>
            </w:r>
          </w:p>
        </w:tc>
        <w:tc>
          <w:tcPr>
            <w:tcW w:w="7336" w:type="dxa"/>
          </w:tcPr>
          <w:p w:rsidR="002D2105" w:rsidRDefault="002D2105">
            <w:pPr>
              <w:spacing w:line="400" w:lineRule="exact"/>
              <w:rPr>
                <w:rFonts w:ascii="黑体" w:eastAsia="黑体" w:hAnsi="黑体" w:cs="黑体" w:hint="eastAsia"/>
                <w:b/>
                <w:bCs/>
                <w:kern w:val="0"/>
                <w:sz w:val="24"/>
              </w:rPr>
            </w:pPr>
            <w:r>
              <w:rPr>
                <w:rFonts w:ascii="黑体" w:eastAsia="黑体" w:hAnsi="黑体" w:hint="eastAsia"/>
                <w:b/>
                <w:bCs/>
                <w:kern w:val="0"/>
                <w:sz w:val="24"/>
              </w:rPr>
              <w:t xml:space="preserve">    第</w:t>
            </w:r>
            <w:r>
              <w:rPr>
                <w:rFonts w:ascii="黑体" w:eastAsia="黑体" w:hAnsi="黑体"/>
                <w:b/>
                <w:bCs/>
                <w:kern w:val="0"/>
                <w:sz w:val="24"/>
              </w:rPr>
              <w:t>三百四十</w:t>
            </w:r>
            <w:r>
              <w:rPr>
                <w:rFonts w:ascii="黑体" w:eastAsia="黑体" w:hAnsi="黑体" w:cs="黑体"/>
                <w:b/>
                <w:bCs/>
                <w:kern w:val="0"/>
                <w:sz w:val="24"/>
              </w:rPr>
              <w:t>二</w:t>
            </w:r>
            <w:r>
              <w:rPr>
                <w:rFonts w:ascii="黑体" w:eastAsia="黑体" w:hAnsi="黑体" w:hint="eastAsia"/>
                <w:b/>
                <w:bCs/>
                <w:kern w:val="0"/>
                <w:sz w:val="24"/>
              </w:rPr>
              <w:t xml:space="preserve">条  </w:t>
            </w:r>
            <w:r>
              <w:rPr>
                <w:rFonts w:ascii="仿宋" w:eastAsia="仿宋" w:hAnsi="仿宋" w:cs="仿宋" w:hint="eastAsia"/>
                <w:kern w:val="0"/>
                <w:sz w:val="24"/>
              </w:rPr>
              <w:t>人民检察院认为犯罪事实不清、证据不足或者</w:t>
            </w:r>
            <w:r>
              <w:rPr>
                <w:rFonts w:ascii="黑体" w:eastAsia="黑体" w:hAnsi="黑体"/>
                <w:b/>
                <w:bCs/>
                <w:kern w:val="0"/>
                <w:sz w:val="24"/>
              </w:rPr>
              <w:t>存在</w:t>
            </w:r>
            <w:r>
              <w:rPr>
                <w:rFonts w:ascii="仿宋" w:eastAsia="仿宋" w:hAnsi="仿宋" w:cs="仿宋" w:hint="eastAsia"/>
                <w:kern w:val="0"/>
                <w:sz w:val="24"/>
              </w:rPr>
              <w:t>遗漏罪行、遗漏同案犯罪嫌疑人等情形需要补充侦查的，应当</w:t>
            </w:r>
            <w:r>
              <w:rPr>
                <w:rFonts w:ascii="楷体" w:eastAsia="楷体" w:hAnsi="楷体" w:cs="楷体" w:hint="eastAsia"/>
                <w:kern w:val="0"/>
                <w:sz w:val="24"/>
                <w:bdr w:val="single" w:sz="4" w:space="0" w:color="auto"/>
                <w:shd w:val="clear" w:color="FFFFFF" w:fill="D9D9D9"/>
              </w:rPr>
              <w:t>提出具体的书面意见</w:t>
            </w:r>
            <w:r>
              <w:rPr>
                <w:rFonts w:ascii="黑体" w:eastAsia="黑体" w:hAnsi="黑体"/>
                <w:b/>
                <w:bCs/>
                <w:kern w:val="0"/>
                <w:sz w:val="24"/>
              </w:rPr>
              <w:t>制作补充侦查提纲</w:t>
            </w:r>
            <w:r>
              <w:rPr>
                <w:rFonts w:ascii="仿宋" w:eastAsia="仿宋" w:hAnsi="仿宋" w:cs="仿宋" w:hint="eastAsia"/>
                <w:kern w:val="0"/>
                <w:sz w:val="24"/>
              </w:rPr>
              <w:t>，连同</w:t>
            </w:r>
            <w:r>
              <w:rPr>
                <w:rFonts w:ascii="仿宋" w:eastAsia="仿宋" w:hAnsi="仿宋" w:cs="仿宋"/>
                <w:kern w:val="0"/>
                <w:sz w:val="24"/>
              </w:rPr>
              <w:t>案卷</w:t>
            </w:r>
            <w:r>
              <w:rPr>
                <w:rFonts w:ascii="仿宋" w:eastAsia="仿宋" w:hAnsi="仿宋" w:cs="仿宋" w:hint="eastAsia"/>
                <w:kern w:val="0"/>
                <w:sz w:val="24"/>
              </w:rPr>
              <w:t>材料一并退回公安机关补充侦查</w:t>
            </w:r>
            <w:r>
              <w:rPr>
                <w:rFonts w:ascii="楷体" w:eastAsia="楷体" w:hAnsi="楷体" w:cs="楷体"/>
                <w:kern w:val="0"/>
                <w:sz w:val="24"/>
                <w:bdr w:val="single" w:sz="4" w:space="0" w:color="auto"/>
                <w:shd w:val="clear" w:color="FFFFFF" w:fill="D9D9D9"/>
              </w:rPr>
              <w:t>；</w:t>
            </w:r>
            <w:r>
              <w:rPr>
                <w:rFonts w:ascii="黑体" w:eastAsia="黑体" w:hAnsi="黑体" w:cs="黑体"/>
                <w:b/>
                <w:bCs/>
                <w:kern w:val="0"/>
                <w:sz w:val="24"/>
              </w:rPr>
              <w:t>。</w:t>
            </w:r>
            <w:r>
              <w:rPr>
                <w:rFonts w:ascii="仿宋" w:eastAsia="仿宋" w:hAnsi="仿宋" w:cs="仿宋" w:hint="eastAsia"/>
                <w:kern w:val="0"/>
                <w:sz w:val="24"/>
              </w:rPr>
              <w:t>人民检察院也可以自行侦查，必要时可以要求公安机关提供协助。</w:t>
            </w:r>
          </w:p>
        </w:tc>
      </w:tr>
      <w:tr w:rsidR="002D2105">
        <w:tc>
          <w:tcPr>
            <w:tcW w:w="7404" w:type="dxa"/>
          </w:tcPr>
          <w:p w:rsidR="002D2105" w:rsidRDefault="002D2105">
            <w:pPr>
              <w:spacing w:line="400" w:lineRule="exact"/>
              <w:rPr>
                <w:rFonts w:ascii="黑体" w:eastAsia="黑体" w:hAnsi="黑体"/>
                <w:kern w:val="0"/>
                <w:sz w:val="24"/>
              </w:rPr>
            </w:pPr>
          </w:p>
        </w:tc>
        <w:tc>
          <w:tcPr>
            <w:tcW w:w="7336" w:type="dxa"/>
          </w:tcPr>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第</w:t>
            </w:r>
            <w:r>
              <w:rPr>
                <w:rFonts w:ascii="黑体" w:eastAsia="黑体" w:hAnsi="黑体"/>
                <w:b/>
                <w:bCs/>
                <w:kern w:val="0"/>
                <w:sz w:val="24"/>
              </w:rPr>
              <w:t>三百四十</w:t>
            </w:r>
            <w:r>
              <w:rPr>
                <w:rFonts w:ascii="黑体" w:eastAsia="黑体" w:hAnsi="黑体" w:cs="黑体"/>
                <w:b/>
                <w:bCs/>
                <w:kern w:val="0"/>
                <w:sz w:val="24"/>
              </w:rPr>
              <w:t>三</w:t>
            </w:r>
            <w:r>
              <w:rPr>
                <w:rFonts w:ascii="黑体" w:eastAsia="黑体" w:hAnsi="黑体" w:cs="黑体" w:hint="eastAsia"/>
                <w:b/>
                <w:bCs/>
                <w:kern w:val="0"/>
                <w:sz w:val="24"/>
              </w:rPr>
              <w:t>条  人民检察院对于监察机关移送起诉的案件，认为需要补充调查的，应当退回监察机关补充调查</w:t>
            </w:r>
            <w:r>
              <w:rPr>
                <w:rFonts w:ascii="黑体" w:eastAsia="黑体" w:hAnsi="黑体" w:cs="黑体"/>
                <w:b/>
                <w:bCs/>
                <w:kern w:val="0"/>
                <w:sz w:val="24"/>
              </w:rPr>
              <w:t>。</w:t>
            </w:r>
            <w:r>
              <w:rPr>
                <w:rFonts w:ascii="黑体" w:eastAsia="黑体" w:hAnsi="黑体" w:cs="黑体" w:hint="eastAsia"/>
                <w:b/>
                <w:bCs/>
                <w:kern w:val="0"/>
                <w:sz w:val="24"/>
              </w:rPr>
              <w:t>必要时</w:t>
            </w:r>
            <w:r>
              <w:rPr>
                <w:rFonts w:ascii="黑体" w:eastAsia="黑体" w:hAnsi="黑体" w:cs="黑体"/>
                <w:b/>
                <w:bCs/>
                <w:kern w:val="0"/>
                <w:sz w:val="24"/>
              </w:rPr>
              <w:t>，</w:t>
            </w:r>
            <w:r>
              <w:rPr>
                <w:rFonts w:ascii="黑体" w:eastAsia="黑体" w:hAnsi="黑体" w:cs="黑体" w:hint="eastAsia"/>
                <w:b/>
                <w:bCs/>
                <w:kern w:val="0"/>
                <w:sz w:val="24"/>
              </w:rPr>
              <w:t>可以自行补充侦查。</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需要退回补充调查的案件，人民检察院应当出具补充调查决定书、补充调查提纲，写明</w:t>
            </w:r>
            <w:r>
              <w:rPr>
                <w:rFonts w:ascii="黑体" w:eastAsia="黑体" w:hAnsi="黑体" w:cs="黑体"/>
                <w:b/>
                <w:bCs/>
                <w:kern w:val="0"/>
                <w:sz w:val="24"/>
              </w:rPr>
              <w:t>补充调查的事项、理由、调查方向、</w:t>
            </w:r>
            <w:r>
              <w:rPr>
                <w:rFonts w:ascii="黑体" w:eastAsia="黑体" w:hAnsi="黑体" w:cs="黑体" w:hint="eastAsia"/>
                <w:b/>
                <w:bCs/>
                <w:kern w:val="0"/>
                <w:sz w:val="24"/>
              </w:rPr>
              <w:t>需</w:t>
            </w:r>
            <w:r>
              <w:rPr>
                <w:rFonts w:ascii="黑体" w:eastAsia="黑体" w:hAnsi="黑体" w:cs="黑体"/>
                <w:b/>
                <w:bCs/>
                <w:kern w:val="0"/>
                <w:sz w:val="24"/>
              </w:rPr>
              <w:t>补充</w:t>
            </w:r>
            <w:r>
              <w:rPr>
                <w:rFonts w:ascii="黑体" w:eastAsia="黑体" w:hAnsi="黑体" w:cs="黑体" w:hint="eastAsia"/>
                <w:b/>
                <w:bCs/>
                <w:kern w:val="0"/>
                <w:sz w:val="24"/>
              </w:rPr>
              <w:t>收集的证据</w:t>
            </w:r>
            <w:r>
              <w:rPr>
                <w:rFonts w:ascii="黑体" w:eastAsia="黑体" w:hAnsi="黑体" w:cs="黑体"/>
                <w:b/>
                <w:bCs/>
                <w:kern w:val="0"/>
                <w:sz w:val="24"/>
              </w:rPr>
              <w:t>及其证明作用</w:t>
            </w:r>
            <w:r>
              <w:rPr>
                <w:rFonts w:ascii="黑体" w:eastAsia="黑体" w:hAnsi="黑体" w:cs="黑体" w:hint="eastAsia"/>
                <w:b/>
                <w:bCs/>
                <w:kern w:val="0"/>
                <w:sz w:val="24"/>
              </w:rPr>
              <w:t>等</w:t>
            </w:r>
            <w:r>
              <w:rPr>
                <w:rFonts w:ascii="黑体" w:eastAsia="黑体" w:hAnsi="黑体" w:cs="黑体"/>
                <w:b/>
                <w:bCs/>
                <w:kern w:val="0"/>
                <w:sz w:val="24"/>
              </w:rPr>
              <w:t>，</w:t>
            </w:r>
            <w:r>
              <w:rPr>
                <w:rFonts w:ascii="黑体" w:eastAsia="黑体" w:hAnsi="黑体" w:cs="黑体" w:hint="eastAsia"/>
                <w:b/>
                <w:bCs/>
                <w:kern w:val="0"/>
                <w:sz w:val="24"/>
              </w:rPr>
              <w:t>连同</w:t>
            </w:r>
            <w:r>
              <w:rPr>
                <w:rFonts w:ascii="黑体" w:eastAsia="黑体" w:hAnsi="黑体" w:cs="黑体"/>
                <w:b/>
                <w:bCs/>
                <w:kern w:val="0"/>
                <w:sz w:val="24"/>
              </w:rPr>
              <w:t>案卷</w:t>
            </w:r>
            <w:r>
              <w:rPr>
                <w:rFonts w:ascii="黑体" w:eastAsia="黑体" w:hAnsi="黑体" w:cs="黑体" w:hint="eastAsia"/>
                <w:b/>
                <w:bCs/>
                <w:kern w:val="0"/>
                <w:sz w:val="24"/>
              </w:rPr>
              <w:t>材料一并送交监察机关。</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人民检察院决定退回补充调查的案件，犯罪嫌疑人已被采取强制措施的，应当将退回补充调查情况书面通知强制措施执行机关。监察机关需要讯问的，人民检察院应当予以配合。</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p>
        </w:tc>
        <w:tc>
          <w:tcPr>
            <w:tcW w:w="7336" w:type="dxa"/>
          </w:tcPr>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第</w:t>
            </w:r>
            <w:r>
              <w:rPr>
                <w:rFonts w:ascii="黑体" w:eastAsia="黑体" w:hAnsi="黑体"/>
                <w:b/>
                <w:bCs/>
                <w:kern w:val="0"/>
                <w:sz w:val="24"/>
              </w:rPr>
              <w:t>三百四十</w:t>
            </w:r>
            <w:r>
              <w:rPr>
                <w:rFonts w:ascii="黑体" w:eastAsia="黑体" w:hAnsi="黑体" w:cs="黑体"/>
                <w:b/>
                <w:bCs/>
                <w:kern w:val="0"/>
                <w:sz w:val="24"/>
              </w:rPr>
              <w:t>四</w:t>
            </w:r>
            <w:r>
              <w:rPr>
                <w:rFonts w:ascii="黑体" w:eastAsia="黑体" w:hAnsi="黑体" w:cs="黑体" w:hint="eastAsia"/>
                <w:b/>
                <w:bCs/>
                <w:kern w:val="0"/>
                <w:sz w:val="24"/>
              </w:rPr>
              <w:t>条  对于监察机关移送起诉的案件，具有下列情形之一的，人民检察院可以自行补充侦查：</w:t>
            </w:r>
          </w:p>
          <w:p w:rsidR="002D2105" w:rsidRDefault="002D2105">
            <w:pPr>
              <w:spacing w:line="400" w:lineRule="exact"/>
              <w:rPr>
                <w:rFonts w:ascii="黑体" w:eastAsia="黑体" w:hAnsi="黑体" w:cs="黑体" w:hint="eastAsia"/>
                <w:b/>
                <w:bCs/>
                <w:kern w:val="0"/>
                <w:sz w:val="24"/>
              </w:rPr>
            </w:pPr>
            <w:r>
              <w:rPr>
                <w:rFonts w:ascii="黑体" w:eastAsia="黑体" w:hAnsi="黑体" w:cs="黑体" w:hint="eastAsia"/>
                <w:b/>
                <w:bCs/>
                <w:kern w:val="0"/>
                <w:sz w:val="24"/>
              </w:rPr>
              <w:t xml:space="preserve">    （一）证人证言、犯罪嫌疑人供述和辩解、被害人陈述的内容主要情节一致</w:t>
            </w:r>
            <w:r>
              <w:rPr>
                <w:rFonts w:ascii="黑体" w:eastAsia="黑体" w:hAnsi="黑体" w:cs="黑体"/>
                <w:b/>
                <w:bCs/>
                <w:kern w:val="0"/>
                <w:sz w:val="24"/>
              </w:rPr>
              <w:t>，</w:t>
            </w:r>
            <w:r>
              <w:rPr>
                <w:rFonts w:ascii="黑体" w:eastAsia="黑体" w:hAnsi="黑体" w:cs="黑体" w:hint="eastAsia"/>
                <w:b/>
                <w:bCs/>
                <w:kern w:val="0"/>
                <w:sz w:val="24"/>
              </w:rPr>
              <w:t>个别情节不一致的；</w:t>
            </w:r>
          </w:p>
          <w:p w:rsidR="002D2105" w:rsidRDefault="002D2105">
            <w:pPr>
              <w:spacing w:line="400" w:lineRule="exact"/>
              <w:rPr>
                <w:rFonts w:ascii="黑体" w:eastAsia="黑体" w:hAnsi="黑体" w:cs="黑体" w:hint="eastAsia"/>
                <w:b/>
                <w:bCs/>
                <w:kern w:val="0"/>
                <w:sz w:val="24"/>
              </w:rPr>
            </w:pPr>
            <w:r>
              <w:rPr>
                <w:rFonts w:ascii="黑体" w:eastAsia="黑体" w:hAnsi="黑体" w:cs="黑体" w:hint="eastAsia"/>
                <w:b/>
                <w:bCs/>
                <w:kern w:val="0"/>
                <w:sz w:val="24"/>
              </w:rPr>
              <w:t xml:space="preserve">    （二）物证、书证等证据材料需要补充鉴定的；</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（三）其他由人民检察院查证更为便利、更有效率、更有利于查清案件事实的情形。</w:t>
            </w:r>
          </w:p>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cs="黑体" w:hint="eastAsia"/>
                <w:b/>
                <w:bCs/>
                <w:kern w:val="0"/>
                <w:sz w:val="24"/>
              </w:rPr>
              <w:t>自行补充侦查完毕后，应当将相关证据材料入卷，同时抄送监察机关。人民检察院自行补充侦查的，可以商请监察机关提供协助。</w:t>
            </w:r>
          </w:p>
        </w:tc>
      </w:tr>
      <w:tr w:rsidR="002D2105">
        <w:tc>
          <w:tcPr>
            <w:tcW w:w="7404" w:type="dxa"/>
          </w:tcPr>
          <w:p w:rsidR="002D2105" w:rsidRDefault="002D2105">
            <w:pPr>
              <w:spacing w:line="400" w:lineRule="exact"/>
              <w:ind w:firstLineChars="200" w:firstLine="480"/>
              <w:rPr>
                <w:rFonts w:ascii="黑体" w:eastAsia="黑体" w:hAnsi="黑体"/>
                <w:kern w:val="0"/>
                <w:sz w:val="24"/>
              </w:rPr>
            </w:pPr>
            <w:r>
              <w:rPr>
                <w:rFonts w:ascii="黑体" w:eastAsia="黑体" w:hAnsi="黑体" w:hint="eastAsia"/>
                <w:kern w:val="0"/>
                <w:sz w:val="24"/>
              </w:rPr>
              <w:t xml:space="preserve">第三百八十一条  </w:t>
            </w:r>
            <w:r>
              <w:rPr>
                <w:rFonts w:ascii="仿宋" w:eastAsia="仿宋" w:hAnsi="仿宋" w:cs="仿宋" w:hint="eastAsia"/>
                <w:kern w:val="0"/>
                <w:sz w:val="24"/>
              </w:rPr>
              <w:t>人民检察院公诉部门对本院侦查部门移送审查起诉的案件审查后</w:t>
            </w:r>
            <w:r>
              <w:rPr>
                <w:rFonts w:ascii="仿宋" w:eastAsia="仿宋" w:hAnsi="仿宋" w:cs="仿宋"/>
                <w:kern w:val="0"/>
                <w:sz w:val="24"/>
              </w:rPr>
              <w:t>，</w:t>
            </w:r>
            <w:r>
              <w:rPr>
                <w:rFonts w:ascii="仿宋" w:eastAsia="仿宋" w:hAnsi="仿宋" w:cs="仿宋" w:hint="eastAsia"/>
                <w:kern w:val="0"/>
                <w:sz w:val="24"/>
              </w:rPr>
              <w:t>认为犯罪事实不清、证据不足或者遗漏罪行、遗漏同案犯罪嫌疑人等情形需要补充侦查的</w:t>
            </w:r>
            <w:r>
              <w:rPr>
                <w:rFonts w:ascii="仿宋" w:eastAsia="仿宋" w:hAnsi="仿宋" w:cs="仿宋"/>
                <w:kern w:val="0"/>
                <w:sz w:val="24"/>
              </w:rPr>
              <w:t>，</w:t>
            </w:r>
            <w:r>
              <w:rPr>
                <w:rFonts w:ascii="仿宋" w:eastAsia="仿宋" w:hAnsi="仿宋" w:cs="仿宋" w:hint="eastAsia"/>
                <w:kern w:val="0"/>
                <w:sz w:val="24"/>
              </w:rPr>
              <w:t>应当向侦查部门提出补充侦查的书面意见</w:t>
            </w:r>
            <w:r>
              <w:rPr>
                <w:rFonts w:ascii="仿宋" w:eastAsia="仿宋" w:hAnsi="仿宋" w:cs="仿宋"/>
                <w:kern w:val="0"/>
                <w:sz w:val="24"/>
              </w:rPr>
              <w:t>，</w:t>
            </w:r>
            <w:r>
              <w:rPr>
                <w:rFonts w:ascii="仿宋" w:eastAsia="仿宋" w:hAnsi="仿宋" w:cs="仿宋" w:hint="eastAsia"/>
                <w:kern w:val="0"/>
                <w:sz w:val="24"/>
              </w:rPr>
              <w:t>连同案卷材料一并退回侦查部门补充侦查</w:t>
            </w:r>
            <w:r>
              <w:rPr>
                <w:rFonts w:ascii="仿宋" w:eastAsia="仿宋" w:hAnsi="仿宋" w:cs="仿宋"/>
                <w:kern w:val="0"/>
                <w:sz w:val="24"/>
              </w:rPr>
              <w:t>；</w:t>
            </w:r>
            <w:r>
              <w:rPr>
                <w:rFonts w:ascii="仿宋" w:eastAsia="仿宋" w:hAnsi="仿宋" w:cs="仿宋" w:hint="eastAsia"/>
                <w:kern w:val="0"/>
                <w:sz w:val="24"/>
              </w:rPr>
              <w:t>必要时也可以自行侦查</w:t>
            </w:r>
            <w:r>
              <w:rPr>
                <w:rFonts w:ascii="仿宋" w:eastAsia="仿宋" w:hAnsi="仿宋" w:cs="仿宋"/>
                <w:kern w:val="0"/>
                <w:sz w:val="24"/>
              </w:rPr>
              <w:t>，</w:t>
            </w:r>
            <w:r>
              <w:rPr>
                <w:rFonts w:ascii="仿宋" w:eastAsia="仿宋" w:hAnsi="仿宋" w:cs="仿宋" w:hint="eastAsia"/>
                <w:kern w:val="0"/>
                <w:sz w:val="24"/>
              </w:rPr>
              <w:t>可以要求侦查部门予以协助</w:t>
            </w:r>
            <w:r>
              <w:rPr>
                <w:rFonts w:ascii="黑体" w:eastAsia="黑体" w:hAnsi="黑体" w:hint="eastAsia"/>
                <w:kern w:val="0"/>
                <w:sz w:val="24"/>
              </w:rPr>
              <w:t>。</w:t>
            </w:r>
          </w:p>
        </w:tc>
        <w:tc>
          <w:tcPr>
            <w:tcW w:w="7336" w:type="dxa"/>
          </w:tcPr>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第</w:t>
            </w:r>
            <w:r>
              <w:rPr>
                <w:rFonts w:ascii="黑体" w:eastAsia="黑体" w:hAnsi="黑体"/>
                <w:b/>
                <w:bCs/>
                <w:kern w:val="0"/>
                <w:sz w:val="24"/>
              </w:rPr>
              <w:t>三百四十</w:t>
            </w:r>
            <w:r>
              <w:rPr>
                <w:rFonts w:ascii="黑体" w:eastAsia="黑体" w:hAnsi="黑体" w:cs="黑体"/>
                <w:b/>
                <w:bCs/>
                <w:kern w:val="0"/>
                <w:sz w:val="24"/>
              </w:rPr>
              <w:t>五</w:t>
            </w:r>
            <w:r>
              <w:rPr>
                <w:rFonts w:ascii="黑体" w:eastAsia="黑体" w:hAnsi="黑体" w:cs="黑体" w:hint="eastAsia"/>
                <w:b/>
                <w:bCs/>
                <w:kern w:val="0"/>
                <w:sz w:val="24"/>
              </w:rPr>
              <w:t xml:space="preserve">条  </w:t>
            </w:r>
            <w:r>
              <w:rPr>
                <w:rFonts w:ascii="仿宋" w:eastAsia="仿宋" w:hAnsi="仿宋" w:cs="仿宋" w:hint="eastAsia"/>
                <w:kern w:val="0"/>
                <w:sz w:val="24"/>
              </w:rPr>
              <w:t>人民检察院</w:t>
            </w:r>
            <w:r>
              <w:rPr>
                <w:rFonts w:ascii="楷体" w:eastAsia="楷体" w:hAnsi="楷体" w:cs="楷体" w:hint="eastAsia"/>
                <w:kern w:val="0"/>
                <w:sz w:val="24"/>
                <w:bdr w:val="single" w:sz="4" w:space="0" w:color="auto"/>
                <w:shd w:val="clear" w:color="FFFFFF" w:fill="D9D9D9"/>
              </w:rPr>
              <w:t>公诉部门</w:t>
            </w:r>
            <w:r>
              <w:rPr>
                <w:rFonts w:ascii="黑体" w:eastAsia="黑体" w:hAnsi="黑体" w:cs="黑体"/>
                <w:b/>
                <w:bCs/>
                <w:kern w:val="0"/>
                <w:sz w:val="24"/>
              </w:rPr>
              <w:t>负责捕诉的部门</w:t>
            </w:r>
            <w:r>
              <w:rPr>
                <w:rFonts w:ascii="仿宋" w:eastAsia="仿宋" w:hAnsi="仿宋" w:cs="仿宋" w:hint="eastAsia"/>
                <w:kern w:val="0"/>
                <w:sz w:val="24"/>
              </w:rPr>
              <w:t>对本院</w:t>
            </w:r>
            <w:r>
              <w:rPr>
                <w:rFonts w:ascii="楷体" w:eastAsia="楷体" w:hAnsi="楷体" w:cs="楷体" w:hint="eastAsia"/>
                <w:kern w:val="0"/>
                <w:sz w:val="24"/>
                <w:bdr w:val="single" w:sz="4" w:space="0" w:color="auto"/>
                <w:shd w:val="clear" w:color="FFFFFF" w:fill="D9D9D9"/>
              </w:rPr>
              <w:t>侦查部门</w:t>
            </w:r>
            <w:r>
              <w:rPr>
                <w:rFonts w:ascii="黑体" w:eastAsia="黑体" w:hAnsi="黑体" w:cs="黑体" w:hint="eastAsia"/>
                <w:b/>
                <w:bCs/>
                <w:kern w:val="0"/>
                <w:sz w:val="24"/>
              </w:rPr>
              <w:t>负责侦查的部门</w:t>
            </w:r>
            <w:r>
              <w:rPr>
                <w:rFonts w:ascii="仿宋" w:eastAsia="仿宋" w:hAnsi="仿宋" w:cs="仿宋" w:hint="eastAsia"/>
                <w:kern w:val="0"/>
                <w:sz w:val="24"/>
              </w:rPr>
              <w:t>移送</w:t>
            </w:r>
            <w:r>
              <w:rPr>
                <w:rFonts w:ascii="楷体" w:eastAsia="楷体" w:hAnsi="楷体" w:cs="楷体" w:hint="eastAsia"/>
                <w:kern w:val="0"/>
                <w:sz w:val="24"/>
                <w:bdr w:val="single" w:sz="4" w:space="0" w:color="auto"/>
                <w:shd w:val="clear" w:color="FFFFFF" w:fill="D9D9D9"/>
              </w:rPr>
              <w:t>审查</w:t>
            </w:r>
            <w:r>
              <w:rPr>
                <w:rFonts w:ascii="仿宋" w:eastAsia="仿宋" w:hAnsi="仿宋" w:cs="仿宋" w:hint="eastAsia"/>
                <w:kern w:val="0"/>
                <w:sz w:val="24"/>
              </w:rPr>
              <w:t>起诉的案件</w:t>
            </w:r>
            <w:r>
              <w:rPr>
                <w:rFonts w:ascii="黑体" w:eastAsia="黑体" w:hAnsi="黑体" w:cs="黑体"/>
                <w:b/>
                <w:bCs/>
                <w:kern w:val="0"/>
                <w:sz w:val="24"/>
              </w:rPr>
              <w:t>进行</w:t>
            </w:r>
            <w:r>
              <w:rPr>
                <w:rFonts w:ascii="仿宋" w:eastAsia="仿宋" w:hAnsi="仿宋" w:cs="仿宋" w:hint="eastAsia"/>
                <w:kern w:val="0"/>
                <w:sz w:val="24"/>
              </w:rPr>
              <w:t>审查后</w:t>
            </w:r>
            <w:r>
              <w:rPr>
                <w:rFonts w:ascii="仿宋" w:eastAsia="仿宋" w:hAnsi="仿宋" w:cs="仿宋"/>
                <w:kern w:val="0"/>
                <w:sz w:val="24"/>
              </w:rPr>
              <w:t>，</w:t>
            </w:r>
            <w:r>
              <w:rPr>
                <w:rFonts w:ascii="仿宋" w:eastAsia="仿宋" w:hAnsi="仿宋" w:cs="仿宋" w:hint="eastAsia"/>
                <w:kern w:val="0"/>
                <w:sz w:val="24"/>
              </w:rPr>
              <w:t>认为犯罪事实不清、证据不足或者</w:t>
            </w:r>
            <w:r>
              <w:rPr>
                <w:rFonts w:ascii="黑体" w:eastAsia="黑体" w:hAnsi="黑体" w:cs="黑体"/>
                <w:b/>
                <w:bCs/>
                <w:kern w:val="0"/>
                <w:sz w:val="24"/>
              </w:rPr>
              <w:t>存在</w:t>
            </w:r>
            <w:r>
              <w:rPr>
                <w:rFonts w:ascii="仿宋" w:eastAsia="仿宋" w:hAnsi="仿宋" w:cs="仿宋" w:hint="eastAsia"/>
                <w:kern w:val="0"/>
                <w:sz w:val="24"/>
              </w:rPr>
              <w:t>遗漏罪行、遗漏同案犯罪嫌疑人等情形需要补充侦查的，应当</w:t>
            </w:r>
            <w:r>
              <w:rPr>
                <w:rFonts w:ascii="楷体" w:eastAsia="楷体" w:hAnsi="楷体" w:cs="楷体" w:hint="eastAsia"/>
                <w:kern w:val="0"/>
                <w:sz w:val="24"/>
                <w:bdr w:val="single" w:sz="4" w:space="0" w:color="auto"/>
                <w:shd w:val="clear" w:color="FFFFFF" w:fill="D9D9D9"/>
              </w:rPr>
              <w:t>向侦查部门提出</w:t>
            </w:r>
            <w:r>
              <w:rPr>
                <w:rFonts w:ascii="黑体" w:eastAsia="黑体" w:hAnsi="黑体" w:cs="黑体"/>
                <w:b/>
                <w:bCs/>
                <w:kern w:val="0"/>
                <w:sz w:val="24"/>
              </w:rPr>
              <w:t>制作</w:t>
            </w:r>
            <w:r>
              <w:rPr>
                <w:rFonts w:ascii="仿宋" w:eastAsia="仿宋" w:hAnsi="仿宋" w:cs="仿宋" w:hint="eastAsia"/>
                <w:kern w:val="0"/>
                <w:sz w:val="24"/>
              </w:rPr>
              <w:t>补充侦查</w:t>
            </w:r>
            <w:r>
              <w:rPr>
                <w:rFonts w:ascii="楷体" w:eastAsia="楷体" w:hAnsi="楷体" w:cs="楷体" w:hint="eastAsia"/>
                <w:kern w:val="0"/>
                <w:sz w:val="24"/>
                <w:bdr w:val="single" w:sz="4" w:space="0" w:color="auto"/>
                <w:shd w:val="clear" w:color="FFFFFF" w:fill="D9D9D9"/>
              </w:rPr>
              <w:t>的书面意见</w:t>
            </w:r>
            <w:r>
              <w:rPr>
                <w:rFonts w:ascii="黑体" w:eastAsia="黑体" w:hAnsi="黑体" w:cs="黑体"/>
                <w:b/>
                <w:bCs/>
                <w:kern w:val="0"/>
                <w:sz w:val="24"/>
              </w:rPr>
              <w:t>提纲</w:t>
            </w:r>
            <w:r>
              <w:rPr>
                <w:rFonts w:ascii="仿宋" w:eastAsia="仿宋" w:hAnsi="仿宋" w:cs="仿宋" w:hint="eastAsia"/>
                <w:kern w:val="0"/>
                <w:sz w:val="24"/>
              </w:rPr>
              <w:t>，连同</w:t>
            </w:r>
            <w:r>
              <w:rPr>
                <w:rFonts w:ascii="仿宋" w:eastAsia="仿宋" w:hAnsi="仿宋" w:cs="仿宋"/>
                <w:kern w:val="0"/>
                <w:sz w:val="24"/>
              </w:rPr>
              <w:t>案卷</w:t>
            </w:r>
            <w:r>
              <w:rPr>
                <w:rFonts w:ascii="仿宋" w:eastAsia="仿宋" w:hAnsi="仿宋" w:cs="仿宋" w:hint="eastAsia"/>
                <w:kern w:val="0"/>
                <w:sz w:val="24"/>
              </w:rPr>
              <w:t>材料一并退回</w:t>
            </w:r>
            <w:r>
              <w:rPr>
                <w:rFonts w:ascii="楷体" w:eastAsia="楷体" w:hAnsi="楷体" w:cs="楷体" w:hint="eastAsia"/>
                <w:kern w:val="0"/>
                <w:sz w:val="24"/>
                <w:bdr w:val="single" w:sz="4" w:space="0" w:color="auto"/>
                <w:shd w:val="clear" w:color="FFFFFF" w:fill="D9D9D9"/>
              </w:rPr>
              <w:t>侦查部门</w:t>
            </w:r>
            <w:r>
              <w:rPr>
                <w:rFonts w:ascii="黑体" w:eastAsia="黑体" w:hAnsi="黑体" w:cs="黑体" w:hint="eastAsia"/>
                <w:b/>
                <w:bCs/>
                <w:kern w:val="0"/>
                <w:sz w:val="24"/>
              </w:rPr>
              <w:t>负责侦查的部门</w:t>
            </w:r>
            <w:r>
              <w:rPr>
                <w:rFonts w:ascii="仿宋" w:eastAsia="仿宋" w:hAnsi="仿宋" w:cs="仿宋" w:hint="eastAsia"/>
                <w:kern w:val="0"/>
                <w:sz w:val="24"/>
              </w:rPr>
              <w:t>补充侦查</w:t>
            </w:r>
            <w:r>
              <w:rPr>
                <w:rFonts w:ascii="楷体" w:eastAsia="楷体" w:hAnsi="楷体" w:cs="楷体"/>
                <w:kern w:val="0"/>
                <w:sz w:val="24"/>
                <w:bdr w:val="single" w:sz="4" w:space="0" w:color="auto"/>
                <w:shd w:val="clear" w:color="FFFFFF" w:fill="D9D9D9"/>
              </w:rPr>
              <w:t>；</w:t>
            </w:r>
            <w:r>
              <w:rPr>
                <w:rFonts w:ascii="黑体" w:eastAsia="黑体" w:hAnsi="黑体" w:cs="黑体"/>
                <w:b/>
                <w:bCs/>
                <w:kern w:val="0"/>
                <w:sz w:val="24"/>
              </w:rPr>
              <w:t>。</w:t>
            </w:r>
            <w:r>
              <w:rPr>
                <w:rFonts w:ascii="仿宋" w:eastAsia="仿宋" w:hAnsi="仿宋" w:cs="仿宋" w:hint="eastAsia"/>
                <w:kern w:val="0"/>
                <w:sz w:val="24"/>
              </w:rPr>
              <w:t>必要时</w:t>
            </w:r>
            <w:r>
              <w:rPr>
                <w:rFonts w:ascii="黑体" w:eastAsia="黑体" w:hAnsi="黑体" w:cs="黑体"/>
                <w:b/>
                <w:bCs/>
                <w:kern w:val="0"/>
                <w:sz w:val="24"/>
              </w:rPr>
              <w:t>，</w:t>
            </w:r>
            <w:r>
              <w:rPr>
                <w:rFonts w:ascii="仿宋" w:eastAsia="仿宋" w:hAnsi="仿宋" w:cs="仿宋" w:hint="eastAsia"/>
                <w:kern w:val="0"/>
                <w:sz w:val="24"/>
              </w:rPr>
              <w:t>也可以自行侦查</w:t>
            </w:r>
            <w:r>
              <w:rPr>
                <w:rFonts w:ascii="仿宋" w:eastAsia="仿宋" w:hAnsi="仿宋" w:cs="仿宋"/>
                <w:kern w:val="0"/>
                <w:sz w:val="24"/>
              </w:rPr>
              <w:t>，</w:t>
            </w:r>
            <w:r>
              <w:rPr>
                <w:rFonts w:ascii="仿宋" w:eastAsia="仿宋" w:hAnsi="仿宋" w:cs="仿宋" w:hint="eastAsia"/>
                <w:kern w:val="0"/>
                <w:sz w:val="24"/>
              </w:rPr>
              <w:t>可以要求</w:t>
            </w:r>
            <w:r>
              <w:rPr>
                <w:rFonts w:ascii="楷体" w:eastAsia="楷体" w:hAnsi="楷体" w:cs="楷体" w:hint="eastAsia"/>
                <w:kern w:val="0"/>
                <w:sz w:val="24"/>
                <w:bdr w:val="single" w:sz="4" w:space="0" w:color="auto"/>
                <w:shd w:val="clear" w:color="FFFFFF" w:fill="D9D9D9"/>
              </w:rPr>
              <w:t>侦查部门</w:t>
            </w:r>
            <w:r>
              <w:rPr>
                <w:rFonts w:ascii="黑体" w:eastAsia="黑体" w:hAnsi="黑体" w:cs="黑体" w:hint="eastAsia"/>
                <w:b/>
                <w:bCs/>
                <w:kern w:val="0"/>
                <w:sz w:val="24"/>
              </w:rPr>
              <w:t>负责侦查的部门</w:t>
            </w:r>
            <w:r>
              <w:rPr>
                <w:rFonts w:ascii="仿宋" w:eastAsia="仿宋" w:hAnsi="仿宋" w:cs="仿宋" w:hint="eastAsia"/>
                <w:kern w:val="0"/>
                <w:sz w:val="24"/>
              </w:rPr>
              <w:t>予以协助</w:t>
            </w:r>
            <w:r>
              <w:rPr>
                <w:rFonts w:ascii="黑体" w:eastAsia="黑体" w:hAnsi="黑体" w:hint="eastAsia"/>
                <w:kern w:val="0"/>
                <w:sz w:val="24"/>
              </w:rPr>
              <w:t>。</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 xml:space="preserve">第三百八十二条 </w:t>
            </w:r>
            <w:r>
              <w:rPr>
                <w:rFonts w:ascii="宋体" w:hAnsi="宋体" w:hint="eastAsia"/>
                <w:kern w:val="0"/>
                <w:sz w:val="24"/>
              </w:rPr>
              <w:t xml:space="preserve"> </w:t>
            </w:r>
            <w:r>
              <w:rPr>
                <w:rFonts w:ascii="仿宋" w:eastAsia="仿宋" w:hAnsi="仿宋" w:cs="仿宋" w:hint="eastAsia"/>
                <w:kern w:val="0"/>
                <w:sz w:val="24"/>
              </w:rPr>
              <w:t>对于退回公安机关补充侦查的案件，应当在一个月以内补充侦查完毕。</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补充侦查以二次为限。</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补充侦查完毕移送审查起诉后，人民检察院重新计算审查起诉期限。</w:t>
            </w:r>
          </w:p>
          <w:p w:rsidR="002D2105" w:rsidRDefault="002D2105">
            <w:pPr>
              <w:spacing w:line="400" w:lineRule="exact"/>
              <w:ind w:firstLineChars="200" w:firstLine="480"/>
              <w:rPr>
                <w:rFonts w:ascii="黑体" w:eastAsia="黑体" w:hAnsi="黑体"/>
                <w:kern w:val="0"/>
                <w:sz w:val="24"/>
              </w:rPr>
            </w:pPr>
            <w:r>
              <w:rPr>
                <w:rFonts w:ascii="仿宋" w:eastAsia="仿宋" w:hAnsi="仿宋" w:cs="仿宋" w:hint="eastAsia"/>
                <w:kern w:val="0"/>
                <w:sz w:val="24"/>
              </w:rPr>
              <w:t>人民检察院公诉部门退回本院侦查部门补充侦查的期限、次数按照本条第一款至第三款的规定执行。</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cs="黑体" w:hint="eastAsia"/>
                <w:b/>
                <w:bCs/>
                <w:kern w:val="0"/>
                <w:sz w:val="24"/>
              </w:rPr>
              <w:t>第</w:t>
            </w:r>
            <w:r>
              <w:rPr>
                <w:rFonts w:ascii="黑体" w:eastAsia="黑体" w:hAnsi="黑体"/>
                <w:b/>
                <w:bCs/>
                <w:kern w:val="0"/>
                <w:sz w:val="24"/>
              </w:rPr>
              <w:t>三百四十</w:t>
            </w:r>
            <w:r>
              <w:rPr>
                <w:rFonts w:ascii="黑体" w:eastAsia="黑体" w:hAnsi="黑体" w:cs="黑体"/>
                <w:b/>
                <w:bCs/>
                <w:kern w:val="0"/>
                <w:sz w:val="24"/>
              </w:rPr>
              <w:t>六</w:t>
            </w:r>
            <w:r>
              <w:rPr>
                <w:rFonts w:ascii="黑体" w:eastAsia="黑体" w:hAnsi="黑体" w:cs="黑体" w:hint="eastAsia"/>
                <w:b/>
                <w:bCs/>
                <w:kern w:val="0"/>
                <w:sz w:val="24"/>
              </w:rPr>
              <w:t>条</w:t>
            </w:r>
            <w:r>
              <w:rPr>
                <w:rFonts w:ascii="宋体" w:eastAsia="宋体" w:hAnsi="宋体" w:hint="eastAsia"/>
                <w:kern w:val="0"/>
                <w:sz w:val="24"/>
              </w:rPr>
              <w:t xml:space="preserve"> </w:t>
            </w:r>
            <w:r>
              <w:rPr>
                <w:rFonts w:ascii="黑体" w:eastAsia="黑体" w:hAnsi="黑体" w:cs="黑体" w:hint="eastAsia"/>
                <w:b/>
                <w:bCs/>
                <w:kern w:val="0"/>
                <w:sz w:val="24"/>
              </w:rPr>
              <w:t xml:space="preserve"> </w:t>
            </w:r>
            <w:r>
              <w:rPr>
                <w:rFonts w:ascii="楷体" w:eastAsia="楷体" w:hAnsi="楷体" w:cs="楷体" w:hint="eastAsia"/>
                <w:kern w:val="0"/>
                <w:sz w:val="24"/>
                <w:bdr w:val="single" w:sz="4" w:space="0" w:color="auto"/>
                <w:shd w:val="clear" w:color="FFFFFF" w:fill="D9D9D9"/>
              </w:rPr>
              <w:t>对于</w:t>
            </w:r>
            <w:r>
              <w:rPr>
                <w:rFonts w:ascii="黑体" w:eastAsia="黑体" w:hAnsi="黑体" w:cs="黑体" w:hint="eastAsia"/>
                <w:b/>
                <w:bCs/>
                <w:kern w:val="0"/>
                <w:sz w:val="24"/>
              </w:rPr>
              <w:t>退回监察机关补充调查、</w:t>
            </w:r>
            <w:r>
              <w:rPr>
                <w:rFonts w:ascii="仿宋" w:eastAsia="仿宋" w:hAnsi="仿宋" w:cs="仿宋" w:hint="eastAsia"/>
                <w:kern w:val="0"/>
                <w:sz w:val="24"/>
              </w:rPr>
              <w:t>退回公安机关补充侦查的案件，</w:t>
            </w:r>
            <w:r>
              <w:rPr>
                <w:rFonts w:ascii="黑体" w:eastAsia="黑体" w:hAnsi="黑体" w:cs="黑体"/>
                <w:b/>
                <w:bCs/>
                <w:kern w:val="0"/>
                <w:sz w:val="24"/>
              </w:rPr>
              <w:t>均</w:t>
            </w:r>
            <w:r>
              <w:rPr>
                <w:rFonts w:ascii="仿宋" w:eastAsia="仿宋" w:hAnsi="仿宋" w:cs="仿宋" w:hint="eastAsia"/>
                <w:kern w:val="0"/>
                <w:sz w:val="24"/>
              </w:rPr>
              <w:t>应当在一个月以内</w:t>
            </w:r>
            <w:r>
              <w:rPr>
                <w:rFonts w:ascii="黑体" w:eastAsia="黑体" w:hAnsi="黑体" w:cs="黑体" w:hint="eastAsia"/>
                <w:b/>
                <w:bCs/>
                <w:kern w:val="0"/>
                <w:sz w:val="24"/>
              </w:rPr>
              <w:t>补充调查、</w:t>
            </w:r>
            <w:r>
              <w:rPr>
                <w:rFonts w:ascii="仿宋" w:eastAsia="仿宋" w:hAnsi="仿宋" w:cs="仿宋" w:hint="eastAsia"/>
                <w:kern w:val="0"/>
                <w:sz w:val="24"/>
              </w:rPr>
              <w:t>补充侦查完毕。</w:t>
            </w:r>
          </w:p>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cs="黑体" w:hint="eastAsia"/>
                <w:b/>
                <w:bCs/>
                <w:kern w:val="0"/>
                <w:sz w:val="24"/>
              </w:rPr>
              <w:t>补充调查、</w:t>
            </w:r>
            <w:r>
              <w:rPr>
                <w:rFonts w:ascii="仿宋" w:eastAsia="仿宋" w:hAnsi="仿宋" w:cs="仿宋" w:hint="eastAsia"/>
                <w:kern w:val="0"/>
                <w:sz w:val="24"/>
              </w:rPr>
              <w:t>补充侦查以二次为限。</w:t>
            </w:r>
          </w:p>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cs="黑体" w:hint="eastAsia"/>
                <w:b/>
                <w:bCs/>
                <w:kern w:val="0"/>
                <w:sz w:val="24"/>
              </w:rPr>
              <w:t>补充调查、</w:t>
            </w:r>
            <w:r>
              <w:rPr>
                <w:rFonts w:ascii="仿宋" w:eastAsia="仿宋" w:hAnsi="仿宋" w:cs="仿宋" w:hint="eastAsia"/>
                <w:kern w:val="0"/>
                <w:sz w:val="24"/>
              </w:rPr>
              <w:t>补充侦查完毕移送</w:t>
            </w:r>
            <w:r>
              <w:rPr>
                <w:rFonts w:ascii="楷体" w:eastAsia="楷体" w:hAnsi="楷体" w:cs="楷体" w:hint="eastAsia"/>
                <w:kern w:val="0"/>
                <w:sz w:val="24"/>
                <w:bdr w:val="single" w:sz="4" w:space="0" w:color="auto"/>
                <w:shd w:val="clear" w:color="FFFFFF" w:fill="D9D9D9"/>
              </w:rPr>
              <w:t>审查</w:t>
            </w:r>
            <w:r>
              <w:rPr>
                <w:rFonts w:ascii="仿宋" w:eastAsia="仿宋" w:hAnsi="仿宋" w:cs="仿宋" w:hint="eastAsia"/>
                <w:kern w:val="0"/>
                <w:sz w:val="24"/>
              </w:rPr>
              <w:t>起诉后，人民检察院重新计算审查起诉期限。</w:t>
            </w:r>
          </w:p>
          <w:p w:rsidR="002D2105" w:rsidRDefault="002D2105">
            <w:pPr>
              <w:spacing w:line="400" w:lineRule="exact"/>
              <w:ind w:firstLineChars="200" w:firstLine="480"/>
              <w:rPr>
                <w:rFonts w:ascii="黑体" w:eastAsia="黑体" w:hAnsi="黑体"/>
                <w:kern w:val="0"/>
                <w:sz w:val="24"/>
              </w:rPr>
            </w:pPr>
            <w:r>
              <w:rPr>
                <w:rFonts w:ascii="仿宋" w:eastAsia="仿宋" w:hAnsi="仿宋" w:cs="仿宋" w:hint="eastAsia"/>
                <w:kern w:val="0"/>
                <w:sz w:val="24"/>
              </w:rPr>
              <w:t>人民检察院</w:t>
            </w:r>
            <w:r>
              <w:rPr>
                <w:rFonts w:ascii="楷体" w:eastAsia="楷体" w:hAnsi="楷体" w:cs="楷体" w:hint="eastAsia"/>
                <w:kern w:val="0"/>
                <w:sz w:val="24"/>
                <w:bdr w:val="single" w:sz="4" w:space="0" w:color="auto"/>
                <w:shd w:val="clear" w:color="FFFFFF" w:fill="D9D9D9"/>
              </w:rPr>
              <w:t>公诉部门</w:t>
            </w:r>
            <w:r>
              <w:rPr>
                <w:rFonts w:ascii="黑体" w:eastAsia="黑体" w:hAnsi="黑体" w:cs="黑体"/>
                <w:b/>
                <w:bCs/>
                <w:kern w:val="0"/>
                <w:sz w:val="24"/>
              </w:rPr>
              <w:t>负责捕诉的部门</w:t>
            </w:r>
            <w:r>
              <w:rPr>
                <w:rFonts w:ascii="仿宋" w:eastAsia="仿宋" w:hAnsi="仿宋" w:cs="仿宋" w:hint="eastAsia"/>
                <w:kern w:val="0"/>
                <w:sz w:val="24"/>
              </w:rPr>
              <w:t>退回本院</w:t>
            </w:r>
            <w:r>
              <w:rPr>
                <w:rFonts w:ascii="楷体" w:eastAsia="楷体" w:hAnsi="楷体" w:cs="楷体" w:hint="eastAsia"/>
                <w:kern w:val="0"/>
                <w:sz w:val="24"/>
                <w:bdr w:val="single" w:sz="4" w:space="0" w:color="auto"/>
                <w:shd w:val="clear" w:color="FFFFFF" w:fill="D9D9D9"/>
              </w:rPr>
              <w:t>侦查部门</w:t>
            </w:r>
            <w:r>
              <w:rPr>
                <w:rFonts w:ascii="黑体" w:eastAsia="黑体" w:hAnsi="黑体" w:cs="黑体" w:hint="eastAsia"/>
                <w:b/>
                <w:bCs/>
                <w:iCs/>
                <w:kern w:val="0"/>
                <w:sz w:val="24"/>
              </w:rPr>
              <w:t>负责侦查的部门</w:t>
            </w:r>
            <w:r>
              <w:rPr>
                <w:rFonts w:ascii="仿宋" w:eastAsia="仿宋" w:hAnsi="仿宋" w:cs="仿宋" w:hint="eastAsia"/>
                <w:kern w:val="0"/>
                <w:sz w:val="24"/>
              </w:rPr>
              <w:t>补充侦查的期限、次数按照本条第一款至第三款的规定执行。</w:t>
            </w:r>
          </w:p>
        </w:tc>
      </w:tr>
      <w:tr w:rsidR="002D2105">
        <w:tc>
          <w:tcPr>
            <w:tcW w:w="7404" w:type="dxa"/>
          </w:tcPr>
          <w:p w:rsidR="002D2105" w:rsidRDefault="002D2105">
            <w:pPr>
              <w:spacing w:line="400" w:lineRule="exact"/>
              <w:rPr>
                <w:rFonts w:ascii="黑体" w:eastAsia="黑体" w:hAnsi="黑体"/>
                <w:kern w:val="0"/>
                <w:sz w:val="24"/>
              </w:rPr>
            </w:pPr>
          </w:p>
        </w:tc>
        <w:tc>
          <w:tcPr>
            <w:tcW w:w="7336" w:type="dxa"/>
          </w:tcPr>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第</w:t>
            </w:r>
            <w:r>
              <w:rPr>
                <w:rFonts w:ascii="黑体" w:eastAsia="黑体" w:hAnsi="黑体"/>
                <w:b/>
                <w:bCs/>
                <w:kern w:val="0"/>
                <w:sz w:val="24"/>
              </w:rPr>
              <w:t>三百四十</w:t>
            </w:r>
            <w:r>
              <w:rPr>
                <w:rFonts w:ascii="黑体" w:eastAsia="黑体" w:hAnsi="黑体" w:cs="黑体"/>
                <w:b/>
                <w:bCs/>
                <w:kern w:val="0"/>
                <w:sz w:val="24"/>
              </w:rPr>
              <w:t>七</w:t>
            </w:r>
            <w:r>
              <w:rPr>
                <w:rFonts w:ascii="黑体" w:eastAsia="黑体" w:hAnsi="黑体" w:cs="黑体" w:hint="eastAsia"/>
                <w:b/>
                <w:bCs/>
                <w:kern w:val="0"/>
                <w:sz w:val="24"/>
              </w:rPr>
              <w:t>条  补充侦查期限届满，公安机关未将案件重新移送起诉的，人民检察院应当要求公安机关说明理由。</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人民检察院发现公安机关违反法律规定撤销案件的，应当提出纠正意见。</w:t>
            </w:r>
          </w:p>
        </w:tc>
      </w:tr>
      <w:tr w:rsidR="002D2105">
        <w:tc>
          <w:tcPr>
            <w:tcW w:w="7404" w:type="dxa"/>
          </w:tcPr>
          <w:p w:rsidR="002D2105" w:rsidRDefault="002D2105">
            <w:pPr>
              <w:spacing w:line="400" w:lineRule="exact"/>
              <w:rPr>
                <w:rFonts w:ascii="黑体" w:eastAsia="黑体" w:hAnsi="黑体"/>
                <w:kern w:val="0"/>
                <w:sz w:val="24"/>
              </w:rPr>
            </w:pPr>
            <w:r>
              <w:rPr>
                <w:rFonts w:ascii="黑体" w:eastAsia="黑体" w:hAnsi="黑体" w:hint="eastAsia"/>
                <w:kern w:val="0"/>
                <w:sz w:val="24"/>
              </w:rPr>
              <w:t xml:space="preserve">    第三百八十三条</w:t>
            </w:r>
            <w:r>
              <w:rPr>
                <w:rFonts w:ascii="黑体" w:eastAsia="黑体" w:hAnsi="黑体" w:hint="eastAsia"/>
                <w:b/>
                <w:bCs/>
                <w:kern w:val="0"/>
                <w:sz w:val="24"/>
              </w:rPr>
              <w:t xml:space="preserve"> </w:t>
            </w:r>
            <w:r>
              <w:rPr>
                <w:rFonts w:ascii="宋体" w:hAnsi="宋体" w:hint="eastAsia"/>
                <w:kern w:val="0"/>
                <w:sz w:val="24"/>
              </w:rPr>
              <w:t xml:space="preserve"> </w:t>
            </w:r>
            <w:r>
              <w:rPr>
                <w:rFonts w:ascii="仿宋" w:eastAsia="仿宋" w:hAnsi="仿宋" w:cs="仿宋" w:hint="eastAsia"/>
                <w:kern w:val="0"/>
                <w:sz w:val="24"/>
              </w:rPr>
              <w:t>人民检察院在审查起诉中决定自行侦查的，应当在审查起诉期限内侦查完毕</w:t>
            </w:r>
            <w:r>
              <w:rPr>
                <w:rFonts w:ascii="宋体" w:hAnsi="宋体"/>
                <w:kern w:val="0"/>
                <w:sz w:val="24"/>
              </w:rPr>
              <w:t>。</w:t>
            </w:r>
          </w:p>
        </w:tc>
        <w:tc>
          <w:tcPr>
            <w:tcW w:w="7336" w:type="dxa"/>
          </w:tcPr>
          <w:p w:rsidR="002D2105" w:rsidRDefault="002D2105">
            <w:pPr>
              <w:spacing w:line="400" w:lineRule="exact"/>
              <w:rPr>
                <w:rFonts w:ascii="黑体" w:eastAsia="黑体" w:hAnsi="黑体"/>
                <w:kern w:val="0"/>
                <w:sz w:val="24"/>
              </w:rPr>
            </w:pPr>
            <w:r>
              <w:rPr>
                <w:rFonts w:ascii="黑体" w:eastAsia="黑体" w:hAnsi="黑体" w:hint="eastAsia"/>
                <w:kern w:val="0"/>
                <w:sz w:val="24"/>
              </w:rPr>
              <w:t xml:space="preserve">    </w:t>
            </w:r>
            <w:r>
              <w:rPr>
                <w:rFonts w:ascii="黑体" w:eastAsia="黑体" w:hAnsi="黑体" w:hint="eastAsia"/>
                <w:b/>
                <w:bCs/>
                <w:kern w:val="0"/>
                <w:sz w:val="24"/>
              </w:rPr>
              <w:t>第</w:t>
            </w:r>
            <w:r>
              <w:rPr>
                <w:rFonts w:ascii="黑体" w:eastAsia="黑体" w:hAnsi="黑体"/>
                <w:b/>
                <w:bCs/>
                <w:kern w:val="0"/>
                <w:sz w:val="24"/>
              </w:rPr>
              <w:t>三百四十</w:t>
            </w:r>
            <w:r>
              <w:rPr>
                <w:rFonts w:ascii="黑体" w:eastAsia="黑体" w:hAnsi="黑体" w:cs="黑体"/>
                <w:b/>
                <w:bCs/>
                <w:kern w:val="0"/>
                <w:sz w:val="24"/>
              </w:rPr>
              <w:t>八</w:t>
            </w:r>
            <w:r>
              <w:rPr>
                <w:rFonts w:ascii="黑体" w:eastAsia="黑体" w:hAnsi="黑体" w:cs="黑体" w:hint="eastAsia"/>
                <w:b/>
                <w:bCs/>
                <w:kern w:val="0"/>
                <w:sz w:val="24"/>
              </w:rPr>
              <w:t>条</w:t>
            </w:r>
            <w:r>
              <w:rPr>
                <w:rFonts w:ascii="黑体" w:eastAsia="黑体" w:hAnsi="黑体" w:hint="eastAsia"/>
                <w:b/>
                <w:bCs/>
                <w:kern w:val="0"/>
                <w:sz w:val="24"/>
              </w:rPr>
              <w:t xml:space="preserve"> </w:t>
            </w:r>
            <w:r>
              <w:rPr>
                <w:rFonts w:ascii="宋体" w:hAnsi="宋体" w:hint="eastAsia"/>
                <w:kern w:val="0"/>
                <w:sz w:val="24"/>
              </w:rPr>
              <w:t xml:space="preserve"> </w:t>
            </w:r>
            <w:r>
              <w:rPr>
                <w:rFonts w:ascii="仿宋" w:eastAsia="仿宋" w:hAnsi="仿宋" w:cs="仿宋" w:hint="eastAsia"/>
                <w:kern w:val="0"/>
                <w:sz w:val="24"/>
              </w:rPr>
              <w:t>人民检察院在审查起诉中决定自行侦查的，应当在审查起诉期限内侦查完毕</w:t>
            </w:r>
            <w:r>
              <w:rPr>
                <w:rFonts w:ascii="宋体" w:hAnsi="宋体"/>
                <w:kern w:val="0"/>
                <w:sz w:val="24"/>
              </w:rPr>
              <w:t>。</w:t>
            </w:r>
          </w:p>
        </w:tc>
      </w:tr>
      <w:tr w:rsidR="002D2105">
        <w:tc>
          <w:tcPr>
            <w:tcW w:w="7404" w:type="dxa"/>
          </w:tcPr>
          <w:p w:rsidR="002D2105" w:rsidRDefault="002D2105">
            <w:pPr>
              <w:spacing w:line="400" w:lineRule="exact"/>
              <w:rPr>
                <w:rFonts w:ascii="黑体" w:eastAsia="黑体" w:hAnsi="黑体"/>
                <w:kern w:val="0"/>
                <w:sz w:val="24"/>
              </w:rPr>
            </w:pPr>
            <w:r>
              <w:rPr>
                <w:rFonts w:ascii="黑体" w:eastAsia="黑体" w:hAnsi="黑体" w:hint="eastAsia"/>
                <w:kern w:val="0"/>
                <w:sz w:val="24"/>
              </w:rPr>
              <w:t xml:space="preserve">    第三百八十四条</w:t>
            </w:r>
            <w:r>
              <w:rPr>
                <w:rFonts w:ascii="宋体" w:hAnsi="宋体"/>
                <w:kern w:val="0"/>
                <w:sz w:val="24"/>
              </w:rPr>
              <w:t xml:space="preserve"> </w:t>
            </w:r>
            <w:r>
              <w:rPr>
                <w:rFonts w:ascii="仿宋" w:eastAsia="仿宋" w:hAnsi="仿宋" w:cs="仿宋" w:hint="eastAsia"/>
                <w:kern w:val="0"/>
                <w:sz w:val="24"/>
              </w:rPr>
              <w:t xml:space="preserve"> 人民检察院对已经退回侦查机关二次补充侦查的案件，在审查起诉中又发现新的犯罪事实的，应当移送侦查机关立案侦查；对已经查清的犯罪事实，应当依法提起公诉。</w:t>
            </w:r>
          </w:p>
        </w:tc>
        <w:tc>
          <w:tcPr>
            <w:tcW w:w="7336" w:type="dxa"/>
          </w:tcPr>
          <w:p w:rsidR="002D2105" w:rsidRDefault="002D2105">
            <w:pPr>
              <w:spacing w:line="400" w:lineRule="exact"/>
              <w:rPr>
                <w:rFonts w:ascii="黑体" w:eastAsia="黑体" w:hAnsi="黑体"/>
                <w:kern w:val="0"/>
                <w:sz w:val="24"/>
              </w:rPr>
            </w:pPr>
            <w:r>
              <w:rPr>
                <w:rFonts w:ascii="黑体" w:eastAsia="黑体" w:hAnsi="黑体" w:hint="eastAsia"/>
                <w:kern w:val="0"/>
                <w:sz w:val="24"/>
              </w:rPr>
              <w:t xml:space="preserve">    </w:t>
            </w:r>
            <w:r>
              <w:rPr>
                <w:rFonts w:ascii="黑体" w:eastAsia="黑体" w:hAnsi="黑体" w:hint="eastAsia"/>
                <w:b/>
                <w:bCs/>
                <w:kern w:val="0"/>
                <w:sz w:val="24"/>
              </w:rPr>
              <w:t>第</w:t>
            </w:r>
            <w:r>
              <w:rPr>
                <w:rFonts w:ascii="黑体" w:eastAsia="黑体" w:hAnsi="黑体"/>
                <w:b/>
                <w:bCs/>
                <w:kern w:val="0"/>
                <w:sz w:val="24"/>
              </w:rPr>
              <w:t>三百四十</w:t>
            </w:r>
            <w:r>
              <w:rPr>
                <w:rFonts w:ascii="黑体" w:eastAsia="黑体" w:hAnsi="黑体" w:cs="黑体"/>
                <w:b/>
                <w:bCs/>
                <w:kern w:val="0"/>
                <w:sz w:val="24"/>
              </w:rPr>
              <w:t>九</w:t>
            </w:r>
            <w:r>
              <w:rPr>
                <w:rFonts w:ascii="黑体" w:eastAsia="黑体" w:hAnsi="黑体" w:hint="eastAsia"/>
                <w:b/>
                <w:bCs/>
                <w:kern w:val="0"/>
                <w:sz w:val="24"/>
              </w:rPr>
              <w:t>条</w:t>
            </w:r>
            <w:r>
              <w:rPr>
                <w:rFonts w:ascii="宋体" w:hAnsi="宋体"/>
                <w:kern w:val="0"/>
                <w:sz w:val="24"/>
              </w:rPr>
              <w:t xml:space="preserve"> </w:t>
            </w:r>
            <w:r>
              <w:rPr>
                <w:rFonts w:ascii="仿宋" w:eastAsia="仿宋" w:hAnsi="仿宋" w:cs="仿宋" w:hint="eastAsia"/>
                <w:kern w:val="0"/>
                <w:sz w:val="24"/>
              </w:rPr>
              <w:t xml:space="preserve"> 人民检察院对已经</w:t>
            </w:r>
            <w:r>
              <w:rPr>
                <w:rFonts w:ascii="黑体" w:eastAsia="黑体" w:hAnsi="黑体" w:cs="黑体" w:hint="eastAsia"/>
                <w:b/>
                <w:bCs/>
                <w:kern w:val="0"/>
                <w:sz w:val="24"/>
              </w:rPr>
              <w:t>退回监察机关二次补充调查或者</w:t>
            </w:r>
            <w:r>
              <w:rPr>
                <w:rFonts w:ascii="仿宋" w:eastAsia="仿宋" w:hAnsi="仿宋" w:cs="仿宋" w:hint="eastAsia"/>
                <w:kern w:val="0"/>
                <w:sz w:val="24"/>
              </w:rPr>
              <w:t>退回</w:t>
            </w:r>
            <w:r>
              <w:rPr>
                <w:rFonts w:ascii="楷体" w:eastAsia="楷体" w:hAnsi="楷体" w:cs="楷体" w:hint="eastAsia"/>
                <w:kern w:val="0"/>
                <w:sz w:val="24"/>
                <w:bdr w:val="single" w:sz="4" w:space="0" w:color="auto"/>
                <w:shd w:val="clear" w:color="FFFFFF" w:fill="D9D9D9"/>
              </w:rPr>
              <w:t>侦查</w:t>
            </w:r>
            <w:r>
              <w:rPr>
                <w:rFonts w:ascii="黑体" w:eastAsia="黑体" w:hAnsi="黑体" w:cs="黑体" w:hint="eastAsia"/>
                <w:b/>
                <w:bCs/>
                <w:kern w:val="0"/>
                <w:sz w:val="24"/>
              </w:rPr>
              <w:t>公安</w:t>
            </w:r>
            <w:r>
              <w:rPr>
                <w:rFonts w:ascii="仿宋" w:eastAsia="仿宋" w:hAnsi="仿宋" w:cs="仿宋" w:hint="eastAsia"/>
                <w:kern w:val="0"/>
                <w:sz w:val="24"/>
              </w:rPr>
              <w:t>机关二次补充侦查的案件，在审查起诉中又发现新的犯罪事实</w:t>
            </w:r>
            <w:r>
              <w:rPr>
                <w:rFonts w:ascii="楷体" w:eastAsia="楷体" w:hAnsi="楷体" w:cs="楷体" w:hint="eastAsia"/>
                <w:kern w:val="0"/>
                <w:sz w:val="24"/>
                <w:bdr w:val="single" w:sz="4" w:space="0" w:color="auto"/>
                <w:shd w:val="clear" w:color="FFFFFF" w:fill="D9D9D9"/>
              </w:rPr>
              <w:t>的</w:t>
            </w:r>
            <w:r>
              <w:rPr>
                <w:rFonts w:ascii="仿宋" w:eastAsia="仿宋" w:hAnsi="仿宋" w:cs="仿宋" w:hint="eastAsia"/>
                <w:kern w:val="0"/>
                <w:sz w:val="24"/>
              </w:rPr>
              <w:t>，应当</w:t>
            </w:r>
            <w:r>
              <w:rPr>
                <w:rFonts w:ascii="黑体" w:eastAsia="黑体" w:hAnsi="黑体" w:cs="黑体"/>
                <w:b/>
                <w:bCs/>
                <w:kern w:val="0"/>
                <w:sz w:val="24"/>
              </w:rPr>
              <w:t>将线索</w:t>
            </w:r>
            <w:r>
              <w:rPr>
                <w:rFonts w:ascii="仿宋" w:eastAsia="仿宋" w:hAnsi="仿宋" w:cs="仿宋" w:hint="eastAsia"/>
                <w:kern w:val="0"/>
                <w:sz w:val="24"/>
              </w:rPr>
              <w:t>移送</w:t>
            </w:r>
            <w:r>
              <w:rPr>
                <w:rFonts w:ascii="黑体" w:eastAsia="黑体" w:hAnsi="黑体" w:cs="黑体" w:hint="eastAsia"/>
                <w:b/>
                <w:bCs/>
                <w:kern w:val="0"/>
                <w:sz w:val="24"/>
              </w:rPr>
              <w:t>监察机关或者</w:t>
            </w:r>
            <w:r>
              <w:rPr>
                <w:rFonts w:ascii="楷体" w:eastAsia="楷体" w:hAnsi="楷体" w:cs="楷体" w:hint="eastAsia"/>
                <w:kern w:val="0"/>
                <w:sz w:val="24"/>
                <w:bdr w:val="single" w:sz="4" w:space="0" w:color="auto"/>
                <w:shd w:val="clear" w:color="FFFFFF" w:fill="D9D9D9"/>
              </w:rPr>
              <w:t>侦查</w:t>
            </w:r>
            <w:r>
              <w:rPr>
                <w:rFonts w:ascii="黑体" w:eastAsia="黑体" w:hAnsi="黑体" w:cs="黑体" w:hint="eastAsia"/>
                <w:b/>
                <w:bCs/>
                <w:kern w:val="0"/>
                <w:sz w:val="24"/>
              </w:rPr>
              <w:t>公安</w:t>
            </w:r>
            <w:r>
              <w:rPr>
                <w:rFonts w:ascii="仿宋" w:eastAsia="仿宋" w:hAnsi="仿宋" w:cs="仿宋" w:hint="eastAsia"/>
                <w:kern w:val="0"/>
                <w:sz w:val="24"/>
              </w:rPr>
              <w:t>机关</w:t>
            </w:r>
            <w:r>
              <w:rPr>
                <w:rFonts w:ascii="楷体" w:eastAsia="楷体" w:hAnsi="楷体" w:cs="楷体" w:hint="eastAsia"/>
                <w:kern w:val="0"/>
                <w:sz w:val="24"/>
                <w:bdr w:val="single" w:sz="4" w:space="0" w:color="auto"/>
                <w:shd w:val="clear" w:color="FFFFFF" w:fill="D9D9D9"/>
              </w:rPr>
              <w:t>立案侦查；</w:t>
            </w:r>
            <w:r>
              <w:rPr>
                <w:rFonts w:ascii="黑体" w:eastAsia="黑体" w:hAnsi="黑体" w:cs="黑体" w:hint="eastAsia"/>
                <w:b/>
                <w:bCs/>
                <w:kern w:val="0"/>
                <w:sz w:val="24"/>
              </w:rPr>
              <w:t>。</w:t>
            </w:r>
            <w:r>
              <w:rPr>
                <w:rFonts w:ascii="仿宋" w:eastAsia="仿宋" w:hAnsi="仿宋" w:cs="仿宋" w:hint="eastAsia"/>
                <w:kern w:val="0"/>
                <w:sz w:val="24"/>
              </w:rPr>
              <w:t>对已经查清的犯罪事实，应当依法提起公诉。</w:t>
            </w:r>
          </w:p>
        </w:tc>
      </w:tr>
      <w:tr w:rsidR="002D2105">
        <w:tc>
          <w:tcPr>
            <w:tcW w:w="7404" w:type="dxa"/>
          </w:tcPr>
          <w:p w:rsidR="002D2105" w:rsidRDefault="002D2105">
            <w:pPr>
              <w:spacing w:line="400" w:lineRule="exact"/>
              <w:ind w:firstLineChars="200" w:firstLine="480"/>
              <w:rPr>
                <w:rFonts w:ascii="黑体" w:eastAsia="黑体" w:hAnsi="黑体"/>
                <w:kern w:val="0"/>
                <w:sz w:val="24"/>
              </w:rPr>
            </w:pPr>
            <w:r>
              <w:rPr>
                <w:rFonts w:ascii="黑体" w:eastAsia="黑体" w:hAnsi="黑体" w:hint="eastAsia"/>
                <w:kern w:val="0"/>
                <w:sz w:val="24"/>
              </w:rPr>
              <w:t>第三百八十五条</w:t>
            </w:r>
            <w:r>
              <w:rPr>
                <w:rFonts w:ascii="黑体" w:eastAsia="黑体" w:hAnsi="黑体" w:hint="eastAsia"/>
                <w:b/>
                <w:bCs/>
                <w:kern w:val="0"/>
                <w:sz w:val="24"/>
              </w:rPr>
              <w:t xml:space="preserve">  </w:t>
            </w:r>
            <w:r>
              <w:rPr>
                <w:rFonts w:ascii="仿宋" w:eastAsia="仿宋" w:hAnsi="仿宋" w:cs="仿宋" w:hint="eastAsia"/>
                <w:kern w:val="0"/>
                <w:sz w:val="24"/>
              </w:rPr>
              <w:t>对于在审查起诉期间改变管辖的案件，改变后的人民检察院对于符合刑事诉讼法第一百七十一条第二款规定的案件，可以通过原受理案件的人民检察院退回原侦查的公安机关补充侦查，也可以自行侦查。改变管辖前后退回补充侦查的次数总共不得超过二次。</w:t>
            </w:r>
          </w:p>
        </w:tc>
        <w:tc>
          <w:tcPr>
            <w:tcW w:w="7336" w:type="dxa"/>
          </w:tcPr>
          <w:p w:rsidR="002D2105" w:rsidRDefault="002D2105" w:rsidP="002D2105">
            <w:pPr>
              <w:spacing w:line="400" w:lineRule="exact"/>
              <w:ind w:firstLineChars="200" w:firstLine="482"/>
              <w:rPr>
                <w:rFonts w:ascii="宋体" w:eastAsia="宋体" w:hAnsi="宋体" w:cs="Damascus"/>
                <w:kern w:val="0"/>
                <w:sz w:val="24"/>
              </w:rPr>
            </w:pPr>
            <w:r>
              <w:rPr>
                <w:rFonts w:ascii="黑体" w:eastAsia="黑体" w:hAnsi="黑体" w:hint="eastAsia"/>
                <w:b/>
                <w:bCs/>
                <w:kern w:val="0"/>
                <w:sz w:val="24"/>
              </w:rPr>
              <w:t>第</w:t>
            </w:r>
            <w:r>
              <w:rPr>
                <w:rFonts w:ascii="黑体" w:eastAsia="黑体" w:hAnsi="黑体"/>
                <w:b/>
                <w:bCs/>
                <w:kern w:val="0"/>
                <w:sz w:val="24"/>
              </w:rPr>
              <w:t>三百</w:t>
            </w:r>
            <w:r>
              <w:rPr>
                <w:rFonts w:ascii="黑体" w:eastAsia="黑体" w:hAnsi="黑体" w:cs="黑体"/>
                <w:b/>
                <w:bCs/>
                <w:kern w:val="0"/>
                <w:sz w:val="24"/>
              </w:rPr>
              <w:t>五十</w:t>
            </w:r>
            <w:r>
              <w:rPr>
                <w:rFonts w:ascii="黑体" w:eastAsia="黑体" w:hAnsi="黑体" w:hint="eastAsia"/>
                <w:b/>
                <w:bCs/>
                <w:kern w:val="0"/>
                <w:sz w:val="24"/>
              </w:rPr>
              <w:t xml:space="preserve">条 </w:t>
            </w:r>
            <w:r>
              <w:rPr>
                <w:rFonts w:ascii="仿宋" w:eastAsia="仿宋" w:hAnsi="仿宋" w:cs="仿宋" w:hint="eastAsia"/>
                <w:kern w:val="0"/>
                <w:sz w:val="24"/>
              </w:rPr>
              <w:t xml:space="preserve"> 对于在审查起诉期间改变管辖的案件，改变后的人民检察院对于符合刑事诉讼法</w:t>
            </w:r>
            <w:r>
              <w:rPr>
                <w:rFonts w:ascii="黑体" w:eastAsia="黑体" w:hAnsi="黑体" w:cs="黑体" w:hint="eastAsia"/>
                <w:b/>
                <w:bCs/>
                <w:kern w:val="0"/>
                <w:sz w:val="24"/>
              </w:rPr>
              <w:t>第一百七十五条</w:t>
            </w:r>
            <w:r>
              <w:rPr>
                <w:rFonts w:ascii="仿宋" w:eastAsia="仿宋" w:hAnsi="仿宋" w:cs="仿宋" w:hint="eastAsia"/>
                <w:kern w:val="0"/>
                <w:sz w:val="24"/>
              </w:rPr>
              <w:t>第二款规定的案件，可以</w:t>
            </w:r>
            <w:r>
              <w:rPr>
                <w:rFonts w:ascii="楷体" w:eastAsia="楷体" w:hAnsi="楷体" w:cs="楷体" w:hint="eastAsia"/>
                <w:kern w:val="0"/>
                <w:sz w:val="24"/>
                <w:bdr w:val="single" w:sz="4" w:space="0" w:color="auto"/>
                <w:shd w:val="clear" w:color="FFFFFF" w:fill="D9D9D9"/>
              </w:rPr>
              <w:t>通过</w:t>
            </w:r>
            <w:r>
              <w:rPr>
                <w:rFonts w:ascii="黑体" w:eastAsia="黑体" w:hAnsi="黑体" w:cs="黑体" w:hint="eastAsia"/>
                <w:b/>
                <w:bCs/>
                <w:kern w:val="0"/>
                <w:sz w:val="24"/>
              </w:rPr>
              <w:t>经</w:t>
            </w:r>
            <w:r>
              <w:rPr>
                <w:rFonts w:ascii="仿宋" w:eastAsia="仿宋" w:hAnsi="仿宋" w:cs="仿宋" w:hint="eastAsia"/>
                <w:kern w:val="0"/>
                <w:sz w:val="24"/>
              </w:rPr>
              <w:t>原受理案件的人民检察院</w:t>
            </w:r>
            <w:r>
              <w:rPr>
                <w:rFonts w:ascii="黑体" w:eastAsia="黑体" w:hAnsi="黑体" w:cs="黑体" w:hint="eastAsia"/>
                <w:b/>
                <w:bCs/>
                <w:kern w:val="0"/>
                <w:sz w:val="24"/>
              </w:rPr>
              <w:t>协助</w:t>
            </w:r>
            <w:r>
              <w:rPr>
                <w:rFonts w:ascii="黑体" w:eastAsia="黑体" w:hAnsi="黑体" w:cs="黑体"/>
                <w:b/>
                <w:bCs/>
                <w:kern w:val="0"/>
                <w:sz w:val="24"/>
              </w:rPr>
              <w:t>，</w:t>
            </w:r>
            <w:r>
              <w:rPr>
                <w:rFonts w:ascii="黑体" w:eastAsia="黑体" w:hAnsi="黑体" w:cs="黑体" w:hint="eastAsia"/>
                <w:b/>
                <w:bCs/>
                <w:kern w:val="0"/>
                <w:sz w:val="24"/>
              </w:rPr>
              <w:t>直接</w:t>
            </w:r>
            <w:r>
              <w:rPr>
                <w:rFonts w:ascii="仿宋" w:eastAsia="仿宋" w:hAnsi="仿宋" w:cs="仿宋" w:hint="eastAsia"/>
                <w:kern w:val="0"/>
                <w:sz w:val="24"/>
              </w:rPr>
              <w:t>退回原侦查</w:t>
            </w:r>
            <w:r>
              <w:rPr>
                <w:rFonts w:ascii="黑体" w:eastAsia="黑体" w:hAnsi="黑体" w:cs="黑体" w:hint="eastAsia"/>
                <w:b/>
                <w:bCs/>
                <w:kern w:val="0"/>
                <w:sz w:val="24"/>
              </w:rPr>
              <w:t>案件</w:t>
            </w:r>
            <w:r>
              <w:rPr>
                <w:rFonts w:ascii="仿宋" w:eastAsia="仿宋" w:hAnsi="仿宋" w:cs="仿宋" w:hint="eastAsia"/>
                <w:kern w:val="0"/>
                <w:sz w:val="24"/>
              </w:rPr>
              <w:t>的公安机关补充侦查，也可以自行侦查。改变管辖前后退回补充侦查的次数总共不得超过二次。</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第三百八十六条</w:t>
            </w:r>
            <w:r>
              <w:rPr>
                <w:rFonts w:ascii="黑体" w:eastAsia="黑体" w:hAnsi="黑体" w:hint="eastAsia"/>
                <w:b/>
                <w:bCs/>
                <w:kern w:val="0"/>
                <w:sz w:val="24"/>
              </w:rPr>
              <w:t xml:space="preserve"> </w:t>
            </w:r>
            <w:r>
              <w:rPr>
                <w:rFonts w:ascii="仿宋" w:eastAsia="仿宋" w:hAnsi="仿宋" w:cs="仿宋" w:hint="eastAsia"/>
                <w:kern w:val="0"/>
                <w:sz w:val="24"/>
              </w:rPr>
              <w:t xml:space="preserve"> 人民检察院对于移送审查起诉的案件，应当在一个月以内作出决定；重大、复杂的案件，一个月以内不能作出决定的，报经检察长批准，可以延长十五日。</w:t>
            </w:r>
          </w:p>
          <w:p w:rsidR="002D2105" w:rsidRDefault="002D2105">
            <w:pPr>
              <w:spacing w:line="400" w:lineRule="exact"/>
              <w:ind w:firstLineChars="200" w:firstLine="480"/>
              <w:rPr>
                <w:rFonts w:ascii="黑体" w:eastAsia="黑体" w:hAnsi="黑体"/>
                <w:kern w:val="0"/>
                <w:sz w:val="24"/>
              </w:rPr>
            </w:pPr>
            <w:r>
              <w:rPr>
                <w:rFonts w:ascii="仿宋" w:eastAsia="仿宋" w:hAnsi="仿宋" w:cs="仿宋" w:hint="eastAsia"/>
                <w:kern w:val="0"/>
                <w:sz w:val="24"/>
              </w:rPr>
              <w:t>人民检察院审查起诉的案件，改变管辖的，从改变后的人民检察院收到案件之日起计算审查起诉期限。</w:t>
            </w:r>
          </w:p>
        </w:tc>
        <w:tc>
          <w:tcPr>
            <w:tcW w:w="7336" w:type="dxa"/>
          </w:tcPr>
          <w:p w:rsidR="002D2105" w:rsidRDefault="002D2105" w:rsidP="002D2105">
            <w:pPr>
              <w:pStyle w:val="p0"/>
              <w:widowControl w:val="0"/>
              <w:spacing w:line="400" w:lineRule="exact"/>
              <w:ind w:firstLineChars="200" w:firstLine="482"/>
              <w:rPr>
                <w:rFonts w:ascii="仿宋" w:eastAsia="仿宋" w:hAnsi="仿宋" w:cs="仿宋" w:hint="eastAsia"/>
                <w:sz w:val="24"/>
                <w:szCs w:val="24"/>
              </w:rPr>
            </w:pPr>
            <w:r>
              <w:rPr>
                <w:rFonts w:ascii="黑体" w:eastAsia="黑体" w:hAnsi="黑体" w:hint="eastAsia"/>
                <w:b/>
                <w:bCs/>
                <w:sz w:val="24"/>
                <w:szCs w:val="24"/>
              </w:rPr>
              <w:t>第</w:t>
            </w:r>
            <w:r>
              <w:rPr>
                <w:rFonts w:ascii="黑体" w:eastAsia="黑体" w:hAnsi="黑体" w:cs="黑体"/>
                <w:b/>
                <w:bCs/>
                <w:sz w:val="24"/>
                <w:szCs w:val="24"/>
              </w:rPr>
              <w:t>三百五十一</w:t>
            </w:r>
            <w:r>
              <w:rPr>
                <w:rFonts w:ascii="黑体" w:eastAsia="黑体" w:hAnsi="黑体" w:hint="eastAsia"/>
                <w:b/>
                <w:bCs/>
                <w:sz w:val="24"/>
                <w:szCs w:val="24"/>
              </w:rPr>
              <w:t xml:space="preserve">条 </w:t>
            </w:r>
            <w:r>
              <w:rPr>
                <w:rFonts w:ascii="宋体" w:hAnsi="宋体" w:hint="eastAsia"/>
                <w:sz w:val="24"/>
                <w:szCs w:val="24"/>
              </w:rPr>
              <w:t xml:space="preserve"> </w:t>
            </w:r>
            <w:r>
              <w:rPr>
                <w:rFonts w:ascii="仿宋" w:eastAsia="仿宋" w:hAnsi="仿宋" w:cs="仿宋" w:hint="eastAsia"/>
                <w:sz w:val="24"/>
                <w:szCs w:val="24"/>
              </w:rPr>
              <w:t>人民检察院对于移送</w:t>
            </w:r>
            <w:r>
              <w:rPr>
                <w:rFonts w:ascii="楷体" w:eastAsia="楷体" w:hAnsi="楷体" w:cs="楷体" w:hint="eastAsia"/>
                <w:sz w:val="24"/>
                <w:szCs w:val="24"/>
                <w:bdr w:val="single" w:sz="4" w:space="0" w:color="auto"/>
                <w:shd w:val="clear" w:color="FFFFFF" w:fill="D9D9D9"/>
              </w:rPr>
              <w:t>审查</w:t>
            </w:r>
            <w:r>
              <w:rPr>
                <w:rFonts w:ascii="仿宋" w:eastAsia="仿宋" w:hAnsi="仿宋" w:cs="仿宋" w:hint="eastAsia"/>
                <w:sz w:val="24"/>
                <w:szCs w:val="24"/>
              </w:rPr>
              <w:t>起诉的案件，应当在一个月以内作出决定；重大、复杂的案件，一个月以内不能作出决定的，</w:t>
            </w:r>
            <w:r>
              <w:rPr>
                <w:rFonts w:ascii="楷体" w:eastAsia="楷体" w:hAnsi="楷体" w:cs="楷体" w:hint="eastAsia"/>
                <w:iCs/>
                <w:sz w:val="24"/>
                <w:szCs w:val="24"/>
                <w:bdr w:val="single" w:sz="0" w:space="0" w:color="auto"/>
                <w:shd w:val="clear" w:color="FFFFFF" w:fill="D9D9D9"/>
              </w:rPr>
              <w:t>报经检察长批准，</w:t>
            </w:r>
            <w:r>
              <w:rPr>
                <w:rFonts w:ascii="仿宋" w:eastAsia="仿宋" w:hAnsi="仿宋" w:cs="仿宋" w:hint="eastAsia"/>
                <w:sz w:val="24"/>
                <w:szCs w:val="24"/>
              </w:rPr>
              <w:t>可以延长十五日。</w:t>
            </w:r>
          </w:p>
          <w:p w:rsidR="002D2105" w:rsidRDefault="002D2105">
            <w:pPr>
              <w:spacing w:line="400" w:lineRule="exact"/>
              <w:ind w:firstLineChars="200" w:firstLine="480"/>
              <w:rPr>
                <w:rFonts w:ascii="黑体" w:eastAsia="黑体" w:hAnsi="黑体" w:cs="黑体" w:hint="eastAsia"/>
                <w:b/>
                <w:bCs/>
                <w:kern w:val="0"/>
                <w:sz w:val="24"/>
              </w:rPr>
            </w:pPr>
            <w:r>
              <w:rPr>
                <w:rFonts w:ascii="仿宋" w:eastAsia="仿宋" w:hAnsi="仿宋" w:cs="仿宋" w:hint="eastAsia"/>
                <w:kern w:val="0"/>
                <w:sz w:val="24"/>
              </w:rPr>
              <w:t>人民检察院审查起诉的案件，改变管辖的，从改变后的人民检察院收到案件之日起计算审查起诉期限。</w:t>
            </w:r>
          </w:p>
        </w:tc>
      </w:tr>
      <w:tr w:rsidR="002D2105">
        <w:tc>
          <w:tcPr>
            <w:tcW w:w="7404" w:type="dxa"/>
          </w:tcPr>
          <w:p w:rsidR="002D2105" w:rsidRDefault="002D2105">
            <w:pPr>
              <w:spacing w:line="400" w:lineRule="exact"/>
              <w:ind w:firstLineChars="200" w:firstLine="480"/>
              <w:rPr>
                <w:rFonts w:ascii="黑体" w:eastAsia="黑体" w:hAnsi="黑体"/>
                <w:kern w:val="0"/>
                <w:sz w:val="24"/>
              </w:rPr>
            </w:pPr>
            <w:r>
              <w:rPr>
                <w:rFonts w:ascii="黑体" w:eastAsia="黑体" w:hAnsi="黑体" w:hint="eastAsia"/>
                <w:kern w:val="0"/>
                <w:sz w:val="24"/>
              </w:rPr>
              <w:t xml:space="preserve">第三百八十七条  </w:t>
            </w:r>
            <w:r>
              <w:rPr>
                <w:rFonts w:ascii="仿宋" w:eastAsia="仿宋" w:hAnsi="仿宋" w:cs="仿宋" w:hint="eastAsia"/>
                <w:kern w:val="0"/>
                <w:sz w:val="24"/>
              </w:rPr>
              <w:t>追缴的财物中，属于被害人的合法财产，不需要在法庭出示的，应当及时返还被害人，并由被害人在发还款物清单上签名或者盖章，注明返还的理由，并将清单、照片附卷。</w:t>
            </w:r>
          </w:p>
        </w:tc>
        <w:tc>
          <w:tcPr>
            <w:tcW w:w="7336" w:type="dxa"/>
          </w:tcPr>
          <w:p w:rsidR="002D2105" w:rsidRDefault="002D2105" w:rsidP="002D2105">
            <w:pPr>
              <w:spacing w:line="400" w:lineRule="exact"/>
              <w:ind w:firstLineChars="200" w:firstLine="482"/>
              <w:rPr>
                <w:rFonts w:ascii="黑体" w:eastAsia="黑体" w:hAnsi="黑体"/>
                <w:kern w:val="0"/>
                <w:sz w:val="24"/>
              </w:rPr>
            </w:pPr>
            <w:r>
              <w:rPr>
                <w:rFonts w:ascii="黑体" w:eastAsia="黑体" w:hAnsi="黑体" w:hint="eastAsia"/>
                <w:b/>
                <w:bCs/>
                <w:kern w:val="0"/>
                <w:sz w:val="24"/>
              </w:rPr>
              <w:t>第</w:t>
            </w:r>
            <w:r>
              <w:rPr>
                <w:rFonts w:ascii="黑体" w:eastAsia="黑体" w:hAnsi="黑体" w:cs="黑体"/>
                <w:b/>
                <w:bCs/>
                <w:kern w:val="0"/>
                <w:sz w:val="24"/>
              </w:rPr>
              <w:t>三百五十二</w:t>
            </w:r>
            <w:r>
              <w:rPr>
                <w:rFonts w:ascii="黑体" w:eastAsia="黑体" w:hAnsi="黑体" w:hint="eastAsia"/>
                <w:b/>
                <w:bCs/>
                <w:kern w:val="0"/>
                <w:sz w:val="24"/>
              </w:rPr>
              <w:t>条</w:t>
            </w:r>
            <w:r>
              <w:rPr>
                <w:rFonts w:ascii="黑体" w:eastAsia="黑体" w:hAnsi="黑体" w:hint="eastAsia"/>
                <w:kern w:val="0"/>
                <w:sz w:val="24"/>
              </w:rPr>
              <w:t xml:space="preserve">  </w:t>
            </w:r>
            <w:r>
              <w:rPr>
                <w:rFonts w:ascii="仿宋" w:eastAsia="仿宋" w:hAnsi="仿宋" w:cs="仿宋" w:hint="eastAsia"/>
                <w:kern w:val="0"/>
                <w:sz w:val="24"/>
              </w:rPr>
              <w:t>追缴的财物中，属于被害人的合法财产，不需要在法庭出示的，应当及时返还被害人，并由被害人在发还款物清单上签名或者盖章，注明返还的理由，并将清单、照片附卷</w:t>
            </w:r>
            <w:r>
              <w:rPr>
                <w:rFonts w:ascii="宋体" w:hAnsi="宋体"/>
                <w:kern w:val="0"/>
                <w:sz w:val="24"/>
              </w:rPr>
              <w:t>。</w:t>
            </w:r>
          </w:p>
        </w:tc>
      </w:tr>
      <w:tr w:rsidR="002D2105">
        <w:tc>
          <w:tcPr>
            <w:tcW w:w="7404" w:type="dxa"/>
          </w:tcPr>
          <w:p w:rsidR="002D2105" w:rsidRDefault="002D2105">
            <w:pPr>
              <w:spacing w:line="400" w:lineRule="exact"/>
              <w:ind w:firstLineChars="200" w:firstLine="480"/>
              <w:rPr>
                <w:rFonts w:ascii="黑体" w:eastAsia="黑体" w:hAnsi="黑体"/>
                <w:kern w:val="0"/>
                <w:sz w:val="24"/>
              </w:rPr>
            </w:pPr>
            <w:r>
              <w:rPr>
                <w:rFonts w:ascii="黑体" w:eastAsia="黑体" w:hAnsi="黑体" w:hint="eastAsia"/>
                <w:kern w:val="0"/>
                <w:sz w:val="24"/>
              </w:rPr>
              <w:t xml:space="preserve">第三百八十八条 </w:t>
            </w:r>
            <w:r>
              <w:rPr>
                <w:rFonts w:ascii="仿宋" w:eastAsia="仿宋" w:hAnsi="仿宋" w:cs="仿宋" w:hint="eastAsia"/>
                <w:kern w:val="0"/>
                <w:sz w:val="24"/>
              </w:rPr>
              <w:t xml:space="preserve"> 追缴的财物中，属于违禁品或者不宜长期保存的物品，应当依照国家有关规定处理，并将清单、照片、处理结果附卷。</w:t>
            </w:r>
          </w:p>
        </w:tc>
        <w:tc>
          <w:tcPr>
            <w:tcW w:w="7336" w:type="dxa"/>
          </w:tcPr>
          <w:p w:rsidR="002D2105" w:rsidRDefault="002D2105" w:rsidP="002D2105">
            <w:pPr>
              <w:spacing w:line="400" w:lineRule="exact"/>
              <w:ind w:firstLineChars="200" w:firstLine="482"/>
              <w:rPr>
                <w:rFonts w:ascii="宋体" w:eastAsia="宋体" w:hAnsi="宋体"/>
                <w:kern w:val="0"/>
                <w:sz w:val="24"/>
              </w:rPr>
            </w:pPr>
            <w:r>
              <w:rPr>
                <w:rFonts w:ascii="黑体" w:eastAsia="黑体" w:hAnsi="黑体" w:hint="eastAsia"/>
                <w:b/>
                <w:bCs/>
                <w:kern w:val="0"/>
                <w:sz w:val="24"/>
              </w:rPr>
              <w:t>第</w:t>
            </w:r>
            <w:r>
              <w:rPr>
                <w:rFonts w:ascii="黑体" w:eastAsia="黑体" w:hAnsi="黑体" w:cs="黑体"/>
                <w:b/>
                <w:bCs/>
                <w:kern w:val="0"/>
                <w:sz w:val="24"/>
              </w:rPr>
              <w:t>三百五十三</w:t>
            </w:r>
            <w:r>
              <w:rPr>
                <w:rFonts w:ascii="黑体" w:eastAsia="黑体" w:hAnsi="黑体" w:hint="eastAsia"/>
                <w:b/>
                <w:bCs/>
                <w:kern w:val="0"/>
                <w:sz w:val="24"/>
              </w:rPr>
              <w:t>条</w:t>
            </w:r>
            <w:r>
              <w:rPr>
                <w:rFonts w:ascii="黑体" w:eastAsia="黑体" w:hAnsi="黑体" w:hint="eastAsia"/>
                <w:kern w:val="0"/>
                <w:sz w:val="24"/>
              </w:rPr>
              <w:t xml:space="preserve">  </w:t>
            </w:r>
            <w:r>
              <w:rPr>
                <w:rFonts w:ascii="仿宋" w:eastAsia="仿宋" w:hAnsi="仿宋" w:cs="仿宋" w:hint="eastAsia"/>
                <w:kern w:val="0"/>
                <w:sz w:val="24"/>
              </w:rPr>
              <w:t>追缴的财物中，属于违禁品或者不宜长期保存的物品，应当依照国家有关规定处理，并将清单、照片、处理结果附卷。</w:t>
            </w:r>
          </w:p>
        </w:tc>
      </w:tr>
      <w:tr w:rsidR="002D2105">
        <w:tc>
          <w:tcPr>
            <w:tcW w:w="7404" w:type="dxa"/>
          </w:tcPr>
          <w:p w:rsidR="002D2105" w:rsidRDefault="002D2105">
            <w:pPr>
              <w:spacing w:line="400" w:lineRule="exact"/>
              <w:ind w:firstLineChars="200" w:firstLine="480"/>
              <w:rPr>
                <w:rFonts w:ascii="黑体" w:eastAsia="黑体" w:hAnsi="黑体"/>
                <w:kern w:val="0"/>
                <w:sz w:val="24"/>
              </w:rPr>
            </w:pPr>
            <w:r>
              <w:rPr>
                <w:rFonts w:ascii="黑体" w:eastAsia="黑体" w:hAnsi="黑体" w:hint="eastAsia"/>
                <w:kern w:val="0"/>
                <w:sz w:val="24"/>
              </w:rPr>
              <w:t>第三百八十九条</w:t>
            </w:r>
            <w:r>
              <w:rPr>
                <w:rFonts w:ascii="黑体" w:eastAsia="黑体" w:hAnsi="黑体" w:hint="eastAsia"/>
                <w:b/>
                <w:bCs/>
                <w:kern w:val="0"/>
                <w:sz w:val="24"/>
              </w:rPr>
              <w:t xml:space="preserve"> </w:t>
            </w:r>
            <w:r>
              <w:rPr>
                <w:rFonts w:ascii="宋体" w:hAnsi="宋体" w:hint="eastAsia"/>
                <w:kern w:val="0"/>
                <w:sz w:val="24"/>
              </w:rPr>
              <w:t xml:space="preserve"> </w:t>
            </w:r>
            <w:r>
              <w:rPr>
                <w:rFonts w:ascii="仿宋" w:eastAsia="仿宋" w:hAnsi="仿宋" w:cs="仿宋" w:hint="eastAsia"/>
                <w:kern w:val="0"/>
                <w:sz w:val="24"/>
              </w:rPr>
              <w:t>公诉部门办理案件，可以适用本规则规定的侦查措施和程序。</w:t>
            </w:r>
          </w:p>
        </w:tc>
        <w:tc>
          <w:tcPr>
            <w:tcW w:w="7336" w:type="dxa"/>
            <w:vAlign w:val="center"/>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cs="黑体" w:hint="eastAsia"/>
                <w:b/>
                <w:bCs/>
                <w:kern w:val="0"/>
                <w:sz w:val="24"/>
              </w:rPr>
              <w:t>第</w:t>
            </w:r>
            <w:r>
              <w:rPr>
                <w:rFonts w:ascii="黑体" w:eastAsia="黑体" w:hAnsi="黑体" w:cs="黑体"/>
                <w:b/>
                <w:bCs/>
                <w:kern w:val="0"/>
                <w:sz w:val="24"/>
              </w:rPr>
              <w:t>三百五十四</w:t>
            </w:r>
            <w:r>
              <w:rPr>
                <w:rFonts w:ascii="黑体" w:eastAsia="黑体" w:hAnsi="黑体" w:cs="黑体" w:hint="eastAsia"/>
                <w:b/>
                <w:bCs/>
                <w:kern w:val="0"/>
                <w:sz w:val="24"/>
              </w:rPr>
              <w:t xml:space="preserve">条  </w:t>
            </w:r>
            <w:r>
              <w:rPr>
                <w:rFonts w:ascii="宋体" w:hAnsi="宋体" w:hint="eastAsia"/>
                <w:kern w:val="0"/>
                <w:sz w:val="24"/>
              </w:rPr>
              <w:t xml:space="preserve"> </w:t>
            </w:r>
            <w:r>
              <w:rPr>
                <w:rFonts w:ascii="楷体" w:eastAsia="楷体" w:hAnsi="楷体" w:cs="楷体" w:hint="eastAsia"/>
                <w:iCs/>
                <w:kern w:val="0"/>
                <w:sz w:val="24"/>
                <w:bdr w:val="single" w:sz="0" w:space="0" w:color="auto"/>
                <w:shd w:val="clear" w:color="FFFFFF" w:fill="D9D9D9"/>
              </w:rPr>
              <w:t>公诉部门办理案件</w:t>
            </w:r>
            <w:r>
              <w:rPr>
                <w:rFonts w:ascii="黑体" w:eastAsia="黑体" w:hAnsi="黑体" w:cs="黑体" w:hint="eastAsia"/>
                <w:b/>
                <w:bCs/>
                <w:kern w:val="0"/>
                <w:sz w:val="24"/>
              </w:rPr>
              <w:t>人民检察院在审查起诉阶段</w:t>
            </w:r>
            <w:r>
              <w:rPr>
                <w:rFonts w:ascii="仿宋" w:eastAsia="仿宋" w:hAnsi="仿宋" w:cs="仿宋" w:hint="eastAsia"/>
                <w:kern w:val="0"/>
                <w:sz w:val="24"/>
              </w:rPr>
              <w:t>，可以适用本规则规定的侦查措施和程序。</w:t>
            </w:r>
          </w:p>
        </w:tc>
      </w:tr>
      <w:tr w:rsidR="002D2105">
        <w:tc>
          <w:tcPr>
            <w:tcW w:w="7404" w:type="dxa"/>
          </w:tcPr>
          <w:p w:rsidR="002D2105" w:rsidRDefault="002D2105">
            <w:pPr>
              <w:spacing w:line="480" w:lineRule="auto"/>
              <w:jc w:val="center"/>
              <w:rPr>
                <w:rFonts w:ascii="Times New Roman" w:eastAsia="楷体_GB2312" w:hAnsi="Times New Roman"/>
                <w:b/>
                <w:bCs/>
                <w:kern w:val="0"/>
                <w:sz w:val="24"/>
              </w:rPr>
            </w:pPr>
          </w:p>
        </w:tc>
        <w:tc>
          <w:tcPr>
            <w:tcW w:w="7336" w:type="dxa"/>
          </w:tcPr>
          <w:p w:rsidR="002D2105" w:rsidRDefault="002D2105">
            <w:pPr>
              <w:pStyle w:val="2"/>
              <w:keepNext w:val="0"/>
              <w:keepLines w:val="0"/>
              <w:rPr>
                <w:rFonts w:ascii="Times New Roman" w:hAnsi="Times New Roman"/>
                <w:kern w:val="0"/>
              </w:rPr>
            </w:pPr>
            <w:bookmarkStart w:id="145" w:name="_Toc6793"/>
            <w:bookmarkStart w:id="146" w:name="_Toc16592"/>
            <w:bookmarkStart w:id="147" w:name="_Toc127291243"/>
            <w:bookmarkStart w:id="148" w:name="_Toc2012296394"/>
            <w:r>
              <w:rPr>
                <w:rFonts w:ascii="Times New Roman" w:hAnsi="Times New Roman"/>
              </w:rPr>
              <w:t>第八节</w:t>
            </w:r>
            <w:r>
              <w:rPr>
                <w:rFonts w:ascii="Times New Roman" w:hAnsi="Times New Roman"/>
              </w:rPr>
              <w:t xml:space="preserve">  </w:t>
            </w:r>
            <w:r>
              <w:rPr>
                <w:rFonts w:ascii="Times New Roman" w:hAnsi="Times New Roman"/>
              </w:rPr>
              <w:t>起</w:t>
            </w:r>
            <w:r>
              <w:rPr>
                <w:rFonts w:ascii="Times New Roman" w:hAnsi="Times New Roman"/>
              </w:rPr>
              <w:t xml:space="preserve">  </w:t>
            </w:r>
            <w:r>
              <w:rPr>
                <w:rFonts w:ascii="Times New Roman" w:hAnsi="Times New Roman"/>
              </w:rPr>
              <w:t>诉</w:t>
            </w:r>
            <w:bookmarkEnd w:id="145"/>
            <w:bookmarkEnd w:id="146"/>
            <w:bookmarkEnd w:id="147"/>
            <w:bookmarkEnd w:id="148"/>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 xml:space="preserve">第三百九十条 </w:t>
            </w:r>
            <w:r>
              <w:rPr>
                <w:rFonts w:ascii="仿宋" w:eastAsia="仿宋" w:hAnsi="仿宋" w:cs="仿宋" w:hint="eastAsia"/>
                <w:kern w:val="0"/>
                <w:sz w:val="24"/>
              </w:rPr>
              <w:t xml:space="preserve"> 人民检察院对案件进行审查后，认为犯罪嫌疑人的犯罪事实已经查清，证据确实、充分，依法应当追究刑事责任的，应当作出起诉决定。</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具有下列情形之一的，可以确认犯罪事实已经查清：</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（一）属于单一罪行的案件，查清的事实足以定罪量刑或者与定罪量刑有关的事实已经查清，不影响定罪量刑的事实无法查清的；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（二）属于数个罪行的案件，部分罪行已经查清并符合起诉条件，其他罪行无法查清的；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（三）无法查清作案工具、赃物去向，但有其他证据足以对被告人定罪量刑的；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（四）证人证言、犯罪嫌疑人供述和辩解、被害人陈述的内容中主要情节一致，只有个别情节不一致且不影响定罪的。</w:t>
            </w:r>
          </w:p>
          <w:p w:rsidR="002D2105" w:rsidRDefault="002D2105">
            <w:pPr>
              <w:spacing w:line="400" w:lineRule="exact"/>
              <w:ind w:firstLineChars="200" w:firstLine="480"/>
              <w:rPr>
                <w:rFonts w:ascii="黑体" w:eastAsia="黑体" w:hAnsi="黑体"/>
                <w:kern w:val="0"/>
                <w:sz w:val="24"/>
              </w:rPr>
            </w:pPr>
            <w:r>
              <w:rPr>
                <w:rFonts w:ascii="仿宋" w:eastAsia="仿宋" w:hAnsi="仿宋" w:cs="仿宋" w:hint="eastAsia"/>
                <w:kern w:val="0"/>
                <w:sz w:val="24"/>
              </w:rPr>
              <w:t>对于符合第二项情形的，应当以已经查清的罪行起诉。</w:t>
            </w:r>
          </w:p>
        </w:tc>
        <w:tc>
          <w:tcPr>
            <w:tcW w:w="7336" w:type="dxa"/>
          </w:tcPr>
          <w:p w:rsidR="002D2105" w:rsidRDefault="002D2105" w:rsidP="002D2105">
            <w:pPr>
              <w:spacing w:line="400" w:lineRule="exact"/>
              <w:ind w:firstLineChars="200" w:firstLine="482"/>
              <w:rPr>
                <w:rFonts w:ascii="仿宋" w:eastAsia="仿宋" w:hAnsi="仿宋" w:cs="仿宋"/>
                <w:kern w:val="0"/>
                <w:sz w:val="24"/>
              </w:rPr>
            </w:pPr>
            <w:r>
              <w:rPr>
                <w:rFonts w:ascii="黑体" w:eastAsia="黑体" w:hAnsi="黑体" w:hint="eastAsia"/>
                <w:b/>
                <w:bCs/>
                <w:kern w:val="0"/>
                <w:sz w:val="24"/>
              </w:rPr>
              <w:t>第</w:t>
            </w:r>
            <w:r>
              <w:rPr>
                <w:rFonts w:ascii="黑体" w:eastAsia="黑体" w:hAnsi="黑体" w:cs="黑体"/>
                <w:b/>
                <w:bCs/>
                <w:kern w:val="0"/>
                <w:sz w:val="24"/>
              </w:rPr>
              <w:t>三百五十五</w:t>
            </w:r>
            <w:r>
              <w:rPr>
                <w:rFonts w:ascii="黑体" w:eastAsia="黑体" w:hAnsi="黑体" w:hint="eastAsia"/>
                <w:b/>
                <w:bCs/>
                <w:kern w:val="0"/>
                <w:sz w:val="24"/>
              </w:rPr>
              <w:t>条</w:t>
            </w:r>
            <w:r>
              <w:rPr>
                <w:rFonts w:ascii="黑体" w:eastAsia="黑体" w:hAnsi="黑体" w:hint="eastAsia"/>
                <w:kern w:val="0"/>
                <w:sz w:val="24"/>
              </w:rPr>
              <w:t xml:space="preserve">  </w:t>
            </w:r>
            <w:r>
              <w:rPr>
                <w:rFonts w:ascii="仿宋" w:eastAsia="仿宋" w:hAnsi="仿宋" w:cs="仿宋" w:hint="eastAsia"/>
                <w:kern w:val="0"/>
                <w:sz w:val="24"/>
              </w:rPr>
              <w:t>人民检察院</w:t>
            </w:r>
            <w:r>
              <w:rPr>
                <w:rFonts w:ascii="楷体" w:eastAsia="楷体" w:hAnsi="楷体" w:cs="楷体" w:hint="eastAsia"/>
                <w:kern w:val="0"/>
                <w:sz w:val="24"/>
                <w:bdr w:val="single" w:sz="4" w:space="0" w:color="auto"/>
                <w:shd w:val="clear" w:color="FFFFFF" w:fill="D9D9D9"/>
              </w:rPr>
              <w:t>对案件进行审查后，</w:t>
            </w:r>
            <w:r>
              <w:rPr>
                <w:rFonts w:ascii="仿宋" w:eastAsia="仿宋" w:hAnsi="仿宋" w:cs="仿宋" w:hint="eastAsia"/>
                <w:kern w:val="0"/>
                <w:sz w:val="24"/>
              </w:rPr>
              <w:t>认为犯罪嫌疑人的犯罪事实已经查清，证据确实、充分，依法应当追究刑事责任的，应当作出起诉决定。</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具有下列情形之一的，可以</w:t>
            </w:r>
            <w:r>
              <w:rPr>
                <w:rFonts w:ascii="楷体" w:eastAsia="楷体" w:hAnsi="楷体" w:cs="楷体" w:hint="eastAsia"/>
                <w:kern w:val="0"/>
                <w:sz w:val="24"/>
                <w:bdr w:val="single" w:sz="4" w:space="0" w:color="auto"/>
                <w:shd w:val="clear" w:color="FFFFFF" w:fill="D9D9D9"/>
              </w:rPr>
              <w:t>确认</w:t>
            </w:r>
            <w:r>
              <w:rPr>
                <w:rFonts w:ascii="黑体" w:eastAsia="黑体" w:hAnsi="黑体" w:cs="黑体"/>
                <w:b/>
                <w:bCs/>
                <w:kern w:val="0"/>
                <w:sz w:val="24"/>
              </w:rPr>
              <w:t>认为</w:t>
            </w:r>
            <w:r>
              <w:rPr>
                <w:rFonts w:ascii="仿宋" w:eastAsia="仿宋" w:hAnsi="仿宋" w:cs="仿宋" w:hint="eastAsia"/>
                <w:kern w:val="0"/>
                <w:sz w:val="24"/>
              </w:rPr>
              <w:t>犯罪事实已经查清：</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（一）属于单一罪行的案件，查清的事实足以定罪量刑或者与定罪量刑有关的事实已经查清，不影响定罪量刑的事实无法查清的；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（二）属于数个罪行的案件，部分罪行已经查清并符合起诉条件，其他罪行无法查清的；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（三）无法查清作案工具、赃物去向，但有其他证据足以对被告人定罪量刑的；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（四）证人证言、犯罪嫌疑人供述和辩解、被害人陈述的内容</w:t>
            </w:r>
            <w:r>
              <w:rPr>
                <w:rFonts w:ascii="楷体" w:eastAsia="楷体" w:hAnsi="楷体" w:cs="楷体" w:hint="eastAsia"/>
                <w:kern w:val="0"/>
                <w:sz w:val="24"/>
                <w:bdr w:val="single" w:sz="4" w:space="0" w:color="auto"/>
                <w:shd w:val="clear" w:color="FFFFFF" w:fill="D9D9D9"/>
              </w:rPr>
              <w:t>中</w:t>
            </w:r>
            <w:r>
              <w:rPr>
                <w:rFonts w:ascii="仿宋" w:eastAsia="仿宋" w:hAnsi="仿宋" w:cs="仿宋" w:hint="eastAsia"/>
                <w:kern w:val="0"/>
                <w:sz w:val="24"/>
              </w:rPr>
              <w:t>主要情节一致，</w:t>
            </w:r>
            <w:r>
              <w:rPr>
                <w:rFonts w:ascii="楷体" w:eastAsia="楷体" w:hAnsi="楷体" w:cs="楷体" w:hint="eastAsia"/>
                <w:kern w:val="0"/>
                <w:sz w:val="24"/>
                <w:bdr w:val="single" w:sz="4" w:space="0" w:color="auto"/>
                <w:shd w:val="clear" w:color="FFFFFF" w:fill="D9D9D9"/>
              </w:rPr>
              <w:t>只有</w:t>
            </w:r>
            <w:r>
              <w:rPr>
                <w:rFonts w:ascii="仿宋" w:eastAsia="仿宋" w:hAnsi="仿宋" w:cs="仿宋" w:hint="eastAsia"/>
                <w:kern w:val="0"/>
                <w:sz w:val="24"/>
              </w:rPr>
              <w:t>个别情节不一致</w:t>
            </w:r>
            <w:r>
              <w:rPr>
                <w:rFonts w:ascii="楷体" w:eastAsia="楷体" w:hAnsi="楷体" w:cs="楷体" w:hint="eastAsia"/>
                <w:kern w:val="0"/>
                <w:sz w:val="24"/>
                <w:bdr w:val="single" w:sz="4" w:space="0" w:color="auto"/>
                <w:shd w:val="clear" w:color="FFFFFF" w:fill="D9D9D9"/>
              </w:rPr>
              <w:t>且</w:t>
            </w:r>
            <w:r>
              <w:rPr>
                <w:rFonts w:ascii="黑体" w:eastAsia="黑体" w:hAnsi="黑体" w:cs="黑体"/>
                <w:b/>
                <w:bCs/>
                <w:kern w:val="0"/>
                <w:sz w:val="24"/>
              </w:rPr>
              <w:t>，但</w:t>
            </w:r>
            <w:r>
              <w:rPr>
                <w:rFonts w:ascii="仿宋" w:eastAsia="仿宋" w:hAnsi="仿宋" w:cs="仿宋" w:hint="eastAsia"/>
                <w:kern w:val="0"/>
                <w:sz w:val="24"/>
              </w:rPr>
              <w:t>不影响定罪的。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对于符合</w:t>
            </w:r>
            <w:r>
              <w:rPr>
                <w:rFonts w:ascii="黑体" w:eastAsia="黑体" w:hAnsi="黑体" w:cs="黑体"/>
                <w:b/>
                <w:bCs/>
                <w:kern w:val="0"/>
                <w:sz w:val="24"/>
              </w:rPr>
              <w:t>前款</w:t>
            </w:r>
            <w:r>
              <w:rPr>
                <w:rFonts w:ascii="仿宋" w:eastAsia="仿宋" w:hAnsi="仿宋" w:cs="仿宋" w:hint="eastAsia"/>
                <w:kern w:val="0"/>
                <w:sz w:val="24"/>
              </w:rPr>
              <w:t>第二项情形的，应当以已经查清的罪行起诉。</w:t>
            </w:r>
          </w:p>
        </w:tc>
      </w:tr>
      <w:tr w:rsidR="002D2105">
        <w:trPr>
          <w:trHeight w:val="850"/>
        </w:trPr>
        <w:tc>
          <w:tcPr>
            <w:tcW w:w="7404" w:type="dxa"/>
            <w:vAlign w:val="center"/>
          </w:tcPr>
          <w:p w:rsidR="002D2105" w:rsidRDefault="002D2105">
            <w:pPr>
              <w:spacing w:line="400" w:lineRule="exact"/>
              <w:jc w:val="center"/>
              <w:rPr>
                <w:rFonts w:ascii="黑体" w:eastAsia="黑体" w:hAnsi="黑体"/>
                <w:kern w:val="0"/>
                <w:sz w:val="24"/>
              </w:rPr>
            </w:pPr>
            <w:r>
              <w:rPr>
                <w:rFonts w:ascii="楷体_GB2312" w:eastAsia="楷体_GB2312" w:hAnsi="楷体_GB2312" w:cs="楷体_GB2312" w:hint="eastAsia"/>
                <w:b/>
                <w:bCs/>
                <w:kern w:val="0"/>
                <w:sz w:val="24"/>
              </w:rPr>
              <w:t>第二节  起  诉</w:t>
            </w:r>
          </w:p>
        </w:tc>
        <w:tc>
          <w:tcPr>
            <w:tcW w:w="7336" w:type="dxa"/>
            <w:vAlign w:val="center"/>
          </w:tcPr>
          <w:p w:rsidR="002D2105" w:rsidRDefault="002D2105">
            <w:pPr>
              <w:spacing w:line="400" w:lineRule="exact"/>
              <w:jc w:val="center"/>
              <w:rPr>
                <w:rFonts w:ascii="黑体" w:hAnsi="黑体"/>
                <w:kern w:val="0"/>
              </w:rPr>
            </w:pPr>
            <w:bookmarkStart w:id="149" w:name="_Toc1389"/>
            <w:bookmarkStart w:id="150" w:name="_Toc780"/>
            <w:bookmarkStart w:id="151" w:name="_Toc13253"/>
            <w:bookmarkStart w:id="152" w:name="_Toc3183"/>
            <w:r>
              <w:rPr>
                <w:rFonts w:ascii="楷体_GB2312" w:eastAsia="楷体_GB2312" w:hAnsi="楷体_GB2312" w:cs="楷体_GB2312" w:hint="eastAsia"/>
                <w:b/>
                <w:bCs/>
                <w:kern w:val="0"/>
                <w:sz w:val="24"/>
                <w:bdr w:val="single" w:sz="4" w:space="0" w:color="auto"/>
                <w:shd w:val="clear" w:color="FFFFFF" w:fill="D9D9D9"/>
              </w:rPr>
              <w:t>第二节  起  诉</w:t>
            </w:r>
            <w:bookmarkEnd w:id="149"/>
            <w:bookmarkEnd w:id="150"/>
            <w:bookmarkEnd w:id="151"/>
            <w:bookmarkEnd w:id="152"/>
          </w:p>
        </w:tc>
      </w:tr>
      <w:tr w:rsidR="002D2105">
        <w:tc>
          <w:tcPr>
            <w:tcW w:w="7404" w:type="dxa"/>
          </w:tcPr>
          <w:p w:rsidR="002D2105" w:rsidRDefault="002D2105">
            <w:pPr>
              <w:spacing w:line="400" w:lineRule="exact"/>
              <w:rPr>
                <w:rFonts w:ascii="黑体" w:eastAsia="黑体" w:hAnsi="黑体"/>
                <w:kern w:val="0"/>
                <w:sz w:val="24"/>
              </w:rPr>
            </w:pPr>
            <w:r>
              <w:rPr>
                <w:rFonts w:ascii="黑体" w:eastAsia="黑体" w:hAnsi="黑体" w:hint="eastAsia"/>
                <w:kern w:val="0"/>
                <w:sz w:val="24"/>
              </w:rPr>
              <w:t xml:space="preserve">    第三百九十一条 </w:t>
            </w:r>
            <w:r>
              <w:rPr>
                <w:rFonts w:ascii="黑体" w:eastAsia="黑体" w:hAnsi="黑体" w:hint="eastAsia"/>
                <w:b/>
                <w:bCs/>
                <w:kern w:val="0"/>
                <w:sz w:val="24"/>
              </w:rPr>
              <w:t xml:space="preserve"> </w:t>
            </w:r>
            <w:r>
              <w:rPr>
                <w:rFonts w:ascii="仿宋" w:eastAsia="仿宋" w:hAnsi="仿宋" w:cs="仿宋" w:hint="eastAsia"/>
                <w:kern w:val="0"/>
                <w:sz w:val="24"/>
              </w:rPr>
              <w:t>人民检察院在办理公安机关移送起诉的案件中，发现遗漏罪行或者依法应当移送审查起诉同案犯罪嫌疑人的，应当要求公安机关补充移送审查起诉；对于犯罪事实清楚，证据确实、充分的，人民检察院也可以直接提起公诉。</w:t>
            </w:r>
          </w:p>
        </w:tc>
        <w:tc>
          <w:tcPr>
            <w:tcW w:w="7336" w:type="dxa"/>
          </w:tcPr>
          <w:p w:rsidR="002D2105" w:rsidRDefault="002D2105">
            <w:pPr>
              <w:spacing w:line="400" w:lineRule="exact"/>
              <w:ind w:firstLine="480"/>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cs="黑体"/>
                <w:b/>
                <w:bCs/>
                <w:kern w:val="0"/>
                <w:sz w:val="24"/>
              </w:rPr>
              <w:t>三百五十六</w:t>
            </w:r>
            <w:r>
              <w:rPr>
                <w:rFonts w:ascii="黑体" w:eastAsia="黑体" w:hAnsi="黑体" w:hint="eastAsia"/>
                <w:b/>
                <w:bCs/>
                <w:kern w:val="0"/>
                <w:sz w:val="24"/>
              </w:rPr>
              <w:t>条</w:t>
            </w:r>
            <w:r>
              <w:rPr>
                <w:rFonts w:ascii="黑体" w:eastAsia="黑体" w:hAnsi="黑体" w:hint="eastAsia"/>
                <w:kern w:val="0"/>
                <w:sz w:val="24"/>
              </w:rPr>
              <w:t xml:space="preserve"> </w:t>
            </w:r>
            <w:r>
              <w:rPr>
                <w:rFonts w:ascii="仿宋" w:eastAsia="仿宋" w:hAnsi="仿宋" w:cs="仿宋" w:hint="eastAsia"/>
                <w:b/>
                <w:bCs/>
                <w:kern w:val="0"/>
                <w:sz w:val="24"/>
              </w:rPr>
              <w:t xml:space="preserve"> </w:t>
            </w:r>
            <w:r>
              <w:rPr>
                <w:rFonts w:ascii="仿宋" w:eastAsia="仿宋" w:hAnsi="仿宋" w:cs="仿宋" w:hint="eastAsia"/>
                <w:kern w:val="0"/>
                <w:sz w:val="24"/>
              </w:rPr>
              <w:t>人民检察院在办理公安机关移送起诉的案件中，发现遗漏罪行或者</w:t>
            </w:r>
            <w:r>
              <w:rPr>
                <w:rFonts w:ascii="黑体" w:eastAsia="黑体" w:hAnsi="黑体" w:cs="黑体"/>
                <w:b/>
                <w:bCs/>
                <w:kern w:val="0"/>
                <w:sz w:val="24"/>
              </w:rPr>
              <w:t>有</w:t>
            </w:r>
            <w:r>
              <w:rPr>
                <w:rFonts w:ascii="仿宋" w:eastAsia="仿宋" w:hAnsi="仿宋" w:cs="仿宋" w:hint="eastAsia"/>
                <w:kern w:val="0"/>
                <w:sz w:val="24"/>
              </w:rPr>
              <w:t>依法应当移送</w:t>
            </w:r>
            <w:r>
              <w:rPr>
                <w:rFonts w:ascii="楷体" w:eastAsia="楷体" w:hAnsi="楷体" w:cs="楷体" w:hint="eastAsia"/>
                <w:kern w:val="0"/>
                <w:sz w:val="24"/>
                <w:bdr w:val="single" w:sz="4" w:space="0" w:color="auto"/>
                <w:shd w:val="clear" w:color="FFFFFF" w:fill="D9D9D9"/>
              </w:rPr>
              <w:t>审查</w:t>
            </w:r>
            <w:r>
              <w:rPr>
                <w:rFonts w:ascii="仿宋" w:eastAsia="仿宋" w:hAnsi="仿宋" w:cs="仿宋" w:hint="eastAsia"/>
                <w:kern w:val="0"/>
                <w:sz w:val="24"/>
              </w:rPr>
              <w:t>起诉</w:t>
            </w:r>
            <w:r>
              <w:rPr>
                <w:rFonts w:ascii="黑体" w:eastAsia="黑体" w:hAnsi="黑体" w:cs="黑体"/>
                <w:b/>
                <w:bCs/>
                <w:kern w:val="0"/>
                <w:sz w:val="24"/>
              </w:rPr>
              <w:t>的</w:t>
            </w:r>
            <w:r>
              <w:rPr>
                <w:rFonts w:ascii="仿宋" w:eastAsia="仿宋" w:hAnsi="仿宋" w:cs="仿宋" w:hint="eastAsia"/>
                <w:kern w:val="0"/>
                <w:sz w:val="24"/>
              </w:rPr>
              <w:t>同案犯罪嫌疑人</w:t>
            </w:r>
            <w:r>
              <w:rPr>
                <w:rFonts w:ascii="黑体" w:eastAsia="黑体" w:hAnsi="黑体" w:cs="黑体"/>
                <w:b/>
                <w:bCs/>
                <w:kern w:val="0"/>
                <w:sz w:val="24"/>
              </w:rPr>
              <w:t>未移送起诉</w:t>
            </w:r>
            <w:r>
              <w:rPr>
                <w:rFonts w:ascii="仿宋" w:eastAsia="仿宋" w:hAnsi="仿宋" w:cs="仿宋" w:hint="eastAsia"/>
                <w:kern w:val="0"/>
                <w:sz w:val="24"/>
              </w:rPr>
              <w:t>的，应当要求公安机关</w:t>
            </w:r>
            <w:r>
              <w:rPr>
                <w:rFonts w:ascii="黑体" w:eastAsia="黑体" w:hAnsi="黑体" w:cs="黑体" w:hint="eastAsia"/>
                <w:b/>
                <w:bCs/>
                <w:kern w:val="0"/>
                <w:sz w:val="24"/>
              </w:rPr>
              <w:t>补充侦查或者</w:t>
            </w:r>
            <w:r>
              <w:rPr>
                <w:rFonts w:ascii="仿宋" w:eastAsia="仿宋" w:hAnsi="仿宋" w:cs="仿宋" w:hint="eastAsia"/>
                <w:kern w:val="0"/>
                <w:sz w:val="24"/>
              </w:rPr>
              <w:t>补充移送</w:t>
            </w:r>
            <w:r>
              <w:rPr>
                <w:rFonts w:ascii="楷体" w:eastAsia="楷体" w:hAnsi="楷体" w:cs="楷体" w:hint="eastAsia"/>
                <w:kern w:val="0"/>
                <w:sz w:val="24"/>
                <w:bdr w:val="single" w:sz="4" w:space="0" w:color="auto"/>
                <w:shd w:val="clear" w:color="FFFFFF" w:fill="D9D9D9"/>
              </w:rPr>
              <w:t>审查</w:t>
            </w:r>
            <w:r>
              <w:rPr>
                <w:rFonts w:ascii="仿宋" w:eastAsia="仿宋" w:hAnsi="仿宋" w:cs="仿宋" w:hint="eastAsia"/>
                <w:kern w:val="0"/>
                <w:sz w:val="24"/>
              </w:rPr>
              <w:t>起诉</w:t>
            </w:r>
            <w:r>
              <w:rPr>
                <w:rFonts w:ascii="楷体" w:eastAsia="楷体" w:hAnsi="楷体" w:cs="楷体" w:hint="eastAsia"/>
                <w:kern w:val="0"/>
                <w:sz w:val="24"/>
                <w:bdr w:val="single" w:sz="4" w:space="0" w:color="auto"/>
                <w:shd w:val="clear" w:color="FFFFFF" w:fill="D9D9D9"/>
              </w:rPr>
              <w:t>；</w:t>
            </w:r>
            <w:r>
              <w:rPr>
                <w:rFonts w:ascii="黑体" w:eastAsia="黑体" w:hAnsi="黑体" w:cs="黑体"/>
                <w:b/>
                <w:bCs/>
                <w:kern w:val="0"/>
                <w:sz w:val="24"/>
              </w:rPr>
              <w:t>。</w:t>
            </w:r>
            <w:r>
              <w:rPr>
                <w:rFonts w:ascii="仿宋" w:eastAsia="仿宋" w:hAnsi="仿宋" w:cs="仿宋" w:hint="eastAsia"/>
                <w:kern w:val="0"/>
                <w:sz w:val="24"/>
              </w:rPr>
              <w:t>对于犯罪事实清楚，证据确实、充分的，</w:t>
            </w:r>
            <w:r>
              <w:rPr>
                <w:rFonts w:ascii="楷体" w:eastAsia="楷体" w:hAnsi="楷体" w:cs="楷体" w:hint="eastAsia"/>
                <w:kern w:val="0"/>
                <w:sz w:val="24"/>
                <w:bdr w:val="single" w:sz="4" w:space="0" w:color="auto"/>
                <w:shd w:val="clear" w:color="FFFFFF" w:fill="D9D9D9"/>
              </w:rPr>
              <w:t>人民检察院</w:t>
            </w:r>
            <w:r>
              <w:rPr>
                <w:rFonts w:ascii="仿宋" w:eastAsia="仿宋" w:hAnsi="仿宋" w:cs="仿宋" w:hint="eastAsia"/>
                <w:kern w:val="0"/>
                <w:sz w:val="24"/>
              </w:rPr>
              <w:t>也可以直接提起公诉。</w:t>
            </w:r>
          </w:p>
        </w:tc>
      </w:tr>
      <w:tr w:rsidR="002D2105">
        <w:tc>
          <w:tcPr>
            <w:tcW w:w="7404" w:type="dxa"/>
          </w:tcPr>
          <w:p w:rsidR="002D2105" w:rsidRDefault="002D2105">
            <w:pPr>
              <w:spacing w:line="400" w:lineRule="exact"/>
              <w:ind w:firstLine="480"/>
              <w:rPr>
                <w:rFonts w:ascii="仿宋" w:eastAsia="仿宋" w:hAnsi="仿宋" w:cs="仿宋" w:hint="eastAsia"/>
                <w:kern w:val="0"/>
                <w:sz w:val="24"/>
              </w:rPr>
            </w:pPr>
            <w:r>
              <w:rPr>
                <w:rFonts w:ascii="黑体" w:eastAsia="黑体" w:hAnsi="黑体" w:hint="eastAsia"/>
                <w:kern w:val="0"/>
                <w:sz w:val="24"/>
              </w:rPr>
              <w:t>第三百九十二条</w:t>
            </w:r>
            <w:r>
              <w:rPr>
                <w:rFonts w:ascii="黑体" w:eastAsia="黑体" w:hAnsi="宋体" w:hint="eastAsia"/>
                <w:b/>
                <w:kern w:val="0"/>
                <w:sz w:val="24"/>
              </w:rPr>
              <w:t xml:space="preserve"> </w:t>
            </w:r>
            <w:r>
              <w:rPr>
                <w:rFonts w:ascii="仿宋" w:eastAsia="仿宋" w:hAnsi="仿宋" w:cs="仿宋" w:hint="eastAsia"/>
                <w:b/>
                <w:kern w:val="0"/>
                <w:sz w:val="24"/>
              </w:rPr>
              <w:t xml:space="preserve"> </w:t>
            </w:r>
            <w:r>
              <w:rPr>
                <w:rFonts w:ascii="仿宋" w:eastAsia="仿宋" w:hAnsi="仿宋" w:cs="仿宋" w:hint="eastAsia"/>
                <w:kern w:val="0"/>
                <w:sz w:val="24"/>
              </w:rPr>
              <w:t>人民检察院立案侦查时认为属于直接立案侦查的案件，在审查起诉阶段发现不属于人民检察院管辖，案件事实清楚、证据确实充分，符合起诉条件的，可以直接起诉；事实不清、证据不足的，应当及时移送有管辖权的机关办理。</w:t>
            </w:r>
          </w:p>
        </w:tc>
        <w:tc>
          <w:tcPr>
            <w:tcW w:w="7336" w:type="dxa"/>
          </w:tcPr>
          <w:p w:rsidR="002D2105" w:rsidRDefault="002D2105">
            <w:pPr>
              <w:spacing w:line="400" w:lineRule="exact"/>
              <w:ind w:firstLine="480"/>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cs="黑体"/>
                <w:b/>
                <w:bCs/>
                <w:kern w:val="0"/>
                <w:sz w:val="24"/>
              </w:rPr>
              <w:t>三百五十七</w:t>
            </w:r>
            <w:r>
              <w:rPr>
                <w:rFonts w:ascii="黑体" w:eastAsia="黑体" w:hAnsi="黑体" w:hint="eastAsia"/>
                <w:b/>
                <w:bCs/>
                <w:kern w:val="0"/>
                <w:sz w:val="24"/>
              </w:rPr>
              <w:t>条</w:t>
            </w:r>
            <w:r>
              <w:rPr>
                <w:rFonts w:ascii="黑体" w:eastAsia="黑体" w:hAnsi="宋体" w:hint="eastAsia"/>
                <w:b/>
                <w:kern w:val="0"/>
                <w:sz w:val="24"/>
              </w:rPr>
              <w:t xml:space="preserve"> </w:t>
            </w:r>
            <w:r>
              <w:rPr>
                <w:rFonts w:ascii="仿宋" w:eastAsia="仿宋" w:hAnsi="仿宋" w:cs="仿宋" w:hint="eastAsia"/>
                <w:b/>
                <w:kern w:val="0"/>
                <w:sz w:val="24"/>
              </w:rPr>
              <w:t xml:space="preserve"> </w:t>
            </w:r>
            <w:r>
              <w:rPr>
                <w:rFonts w:ascii="仿宋" w:eastAsia="仿宋" w:hAnsi="仿宋" w:cs="仿宋" w:hint="eastAsia"/>
                <w:kern w:val="0"/>
                <w:sz w:val="24"/>
              </w:rPr>
              <w:t>人民检察院立案侦查时认为属于直接</w:t>
            </w:r>
            <w:r>
              <w:rPr>
                <w:rFonts w:ascii="楷体" w:eastAsia="楷体" w:hAnsi="楷体" w:cs="楷体" w:hint="eastAsia"/>
                <w:kern w:val="0"/>
                <w:sz w:val="24"/>
                <w:bdr w:val="single" w:sz="4" w:space="0" w:color="auto"/>
                <w:shd w:val="clear" w:color="FFFFFF" w:fill="D9D9D9"/>
              </w:rPr>
              <w:t>立案</w:t>
            </w:r>
            <w:r>
              <w:rPr>
                <w:rFonts w:ascii="黑体" w:eastAsia="黑体" w:hAnsi="黑体" w:cs="黑体" w:hint="eastAsia"/>
                <w:b/>
                <w:bCs/>
                <w:kern w:val="0"/>
                <w:sz w:val="24"/>
              </w:rPr>
              <w:t>受理</w:t>
            </w:r>
            <w:r>
              <w:rPr>
                <w:rFonts w:ascii="仿宋" w:eastAsia="仿宋" w:hAnsi="仿宋" w:cs="仿宋" w:hint="eastAsia"/>
                <w:kern w:val="0"/>
                <w:sz w:val="24"/>
              </w:rPr>
              <w:t>侦查的案件，在审查起诉阶段发现</w:t>
            </w:r>
            <w:r>
              <w:rPr>
                <w:rFonts w:ascii="楷体" w:eastAsia="楷体" w:hAnsi="楷体" w:cs="楷体" w:hint="eastAsia"/>
                <w:kern w:val="0"/>
                <w:sz w:val="24"/>
                <w:bdr w:val="single" w:sz="4" w:space="0" w:color="auto"/>
                <w:shd w:val="clear" w:color="FFFFFF" w:fill="D9D9D9"/>
              </w:rPr>
              <w:t>不属于人民检察院管辖，</w:t>
            </w:r>
            <w:r>
              <w:rPr>
                <w:rFonts w:ascii="黑体" w:eastAsia="黑体" w:hAnsi="黑体" w:cs="黑体" w:hint="eastAsia"/>
                <w:b/>
                <w:bCs/>
                <w:kern w:val="0"/>
                <w:sz w:val="24"/>
              </w:rPr>
              <w:t>属于监察机关管辖的，应当及时商监察机关办理。属于公安机关管辖</w:t>
            </w:r>
            <w:r>
              <w:rPr>
                <w:rFonts w:ascii="仿宋" w:eastAsia="仿宋" w:hAnsi="仿宋" w:cs="仿宋" w:hint="eastAsia"/>
                <w:kern w:val="0"/>
                <w:sz w:val="24"/>
              </w:rPr>
              <w:t>，案件事实清楚</w:t>
            </w:r>
            <w:r>
              <w:rPr>
                <w:rFonts w:ascii="楷体" w:eastAsia="楷体" w:hAnsi="楷体" w:cs="楷体" w:hint="eastAsia"/>
                <w:kern w:val="0"/>
                <w:sz w:val="24"/>
                <w:bdr w:val="single" w:sz="4" w:space="0" w:color="auto"/>
                <w:shd w:val="clear" w:color="FFFFFF" w:fill="D9D9D9"/>
              </w:rPr>
              <w:t>、</w:t>
            </w:r>
            <w:r>
              <w:rPr>
                <w:rFonts w:ascii="黑体" w:eastAsia="黑体" w:hAnsi="黑体" w:cs="黑体"/>
                <w:b/>
                <w:bCs/>
                <w:kern w:val="0"/>
                <w:sz w:val="24"/>
              </w:rPr>
              <w:t>，</w:t>
            </w:r>
            <w:r>
              <w:rPr>
                <w:rFonts w:ascii="仿宋" w:eastAsia="仿宋" w:hAnsi="仿宋" w:cs="仿宋" w:hint="eastAsia"/>
                <w:kern w:val="0"/>
                <w:sz w:val="24"/>
              </w:rPr>
              <w:t>证据确实</w:t>
            </w:r>
            <w:r>
              <w:rPr>
                <w:rFonts w:ascii="黑体" w:eastAsia="黑体" w:hAnsi="黑体" w:cs="黑体"/>
                <w:b/>
                <w:bCs/>
                <w:kern w:val="0"/>
                <w:sz w:val="24"/>
              </w:rPr>
              <w:t>、</w:t>
            </w:r>
            <w:r>
              <w:rPr>
                <w:rFonts w:ascii="仿宋" w:eastAsia="仿宋" w:hAnsi="仿宋" w:cs="仿宋" w:hint="eastAsia"/>
                <w:kern w:val="0"/>
                <w:sz w:val="24"/>
              </w:rPr>
              <w:t>充分，符合起诉条件的，可以直接起诉；事实不清、证据不足的，应当及时移送有管辖权的机关办理。</w:t>
            </w:r>
          </w:p>
          <w:p w:rsidR="002D2105" w:rsidRDefault="002D2105">
            <w:pPr>
              <w:spacing w:line="400" w:lineRule="exact"/>
              <w:ind w:firstLine="480"/>
              <w:rPr>
                <w:rFonts w:ascii="仿宋" w:eastAsia="仿宋" w:hAnsi="仿宋" w:cs="仿宋"/>
                <w:kern w:val="0"/>
                <w:sz w:val="24"/>
              </w:rPr>
            </w:pPr>
            <w:r>
              <w:rPr>
                <w:rFonts w:ascii="黑体" w:eastAsia="黑体" w:hAnsi="黑体" w:cs="黑体" w:hint="eastAsia"/>
                <w:b/>
                <w:bCs/>
                <w:kern w:val="0"/>
                <w:sz w:val="24"/>
              </w:rPr>
              <w:t>在审查起诉阶段，发现公安机关移送起诉的案件属于监察机关管辖，或者监察机关移送起诉的案件属于公安机关管辖，但案件事实清楚</w:t>
            </w:r>
            <w:r>
              <w:rPr>
                <w:rFonts w:ascii="黑体" w:eastAsia="黑体" w:hAnsi="黑体" w:cs="黑体"/>
                <w:b/>
                <w:bCs/>
                <w:kern w:val="0"/>
                <w:sz w:val="24"/>
              </w:rPr>
              <w:t>，</w:t>
            </w:r>
            <w:r>
              <w:rPr>
                <w:rFonts w:ascii="黑体" w:eastAsia="黑体" w:hAnsi="黑体" w:cs="黑体" w:hint="eastAsia"/>
                <w:b/>
                <w:bCs/>
                <w:kern w:val="0"/>
                <w:sz w:val="24"/>
              </w:rPr>
              <w:t>证据确实</w:t>
            </w:r>
            <w:r>
              <w:rPr>
                <w:rFonts w:ascii="黑体" w:eastAsia="黑体" w:hAnsi="黑体" w:cs="黑体"/>
                <w:b/>
                <w:bCs/>
                <w:kern w:val="0"/>
                <w:sz w:val="24"/>
              </w:rPr>
              <w:t>、</w:t>
            </w:r>
            <w:r>
              <w:rPr>
                <w:rFonts w:ascii="黑体" w:eastAsia="黑体" w:hAnsi="黑体" w:cs="黑体" w:hint="eastAsia"/>
                <w:b/>
                <w:bCs/>
                <w:kern w:val="0"/>
                <w:sz w:val="24"/>
              </w:rPr>
              <w:t>充分，符合起诉条件的，经征求监察机关、公安机关意见后，没有不同意见的，可以直接起诉；提出不同意见，或者事实不清、证据不足的，应当将案件退回</w:t>
            </w:r>
            <w:r>
              <w:rPr>
                <w:rFonts w:ascii="黑体" w:eastAsia="黑体" w:hAnsi="黑体" w:cs="黑体"/>
                <w:b/>
                <w:bCs/>
                <w:kern w:val="0"/>
                <w:sz w:val="24"/>
              </w:rPr>
              <w:t>移送案件的机关</w:t>
            </w:r>
            <w:r>
              <w:rPr>
                <w:rFonts w:ascii="黑体" w:eastAsia="黑体" w:hAnsi="黑体" w:cs="黑体" w:hint="eastAsia"/>
                <w:b/>
                <w:bCs/>
                <w:kern w:val="0"/>
                <w:sz w:val="24"/>
              </w:rPr>
              <w:t>并说明理由，建议其移送有管辖权的机关办理。</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第三百九十三条</w:t>
            </w:r>
            <w:r>
              <w:rPr>
                <w:rFonts w:ascii="黑体" w:eastAsia="黑体" w:hAnsi="黑体" w:hint="eastAsia"/>
                <w:b/>
                <w:bCs/>
                <w:kern w:val="0"/>
                <w:sz w:val="24"/>
              </w:rPr>
              <w:t xml:space="preserve">  </w:t>
            </w:r>
            <w:r>
              <w:rPr>
                <w:rFonts w:ascii="仿宋" w:eastAsia="仿宋" w:hAnsi="仿宋" w:cs="仿宋" w:hint="eastAsia"/>
                <w:kern w:val="0"/>
                <w:sz w:val="24"/>
              </w:rPr>
              <w:t>人民检察院决定起诉的，应当制作起诉书。</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起诉书的主要内容包括：</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一）被告人的基本情况，包括姓名、性别、出生年月日、出生地和户籍地、身份证号码、民族、文化程度、职业、工作单位及职务、住址，是否受过刑事处分及处分的种类和时间，采取强制措施的情况等；如果是单位犯罪，应当写明犯罪单位的名称和组织机构代码、所在地址、联系方式，法定代表人和诉讼代表人的姓名、职务、联系方式；如果还有应当负刑事责任的直接负责的主管人员或其他直接责任人员，应当按上述被告人基本情况的内容叙写。</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（二）案由和案件来源。</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三）案件事实，包括犯罪的时间、地点、经过、手段、动机、目的、危害后果等与定罪量刑有关的事实要素。起诉书叙述的指控犯罪事实的必备要素应当明晰、准确。被告人被控有多项犯罪事实的，应当逐一列举，对于犯罪手段相同的同一犯罪可以概括叙写。</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（四）起诉的根据和理由，包括被告人触犯的刑法条款、犯罪的性质及认定的罪名、处罚条款、法定从轻、减轻或者从重处罚的情节，共同犯罪各被告人应负的罪责等。</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被告人真实姓名、住址无法查清的，应当按其绰号或者自报的姓名、住址制作起诉书，并在起诉书中注明。被告人自报的姓名可能造成损害他人名誉、败坏道德风俗等不良影响的，可以对被告人编号并按编号制作起诉书，并附具被告人的照片，记明足以确定被告人面貌、体格、指纹以及其他反映被告人特征的事项。</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起诉书应当附有被告人现在处所，证人、鉴定人、需要出庭的有专门知识的人的名单，需要保护的被害人、证人、鉴定人的名单，涉案款物情况，附带民事诉讼情况以及其他需要附注的情况。</w:t>
            </w:r>
          </w:p>
          <w:p w:rsidR="002D2105" w:rsidRDefault="002D2105">
            <w:pPr>
              <w:spacing w:line="400" w:lineRule="exact"/>
              <w:ind w:firstLineChars="200" w:firstLine="480"/>
              <w:rPr>
                <w:rFonts w:ascii="黑体" w:eastAsia="黑体" w:hAnsi="黑体"/>
                <w:kern w:val="0"/>
                <w:sz w:val="24"/>
              </w:rPr>
            </w:pPr>
            <w:r>
              <w:rPr>
                <w:rFonts w:ascii="仿宋" w:eastAsia="仿宋" w:hAnsi="仿宋" w:cs="仿宋" w:hint="eastAsia"/>
                <w:kern w:val="0"/>
                <w:sz w:val="24"/>
              </w:rPr>
              <w:t>证人、鉴定人、有专门知识的人的名单应当列明姓名、性别、年龄、职业、住址、联系方式，并注明证人、鉴定人是否出庭。</w:t>
            </w:r>
          </w:p>
        </w:tc>
        <w:tc>
          <w:tcPr>
            <w:tcW w:w="7336" w:type="dxa"/>
          </w:tcPr>
          <w:p w:rsidR="002D2105" w:rsidRDefault="002D2105" w:rsidP="002D2105">
            <w:pPr>
              <w:spacing w:line="400" w:lineRule="exact"/>
              <w:ind w:firstLineChars="200" w:firstLine="482"/>
              <w:rPr>
                <w:rFonts w:ascii="仿宋" w:eastAsia="仿宋" w:hAnsi="仿宋" w:cs="仿宋"/>
                <w:kern w:val="0"/>
                <w:sz w:val="24"/>
              </w:rPr>
            </w:pPr>
            <w:r>
              <w:rPr>
                <w:rFonts w:ascii="黑体" w:eastAsia="黑体" w:hAnsi="黑体" w:hint="eastAsia"/>
                <w:b/>
                <w:bCs/>
                <w:kern w:val="0"/>
                <w:sz w:val="24"/>
              </w:rPr>
              <w:t>第</w:t>
            </w:r>
            <w:r>
              <w:rPr>
                <w:rFonts w:ascii="黑体" w:eastAsia="黑体" w:hAnsi="黑体" w:cs="黑体"/>
                <w:b/>
                <w:bCs/>
                <w:kern w:val="0"/>
                <w:sz w:val="24"/>
              </w:rPr>
              <w:t>三百五十八</w:t>
            </w:r>
            <w:r>
              <w:rPr>
                <w:rFonts w:ascii="黑体" w:eastAsia="黑体" w:hAnsi="黑体" w:cs="黑体" w:hint="eastAsia"/>
                <w:b/>
                <w:bCs/>
                <w:kern w:val="0"/>
                <w:sz w:val="24"/>
              </w:rPr>
              <w:t>条</w:t>
            </w:r>
            <w:r>
              <w:rPr>
                <w:rFonts w:ascii="黑体" w:eastAsia="黑体" w:hAnsi="黑体" w:hint="eastAsia"/>
                <w:b/>
                <w:bCs/>
                <w:kern w:val="0"/>
                <w:sz w:val="24"/>
              </w:rPr>
              <w:t xml:space="preserve">  </w:t>
            </w:r>
            <w:r>
              <w:rPr>
                <w:rFonts w:ascii="仿宋" w:eastAsia="仿宋" w:hAnsi="仿宋" w:cs="仿宋" w:hint="eastAsia"/>
                <w:kern w:val="0"/>
                <w:sz w:val="24"/>
              </w:rPr>
              <w:t>人民检察院决定起诉的，应当制作起诉书。</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起诉书的主要内容包括：</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（一）被告人的基本情况，包括姓名、性别、出生年月日、出生地和户籍地、</w:t>
            </w:r>
            <w:r>
              <w:rPr>
                <w:rFonts w:ascii="楷体" w:eastAsia="楷体" w:hAnsi="楷体" w:cs="楷体" w:hint="eastAsia"/>
                <w:kern w:val="0"/>
                <w:sz w:val="24"/>
                <w:bdr w:val="single" w:sz="0" w:space="0" w:color="auto"/>
                <w:shd w:val="clear" w:color="FFFFFF" w:fill="D9D9D9"/>
              </w:rPr>
              <w:t>身份证号码</w:t>
            </w:r>
            <w:r>
              <w:rPr>
                <w:rFonts w:ascii="黑体" w:eastAsia="黑体" w:hAnsi="黑体" w:cs="黑体"/>
                <w:b/>
                <w:bCs/>
                <w:kern w:val="0"/>
                <w:sz w:val="24"/>
              </w:rPr>
              <w:t>公民身份号码</w:t>
            </w:r>
            <w:r>
              <w:rPr>
                <w:rFonts w:ascii="仿宋" w:eastAsia="仿宋" w:hAnsi="仿宋" w:cs="仿宋" w:hint="eastAsia"/>
                <w:kern w:val="0"/>
                <w:sz w:val="24"/>
              </w:rPr>
              <w:t>、民族、文化程度、职业、工作单位及职务、住址，是否受过刑事处分及处分的种类和时间，采取强制措施的情况等；如果是单位犯罪，应当写明犯罪单位的名称和组织机构代码、所在地址、联系方式，法定代表人和诉讼代表人的姓名、职务、联系方式；如果还有应当负刑事责任的直接负责的主管人员或其他直接责任人员，应当按上述被告人基本情况的内容叙写</w:t>
            </w:r>
            <w:r>
              <w:rPr>
                <w:rFonts w:ascii="楷体" w:eastAsia="楷体" w:hAnsi="楷体" w:cs="楷体" w:hint="eastAsia"/>
                <w:kern w:val="0"/>
                <w:sz w:val="24"/>
                <w:bdr w:val="single" w:sz="0" w:space="0" w:color="auto"/>
                <w:shd w:val="clear" w:color="FFFFFF" w:fill="D9D9D9"/>
              </w:rPr>
              <w:t>。</w:t>
            </w:r>
            <w:r>
              <w:rPr>
                <w:rFonts w:ascii="黑体" w:eastAsia="黑体" w:hAnsi="黑体" w:cs="黑体" w:hint="eastAsia"/>
                <w:b/>
                <w:bCs/>
                <w:kern w:val="0"/>
                <w:sz w:val="24"/>
              </w:rPr>
              <w:t>；</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（二）案由和案件来源</w:t>
            </w:r>
            <w:r>
              <w:rPr>
                <w:rFonts w:ascii="楷体" w:eastAsia="楷体" w:hAnsi="楷体" w:cs="楷体" w:hint="eastAsia"/>
                <w:kern w:val="0"/>
                <w:sz w:val="24"/>
                <w:bdr w:val="single" w:sz="0" w:space="0" w:color="auto"/>
                <w:shd w:val="clear" w:color="FFFFFF" w:fill="D9D9D9"/>
              </w:rPr>
              <w:t>。</w:t>
            </w:r>
            <w:r>
              <w:rPr>
                <w:rFonts w:ascii="黑体" w:eastAsia="黑体" w:hAnsi="黑体" w:cs="黑体" w:hint="eastAsia"/>
                <w:b/>
                <w:bCs/>
                <w:kern w:val="0"/>
                <w:sz w:val="24"/>
              </w:rPr>
              <w:t>；</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三）案件事实，包括犯罪的时间、地点、经过、手段、动机、目的、危害后果等与定罪量刑有关的事实要素。起诉书叙述的指控犯罪事实的必备要素应当明晰、准确。被告人被控有多项犯罪事实的，应当逐一列举，对于犯罪手段相同的同一犯罪可以概括叙写</w:t>
            </w:r>
            <w:r>
              <w:rPr>
                <w:rFonts w:ascii="楷体" w:eastAsia="楷体" w:hAnsi="楷体" w:cs="楷体" w:hint="eastAsia"/>
                <w:kern w:val="0"/>
                <w:sz w:val="24"/>
                <w:bdr w:val="single" w:sz="0" w:space="0" w:color="auto"/>
                <w:shd w:val="clear" w:color="FFFFFF" w:fill="D9D9D9"/>
              </w:rPr>
              <w:t>。</w:t>
            </w:r>
            <w:r>
              <w:rPr>
                <w:rFonts w:ascii="黑体" w:eastAsia="黑体" w:hAnsi="黑体" w:cs="黑体" w:hint="eastAsia"/>
                <w:b/>
                <w:bCs/>
                <w:kern w:val="0"/>
                <w:sz w:val="24"/>
              </w:rPr>
              <w:t>；</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（四）起诉的根据和理由，包括被告人触犯的刑法条款、犯罪的性质及认定的罪名、处罚条款、法定从轻、减轻或者从重处罚的情节，共同犯罪各被告人应负的罪责等</w:t>
            </w:r>
            <w:r>
              <w:rPr>
                <w:rFonts w:ascii="楷体" w:eastAsia="楷体" w:hAnsi="楷体" w:cs="楷体" w:hint="eastAsia"/>
                <w:kern w:val="0"/>
                <w:sz w:val="24"/>
                <w:bdr w:val="single" w:sz="0" w:space="0" w:color="auto"/>
                <w:shd w:val="clear" w:color="FFFFFF" w:fill="D9D9D9"/>
              </w:rPr>
              <w:t>。</w:t>
            </w:r>
            <w:r>
              <w:rPr>
                <w:rFonts w:ascii="黑体" w:eastAsia="黑体" w:hAnsi="黑体" w:cs="黑体" w:hint="eastAsia"/>
                <w:b/>
                <w:bCs/>
                <w:kern w:val="0"/>
                <w:sz w:val="24"/>
              </w:rPr>
              <w:t>；</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（五）被告人认罪认罚情况，包括认罪认罚的内容、具结书签署情况等。</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被告人真实姓名、住址无法查清的，</w:t>
            </w:r>
            <w:r>
              <w:rPr>
                <w:rFonts w:ascii="楷体" w:eastAsia="楷体" w:hAnsi="楷体" w:cs="楷体" w:hint="eastAsia"/>
                <w:kern w:val="0"/>
                <w:sz w:val="24"/>
                <w:bdr w:val="single" w:sz="0" w:space="0" w:color="auto"/>
                <w:shd w:val="clear" w:color="FFFFFF" w:fill="D9D9D9"/>
              </w:rPr>
              <w:t>应当</w:t>
            </w:r>
            <w:r>
              <w:rPr>
                <w:rFonts w:ascii="黑体" w:eastAsia="黑体" w:hAnsi="黑体" w:cs="黑体"/>
                <w:b/>
                <w:bCs/>
                <w:kern w:val="0"/>
                <w:sz w:val="24"/>
              </w:rPr>
              <w:t>可以</w:t>
            </w:r>
            <w:r>
              <w:rPr>
                <w:rFonts w:ascii="仿宋" w:eastAsia="仿宋" w:hAnsi="仿宋" w:cs="仿宋" w:hint="eastAsia"/>
                <w:kern w:val="0"/>
                <w:sz w:val="24"/>
              </w:rPr>
              <w:t>按其绰号或者自报的姓名、住址制作起诉书，并在起诉书中注明。被告人自报的姓名可能造成损害他人名誉、败坏道德风俗等不良影响的，可以对被告人编号并按编号制作起诉书，</w:t>
            </w:r>
            <w:r>
              <w:rPr>
                <w:rFonts w:ascii="楷体" w:eastAsia="楷体" w:hAnsi="楷体" w:cs="楷体" w:hint="eastAsia"/>
                <w:kern w:val="0"/>
                <w:sz w:val="24"/>
                <w:bdr w:val="single" w:sz="0" w:space="0" w:color="auto"/>
                <w:shd w:val="clear" w:color="FFFFFF" w:fill="D9D9D9"/>
              </w:rPr>
              <w:t>并</w:t>
            </w:r>
            <w:r>
              <w:rPr>
                <w:rFonts w:ascii="仿宋" w:eastAsia="仿宋" w:hAnsi="仿宋" w:cs="仿宋" w:hint="eastAsia"/>
                <w:kern w:val="0"/>
                <w:sz w:val="24"/>
              </w:rPr>
              <w:t>附具被告人的照片，记明足以确定被告人面貌、体格、指纹以及其他反映被告人特征的事项。</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起诉书应当附有被告人现在处所，证人、鉴定人、需要出庭的有专门知识的人的名单，需要保护的被害人、证人、鉴定人的</w:t>
            </w:r>
            <w:r>
              <w:rPr>
                <w:rFonts w:ascii="黑体" w:eastAsia="黑体" w:hAnsi="黑体" w:cs="黑体"/>
                <w:b/>
                <w:bCs/>
                <w:kern w:val="0"/>
                <w:sz w:val="24"/>
              </w:rPr>
              <w:t>化名</w:t>
            </w:r>
            <w:r>
              <w:rPr>
                <w:rFonts w:ascii="仿宋" w:eastAsia="仿宋" w:hAnsi="仿宋" w:cs="仿宋" w:hint="eastAsia"/>
                <w:kern w:val="0"/>
                <w:sz w:val="24"/>
              </w:rPr>
              <w:t>名单，</w:t>
            </w:r>
            <w:r>
              <w:rPr>
                <w:rFonts w:ascii="楷体" w:eastAsia="楷体" w:hAnsi="楷体" w:cs="楷体" w:hint="eastAsia"/>
                <w:kern w:val="0"/>
                <w:sz w:val="24"/>
                <w:bdr w:val="single" w:sz="0" w:space="0" w:color="auto"/>
                <w:shd w:val="clear" w:color="FFFFFF" w:fill="D9D9D9"/>
              </w:rPr>
              <w:t>涉案财物情况</w:t>
            </w:r>
            <w:r>
              <w:rPr>
                <w:rFonts w:ascii="黑体" w:eastAsia="黑体" w:hAnsi="黑体" w:cs="黑体" w:hint="eastAsia"/>
                <w:b/>
                <w:bCs/>
                <w:kern w:val="0"/>
                <w:sz w:val="24"/>
              </w:rPr>
              <w:t>查封、扣押、冻结的财物及孳息的清单</w:t>
            </w:r>
            <w:r>
              <w:rPr>
                <w:rFonts w:ascii="仿宋" w:eastAsia="仿宋" w:hAnsi="仿宋" w:cs="仿宋" w:hint="eastAsia"/>
                <w:kern w:val="0"/>
                <w:sz w:val="24"/>
              </w:rPr>
              <w:t>，附带民事诉讼</w:t>
            </w:r>
            <w:r>
              <w:rPr>
                <w:rFonts w:ascii="黑体" w:eastAsia="黑体" w:hAnsi="黑体" w:cs="黑体" w:hint="eastAsia"/>
                <w:b/>
                <w:bCs/>
                <w:kern w:val="0"/>
                <w:sz w:val="24"/>
              </w:rPr>
              <w:t>、附带民事公益诉讼</w:t>
            </w:r>
            <w:r>
              <w:rPr>
                <w:rFonts w:ascii="仿宋" w:eastAsia="仿宋" w:hAnsi="仿宋" w:cs="仿宋" w:hint="eastAsia"/>
                <w:kern w:val="0"/>
                <w:sz w:val="24"/>
              </w:rPr>
              <w:t>情况以及其他需要附注的情况。</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证人、鉴定人、有专门知识的人的名单应当列明姓名、性别、年龄、职业、住址、联系方式</w:t>
            </w:r>
            <w:r>
              <w:rPr>
                <w:rFonts w:ascii="仿宋" w:eastAsia="仿宋" w:hAnsi="仿宋" w:cs="仿宋"/>
                <w:kern w:val="0"/>
                <w:sz w:val="24"/>
              </w:rPr>
              <w:t>，</w:t>
            </w:r>
            <w:r>
              <w:rPr>
                <w:rFonts w:ascii="仿宋" w:eastAsia="仿宋" w:hAnsi="仿宋" w:cs="仿宋" w:hint="eastAsia"/>
                <w:kern w:val="0"/>
                <w:sz w:val="24"/>
              </w:rPr>
              <w:t>并注明证人、鉴定人是否出庭。</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 xml:space="preserve">第三百九十四条 </w:t>
            </w:r>
            <w:r>
              <w:rPr>
                <w:rFonts w:ascii="宋体" w:hAnsi="宋体" w:hint="eastAsia"/>
                <w:kern w:val="0"/>
                <w:sz w:val="24"/>
              </w:rPr>
              <w:t xml:space="preserve"> </w:t>
            </w:r>
            <w:r>
              <w:rPr>
                <w:rFonts w:ascii="仿宋" w:eastAsia="仿宋" w:hAnsi="仿宋" w:cs="仿宋" w:hint="eastAsia"/>
                <w:kern w:val="0"/>
                <w:sz w:val="24"/>
              </w:rPr>
              <w:t>人民检察院提起公诉的案件，应当向人民法院移送起诉书、案卷材料和证据。</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起诉书应当一式八份，每增加一名被告人增加起诉书五份。</w:t>
            </w:r>
          </w:p>
          <w:p w:rsidR="002D2105" w:rsidRDefault="002D2105">
            <w:pPr>
              <w:spacing w:line="400" w:lineRule="exact"/>
              <w:ind w:firstLineChars="200" w:firstLine="480"/>
              <w:rPr>
                <w:rFonts w:ascii="黑体" w:eastAsia="黑体" w:hAnsi="黑体"/>
                <w:kern w:val="0"/>
                <w:sz w:val="24"/>
              </w:rPr>
            </w:pPr>
            <w:r>
              <w:rPr>
                <w:rFonts w:ascii="仿宋" w:eastAsia="仿宋" w:hAnsi="仿宋" w:cs="仿宋" w:hint="eastAsia"/>
                <w:kern w:val="0"/>
                <w:sz w:val="24"/>
              </w:rPr>
              <w:t>关于被害人姓名、住址、联系方式、被告人被采取强制措施的种类、是否在案及羁押处所等问题，人民检察院应当在起诉书中列明，不再单独移送材料；对于涉及被害人隐私或者为保护证人、鉴定人、被害人人身安全，而不宜公开证人、鉴定人、被害人姓名、住址、工作单位和联系方式等个人信息，可以在起诉书中使用化名替代证人、鉴定人、被害人的个人信息，但是应当另行书面说明使用化名等情况，并标明密级。</w:t>
            </w:r>
          </w:p>
        </w:tc>
        <w:tc>
          <w:tcPr>
            <w:tcW w:w="7336" w:type="dxa"/>
          </w:tcPr>
          <w:p w:rsidR="002D2105" w:rsidRDefault="002D2105" w:rsidP="002D2105">
            <w:pPr>
              <w:spacing w:line="400" w:lineRule="exact"/>
              <w:ind w:firstLineChars="200" w:firstLine="482"/>
              <w:rPr>
                <w:rFonts w:ascii="仿宋" w:eastAsia="仿宋" w:hAnsi="仿宋" w:cs="仿宋"/>
                <w:kern w:val="0"/>
                <w:sz w:val="24"/>
              </w:rPr>
            </w:pPr>
            <w:r>
              <w:rPr>
                <w:rFonts w:ascii="黑体" w:eastAsia="黑体" w:hAnsi="黑体" w:hint="eastAsia"/>
                <w:b/>
                <w:bCs/>
                <w:kern w:val="0"/>
                <w:sz w:val="24"/>
              </w:rPr>
              <w:t>第</w:t>
            </w:r>
            <w:r>
              <w:rPr>
                <w:rFonts w:ascii="黑体" w:eastAsia="黑体" w:hAnsi="黑体" w:cs="黑体"/>
                <w:b/>
                <w:bCs/>
                <w:kern w:val="0"/>
                <w:sz w:val="24"/>
              </w:rPr>
              <w:t>三百五十九</w:t>
            </w:r>
            <w:r>
              <w:rPr>
                <w:rFonts w:ascii="黑体" w:eastAsia="黑体" w:hAnsi="黑体" w:hint="eastAsia"/>
                <w:b/>
                <w:bCs/>
                <w:kern w:val="0"/>
                <w:sz w:val="24"/>
              </w:rPr>
              <w:t>条</w:t>
            </w:r>
            <w:r>
              <w:rPr>
                <w:rFonts w:ascii="黑体" w:eastAsia="黑体" w:hAnsi="黑体" w:hint="eastAsia"/>
                <w:kern w:val="0"/>
                <w:sz w:val="24"/>
              </w:rPr>
              <w:t xml:space="preserve"> </w:t>
            </w:r>
            <w:r>
              <w:rPr>
                <w:rFonts w:ascii="仿宋" w:eastAsia="仿宋" w:hAnsi="仿宋" w:cs="仿宋" w:hint="eastAsia"/>
                <w:kern w:val="0"/>
                <w:sz w:val="24"/>
              </w:rPr>
              <w:t xml:space="preserve"> 人民检察院提起公诉的案件，应当向人民法院移送起诉书、案卷材料</w:t>
            </w:r>
            <w:r>
              <w:rPr>
                <w:rFonts w:ascii="楷体" w:eastAsia="楷体" w:hAnsi="楷体" w:cs="楷体" w:hint="eastAsia"/>
                <w:kern w:val="0"/>
                <w:sz w:val="24"/>
                <w:bdr w:val="single" w:sz="0" w:space="0" w:color="auto"/>
                <w:shd w:val="clear" w:color="FFFFFF" w:fill="D9D9D9"/>
              </w:rPr>
              <w:t>和</w:t>
            </w:r>
            <w:r>
              <w:rPr>
                <w:rFonts w:ascii="黑体" w:eastAsia="黑体" w:hAnsi="黑体" w:hint="eastAsia"/>
                <w:b/>
                <w:bCs/>
                <w:kern w:val="0"/>
                <w:sz w:val="24"/>
              </w:rPr>
              <w:t>、</w:t>
            </w:r>
            <w:r>
              <w:rPr>
                <w:rFonts w:ascii="仿宋" w:eastAsia="仿宋" w:hAnsi="仿宋" w:cs="仿宋" w:hint="eastAsia"/>
                <w:kern w:val="0"/>
                <w:sz w:val="24"/>
              </w:rPr>
              <w:t>证据</w:t>
            </w:r>
            <w:r>
              <w:rPr>
                <w:rFonts w:ascii="黑体" w:eastAsia="黑体" w:hAnsi="黑体" w:hint="eastAsia"/>
                <w:b/>
                <w:bCs/>
                <w:kern w:val="0"/>
                <w:sz w:val="24"/>
              </w:rPr>
              <w:t>和认罪认罚具结书等材料</w:t>
            </w:r>
            <w:r>
              <w:rPr>
                <w:rFonts w:ascii="仿宋" w:eastAsia="仿宋" w:hAnsi="仿宋" w:cs="仿宋" w:hint="eastAsia"/>
                <w:kern w:val="0"/>
                <w:sz w:val="24"/>
              </w:rPr>
              <w:t>。</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起诉书应当一式八份，每增加一名被告人增加起诉书五份。</w:t>
            </w:r>
          </w:p>
          <w:p w:rsidR="002D2105" w:rsidRDefault="002D2105">
            <w:pPr>
              <w:spacing w:line="400" w:lineRule="exact"/>
              <w:ind w:firstLineChars="200" w:firstLine="480"/>
              <w:rPr>
                <w:rFonts w:ascii="黑体" w:eastAsia="黑体" w:hAnsi="黑体"/>
                <w:kern w:val="0"/>
                <w:sz w:val="24"/>
              </w:rPr>
            </w:pPr>
            <w:r>
              <w:rPr>
                <w:rFonts w:ascii="仿宋" w:eastAsia="仿宋" w:hAnsi="仿宋" w:cs="仿宋" w:hint="eastAsia"/>
                <w:kern w:val="0"/>
                <w:sz w:val="24"/>
              </w:rPr>
              <w:t>关于被害人姓名、住址、联系方式</w:t>
            </w:r>
            <w:r>
              <w:rPr>
                <w:rFonts w:ascii="仿宋_GB2312" w:hAnsi="仿宋_GB2312" w:cs="仿宋_GB2312" w:hint="eastAsia"/>
                <w:iCs/>
                <w:kern w:val="0"/>
                <w:sz w:val="24"/>
              </w:rPr>
              <w:t>、</w:t>
            </w:r>
            <w:r>
              <w:rPr>
                <w:rFonts w:ascii="仿宋" w:eastAsia="仿宋" w:hAnsi="仿宋" w:cs="仿宋" w:hint="eastAsia"/>
                <w:kern w:val="0"/>
                <w:sz w:val="24"/>
              </w:rPr>
              <w:t>被告人被采取强制措施的种类、是否在案及羁押处所等问题，人民检察院应当在起诉书中列明，不再单独移送材料；对于涉及被害人隐私或者为保护证人、鉴定人、被害人人身安全，而不宜公开证人、鉴定人、被害人姓名、住址、工作单位和联系方式等个人信息</w:t>
            </w:r>
            <w:r>
              <w:rPr>
                <w:rFonts w:ascii="黑体" w:eastAsia="黑体" w:hAnsi="黑体" w:cs="黑体" w:hint="eastAsia"/>
                <w:b/>
                <w:bCs/>
                <w:kern w:val="0"/>
                <w:sz w:val="24"/>
              </w:rPr>
              <w:t>的</w:t>
            </w:r>
            <w:r>
              <w:rPr>
                <w:rFonts w:ascii="仿宋" w:eastAsia="仿宋" w:hAnsi="仿宋" w:cs="仿宋" w:hint="eastAsia"/>
                <w:kern w:val="0"/>
                <w:sz w:val="24"/>
              </w:rPr>
              <w:t>，可以在起诉书中使用化名</w:t>
            </w:r>
            <w:r>
              <w:rPr>
                <w:rFonts w:ascii="楷体" w:eastAsia="楷体" w:hAnsi="楷体" w:cs="楷体" w:hint="eastAsia"/>
                <w:kern w:val="0"/>
                <w:sz w:val="24"/>
                <w:bdr w:val="single" w:sz="0" w:space="0" w:color="auto"/>
                <w:shd w:val="clear" w:color="FFFFFF" w:fill="D9D9D9"/>
              </w:rPr>
              <w:t>替代证人、鉴定人、被害人的个人信息，</w:t>
            </w:r>
            <w:r>
              <w:rPr>
                <w:rFonts w:ascii="黑体" w:eastAsia="黑体" w:hAnsi="黑体" w:cs="黑体" w:hint="eastAsia"/>
                <w:b/>
                <w:bCs/>
                <w:kern w:val="0"/>
                <w:sz w:val="24"/>
              </w:rPr>
              <w:t>。</w:t>
            </w:r>
            <w:r>
              <w:rPr>
                <w:rFonts w:ascii="仿宋" w:eastAsia="仿宋" w:hAnsi="仿宋" w:cs="仿宋" w:hint="eastAsia"/>
                <w:kern w:val="0"/>
                <w:sz w:val="24"/>
              </w:rPr>
              <w:t>但是应当另行书面说明使用化名</w:t>
            </w:r>
            <w:r>
              <w:rPr>
                <w:rFonts w:ascii="楷体" w:eastAsia="楷体" w:hAnsi="楷体" w:cs="楷体" w:hint="eastAsia"/>
                <w:kern w:val="0"/>
                <w:sz w:val="24"/>
                <w:bdr w:val="single" w:sz="0" w:space="0" w:color="auto"/>
                <w:shd w:val="clear" w:color="FFFFFF" w:fill="D9D9D9"/>
              </w:rPr>
              <w:t>等</w:t>
            </w:r>
            <w:r>
              <w:rPr>
                <w:rFonts w:ascii="黑体" w:eastAsia="黑体" w:hAnsi="黑体" w:cs="黑体" w:hint="eastAsia"/>
                <w:b/>
                <w:bCs/>
                <w:kern w:val="0"/>
                <w:sz w:val="24"/>
              </w:rPr>
              <w:t>的</w:t>
            </w:r>
            <w:r>
              <w:rPr>
                <w:rFonts w:ascii="仿宋" w:eastAsia="仿宋" w:hAnsi="仿宋" w:cs="仿宋" w:hint="eastAsia"/>
                <w:kern w:val="0"/>
                <w:sz w:val="24"/>
              </w:rPr>
              <w:t>情况</w:t>
            </w:r>
            <w:r>
              <w:rPr>
                <w:rFonts w:ascii="楷体" w:eastAsia="楷体" w:hAnsi="楷体" w:cs="楷体" w:hint="eastAsia"/>
                <w:kern w:val="0"/>
                <w:sz w:val="24"/>
                <w:bdr w:val="single" w:sz="0" w:space="0" w:color="auto"/>
                <w:shd w:val="clear" w:color="FFFFFF" w:fill="D9D9D9"/>
              </w:rPr>
              <w:t>，</w:t>
            </w:r>
            <w:r>
              <w:rPr>
                <w:rFonts w:ascii="仿宋" w:eastAsia="仿宋" w:hAnsi="仿宋" w:cs="仿宋" w:hint="eastAsia"/>
                <w:kern w:val="0"/>
                <w:sz w:val="24"/>
              </w:rPr>
              <w:t>并标明密级</w:t>
            </w:r>
            <w:r>
              <w:rPr>
                <w:rFonts w:ascii="黑体" w:eastAsia="黑体" w:hAnsi="黑体" w:cs="黑体" w:hint="eastAsia"/>
                <w:b/>
                <w:bCs/>
                <w:kern w:val="0"/>
                <w:sz w:val="24"/>
              </w:rPr>
              <w:t>，单独成卷</w:t>
            </w:r>
            <w:r>
              <w:rPr>
                <w:rFonts w:ascii="仿宋" w:eastAsia="仿宋" w:hAnsi="仿宋" w:cs="仿宋" w:hint="eastAsia"/>
                <w:kern w:val="0"/>
                <w:sz w:val="24"/>
              </w:rPr>
              <w:t>。</w:t>
            </w:r>
          </w:p>
        </w:tc>
      </w:tr>
      <w:tr w:rsidR="002D2105">
        <w:tc>
          <w:tcPr>
            <w:tcW w:w="7404" w:type="dxa"/>
          </w:tcPr>
          <w:p w:rsidR="002D2105" w:rsidRDefault="002D2105">
            <w:pPr>
              <w:spacing w:line="400" w:lineRule="exact"/>
              <w:ind w:firstLineChars="200" w:firstLine="480"/>
              <w:rPr>
                <w:rFonts w:ascii="黑体" w:eastAsia="黑体" w:hAnsi="黑体"/>
                <w:kern w:val="0"/>
                <w:sz w:val="24"/>
              </w:rPr>
            </w:pPr>
            <w:r>
              <w:rPr>
                <w:rFonts w:ascii="黑体" w:eastAsia="黑体" w:hAnsi="黑体" w:hint="eastAsia"/>
                <w:kern w:val="0"/>
                <w:sz w:val="24"/>
              </w:rPr>
              <w:t xml:space="preserve">第三百九十五条 </w:t>
            </w:r>
            <w:r>
              <w:rPr>
                <w:rFonts w:ascii="仿宋" w:eastAsia="仿宋" w:hAnsi="仿宋" w:cs="仿宋" w:hint="eastAsia"/>
                <w:b/>
                <w:bCs/>
                <w:kern w:val="0"/>
                <w:sz w:val="24"/>
              </w:rPr>
              <w:t xml:space="preserve"> </w:t>
            </w:r>
            <w:r>
              <w:rPr>
                <w:rFonts w:ascii="仿宋" w:eastAsia="仿宋" w:hAnsi="仿宋" w:cs="仿宋" w:hint="eastAsia"/>
                <w:kern w:val="0"/>
                <w:sz w:val="24"/>
              </w:rPr>
              <w:t>人民检察院对于犯罪嫌疑人、被告人或者证人等翻供、翻证的材料以及对于犯罪嫌疑人、被告人有利的其他证据材料，应当移送人民法院。</w:t>
            </w:r>
          </w:p>
        </w:tc>
        <w:tc>
          <w:tcPr>
            <w:tcW w:w="7336" w:type="dxa"/>
          </w:tcPr>
          <w:p w:rsidR="002D2105" w:rsidRDefault="002D2105" w:rsidP="002D2105">
            <w:pPr>
              <w:spacing w:line="400" w:lineRule="exact"/>
              <w:ind w:firstLineChars="200" w:firstLine="482"/>
              <w:rPr>
                <w:rFonts w:ascii="黑体" w:eastAsia="黑体" w:hAnsi="黑体"/>
                <w:kern w:val="0"/>
                <w:sz w:val="24"/>
              </w:rPr>
            </w:pPr>
            <w:r>
              <w:rPr>
                <w:rFonts w:ascii="黑体" w:eastAsia="黑体" w:hAnsi="黑体" w:hint="eastAsia"/>
                <w:b/>
                <w:bCs/>
                <w:kern w:val="0"/>
                <w:sz w:val="24"/>
              </w:rPr>
              <w:t>第</w:t>
            </w:r>
            <w:r>
              <w:rPr>
                <w:rFonts w:ascii="黑体" w:eastAsia="黑体" w:hAnsi="黑体" w:cs="黑体"/>
                <w:b/>
                <w:bCs/>
                <w:kern w:val="0"/>
                <w:sz w:val="24"/>
              </w:rPr>
              <w:t>三百六十</w:t>
            </w:r>
            <w:r>
              <w:rPr>
                <w:rFonts w:ascii="黑体" w:eastAsia="黑体" w:hAnsi="黑体" w:cs="黑体" w:hint="eastAsia"/>
                <w:b/>
                <w:bCs/>
                <w:kern w:val="0"/>
                <w:sz w:val="24"/>
              </w:rPr>
              <w:t>条</w:t>
            </w:r>
            <w:r>
              <w:rPr>
                <w:rFonts w:ascii="黑体" w:eastAsia="黑体" w:hAnsi="黑体" w:hint="eastAsia"/>
                <w:kern w:val="0"/>
                <w:sz w:val="24"/>
              </w:rPr>
              <w:t xml:space="preserve"> </w:t>
            </w:r>
            <w:r>
              <w:rPr>
                <w:rFonts w:ascii="黑体" w:eastAsia="黑体" w:hAnsi="黑体" w:hint="eastAsia"/>
                <w:b/>
                <w:bCs/>
                <w:kern w:val="0"/>
                <w:sz w:val="24"/>
              </w:rPr>
              <w:t xml:space="preserve"> </w:t>
            </w:r>
            <w:r>
              <w:rPr>
                <w:rFonts w:ascii="仿宋" w:eastAsia="仿宋" w:hAnsi="仿宋" w:cs="仿宋" w:hint="eastAsia"/>
                <w:kern w:val="0"/>
                <w:sz w:val="24"/>
              </w:rPr>
              <w:t>人民检察院对于犯罪嫌疑人、被告人或者证人等翻供、翻证的材料以及对</w:t>
            </w:r>
            <w:r>
              <w:rPr>
                <w:rFonts w:ascii="楷体" w:eastAsia="楷体" w:hAnsi="楷体" w:cs="楷体" w:hint="eastAsia"/>
                <w:kern w:val="0"/>
                <w:sz w:val="24"/>
                <w:bdr w:val="single" w:sz="0" w:space="0" w:color="auto"/>
                <w:shd w:val="clear" w:color="FFFFFF" w:fill="D9D9D9"/>
              </w:rPr>
              <w:t>于</w:t>
            </w:r>
            <w:r>
              <w:rPr>
                <w:rFonts w:ascii="仿宋" w:eastAsia="仿宋" w:hAnsi="仿宋" w:cs="仿宋" w:hint="eastAsia"/>
                <w:kern w:val="0"/>
                <w:sz w:val="24"/>
              </w:rPr>
              <w:t>犯罪嫌疑人、被告人有利的其他证据材料，应当移送人民法院。</w:t>
            </w:r>
          </w:p>
        </w:tc>
      </w:tr>
      <w:tr w:rsidR="002D2105">
        <w:tc>
          <w:tcPr>
            <w:tcW w:w="7404" w:type="dxa"/>
          </w:tcPr>
          <w:p w:rsidR="002D2105" w:rsidRDefault="002D2105">
            <w:pPr>
              <w:spacing w:line="400" w:lineRule="exact"/>
              <w:ind w:firstLineChars="200" w:firstLine="480"/>
              <w:rPr>
                <w:rFonts w:ascii="楷体_GB2312" w:eastAsia="楷体_GB2312" w:hAnsi="楷体_GB2312" w:cs="楷体_GB2312" w:hint="eastAsia"/>
                <w:b/>
                <w:bCs/>
                <w:kern w:val="0"/>
                <w:sz w:val="24"/>
              </w:rPr>
            </w:pPr>
            <w:r>
              <w:rPr>
                <w:rFonts w:ascii="黑体" w:eastAsia="黑体" w:hAnsi="黑体" w:hint="eastAsia"/>
                <w:kern w:val="0"/>
                <w:sz w:val="24"/>
              </w:rPr>
              <w:t>第三百九十六条</w:t>
            </w:r>
            <w:r>
              <w:rPr>
                <w:rFonts w:ascii="仿宋" w:eastAsia="仿宋" w:hAnsi="仿宋" w:cs="仿宋" w:hint="eastAsia"/>
                <w:kern w:val="0"/>
                <w:sz w:val="24"/>
              </w:rPr>
              <w:t xml:space="preserve">  人民法院向人民检察院提出书面意见要求补充移送材料，人民检察院认为有必要移送的，应当自收到通知之日起三日以内补送。</w:t>
            </w:r>
          </w:p>
        </w:tc>
        <w:tc>
          <w:tcPr>
            <w:tcW w:w="7336" w:type="dxa"/>
          </w:tcPr>
          <w:p w:rsidR="002D2105" w:rsidRDefault="002D2105" w:rsidP="002D2105">
            <w:pPr>
              <w:spacing w:line="400" w:lineRule="exact"/>
              <w:ind w:firstLineChars="200" w:firstLine="482"/>
              <w:rPr>
                <w:rFonts w:ascii="楷体_GB2312" w:eastAsia="楷体_GB2312" w:hAnsi="楷体" w:hint="eastAsia"/>
                <w:kern w:val="0"/>
                <w:sz w:val="24"/>
              </w:rPr>
            </w:pPr>
            <w:r>
              <w:rPr>
                <w:rFonts w:ascii="黑体" w:eastAsia="黑体" w:hAnsi="黑体" w:hint="eastAsia"/>
                <w:b/>
                <w:bCs/>
                <w:kern w:val="0"/>
                <w:sz w:val="24"/>
              </w:rPr>
              <w:t>第</w:t>
            </w:r>
            <w:r>
              <w:rPr>
                <w:rFonts w:ascii="黑体" w:eastAsia="黑体" w:hAnsi="黑体" w:cs="黑体"/>
                <w:b/>
                <w:bCs/>
                <w:kern w:val="0"/>
                <w:sz w:val="24"/>
              </w:rPr>
              <w:t>三百六十一</w:t>
            </w:r>
            <w:r>
              <w:rPr>
                <w:rFonts w:ascii="黑体" w:eastAsia="黑体" w:hAnsi="黑体" w:hint="eastAsia"/>
                <w:b/>
                <w:bCs/>
                <w:kern w:val="0"/>
                <w:sz w:val="24"/>
              </w:rPr>
              <w:t>条</w:t>
            </w:r>
            <w:r>
              <w:rPr>
                <w:rFonts w:ascii="宋体" w:hAnsi="宋体" w:hint="eastAsia"/>
                <w:kern w:val="0"/>
                <w:sz w:val="24"/>
              </w:rPr>
              <w:t xml:space="preserve">  </w:t>
            </w:r>
            <w:r>
              <w:rPr>
                <w:rFonts w:ascii="仿宋" w:eastAsia="仿宋" w:hAnsi="仿宋" w:cs="仿宋" w:hint="eastAsia"/>
                <w:kern w:val="0"/>
                <w:sz w:val="24"/>
              </w:rPr>
              <w:t>人民法院向人民检察院提出书面意见要求补充移送材料，人民检察院认为有必要移送的，应当自收到通知之日起三日以内补送</w:t>
            </w:r>
            <w:r>
              <w:rPr>
                <w:rFonts w:ascii="宋体" w:hAnsi="宋体" w:hint="eastAsia"/>
                <w:kern w:val="0"/>
                <w:sz w:val="24"/>
              </w:rPr>
              <w:t>。</w:t>
            </w:r>
          </w:p>
        </w:tc>
      </w:tr>
      <w:tr w:rsidR="002D2105">
        <w:trPr>
          <w:trHeight w:val="780"/>
        </w:trPr>
        <w:tc>
          <w:tcPr>
            <w:tcW w:w="7404" w:type="dxa"/>
          </w:tcPr>
          <w:p w:rsidR="002D2105" w:rsidRDefault="002D2105">
            <w:pPr>
              <w:spacing w:line="400" w:lineRule="exact"/>
              <w:ind w:firstLineChars="200" w:firstLine="480"/>
              <w:rPr>
                <w:rFonts w:ascii="黑体" w:eastAsia="黑体" w:hAnsi="黑体"/>
                <w:kern w:val="0"/>
                <w:sz w:val="24"/>
              </w:rPr>
            </w:pPr>
            <w:r>
              <w:rPr>
                <w:rFonts w:ascii="黑体" w:eastAsia="黑体" w:hAnsi="黑体" w:hint="eastAsia"/>
                <w:kern w:val="0"/>
                <w:sz w:val="24"/>
              </w:rPr>
              <w:t xml:space="preserve">第三百九十七条 </w:t>
            </w:r>
            <w:r>
              <w:rPr>
                <w:rFonts w:ascii="宋体" w:hAnsi="宋体" w:hint="eastAsia"/>
                <w:kern w:val="0"/>
                <w:sz w:val="24"/>
              </w:rPr>
              <w:t xml:space="preserve"> </w:t>
            </w:r>
            <w:r>
              <w:rPr>
                <w:rFonts w:ascii="仿宋" w:eastAsia="仿宋" w:hAnsi="仿宋" w:cs="仿宋" w:hint="eastAsia"/>
                <w:kern w:val="0"/>
                <w:sz w:val="24"/>
              </w:rPr>
              <w:t>对提起公诉后，在人民法院宣告判决前补充收集的证据材料，人民检察院应当及时移送人民法院。</w:t>
            </w:r>
          </w:p>
        </w:tc>
        <w:tc>
          <w:tcPr>
            <w:tcW w:w="7336" w:type="dxa"/>
          </w:tcPr>
          <w:p w:rsidR="002D2105" w:rsidRDefault="002D2105" w:rsidP="002D2105">
            <w:pPr>
              <w:spacing w:line="400" w:lineRule="exact"/>
              <w:ind w:firstLineChars="200" w:firstLine="482"/>
              <w:rPr>
                <w:rFonts w:ascii="黑体" w:eastAsia="黑体" w:hAnsi="黑体"/>
                <w:kern w:val="0"/>
                <w:sz w:val="24"/>
              </w:rPr>
            </w:pPr>
            <w:r>
              <w:rPr>
                <w:rFonts w:ascii="黑体" w:eastAsia="黑体" w:hAnsi="黑体" w:hint="eastAsia"/>
                <w:b/>
                <w:bCs/>
                <w:kern w:val="0"/>
                <w:sz w:val="24"/>
              </w:rPr>
              <w:t>第</w:t>
            </w:r>
            <w:r>
              <w:rPr>
                <w:rFonts w:ascii="黑体" w:eastAsia="黑体" w:hAnsi="黑体" w:cs="黑体"/>
                <w:b/>
                <w:bCs/>
                <w:kern w:val="0"/>
                <w:sz w:val="24"/>
              </w:rPr>
              <w:t>三百六十二</w:t>
            </w:r>
            <w:r>
              <w:rPr>
                <w:rFonts w:ascii="黑体" w:eastAsia="黑体" w:hAnsi="黑体" w:hint="eastAsia"/>
                <w:b/>
                <w:bCs/>
                <w:kern w:val="0"/>
                <w:sz w:val="24"/>
              </w:rPr>
              <w:t>条</w:t>
            </w:r>
            <w:r>
              <w:rPr>
                <w:rFonts w:ascii="黑体" w:eastAsia="黑体" w:hAnsi="黑体" w:hint="eastAsia"/>
                <w:kern w:val="0"/>
                <w:sz w:val="24"/>
              </w:rPr>
              <w:t xml:space="preserve"> </w:t>
            </w:r>
            <w:r>
              <w:rPr>
                <w:rFonts w:ascii="宋体" w:hAnsi="宋体" w:hint="eastAsia"/>
                <w:kern w:val="0"/>
                <w:sz w:val="24"/>
              </w:rPr>
              <w:t xml:space="preserve"> </w:t>
            </w:r>
            <w:r>
              <w:rPr>
                <w:rFonts w:ascii="仿宋" w:eastAsia="仿宋" w:hAnsi="仿宋" w:cs="仿宋" w:hint="eastAsia"/>
                <w:kern w:val="0"/>
                <w:sz w:val="24"/>
              </w:rPr>
              <w:t>对提起公诉后，在人民法院宣告判决前补充收集的证据材料，人民检察院应当及时移送人民法院。</w:t>
            </w:r>
          </w:p>
        </w:tc>
      </w:tr>
      <w:tr w:rsidR="002D2105">
        <w:tc>
          <w:tcPr>
            <w:tcW w:w="7404" w:type="dxa"/>
          </w:tcPr>
          <w:p w:rsidR="002D2105" w:rsidRDefault="002D2105">
            <w:pPr>
              <w:spacing w:line="400" w:lineRule="exact"/>
              <w:ind w:firstLineChars="196" w:firstLine="470"/>
              <w:rPr>
                <w:rFonts w:ascii="黑体" w:eastAsia="黑体" w:hAnsi="黑体"/>
                <w:kern w:val="0"/>
                <w:sz w:val="24"/>
              </w:rPr>
            </w:pPr>
            <w:r>
              <w:rPr>
                <w:rFonts w:ascii="黑体" w:eastAsia="黑体" w:hAnsi="黑体" w:hint="eastAsia"/>
                <w:kern w:val="0"/>
                <w:sz w:val="24"/>
              </w:rPr>
              <w:t xml:space="preserve">第三百九十八条  </w:t>
            </w:r>
            <w:r>
              <w:rPr>
                <w:rFonts w:ascii="仿宋" w:eastAsia="仿宋" w:hAnsi="仿宋" w:cs="仿宋" w:hint="eastAsia"/>
                <w:kern w:val="0"/>
                <w:sz w:val="24"/>
              </w:rPr>
              <w:t>在审查起诉期间，人民检察院可以根据辩护人的申请，向公安机关调取在侦查期间收集的证明犯罪嫌疑人、被告人无罪或者罪轻的证据材料。</w:t>
            </w:r>
          </w:p>
        </w:tc>
        <w:tc>
          <w:tcPr>
            <w:tcW w:w="7336" w:type="dxa"/>
          </w:tcPr>
          <w:p w:rsidR="002D2105" w:rsidRDefault="002D2105">
            <w:pPr>
              <w:spacing w:line="400" w:lineRule="exact"/>
              <w:ind w:firstLineChars="196" w:firstLine="472"/>
              <w:rPr>
                <w:rFonts w:ascii="黑体" w:eastAsia="黑体" w:hAnsi="黑体"/>
                <w:kern w:val="0"/>
                <w:sz w:val="24"/>
              </w:rPr>
            </w:pPr>
            <w:r>
              <w:rPr>
                <w:rFonts w:ascii="黑体" w:eastAsia="黑体" w:hAnsi="黑体" w:hint="eastAsia"/>
                <w:b/>
                <w:bCs/>
                <w:kern w:val="0"/>
                <w:sz w:val="24"/>
              </w:rPr>
              <w:t>第</w:t>
            </w:r>
            <w:r>
              <w:rPr>
                <w:rFonts w:ascii="黑体" w:eastAsia="黑体" w:hAnsi="黑体" w:cs="黑体"/>
                <w:b/>
                <w:bCs/>
                <w:kern w:val="0"/>
                <w:sz w:val="24"/>
              </w:rPr>
              <w:t>三百六十三</w:t>
            </w:r>
            <w:r>
              <w:rPr>
                <w:rFonts w:ascii="黑体" w:eastAsia="黑体" w:hAnsi="黑体" w:hint="eastAsia"/>
                <w:b/>
                <w:bCs/>
                <w:kern w:val="0"/>
                <w:sz w:val="24"/>
              </w:rPr>
              <w:t>条</w:t>
            </w:r>
            <w:r>
              <w:rPr>
                <w:rFonts w:ascii="黑体" w:eastAsia="黑体" w:hAnsi="黑体" w:hint="eastAsia"/>
                <w:kern w:val="0"/>
                <w:sz w:val="24"/>
              </w:rPr>
              <w:t xml:space="preserve"> </w:t>
            </w:r>
            <w:r>
              <w:rPr>
                <w:rFonts w:ascii="仿宋" w:eastAsia="仿宋" w:hAnsi="仿宋" w:cs="仿宋" w:hint="eastAsia"/>
                <w:kern w:val="0"/>
                <w:sz w:val="24"/>
              </w:rPr>
              <w:t xml:space="preserve"> 在审查起诉期间，人民检察院可以根据辩护人的申请，向</w:t>
            </w:r>
            <w:r>
              <w:rPr>
                <w:rFonts w:ascii="黑体" w:eastAsia="黑体" w:hAnsi="黑体" w:cs="黑体" w:hint="eastAsia"/>
                <w:b/>
                <w:bCs/>
                <w:kern w:val="0"/>
                <w:sz w:val="24"/>
              </w:rPr>
              <w:t>监察机关、</w:t>
            </w:r>
            <w:r>
              <w:rPr>
                <w:rFonts w:ascii="仿宋" w:eastAsia="仿宋" w:hAnsi="仿宋" w:cs="仿宋" w:hint="eastAsia"/>
                <w:kern w:val="0"/>
                <w:sz w:val="24"/>
              </w:rPr>
              <w:t>公安机关调取在</w:t>
            </w:r>
            <w:r>
              <w:rPr>
                <w:rFonts w:ascii="黑体" w:eastAsia="黑体" w:hAnsi="黑体" w:cs="黑体" w:hint="eastAsia"/>
                <w:b/>
                <w:bCs/>
                <w:kern w:val="0"/>
                <w:sz w:val="24"/>
              </w:rPr>
              <w:t>调查、</w:t>
            </w:r>
            <w:r>
              <w:rPr>
                <w:rFonts w:ascii="仿宋" w:eastAsia="仿宋" w:hAnsi="仿宋" w:cs="仿宋" w:hint="eastAsia"/>
                <w:kern w:val="0"/>
                <w:sz w:val="24"/>
              </w:rPr>
              <w:t>侦查期间收集的证明犯罪嫌疑人、被告人无罪或者罪轻的证据材料。</w:t>
            </w:r>
          </w:p>
        </w:tc>
      </w:tr>
      <w:tr w:rsidR="002D2105">
        <w:tc>
          <w:tcPr>
            <w:tcW w:w="7404" w:type="dxa"/>
          </w:tcPr>
          <w:p w:rsidR="002D2105" w:rsidRDefault="002D2105">
            <w:pPr>
              <w:spacing w:line="400" w:lineRule="exact"/>
              <w:ind w:firstLineChars="196" w:firstLine="470"/>
              <w:rPr>
                <w:rFonts w:ascii="黑体" w:eastAsia="黑体" w:hAnsi="黑体"/>
                <w:kern w:val="0"/>
                <w:sz w:val="24"/>
              </w:rPr>
            </w:pPr>
            <w:r>
              <w:rPr>
                <w:rFonts w:ascii="黑体" w:eastAsia="黑体" w:hAnsi="黑体" w:hint="eastAsia"/>
                <w:kern w:val="0"/>
                <w:sz w:val="24"/>
              </w:rPr>
              <w:t xml:space="preserve">第三百九十九条 </w:t>
            </w:r>
            <w:r>
              <w:rPr>
                <w:rFonts w:ascii="仿宋" w:eastAsia="仿宋" w:hAnsi="仿宋" w:cs="仿宋" w:hint="eastAsia"/>
                <w:b/>
                <w:bCs/>
                <w:kern w:val="0"/>
                <w:sz w:val="24"/>
              </w:rPr>
              <w:t xml:space="preserve"> </w:t>
            </w:r>
            <w:r>
              <w:rPr>
                <w:rFonts w:ascii="仿宋" w:eastAsia="仿宋" w:hAnsi="仿宋" w:cs="仿宋" w:hint="eastAsia"/>
                <w:kern w:val="0"/>
                <w:sz w:val="24"/>
              </w:rPr>
              <w:t>人民检察院对提起公诉的案件，可以向人民法院提出量刑建议。除有减轻处罚或者免除处罚情节外，量刑建议应当在法定量刑幅度内提出。建议判处有期徒刑、管制、拘役的，可以具有一定的幅度，也可以提出具体确定的建议。</w:t>
            </w:r>
          </w:p>
        </w:tc>
        <w:tc>
          <w:tcPr>
            <w:tcW w:w="7336" w:type="dxa"/>
            <w:vMerge w:val="restart"/>
          </w:tcPr>
          <w:p w:rsidR="002D2105" w:rsidRDefault="002D2105">
            <w:pPr>
              <w:spacing w:line="400" w:lineRule="exact"/>
              <w:ind w:firstLineChars="196" w:firstLine="47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cs="黑体"/>
                <w:b/>
                <w:bCs/>
                <w:kern w:val="0"/>
                <w:sz w:val="24"/>
              </w:rPr>
              <w:t>三百六十四</w:t>
            </w:r>
            <w:r>
              <w:rPr>
                <w:rFonts w:ascii="黑体" w:eastAsia="黑体" w:hAnsi="黑体" w:hint="eastAsia"/>
                <w:b/>
                <w:bCs/>
                <w:kern w:val="0"/>
                <w:sz w:val="24"/>
              </w:rPr>
              <w:t>条</w:t>
            </w:r>
            <w:r>
              <w:rPr>
                <w:rFonts w:ascii="黑体" w:eastAsia="黑体" w:hAnsi="黑体" w:hint="eastAsia"/>
                <w:kern w:val="0"/>
                <w:sz w:val="24"/>
              </w:rPr>
              <w:t xml:space="preserve"> </w:t>
            </w:r>
            <w:r>
              <w:rPr>
                <w:rFonts w:ascii="黑体" w:eastAsia="黑体" w:hAnsi="黑体" w:hint="eastAsia"/>
                <w:b/>
                <w:bCs/>
                <w:kern w:val="0"/>
                <w:sz w:val="24"/>
              </w:rPr>
              <w:t xml:space="preserve"> </w:t>
            </w:r>
            <w:r>
              <w:rPr>
                <w:rFonts w:ascii="仿宋" w:eastAsia="仿宋" w:hAnsi="仿宋" w:cs="仿宋" w:hint="eastAsia"/>
                <w:kern w:val="0"/>
                <w:sz w:val="24"/>
              </w:rPr>
              <w:t>人民检察院</w:t>
            </w:r>
            <w:r>
              <w:rPr>
                <w:rFonts w:ascii="楷体" w:eastAsia="楷体" w:hAnsi="楷体" w:cs="楷体" w:hint="eastAsia"/>
                <w:kern w:val="0"/>
                <w:sz w:val="24"/>
                <w:bdr w:val="single" w:sz="0" w:space="0" w:color="auto"/>
                <w:shd w:val="clear" w:color="FFFFFF" w:fill="D9D9D9"/>
              </w:rPr>
              <w:t>对</w:t>
            </w:r>
            <w:r>
              <w:rPr>
                <w:rFonts w:ascii="仿宋" w:eastAsia="仿宋" w:hAnsi="仿宋" w:cs="仿宋" w:hint="eastAsia"/>
                <w:kern w:val="0"/>
                <w:sz w:val="24"/>
              </w:rPr>
              <w:t>提起公诉的案件，可以向人民法院提出量刑建议。除有减轻处罚或者免除处罚情节外，量刑建议应当在法定量刑幅度内提出。建议判处有期徒刑、管制、拘役的，可以具有一定的幅度，也可以提出具体确定的建议。</w:t>
            </w:r>
          </w:p>
          <w:p w:rsidR="002D2105" w:rsidRDefault="002D2105">
            <w:pPr>
              <w:spacing w:line="400" w:lineRule="exact"/>
              <w:ind w:firstLineChars="196" w:firstLine="470"/>
              <w:rPr>
                <w:rFonts w:ascii="仿宋" w:eastAsia="仿宋" w:hAnsi="仿宋" w:cs="仿宋" w:hint="eastAsia"/>
                <w:kern w:val="0"/>
                <w:sz w:val="24"/>
              </w:rPr>
            </w:pPr>
            <w:r>
              <w:rPr>
                <w:rFonts w:ascii="楷体" w:eastAsia="楷体" w:hAnsi="楷体" w:cs="楷体" w:hint="eastAsia"/>
                <w:kern w:val="0"/>
                <w:sz w:val="24"/>
                <w:bdr w:val="single" w:sz="0" w:space="0" w:color="auto"/>
                <w:shd w:val="clear" w:color="FFFFFF" w:fill="D9D9D9"/>
              </w:rPr>
              <w:t>对提起公诉的案件</w:t>
            </w:r>
            <w:r>
              <w:rPr>
                <w:rFonts w:ascii="仿宋" w:eastAsia="仿宋" w:hAnsi="仿宋" w:cs="仿宋" w:hint="eastAsia"/>
                <w:kern w:val="0"/>
                <w:sz w:val="24"/>
              </w:rPr>
              <w:t>提出量刑建议的，可以制作量刑建议书，与起诉书一并移送人民法院。量刑建议书的主要内容应当包括被告人所犯罪行的法定刑、量刑情节、</w:t>
            </w:r>
            <w:r>
              <w:rPr>
                <w:rFonts w:ascii="楷体" w:eastAsia="楷体" w:hAnsi="楷体" w:cs="楷体" w:hint="eastAsia"/>
                <w:kern w:val="0"/>
                <w:sz w:val="24"/>
                <w:bdr w:val="single" w:sz="0" w:space="0" w:color="auto"/>
                <w:shd w:val="clear" w:color="FFFFFF" w:fill="D9D9D9"/>
              </w:rPr>
              <w:t>人民检察院</w:t>
            </w:r>
            <w:r>
              <w:rPr>
                <w:rFonts w:ascii="仿宋" w:eastAsia="仿宋" w:hAnsi="仿宋" w:cs="仿宋" w:hint="eastAsia"/>
                <w:kern w:val="0"/>
                <w:sz w:val="24"/>
              </w:rPr>
              <w:t>建议人民法院对被告人</w:t>
            </w:r>
            <w:r>
              <w:rPr>
                <w:rFonts w:ascii="黑体" w:eastAsia="黑体" w:hAnsi="黑体" w:cs="黑体"/>
                <w:b/>
                <w:bCs/>
                <w:kern w:val="0"/>
                <w:sz w:val="24"/>
              </w:rPr>
              <w:t>判</w:t>
            </w:r>
            <w:r>
              <w:rPr>
                <w:rFonts w:ascii="仿宋" w:eastAsia="仿宋" w:hAnsi="仿宋" w:cs="仿宋" w:hint="eastAsia"/>
                <w:kern w:val="0"/>
                <w:sz w:val="24"/>
              </w:rPr>
              <w:t>处</w:t>
            </w:r>
            <w:r>
              <w:rPr>
                <w:rFonts w:ascii="楷体" w:eastAsia="楷体" w:hAnsi="楷体" w:cs="楷体" w:hint="eastAsia"/>
                <w:kern w:val="0"/>
                <w:sz w:val="24"/>
                <w:bdr w:val="single" w:sz="0" w:space="0" w:color="auto"/>
                <w:shd w:val="clear" w:color="FFFFFF" w:fill="D9D9D9"/>
              </w:rPr>
              <w:t>以</w:t>
            </w:r>
            <w:r>
              <w:rPr>
                <w:rFonts w:ascii="仿宋" w:eastAsia="仿宋" w:hAnsi="仿宋" w:cs="仿宋" w:hint="eastAsia"/>
                <w:kern w:val="0"/>
                <w:sz w:val="24"/>
              </w:rPr>
              <w:t>刑罚的种类、刑罚幅度、可以适用的刑罚执行方式以及提出量刑建议的依据和理由等。</w:t>
            </w:r>
          </w:p>
          <w:p w:rsidR="002D2105" w:rsidRDefault="002D2105">
            <w:pPr>
              <w:spacing w:line="400" w:lineRule="exact"/>
              <w:ind w:firstLineChars="196" w:firstLine="472"/>
              <w:rPr>
                <w:rFonts w:ascii="黑体" w:eastAsia="黑体" w:hAnsi="黑体" w:cs="黑体" w:hint="eastAsia"/>
                <w:b/>
                <w:bCs/>
                <w:kern w:val="0"/>
                <w:sz w:val="24"/>
              </w:rPr>
            </w:pPr>
            <w:r>
              <w:rPr>
                <w:rFonts w:ascii="黑体" w:eastAsia="黑体" w:hAnsi="黑体" w:cs="黑体"/>
                <w:b/>
                <w:bCs/>
                <w:kern w:val="0"/>
                <w:sz w:val="24"/>
              </w:rPr>
              <w:t>认罪认罚案件的量刑建议，按照本章第二节的规定办理。</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 xml:space="preserve">第四百条 </w:t>
            </w:r>
            <w:r>
              <w:rPr>
                <w:rFonts w:ascii="宋体" w:hAnsi="宋体" w:hint="eastAsia"/>
                <w:kern w:val="0"/>
                <w:sz w:val="24"/>
              </w:rPr>
              <w:t xml:space="preserve"> </w:t>
            </w:r>
            <w:r>
              <w:rPr>
                <w:rFonts w:ascii="仿宋" w:eastAsia="仿宋" w:hAnsi="仿宋" w:cs="仿宋" w:hint="eastAsia"/>
                <w:kern w:val="0"/>
                <w:sz w:val="24"/>
              </w:rPr>
              <w:t>对提起公诉的案件提出量刑建议的，可以制作量刑建议书，与起诉书一并移送人民法院。</w:t>
            </w:r>
          </w:p>
          <w:p w:rsidR="002D2105" w:rsidRDefault="002D2105">
            <w:pPr>
              <w:spacing w:line="400" w:lineRule="exact"/>
              <w:ind w:firstLineChars="200" w:firstLine="480"/>
              <w:rPr>
                <w:rFonts w:ascii="黑体" w:eastAsia="黑体" w:hAnsi="黑体"/>
                <w:kern w:val="0"/>
                <w:sz w:val="24"/>
              </w:rPr>
            </w:pPr>
            <w:r>
              <w:rPr>
                <w:rFonts w:ascii="仿宋" w:eastAsia="仿宋" w:hAnsi="仿宋" w:cs="仿宋" w:hint="eastAsia"/>
                <w:kern w:val="0"/>
                <w:sz w:val="24"/>
              </w:rPr>
              <w:t>量刑建议书的主要内容应当包括被告人所犯罪行的法定刑、量刑情节、人民检察院建议人民法院对被告人处以刑罚的种类、刑罚幅度、可以适用的刑罚执行方式以及提出量刑建议的依据和理由等。</w:t>
            </w:r>
          </w:p>
        </w:tc>
        <w:tc>
          <w:tcPr>
            <w:tcW w:w="7336" w:type="dxa"/>
            <w:vMerge/>
            <w:vAlign w:val="center"/>
          </w:tcPr>
          <w:p w:rsidR="002D2105" w:rsidRDefault="002D2105">
            <w:pPr>
              <w:spacing w:line="400" w:lineRule="exact"/>
              <w:rPr>
                <w:rFonts w:ascii="黑体" w:eastAsia="黑体" w:hAnsi="黑体"/>
                <w:kern w:val="0"/>
                <w:sz w:val="24"/>
              </w:rPr>
            </w:pPr>
          </w:p>
        </w:tc>
      </w:tr>
      <w:tr w:rsidR="002D2105">
        <w:tc>
          <w:tcPr>
            <w:tcW w:w="7404" w:type="dxa"/>
            <w:vAlign w:val="center"/>
          </w:tcPr>
          <w:p w:rsidR="002D2105" w:rsidRDefault="002D2105">
            <w:pPr>
              <w:spacing w:line="480" w:lineRule="auto"/>
              <w:jc w:val="center"/>
              <w:rPr>
                <w:rFonts w:ascii="Times New Roman" w:eastAsia="楷体_GB2312" w:hAnsi="Times New Roman"/>
                <w:b/>
                <w:bCs/>
                <w:kern w:val="0"/>
                <w:sz w:val="24"/>
              </w:rPr>
            </w:pPr>
            <w:r>
              <w:rPr>
                <w:rFonts w:ascii="Times New Roman" w:eastAsia="楷体_GB2312" w:hAnsi="Times New Roman"/>
                <w:b/>
                <w:bCs/>
                <w:kern w:val="0"/>
                <w:sz w:val="24"/>
              </w:rPr>
              <w:t>第三节</w:t>
            </w:r>
            <w:r>
              <w:rPr>
                <w:rFonts w:ascii="Times New Roman" w:eastAsia="楷体_GB2312" w:hAnsi="Times New Roman"/>
                <w:b/>
                <w:bCs/>
                <w:kern w:val="0"/>
                <w:sz w:val="24"/>
              </w:rPr>
              <w:t xml:space="preserve">  </w:t>
            </w:r>
            <w:r>
              <w:rPr>
                <w:rFonts w:ascii="Times New Roman" w:eastAsia="楷体_GB2312" w:hAnsi="Times New Roman"/>
                <w:b/>
                <w:bCs/>
                <w:kern w:val="0"/>
                <w:sz w:val="24"/>
              </w:rPr>
              <w:t>不起诉</w:t>
            </w:r>
          </w:p>
        </w:tc>
        <w:tc>
          <w:tcPr>
            <w:tcW w:w="7336" w:type="dxa"/>
          </w:tcPr>
          <w:p w:rsidR="002D2105" w:rsidRDefault="002D2105">
            <w:pPr>
              <w:pStyle w:val="2"/>
              <w:keepNext w:val="0"/>
              <w:keepLines w:val="0"/>
              <w:rPr>
                <w:rFonts w:ascii="Times New Roman" w:hAnsi="Times New Roman"/>
                <w:kern w:val="0"/>
              </w:rPr>
            </w:pPr>
            <w:bookmarkStart w:id="153" w:name="_Toc10873"/>
            <w:bookmarkStart w:id="154" w:name="_Toc11764"/>
            <w:bookmarkStart w:id="155" w:name="_Toc32155"/>
            <w:bookmarkStart w:id="156" w:name="_Toc24793"/>
            <w:bookmarkStart w:id="157" w:name="_Toc276047609"/>
            <w:bookmarkStart w:id="158" w:name="_Toc1570902327"/>
            <w:r>
              <w:rPr>
                <w:rFonts w:ascii="Times New Roman" w:hAnsi="Times New Roman"/>
              </w:rPr>
              <w:t>第九节</w:t>
            </w:r>
            <w:r>
              <w:rPr>
                <w:rFonts w:ascii="Times New Roman" w:hAnsi="Times New Roman"/>
              </w:rPr>
              <w:t xml:space="preserve">  </w:t>
            </w:r>
            <w:r>
              <w:rPr>
                <w:rFonts w:ascii="Times New Roman" w:hAnsi="Times New Roman"/>
              </w:rPr>
              <w:t>不起诉</w:t>
            </w:r>
            <w:bookmarkEnd w:id="153"/>
            <w:bookmarkEnd w:id="154"/>
            <w:bookmarkEnd w:id="155"/>
            <w:bookmarkEnd w:id="156"/>
            <w:bookmarkEnd w:id="157"/>
            <w:bookmarkEnd w:id="158"/>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第四百零一条</w:t>
            </w:r>
            <w:r>
              <w:rPr>
                <w:rFonts w:ascii="黑体" w:eastAsia="黑体" w:hAnsi="黑体" w:hint="eastAsia"/>
                <w:b/>
                <w:bCs/>
                <w:kern w:val="0"/>
                <w:sz w:val="24"/>
              </w:rPr>
              <w:t xml:space="preserve">  </w:t>
            </w:r>
            <w:r>
              <w:rPr>
                <w:rFonts w:ascii="仿宋" w:eastAsia="仿宋" w:hAnsi="仿宋" w:cs="仿宋" w:hint="eastAsia"/>
                <w:kern w:val="0"/>
                <w:sz w:val="24"/>
              </w:rPr>
              <w:t>人民检察院对于公安机关移送审查起诉的案件，发现犯罪嫌疑人没有犯罪事实，或者符合刑事诉讼法第十五条规定的情形之一的，经检察长或者检察委员会决定，应当作出不起诉决定。</w:t>
            </w:r>
          </w:p>
          <w:p w:rsidR="002D2105" w:rsidRDefault="002D2105">
            <w:pPr>
              <w:spacing w:line="400" w:lineRule="exact"/>
              <w:ind w:firstLineChars="200" w:firstLine="480"/>
              <w:rPr>
                <w:rFonts w:ascii="黑体" w:eastAsia="黑体" w:hAnsi="黑体"/>
                <w:kern w:val="0"/>
                <w:sz w:val="24"/>
              </w:rPr>
            </w:pPr>
            <w:r>
              <w:rPr>
                <w:rFonts w:ascii="仿宋" w:eastAsia="仿宋" w:hAnsi="仿宋" w:cs="仿宋" w:hint="eastAsia"/>
                <w:kern w:val="0"/>
                <w:sz w:val="24"/>
              </w:rPr>
              <w:t>对于犯罪事实并非犯罪嫌疑人所为，需要重新侦查的，应当在作出不起诉决定后书面说明理由，将案卷材料退回公安机关并建议公安机关重新侦查。</w:t>
            </w:r>
          </w:p>
        </w:tc>
        <w:tc>
          <w:tcPr>
            <w:tcW w:w="7336" w:type="dxa"/>
          </w:tcPr>
          <w:p w:rsidR="002D2105" w:rsidRDefault="002D2105" w:rsidP="002D2105">
            <w:pPr>
              <w:spacing w:line="400" w:lineRule="exact"/>
              <w:ind w:firstLineChars="200" w:firstLine="482"/>
              <w:rPr>
                <w:rFonts w:ascii="仿宋" w:eastAsia="仿宋" w:hAnsi="仿宋" w:cs="仿宋"/>
                <w:kern w:val="0"/>
                <w:sz w:val="24"/>
              </w:rPr>
            </w:pPr>
            <w:r>
              <w:rPr>
                <w:rFonts w:ascii="黑体" w:eastAsia="黑体" w:hAnsi="黑体" w:hint="eastAsia"/>
                <w:b/>
                <w:bCs/>
                <w:kern w:val="0"/>
                <w:sz w:val="24"/>
              </w:rPr>
              <w:t>第</w:t>
            </w:r>
            <w:r>
              <w:rPr>
                <w:rFonts w:ascii="黑体" w:eastAsia="黑体" w:hAnsi="黑体" w:cs="黑体"/>
                <w:b/>
                <w:bCs/>
                <w:kern w:val="0"/>
                <w:sz w:val="24"/>
              </w:rPr>
              <w:t>三百六十五</w:t>
            </w:r>
            <w:r>
              <w:rPr>
                <w:rFonts w:ascii="黑体" w:eastAsia="黑体" w:hAnsi="黑体" w:hint="eastAsia"/>
                <w:b/>
                <w:bCs/>
                <w:kern w:val="0"/>
                <w:sz w:val="24"/>
              </w:rPr>
              <w:t xml:space="preserve">条 </w:t>
            </w:r>
            <w:r>
              <w:rPr>
                <w:rFonts w:ascii="仿宋" w:eastAsia="仿宋" w:hAnsi="仿宋" w:cs="仿宋" w:hint="eastAsia"/>
                <w:b/>
                <w:bCs/>
                <w:kern w:val="0"/>
                <w:sz w:val="24"/>
              </w:rPr>
              <w:t xml:space="preserve"> </w:t>
            </w:r>
            <w:r>
              <w:rPr>
                <w:rFonts w:ascii="仿宋" w:eastAsia="仿宋" w:hAnsi="仿宋" w:cs="仿宋" w:hint="eastAsia"/>
                <w:kern w:val="0"/>
                <w:sz w:val="24"/>
              </w:rPr>
              <w:t>人民检察院对于</w:t>
            </w:r>
            <w:r>
              <w:rPr>
                <w:rFonts w:ascii="黑体" w:eastAsia="黑体" w:hAnsi="黑体" w:cs="黑体" w:hint="eastAsia"/>
                <w:b/>
                <w:bCs/>
                <w:kern w:val="0"/>
                <w:sz w:val="24"/>
              </w:rPr>
              <w:t>监察机关或者</w:t>
            </w:r>
            <w:r>
              <w:rPr>
                <w:rFonts w:ascii="仿宋" w:eastAsia="仿宋" w:hAnsi="仿宋" w:cs="仿宋" w:hint="eastAsia"/>
                <w:kern w:val="0"/>
                <w:sz w:val="24"/>
              </w:rPr>
              <w:t>公安机关移送</w:t>
            </w:r>
            <w:r>
              <w:rPr>
                <w:rFonts w:ascii="楷体" w:eastAsia="楷体" w:hAnsi="楷体" w:cs="楷体" w:hint="eastAsia"/>
                <w:iCs/>
                <w:kern w:val="0"/>
                <w:sz w:val="24"/>
                <w:bdr w:val="single" w:sz="0" w:space="0" w:color="auto"/>
                <w:shd w:val="clear" w:color="FFFFFF" w:fill="D9D9D9"/>
              </w:rPr>
              <w:t>审查</w:t>
            </w:r>
            <w:r>
              <w:rPr>
                <w:rFonts w:ascii="仿宋" w:eastAsia="仿宋" w:hAnsi="仿宋" w:cs="仿宋" w:hint="eastAsia"/>
                <w:kern w:val="0"/>
                <w:sz w:val="24"/>
              </w:rPr>
              <w:t>起诉的案件，发现犯罪嫌疑人没有犯罪事实，或者符合刑事诉讼法</w:t>
            </w:r>
            <w:r>
              <w:rPr>
                <w:rFonts w:ascii="黑体" w:eastAsia="黑体" w:hAnsi="黑体" w:cs="黑体" w:hint="eastAsia"/>
                <w:b/>
                <w:bCs/>
                <w:kern w:val="0"/>
                <w:sz w:val="24"/>
              </w:rPr>
              <w:t>第十六条</w:t>
            </w:r>
            <w:r>
              <w:rPr>
                <w:rFonts w:ascii="仿宋" w:eastAsia="仿宋" w:hAnsi="仿宋" w:cs="仿宋" w:hint="eastAsia"/>
                <w:kern w:val="0"/>
                <w:sz w:val="24"/>
              </w:rPr>
              <w:t>规定的情形之一的，经检察长</w:t>
            </w:r>
            <w:r>
              <w:rPr>
                <w:rFonts w:ascii="楷体" w:eastAsia="楷体" w:hAnsi="楷体" w:cs="楷体" w:hint="eastAsia"/>
                <w:iCs/>
                <w:kern w:val="0"/>
                <w:sz w:val="24"/>
                <w:bdr w:val="single" w:sz="0" w:space="0" w:color="auto"/>
                <w:shd w:val="clear" w:color="FFFFFF" w:fill="D9D9D9"/>
              </w:rPr>
              <w:t>或者检察委员会决定</w:t>
            </w:r>
            <w:r>
              <w:rPr>
                <w:rFonts w:ascii="黑体" w:eastAsia="黑体" w:hAnsi="黑体" w:cs="黑体"/>
                <w:b/>
                <w:bCs/>
                <w:kern w:val="0"/>
                <w:sz w:val="24"/>
              </w:rPr>
              <w:t>批准</w:t>
            </w:r>
            <w:r>
              <w:rPr>
                <w:rFonts w:ascii="仿宋" w:eastAsia="仿宋" w:hAnsi="仿宋" w:cs="仿宋" w:hint="eastAsia"/>
                <w:kern w:val="0"/>
                <w:sz w:val="24"/>
              </w:rPr>
              <w:t>，应当作出不起诉决定。</w:t>
            </w:r>
          </w:p>
          <w:p w:rsidR="002D2105" w:rsidRDefault="002D2105">
            <w:pPr>
              <w:spacing w:line="400" w:lineRule="exact"/>
              <w:ind w:firstLineChars="200" w:firstLine="480"/>
              <w:rPr>
                <w:rFonts w:ascii="黑体" w:eastAsia="黑体" w:hAnsi="黑体"/>
                <w:kern w:val="0"/>
                <w:sz w:val="24"/>
              </w:rPr>
            </w:pPr>
            <w:r>
              <w:rPr>
                <w:rFonts w:ascii="仿宋" w:eastAsia="仿宋" w:hAnsi="仿宋" w:cs="仿宋" w:hint="eastAsia"/>
                <w:kern w:val="0"/>
                <w:sz w:val="24"/>
              </w:rPr>
              <w:t>对于犯罪事实并非犯罪嫌疑人所为，需要重新</w:t>
            </w:r>
            <w:r>
              <w:rPr>
                <w:rFonts w:ascii="黑体" w:eastAsia="黑体" w:hAnsi="黑体" w:cs="黑体" w:hint="eastAsia"/>
                <w:b/>
                <w:bCs/>
                <w:kern w:val="0"/>
                <w:sz w:val="24"/>
              </w:rPr>
              <w:t>调查或者</w:t>
            </w:r>
            <w:r>
              <w:rPr>
                <w:rFonts w:ascii="仿宋" w:eastAsia="仿宋" w:hAnsi="仿宋" w:cs="仿宋" w:hint="eastAsia"/>
                <w:kern w:val="0"/>
                <w:sz w:val="24"/>
              </w:rPr>
              <w:t>侦查的，应当在作出不起诉决定后书面说明理由，将</w:t>
            </w:r>
            <w:r>
              <w:rPr>
                <w:rFonts w:ascii="仿宋" w:eastAsia="仿宋" w:hAnsi="仿宋" w:cs="仿宋"/>
                <w:kern w:val="0"/>
                <w:sz w:val="24"/>
              </w:rPr>
              <w:t>案卷</w:t>
            </w:r>
            <w:r>
              <w:rPr>
                <w:rFonts w:ascii="仿宋" w:eastAsia="仿宋" w:hAnsi="仿宋" w:cs="仿宋" w:hint="eastAsia"/>
                <w:kern w:val="0"/>
                <w:sz w:val="24"/>
              </w:rPr>
              <w:t>材料退回</w:t>
            </w:r>
            <w:r>
              <w:rPr>
                <w:rFonts w:ascii="黑体" w:eastAsia="黑体" w:hAnsi="黑体" w:cs="黑体" w:hint="eastAsia"/>
                <w:b/>
                <w:bCs/>
                <w:kern w:val="0"/>
                <w:sz w:val="24"/>
              </w:rPr>
              <w:t>监察机关或者</w:t>
            </w:r>
            <w:r>
              <w:rPr>
                <w:rFonts w:ascii="仿宋" w:eastAsia="仿宋" w:hAnsi="仿宋" w:cs="仿宋" w:hint="eastAsia"/>
                <w:kern w:val="0"/>
                <w:sz w:val="24"/>
              </w:rPr>
              <w:t>公安机关并建议</w:t>
            </w:r>
            <w:r>
              <w:rPr>
                <w:rFonts w:ascii="楷体" w:eastAsia="楷体" w:hAnsi="楷体" w:cs="楷体" w:hint="eastAsia"/>
                <w:iCs/>
                <w:kern w:val="0"/>
                <w:sz w:val="24"/>
                <w:bdr w:val="single" w:sz="0" w:space="0" w:color="auto"/>
                <w:shd w:val="clear" w:color="FFFFFF" w:fill="D9D9D9"/>
              </w:rPr>
              <w:t>公安机关</w:t>
            </w:r>
            <w:r>
              <w:rPr>
                <w:rFonts w:ascii="仿宋" w:eastAsia="仿宋" w:hAnsi="仿宋" w:cs="仿宋" w:hint="eastAsia"/>
                <w:kern w:val="0"/>
                <w:sz w:val="24"/>
              </w:rPr>
              <w:t>重新</w:t>
            </w:r>
            <w:r>
              <w:rPr>
                <w:rFonts w:ascii="黑体" w:eastAsia="黑体" w:hAnsi="黑体" w:cs="黑体" w:hint="eastAsia"/>
                <w:b/>
                <w:bCs/>
                <w:kern w:val="0"/>
                <w:sz w:val="24"/>
              </w:rPr>
              <w:t>调查或者</w:t>
            </w:r>
            <w:r>
              <w:rPr>
                <w:rFonts w:ascii="仿宋" w:eastAsia="仿宋" w:hAnsi="仿宋" w:cs="仿宋" w:hint="eastAsia"/>
                <w:kern w:val="0"/>
                <w:sz w:val="24"/>
              </w:rPr>
              <w:t>侦查。</w:t>
            </w:r>
          </w:p>
        </w:tc>
      </w:tr>
      <w:tr w:rsidR="002D2105">
        <w:tc>
          <w:tcPr>
            <w:tcW w:w="7404" w:type="dxa"/>
          </w:tcPr>
          <w:p w:rsidR="002D2105" w:rsidRDefault="002D2105">
            <w:pPr>
              <w:spacing w:line="400" w:lineRule="exact"/>
              <w:ind w:firstLineChars="200" w:firstLine="480"/>
              <w:rPr>
                <w:rFonts w:ascii="黑体" w:eastAsia="黑体" w:hAnsi="黑体"/>
                <w:kern w:val="0"/>
                <w:sz w:val="24"/>
              </w:rPr>
            </w:pPr>
            <w:r>
              <w:rPr>
                <w:rFonts w:ascii="黑体" w:eastAsia="黑体" w:hAnsi="黑体" w:hint="eastAsia"/>
                <w:kern w:val="0"/>
                <w:sz w:val="24"/>
              </w:rPr>
              <w:t>第四百零二条</w:t>
            </w:r>
            <w:r>
              <w:rPr>
                <w:rFonts w:ascii="宋体" w:hAnsi="宋体" w:hint="eastAsia"/>
                <w:kern w:val="0"/>
                <w:sz w:val="24"/>
              </w:rPr>
              <w:t xml:space="preserve">  </w:t>
            </w:r>
            <w:r>
              <w:rPr>
                <w:rFonts w:ascii="仿宋" w:eastAsia="仿宋" w:hAnsi="仿宋" w:cs="仿宋" w:hint="eastAsia"/>
                <w:kern w:val="0"/>
                <w:sz w:val="24"/>
              </w:rPr>
              <w:t>公诉部门对于本院侦查部门移送审查起诉的案件，发现具有本规则第四百零一条第一款规定情形的，应当退回本院侦查部门，建议作出撤销案件的处理。</w:t>
            </w:r>
          </w:p>
        </w:tc>
        <w:tc>
          <w:tcPr>
            <w:tcW w:w="7336" w:type="dxa"/>
          </w:tcPr>
          <w:p w:rsidR="002D2105" w:rsidRDefault="002D2105" w:rsidP="002D2105">
            <w:pPr>
              <w:spacing w:line="400" w:lineRule="exact"/>
              <w:ind w:firstLineChars="200" w:firstLine="482"/>
              <w:rPr>
                <w:rFonts w:ascii="宋体" w:eastAsia="宋体" w:hAnsi="宋体" w:cs="Damascus" w:hint="eastAsia"/>
                <w:kern w:val="0"/>
                <w:sz w:val="24"/>
              </w:rPr>
            </w:pPr>
            <w:r>
              <w:rPr>
                <w:rFonts w:ascii="黑体" w:eastAsia="黑体" w:hAnsi="黑体" w:hint="eastAsia"/>
                <w:b/>
                <w:bCs/>
                <w:kern w:val="0"/>
                <w:sz w:val="24"/>
              </w:rPr>
              <w:t>第</w:t>
            </w:r>
            <w:r>
              <w:rPr>
                <w:rFonts w:ascii="黑体" w:eastAsia="黑体" w:hAnsi="黑体" w:cs="黑体"/>
                <w:b/>
                <w:bCs/>
                <w:kern w:val="0"/>
                <w:sz w:val="24"/>
              </w:rPr>
              <w:t>三百六十六</w:t>
            </w:r>
            <w:r>
              <w:rPr>
                <w:rFonts w:ascii="黑体" w:eastAsia="黑体" w:hAnsi="黑体" w:hint="eastAsia"/>
                <w:b/>
                <w:bCs/>
                <w:kern w:val="0"/>
                <w:sz w:val="24"/>
              </w:rPr>
              <w:t>条</w:t>
            </w:r>
            <w:r>
              <w:rPr>
                <w:rFonts w:ascii="Damascus" w:eastAsia="仿宋" w:hAnsi="Damascus" w:cs="Damascus" w:hint="eastAsia"/>
                <w:kern w:val="0"/>
                <w:sz w:val="24"/>
              </w:rPr>
              <w:t xml:space="preserve">  </w:t>
            </w:r>
            <w:r>
              <w:rPr>
                <w:rFonts w:ascii="黑体" w:eastAsia="黑体" w:hAnsi="黑体" w:cs="黑体"/>
                <w:b/>
                <w:bCs/>
                <w:kern w:val="0"/>
                <w:sz w:val="24"/>
              </w:rPr>
              <w:t>负责捕诉的部门</w:t>
            </w:r>
            <w:r>
              <w:rPr>
                <w:rFonts w:ascii="仿宋" w:eastAsia="仿宋" w:hAnsi="仿宋" w:cs="仿宋" w:hint="eastAsia"/>
                <w:kern w:val="0"/>
                <w:sz w:val="24"/>
              </w:rPr>
              <w:t>对于本院</w:t>
            </w:r>
            <w:r>
              <w:rPr>
                <w:rFonts w:ascii="黑体" w:eastAsia="黑体" w:hAnsi="黑体" w:cs="黑体" w:hint="eastAsia"/>
                <w:b/>
                <w:bCs/>
                <w:kern w:val="0"/>
                <w:sz w:val="24"/>
              </w:rPr>
              <w:t>负责侦查的部门</w:t>
            </w:r>
            <w:r>
              <w:rPr>
                <w:rFonts w:ascii="仿宋" w:eastAsia="仿宋" w:hAnsi="仿宋" w:cs="仿宋" w:hint="eastAsia"/>
                <w:kern w:val="0"/>
                <w:sz w:val="24"/>
              </w:rPr>
              <w:t>移送</w:t>
            </w:r>
            <w:r>
              <w:rPr>
                <w:rFonts w:ascii="楷体" w:eastAsia="楷体" w:hAnsi="楷体" w:cs="楷体" w:hint="eastAsia"/>
                <w:iCs/>
                <w:kern w:val="0"/>
                <w:sz w:val="24"/>
                <w:bdr w:val="single" w:sz="0" w:space="0" w:color="auto"/>
                <w:shd w:val="clear" w:color="FFFFFF" w:fill="D9D9D9"/>
              </w:rPr>
              <w:t>审查</w:t>
            </w:r>
            <w:r>
              <w:rPr>
                <w:rFonts w:ascii="仿宋" w:eastAsia="仿宋" w:hAnsi="仿宋" w:cs="仿宋" w:hint="eastAsia"/>
                <w:kern w:val="0"/>
                <w:sz w:val="24"/>
              </w:rPr>
              <w:t>起诉的案件，发现具有本规则</w:t>
            </w:r>
            <w:r>
              <w:rPr>
                <w:rFonts w:ascii="黑体" w:eastAsia="黑体" w:hAnsi="黑体" w:hint="eastAsia"/>
                <w:b/>
                <w:bCs/>
                <w:kern w:val="0"/>
                <w:sz w:val="24"/>
              </w:rPr>
              <w:t>第</w:t>
            </w:r>
            <w:r>
              <w:rPr>
                <w:rFonts w:ascii="黑体" w:eastAsia="黑体" w:hAnsi="黑体" w:cs="黑体"/>
                <w:b/>
                <w:bCs/>
                <w:kern w:val="0"/>
                <w:sz w:val="24"/>
              </w:rPr>
              <w:t>三百六十五</w:t>
            </w:r>
            <w:r>
              <w:rPr>
                <w:rFonts w:ascii="黑体" w:eastAsia="黑体" w:hAnsi="黑体" w:hint="eastAsia"/>
                <w:b/>
                <w:bCs/>
                <w:kern w:val="0"/>
                <w:sz w:val="24"/>
              </w:rPr>
              <w:t>条第一款</w:t>
            </w:r>
            <w:r>
              <w:rPr>
                <w:rFonts w:ascii="仿宋" w:eastAsia="仿宋" w:hAnsi="仿宋" w:cs="仿宋" w:hint="eastAsia"/>
                <w:kern w:val="0"/>
                <w:sz w:val="24"/>
              </w:rPr>
              <w:t>规定情形的，应当退回本院</w:t>
            </w:r>
            <w:r>
              <w:rPr>
                <w:rFonts w:ascii="黑体" w:eastAsia="黑体" w:hAnsi="黑体" w:cs="黑体" w:hint="eastAsia"/>
                <w:b/>
                <w:bCs/>
                <w:kern w:val="0"/>
                <w:sz w:val="24"/>
              </w:rPr>
              <w:t>负责侦查的部门</w:t>
            </w:r>
            <w:r>
              <w:rPr>
                <w:rFonts w:ascii="仿宋" w:eastAsia="仿宋" w:hAnsi="仿宋" w:cs="仿宋" w:hint="eastAsia"/>
                <w:kern w:val="0"/>
                <w:sz w:val="24"/>
              </w:rPr>
              <w:t>，建议</w:t>
            </w:r>
            <w:r>
              <w:rPr>
                <w:rFonts w:ascii="楷体" w:eastAsia="楷体" w:hAnsi="楷体" w:cs="楷体" w:hint="eastAsia"/>
                <w:iCs/>
                <w:kern w:val="0"/>
                <w:sz w:val="24"/>
                <w:bdr w:val="single" w:sz="0" w:space="0" w:color="auto"/>
                <w:shd w:val="clear" w:color="FFFFFF" w:fill="D9D9D9"/>
              </w:rPr>
              <w:t>作出</w:t>
            </w:r>
            <w:r>
              <w:rPr>
                <w:rFonts w:ascii="仿宋" w:eastAsia="仿宋" w:hAnsi="仿宋" w:cs="仿宋" w:hint="eastAsia"/>
                <w:kern w:val="0"/>
                <w:sz w:val="24"/>
              </w:rPr>
              <w:t>撤销案件</w:t>
            </w:r>
            <w:r>
              <w:rPr>
                <w:rFonts w:ascii="楷体" w:eastAsia="楷体" w:hAnsi="楷体" w:cs="楷体" w:hint="eastAsia"/>
                <w:iCs/>
                <w:kern w:val="0"/>
                <w:sz w:val="24"/>
                <w:bdr w:val="single" w:sz="0" w:space="0" w:color="auto"/>
                <w:shd w:val="clear" w:color="FFFFFF" w:fill="D9D9D9"/>
              </w:rPr>
              <w:t>的处理</w:t>
            </w:r>
            <w:r>
              <w:rPr>
                <w:rFonts w:ascii="仿宋" w:eastAsia="仿宋" w:hAnsi="仿宋" w:cs="仿宋" w:hint="eastAsia"/>
                <w:kern w:val="0"/>
                <w:sz w:val="24"/>
              </w:rPr>
              <w:t>。</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 xml:space="preserve">第四百零三条 </w:t>
            </w:r>
            <w:r>
              <w:rPr>
                <w:rFonts w:ascii="仿宋" w:eastAsia="仿宋" w:hAnsi="仿宋" w:cs="仿宋" w:hint="eastAsia"/>
                <w:kern w:val="0"/>
                <w:sz w:val="24"/>
              </w:rPr>
              <w:t xml:space="preserve"> 人民检察院对于二次退回补充侦查的案件，仍然认为证据不足，不符合起诉条件的，经检察长或者检察委员会决定，应当作出不起诉决定。</w:t>
            </w:r>
          </w:p>
          <w:p w:rsidR="002D2105" w:rsidRDefault="002D2105">
            <w:pPr>
              <w:spacing w:line="400" w:lineRule="exact"/>
              <w:ind w:firstLineChars="200" w:firstLine="480"/>
              <w:rPr>
                <w:rFonts w:ascii="黑体" w:eastAsia="黑体" w:hAnsi="黑体"/>
                <w:kern w:val="0"/>
                <w:sz w:val="24"/>
              </w:rPr>
            </w:pPr>
            <w:r>
              <w:rPr>
                <w:rFonts w:ascii="仿宋" w:eastAsia="仿宋" w:hAnsi="仿宋" w:cs="仿宋" w:hint="eastAsia"/>
                <w:kern w:val="0"/>
                <w:sz w:val="24"/>
              </w:rPr>
              <w:t>人民检察院对于经过一次退回补充侦查的案件，认为证据不足，不符合起诉条件，且没有退回补充侦查必要的，可以作出不起诉决定。</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cs="黑体"/>
                <w:b/>
                <w:bCs/>
                <w:kern w:val="0"/>
                <w:sz w:val="24"/>
              </w:rPr>
              <w:t>三百六十七</w:t>
            </w:r>
            <w:r>
              <w:rPr>
                <w:rFonts w:ascii="黑体" w:eastAsia="黑体" w:hAnsi="黑体" w:hint="eastAsia"/>
                <w:b/>
                <w:bCs/>
                <w:kern w:val="0"/>
                <w:sz w:val="24"/>
              </w:rPr>
              <w:t>条</w:t>
            </w:r>
            <w:r>
              <w:rPr>
                <w:rFonts w:ascii="黑体" w:eastAsia="黑体" w:hAnsi="黑体" w:hint="eastAsia"/>
                <w:kern w:val="0"/>
                <w:sz w:val="24"/>
              </w:rPr>
              <w:t xml:space="preserve">  </w:t>
            </w:r>
            <w:r>
              <w:rPr>
                <w:rFonts w:ascii="仿宋" w:eastAsia="仿宋" w:hAnsi="仿宋" w:cs="仿宋" w:hint="eastAsia"/>
                <w:kern w:val="0"/>
                <w:sz w:val="24"/>
              </w:rPr>
              <w:t>人民检察院对于二次退回</w:t>
            </w:r>
            <w:r>
              <w:rPr>
                <w:rFonts w:ascii="黑体" w:eastAsia="黑体" w:hAnsi="黑体" w:cs="黑体" w:hint="eastAsia"/>
                <w:b/>
                <w:bCs/>
                <w:kern w:val="0"/>
                <w:sz w:val="24"/>
              </w:rPr>
              <w:t>补充调查或者</w:t>
            </w:r>
            <w:r>
              <w:rPr>
                <w:rFonts w:ascii="仿宋" w:eastAsia="仿宋" w:hAnsi="仿宋" w:cs="仿宋" w:hint="eastAsia"/>
                <w:kern w:val="0"/>
                <w:sz w:val="24"/>
              </w:rPr>
              <w:t>补充侦查的案件，仍然认为证据不足，不符合起诉条件的，经检察长</w:t>
            </w:r>
            <w:r>
              <w:rPr>
                <w:rFonts w:ascii="楷体" w:eastAsia="楷体" w:hAnsi="楷体" w:cs="楷体" w:hint="eastAsia"/>
                <w:iCs/>
                <w:kern w:val="0"/>
                <w:sz w:val="24"/>
                <w:bdr w:val="single" w:sz="0" w:space="0" w:color="auto"/>
                <w:shd w:val="clear" w:color="FFFFFF" w:fill="D9D9D9"/>
              </w:rPr>
              <w:t>或者检察委员会决定</w:t>
            </w:r>
            <w:r>
              <w:rPr>
                <w:rFonts w:ascii="黑体" w:eastAsia="黑体" w:hAnsi="黑体" w:cs="黑体"/>
                <w:b/>
                <w:bCs/>
                <w:kern w:val="0"/>
                <w:sz w:val="24"/>
              </w:rPr>
              <w:t>批准</w:t>
            </w:r>
            <w:r>
              <w:rPr>
                <w:rFonts w:ascii="仿宋" w:eastAsia="仿宋" w:hAnsi="仿宋" w:cs="仿宋" w:hint="eastAsia"/>
                <w:kern w:val="0"/>
                <w:sz w:val="24"/>
              </w:rPr>
              <w:t>，</w:t>
            </w:r>
            <w:r>
              <w:rPr>
                <w:rFonts w:ascii="楷体" w:eastAsia="楷体" w:hAnsi="楷体" w:cs="楷体" w:hint="eastAsia"/>
                <w:iCs/>
                <w:kern w:val="0"/>
                <w:sz w:val="24"/>
                <w:bdr w:val="single" w:sz="0" w:space="0" w:color="auto"/>
                <w:shd w:val="clear" w:color="FFFFFF" w:fill="D9D9D9"/>
              </w:rPr>
              <w:t>应当</w:t>
            </w:r>
            <w:r>
              <w:rPr>
                <w:rFonts w:ascii="黑体" w:eastAsia="黑体" w:hAnsi="黑体" w:cs="黑体" w:hint="eastAsia"/>
                <w:b/>
                <w:bCs/>
                <w:kern w:val="0"/>
                <w:sz w:val="24"/>
              </w:rPr>
              <w:t>依法</w:t>
            </w:r>
            <w:r>
              <w:rPr>
                <w:rFonts w:ascii="仿宋" w:eastAsia="仿宋" w:hAnsi="仿宋" w:cs="仿宋" w:hint="eastAsia"/>
                <w:kern w:val="0"/>
                <w:sz w:val="24"/>
              </w:rPr>
              <w:t>作出不起诉决定。</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人民检察院对于经过一次退回</w:t>
            </w:r>
            <w:r>
              <w:rPr>
                <w:rFonts w:ascii="黑体" w:eastAsia="黑体" w:hAnsi="黑体" w:cs="黑体" w:hint="eastAsia"/>
                <w:b/>
                <w:bCs/>
                <w:kern w:val="0"/>
                <w:sz w:val="24"/>
              </w:rPr>
              <w:t>补充调查或者</w:t>
            </w:r>
            <w:r>
              <w:rPr>
                <w:rFonts w:ascii="仿宋" w:eastAsia="仿宋" w:hAnsi="仿宋" w:cs="仿宋" w:hint="eastAsia"/>
                <w:kern w:val="0"/>
                <w:sz w:val="24"/>
              </w:rPr>
              <w:t>补充侦查的案件，认为证据不足，不符合起诉条件，且没有</w:t>
            </w:r>
            <w:r>
              <w:rPr>
                <w:rFonts w:ascii="黑体" w:eastAsia="黑体" w:hAnsi="黑体" w:cs="黑体"/>
                <w:b/>
                <w:bCs/>
                <w:kern w:val="0"/>
                <w:sz w:val="24"/>
              </w:rPr>
              <w:t>再次</w:t>
            </w:r>
            <w:r>
              <w:rPr>
                <w:rFonts w:ascii="仿宋" w:eastAsia="仿宋" w:hAnsi="仿宋" w:cs="仿宋" w:hint="eastAsia"/>
                <w:kern w:val="0"/>
                <w:sz w:val="24"/>
              </w:rPr>
              <w:t>退回</w:t>
            </w:r>
            <w:r>
              <w:rPr>
                <w:rFonts w:ascii="黑体" w:eastAsia="黑体" w:hAnsi="黑体" w:cs="黑体" w:hint="eastAsia"/>
                <w:b/>
                <w:bCs/>
                <w:kern w:val="0"/>
                <w:sz w:val="24"/>
              </w:rPr>
              <w:t>补充调查或者</w:t>
            </w:r>
            <w:r>
              <w:rPr>
                <w:rFonts w:ascii="仿宋" w:eastAsia="仿宋" w:hAnsi="仿宋" w:cs="仿宋" w:hint="eastAsia"/>
                <w:kern w:val="0"/>
                <w:sz w:val="24"/>
              </w:rPr>
              <w:t>补充侦查必要的，</w:t>
            </w:r>
            <w:r>
              <w:rPr>
                <w:rFonts w:ascii="黑体" w:eastAsia="黑体" w:hAnsi="黑体" w:cs="黑体" w:hint="eastAsia"/>
                <w:b/>
                <w:bCs/>
                <w:kern w:val="0"/>
                <w:sz w:val="24"/>
              </w:rPr>
              <w:t>经检察长</w:t>
            </w:r>
            <w:r>
              <w:rPr>
                <w:rFonts w:ascii="黑体" w:eastAsia="黑体" w:hAnsi="黑体" w:cs="黑体"/>
                <w:b/>
                <w:bCs/>
                <w:kern w:val="0"/>
                <w:sz w:val="24"/>
              </w:rPr>
              <w:t>批准</w:t>
            </w:r>
            <w:r>
              <w:rPr>
                <w:rFonts w:ascii="黑体" w:eastAsia="黑体" w:hAnsi="黑体" w:cs="黑体" w:hint="eastAsia"/>
                <w:b/>
                <w:bCs/>
                <w:kern w:val="0"/>
                <w:sz w:val="24"/>
              </w:rPr>
              <w:t>，</w:t>
            </w:r>
            <w:r>
              <w:rPr>
                <w:rFonts w:ascii="仿宋" w:eastAsia="仿宋" w:hAnsi="仿宋" w:cs="仿宋" w:hint="eastAsia"/>
                <w:kern w:val="0"/>
                <w:sz w:val="24"/>
              </w:rPr>
              <w:t>可以作出不起诉决定。</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 xml:space="preserve">第四百零四条  </w:t>
            </w:r>
            <w:r>
              <w:rPr>
                <w:rFonts w:ascii="仿宋" w:eastAsia="仿宋" w:hAnsi="仿宋" w:cs="仿宋" w:hint="eastAsia"/>
                <w:kern w:val="0"/>
                <w:sz w:val="24"/>
              </w:rPr>
              <w:t>具有下列情形之一，不能确定犯罪嫌疑人构成犯罪和需要追究刑事责任的，属于证据不足，不符合起诉条件：</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（一）犯罪构成要件事实缺乏必要的证据予以证明的；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（二）据以定罪的证据存在疑问，无法查证属实的；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（三）据以定罪的证据之间、证据与案件事实之间的矛盾不能合理排除的；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（四）根据证据得出的结论具有其他可能性，不能排除合理怀疑的；</w:t>
            </w:r>
          </w:p>
          <w:p w:rsidR="002D2105" w:rsidRDefault="002D2105">
            <w:pPr>
              <w:spacing w:line="400" w:lineRule="exact"/>
              <w:ind w:firstLineChars="200" w:firstLine="480"/>
              <w:rPr>
                <w:rFonts w:ascii="黑体" w:eastAsia="黑体" w:hAnsi="黑体"/>
                <w:kern w:val="0"/>
                <w:sz w:val="24"/>
              </w:rPr>
            </w:pPr>
            <w:r>
              <w:rPr>
                <w:rFonts w:ascii="仿宋" w:eastAsia="仿宋" w:hAnsi="仿宋" w:cs="仿宋" w:hint="eastAsia"/>
                <w:kern w:val="0"/>
                <w:sz w:val="24"/>
              </w:rPr>
              <w:t>（五）根据证据认定案件事实不符合逻辑和经验法则，得出的结论明显不符合常理的。</w:t>
            </w:r>
          </w:p>
        </w:tc>
        <w:tc>
          <w:tcPr>
            <w:tcW w:w="7336" w:type="dxa"/>
          </w:tcPr>
          <w:p w:rsidR="002D2105" w:rsidRDefault="002D2105" w:rsidP="002D2105">
            <w:pPr>
              <w:spacing w:line="400" w:lineRule="exact"/>
              <w:ind w:firstLineChars="200" w:firstLine="482"/>
              <w:rPr>
                <w:rFonts w:ascii="仿宋" w:eastAsia="仿宋" w:hAnsi="仿宋" w:cs="仿宋"/>
                <w:kern w:val="0"/>
                <w:sz w:val="24"/>
              </w:rPr>
            </w:pPr>
            <w:r>
              <w:rPr>
                <w:rFonts w:ascii="黑体" w:eastAsia="黑体" w:hAnsi="黑体" w:hint="eastAsia"/>
                <w:b/>
                <w:bCs/>
                <w:kern w:val="0"/>
                <w:sz w:val="24"/>
              </w:rPr>
              <w:t>第</w:t>
            </w:r>
            <w:r>
              <w:rPr>
                <w:rFonts w:ascii="黑体" w:eastAsia="黑体" w:hAnsi="黑体" w:cs="黑体"/>
                <w:b/>
                <w:bCs/>
                <w:kern w:val="0"/>
                <w:sz w:val="24"/>
              </w:rPr>
              <w:t>三百六十八</w:t>
            </w:r>
            <w:r>
              <w:rPr>
                <w:rFonts w:ascii="黑体" w:eastAsia="黑体" w:hAnsi="黑体" w:hint="eastAsia"/>
                <w:b/>
                <w:bCs/>
                <w:kern w:val="0"/>
                <w:sz w:val="24"/>
              </w:rPr>
              <w:t>条</w:t>
            </w:r>
            <w:r>
              <w:rPr>
                <w:rFonts w:ascii="黑体" w:eastAsia="黑体" w:hAnsi="黑体" w:hint="eastAsia"/>
                <w:kern w:val="0"/>
                <w:sz w:val="24"/>
              </w:rPr>
              <w:t xml:space="preserve">  </w:t>
            </w:r>
            <w:r>
              <w:rPr>
                <w:rFonts w:ascii="仿宋" w:eastAsia="仿宋" w:hAnsi="仿宋" w:cs="仿宋" w:hint="eastAsia"/>
                <w:kern w:val="0"/>
                <w:sz w:val="24"/>
              </w:rPr>
              <w:t>具有下列情形之一，不能确定犯罪嫌疑人构成犯罪和需要追究刑事责任的，属于证据不足，不符合起诉条件：</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（一）犯罪构成要件事实缺乏必要的证据予以证明的；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（二）据以定罪的证据存在疑问，无法查证属实的；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（三）据以定罪的证据之间、证据与案件事实之间的矛盾不能合理排除的；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（四）根据证据得出的结论具有其他可能性，不能排除合理怀疑的；</w:t>
            </w:r>
          </w:p>
          <w:p w:rsidR="002D2105" w:rsidRDefault="002D2105">
            <w:pPr>
              <w:spacing w:line="400" w:lineRule="exact"/>
              <w:ind w:firstLineChars="200" w:firstLine="480"/>
              <w:rPr>
                <w:rFonts w:ascii="宋体" w:eastAsia="宋体" w:hAnsi="宋体"/>
                <w:kern w:val="0"/>
                <w:sz w:val="24"/>
              </w:rPr>
            </w:pPr>
            <w:r>
              <w:rPr>
                <w:rFonts w:ascii="仿宋" w:eastAsia="仿宋" w:hAnsi="仿宋" w:cs="仿宋" w:hint="eastAsia"/>
                <w:kern w:val="0"/>
                <w:sz w:val="24"/>
              </w:rPr>
              <w:t>（五）根据证据认定案件事实不符合逻辑和经验法则，得出的结论明显不符合常理的。</w:t>
            </w:r>
          </w:p>
        </w:tc>
      </w:tr>
      <w:tr w:rsidR="002D2105">
        <w:tc>
          <w:tcPr>
            <w:tcW w:w="7404" w:type="dxa"/>
          </w:tcPr>
          <w:p w:rsidR="002D2105" w:rsidRDefault="002D2105">
            <w:pPr>
              <w:spacing w:line="400" w:lineRule="exact"/>
              <w:ind w:firstLineChars="200" w:firstLine="480"/>
              <w:rPr>
                <w:rFonts w:ascii="黑体" w:eastAsia="黑体" w:hAnsi="黑体"/>
                <w:kern w:val="0"/>
                <w:sz w:val="24"/>
              </w:rPr>
            </w:pPr>
            <w:r>
              <w:rPr>
                <w:rFonts w:ascii="黑体" w:eastAsia="黑体" w:hAnsi="黑体" w:hint="eastAsia"/>
                <w:kern w:val="0"/>
                <w:sz w:val="24"/>
              </w:rPr>
              <w:t xml:space="preserve">第四百零五条 </w:t>
            </w:r>
            <w:r>
              <w:rPr>
                <w:rFonts w:ascii="黑体" w:eastAsia="黑体" w:hAnsi="黑体" w:hint="eastAsia"/>
                <w:b/>
                <w:bCs/>
                <w:kern w:val="0"/>
                <w:sz w:val="24"/>
              </w:rPr>
              <w:t xml:space="preserve"> </w:t>
            </w:r>
            <w:r>
              <w:rPr>
                <w:rFonts w:ascii="仿宋" w:eastAsia="仿宋" w:hAnsi="仿宋" w:cs="仿宋" w:hint="eastAsia"/>
                <w:kern w:val="0"/>
                <w:sz w:val="24"/>
              </w:rPr>
              <w:t>人民检察院根据刑事诉讼法第一百七十一条第四款规定决定不起诉的，在发现新的证据，符合起诉条件时，可以提起公诉。</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cs="黑体"/>
                <w:b/>
                <w:bCs/>
                <w:kern w:val="0"/>
                <w:sz w:val="24"/>
              </w:rPr>
              <w:t>三百六十九</w:t>
            </w:r>
            <w:r>
              <w:rPr>
                <w:rFonts w:ascii="黑体" w:eastAsia="黑体" w:hAnsi="黑体" w:hint="eastAsia"/>
                <w:b/>
                <w:bCs/>
                <w:kern w:val="0"/>
                <w:sz w:val="24"/>
              </w:rPr>
              <w:t>条</w:t>
            </w:r>
            <w:r>
              <w:rPr>
                <w:rFonts w:ascii="黑体" w:eastAsia="黑体" w:hAnsi="黑体" w:hint="eastAsia"/>
                <w:kern w:val="0"/>
                <w:sz w:val="24"/>
              </w:rPr>
              <w:t xml:space="preserve"> </w:t>
            </w:r>
            <w:r>
              <w:rPr>
                <w:rFonts w:ascii="黑体" w:eastAsia="黑体" w:hAnsi="黑体" w:hint="eastAsia"/>
                <w:b/>
                <w:bCs/>
                <w:kern w:val="0"/>
                <w:sz w:val="24"/>
              </w:rPr>
              <w:t xml:space="preserve"> </w:t>
            </w:r>
            <w:r>
              <w:rPr>
                <w:rFonts w:ascii="仿宋" w:eastAsia="仿宋" w:hAnsi="仿宋" w:cs="仿宋" w:hint="eastAsia"/>
                <w:kern w:val="0"/>
                <w:sz w:val="24"/>
              </w:rPr>
              <w:t>人民检察院根据刑事诉讼法</w:t>
            </w:r>
            <w:r>
              <w:rPr>
                <w:rFonts w:ascii="黑体" w:eastAsia="黑体" w:hAnsi="黑体" w:cs="黑体" w:hint="eastAsia"/>
                <w:b/>
                <w:bCs/>
                <w:kern w:val="0"/>
                <w:sz w:val="24"/>
              </w:rPr>
              <w:t>第一百七十五条</w:t>
            </w:r>
            <w:r>
              <w:rPr>
                <w:rFonts w:ascii="仿宋" w:eastAsia="仿宋" w:hAnsi="仿宋" w:cs="仿宋" w:hint="eastAsia"/>
                <w:kern w:val="0"/>
                <w:sz w:val="24"/>
              </w:rPr>
              <w:t>第四款规定决定不起诉的，在发现新的证据，符合起诉条件时，可以提起公诉。</w:t>
            </w:r>
          </w:p>
        </w:tc>
      </w:tr>
      <w:tr w:rsidR="002D2105">
        <w:tc>
          <w:tcPr>
            <w:tcW w:w="7404" w:type="dxa"/>
          </w:tcPr>
          <w:p w:rsidR="002D2105" w:rsidRDefault="002D2105">
            <w:pPr>
              <w:spacing w:line="400" w:lineRule="exact"/>
              <w:rPr>
                <w:rFonts w:ascii="楷体_GB2312" w:eastAsia="楷体_GB2312" w:hAnsi="楷体_GB2312" w:cs="楷体_GB2312" w:hint="eastAsia"/>
                <w:b/>
                <w:bCs/>
                <w:kern w:val="0"/>
                <w:sz w:val="24"/>
              </w:rPr>
            </w:pPr>
            <w:r>
              <w:rPr>
                <w:rFonts w:ascii="黑体" w:eastAsia="黑体" w:hAnsi="黑体" w:hint="eastAsia"/>
                <w:kern w:val="0"/>
                <w:sz w:val="24"/>
              </w:rPr>
              <w:t xml:space="preserve">    第四百零六条</w:t>
            </w:r>
            <w:r>
              <w:rPr>
                <w:rFonts w:ascii="仿宋" w:eastAsia="仿宋" w:hAnsi="仿宋" w:cs="仿宋" w:hint="eastAsia"/>
                <w:b/>
                <w:bCs/>
                <w:kern w:val="0"/>
                <w:sz w:val="24"/>
              </w:rPr>
              <w:t xml:space="preserve"> </w:t>
            </w:r>
            <w:r>
              <w:rPr>
                <w:rFonts w:ascii="仿宋" w:eastAsia="仿宋" w:hAnsi="仿宋" w:cs="仿宋" w:hint="eastAsia"/>
                <w:kern w:val="0"/>
                <w:sz w:val="24"/>
              </w:rPr>
              <w:t xml:space="preserve"> 人民检察院对于犯罪情节轻微，依照刑法规定不需要判处刑罚或者免除刑罚的，经检察长或者检察委员会决定，可以作出不起诉决定。</w:t>
            </w:r>
          </w:p>
        </w:tc>
        <w:tc>
          <w:tcPr>
            <w:tcW w:w="7336" w:type="dxa"/>
          </w:tcPr>
          <w:p w:rsidR="002D2105" w:rsidRDefault="002D2105">
            <w:pPr>
              <w:spacing w:line="400" w:lineRule="exact"/>
              <w:rPr>
                <w:rFonts w:ascii="楷体_GB2312" w:eastAsia="楷体_GB2312" w:hAnsi="楷体" w:hint="eastAsia"/>
                <w:kern w:val="0"/>
                <w:sz w:val="24"/>
              </w:rPr>
            </w:pPr>
            <w:r>
              <w:rPr>
                <w:rFonts w:ascii="黑体" w:eastAsia="黑体" w:hAnsi="黑体" w:hint="eastAsia"/>
                <w:kern w:val="0"/>
                <w:sz w:val="24"/>
              </w:rPr>
              <w:t xml:space="preserve">    </w:t>
            </w:r>
            <w:r>
              <w:rPr>
                <w:rFonts w:ascii="黑体" w:eastAsia="黑体" w:hAnsi="黑体" w:hint="eastAsia"/>
                <w:b/>
                <w:bCs/>
                <w:kern w:val="0"/>
                <w:sz w:val="24"/>
              </w:rPr>
              <w:t>第</w:t>
            </w:r>
            <w:r>
              <w:rPr>
                <w:rFonts w:ascii="黑体" w:eastAsia="黑体" w:hAnsi="黑体" w:cs="黑体"/>
                <w:b/>
                <w:bCs/>
                <w:kern w:val="0"/>
                <w:sz w:val="24"/>
              </w:rPr>
              <w:t>三百七十</w:t>
            </w:r>
            <w:r>
              <w:rPr>
                <w:rFonts w:ascii="黑体" w:eastAsia="黑体" w:hAnsi="黑体" w:hint="eastAsia"/>
                <w:b/>
                <w:bCs/>
                <w:kern w:val="0"/>
                <w:sz w:val="24"/>
              </w:rPr>
              <w:t xml:space="preserve">条 </w:t>
            </w:r>
            <w:r>
              <w:rPr>
                <w:rFonts w:ascii="宋体" w:hAnsi="宋体" w:hint="eastAsia"/>
                <w:kern w:val="0"/>
                <w:sz w:val="24"/>
              </w:rPr>
              <w:t xml:space="preserve"> </w:t>
            </w:r>
            <w:r>
              <w:rPr>
                <w:rFonts w:ascii="仿宋" w:eastAsia="仿宋" w:hAnsi="仿宋" w:cs="仿宋" w:hint="eastAsia"/>
                <w:kern w:val="0"/>
                <w:sz w:val="24"/>
              </w:rPr>
              <w:t>人民检察院对于犯罪情节轻微，依照刑法规定不需要判处刑罚或者免除刑罚的，经检察长</w:t>
            </w:r>
            <w:r>
              <w:rPr>
                <w:rFonts w:ascii="楷体" w:eastAsia="楷体" w:hAnsi="楷体" w:cs="楷体" w:hint="eastAsia"/>
                <w:iCs/>
                <w:kern w:val="0"/>
                <w:sz w:val="24"/>
                <w:bdr w:val="single" w:sz="0" w:space="0" w:color="auto"/>
                <w:shd w:val="clear" w:color="FFFFFF" w:fill="D9D9D9"/>
              </w:rPr>
              <w:t>或者检察委员会决定</w:t>
            </w:r>
            <w:r>
              <w:rPr>
                <w:rFonts w:ascii="黑体" w:eastAsia="黑体" w:hAnsi="黑体" w:cs="黑体"/>
                <w:b/>
                <w:bCs/>
                <w:kern w:val="0"/>
                <w:sz w:val="24"/>
              </w:rPr>
              <w:t>批准</w:t>
            </w:r>
            <w:r>
              <w:rPr>
                <w:rFonts w:ascii="仿宋" w:eastAsia="仿宋" w:hAnsi="仿宋" w:cs="仿宋" w:hint="eastAsia"/>
                <w:kern w:val="0"/>
                <w:sz w:val="24"/>
              </w:rPr>
              <w:t>，可以作出不起诉决定。</w:t>
            </w:r>
          </w:p>
        </w:tc>
      </w:tr>
      <w:tr w:rsidR="002D2105">
        <w:tc>
          <w:tcPr>
            <w:tcW w:w="7404" w:type="dxa"/>
          </w:tcPr>
          <w:p w:rsidR="002D2105" w:rsidRDefault="002D2105">
            <w:pPr>
              <w:spacing w:line="400" w:lineRule="exact"/>
              <w:ind w:firstLineChars="196" w:firstLine="470"/>
              <w:rPr>
                <w:rFonts w:ascii="黑体" w:eastAsia="黑体" w:hAnsi="黑体"/>
                <w:kern w:val="0"/>
                <w:sz w:val="24"/>
              </w:rPr>
            </w:pPr>
            <w:r>
              <w:rPr>
                <w:rFonts w:ascii="黑体" w:eastAsia="黑体" w:hAnsi="黑体" w:hint="eastAsia"/>
                <w:kern w:val="0"/>
                <w:sz w:val="24"/>
              </w:rPr>
              <w:t xml:space="preserve">第四百零七条 </w:t>
            </w:r>
            <w:r>
              <w:rPr>
                <w:rFonts w:ascii="黑体" w:eastAsia="黑体" w:hAnsi="宋体" w:hint="eastAsia"/>
                <w:b/>
                <w:kern w:val="0"/>
                <w:sz w:val="24"/>
              </w:rPr>
              <w:t xml:space="preserve"> </w:t>
            </w:r>
            <w:r>
              <w:rPr>
                <w:rFonts w:ascii="仿宋" w:eastAsia="仿宋" w:hAnsi="仿宋" w:cs="仿宋" w:hint="eastAsia"/>
                <w:kern w:val="0"/>
                <w:sz w:val="24"/>
              </w:rPr>
              <w:t>省级以下人民检察院办理直接受理立案侦查的案件，拟作不起诉决定的，应当报请上一级人民检察院批准。</w:t>
            </w:r>
          </w:p>
        </w:tc>
        <w:tc>
          <w:tcPr>
            <w:tcW w:w="7336" w:type="dxa"/>
          </w:tcPr>
          <w:p w:rsidR="002D2105" w:rsidRDefault="002D2105">
            <w:pPr>
              <w:spacing w:line="400" w:lineRule="exact"/>
              <w:ind w:firstLineChars="196" w:firstLine="472"/>
              <w:rPr>
                <w:rFonts w:ascii="宋体" w:eastAsia="宋体" w:hAnsi="宋体"/>
                <w:b/>
                <w:bCs/>
                <w:kern w:val="0"/>
                <w:sz w:val="24"/>
              </w:rPr>
            </w:pPr>
            <w:r>
              <w:rPr>
                <w:rFonts w:ascii="黑体" w:eastAsia="黑体" w:hAnsi="黑体" w:hint="eastAsia"/>
                <w:b/>
                <w:bCs/>
                <w:kern w:val="0"/>
                <w:sz w:val="24"/>
              </w:rPr>
              <w:t>第</w:t>
            </w:r>
            <w:r>
              <w:rPr>
                <w:rFonts w:ascii="黑体" w:eastAsia="黑体" w:hAnsi="黑体" w:cs="黑体"/>
                <w:b/>
                <w:bCs/>
                <w:kern w:val="0"/>
                <w:sz w:val="24"/>
              </w:rPr>
              <w:t>三百七十一</w:t>
            </w:r>
            <w:r>
              <w:rPr>
                <w:rFonts w:ascii="黑体" w:eastAsia="黑体" w:hAnsi="黑体" w:hint="eastAsia"/>
                <w:b/>
                <w:bCs/>
                <w:kern w:val="0"/>
                <w:sz w:val="24"/>
              </w:rPr>
              <w:t>条</w:t>
            </w:r>
            <w:r>
              <w:rPr>
                <w:rFonts w:ascii="黑体" w:eastAsia="黑体" w:hAnsi="黑体" w:hint="eastAsia"/>
                <w:kern w:val="0"/>
                <w:sz w:val="24"/>
              </w:rPr>
              <w:t xml:space="preserve"> </w:t>
            </w:r>
            <w:r>
              <w:rPr>
                <w:rFonts w:ascii="黑体" w:eastAsia="黑体" w:hAnsi="宋体" w:hint="eastAsia"/>
                <w:b/>
                <w:kern w:val="0"/>
                <w:sz w:val="24"/>
              </w:rPr>
              <w:t xml:space="preserve"> </w:t>
            </w:r>
            <w:r>
              <w:rPr>
                <w:rFonts w:ascii="楷体" w:eastAsia="楷体" w:hAnsi="楷体" w:cs="楷体" w:hint="eastAsia"/>
                <w:iCs/>
                <w:kern w:val="0"/>
                <w:sz w:val="24"/>
                <w:bdr w:val="single" w:sz="0" w:space="0" w:color="auto"/>
                <w:shd w:val="clear" w:color="FFFFFF" w:fill="D9D9D9"/>
              </w:rPr>
              <w:t>省级以下</w:t>
            </w:r>
            <w:r>
              <w:rPr>
                <w:rFonts w:ascii="仿宋" w:eastAsia="仿宋" w:hAnsi="仿宋" w:cs="仿宋" w:hint="eastAsia"/>
                <w:kern w:val="0"/>
                <w:sz w:val="24"/>
              </w:rPr>
              <w:t>人民检察院</w:t>
            </w:r>
            <w:r>
              <w:rPr>
                <w:rFonts w:ascii="楷体" w:eastAsia="楷体" w:hAnsi="楷体" w:cs="楷体" w:hint="eastAsia"/>
                <w:iCs/>
                <w:kern w:val="0"/>
                <w:sz w:val="24"/>
                <w:bdr w:val="single" w:sz="0" w:space="0" w:color="auto"/>
                <w:shd w:val="clear" w:color="FFFFFF" w:fill="D9D9D9"/>
              </w:rPr>
              <w:t>办理</w:t>
            </w:r>
            <w:r>
              <w:rPr>
                <w:rFonts w:ascii="仿宋" w:eastAsia="仿宋" w:hAnsi="仿宋" w:cs="仿宋" w:hint="eastAsia"/>
                <w:kern w:val="0"/>
                <w:sz w:val="24"/>
              </w:rPr>
              <w:t>直接受理</w:t>
            </w:r>
            <w:r>
              <w:rPr>
                <w:rFonts w:ascii="楷体" w:eastAsia="楷体" w:hAnsi="楷体" w:cs="楷体" w:hint="eastAsia"/>
                <w:iCs/>
                <w:kern w:val="0"/>
                <w:sz w:val="24"/>
                <w:bdr w:val="single" w:sz="0" w:space="0" w:color="auto"/>
                <w:shd w:val="clear" w:color="FFFFFF" w:fill="D9D9D9"/>
              </w:rPr>
              <w:t>立案</w:t>
            </w:r>
            <w:r>
              <w:rPr>
                <w:rFonts w:ascii="仿宋" w:eastAsia="仿宋" w:hAnsi="仿宋" w:cs="仿宋" w:hint="eastAsia"/>
                <w:kern w:val="0"/>
                <w:sz w:val="24"/>
              </w:rPr>
              <w:t>侦查的案件，</w:t>
            </w:r>
            <w:r>
              <w:rPr>
                <w:rFonts w:ascii="黑体" w:eastAsia="黑体" w:hAnsi="黑体" w:cs="黑体" w:hint="eastAsia"/>
                <w:b/>
                <w:bCs/>
                <w:kern w:val="0"/>
                <w:sz w:val="24"/>
              </w:rPr>
              <w:t>以及监察机关移送起诉的案件，</w:t>
            </w:r>
            <w:r>
              <w:rPr>
                <w:rFonts w:ascii="仿宋" w:eastAsia="仿宋" w:hAnsi="仿宋" w:cs="仿宋" w:hint="eastAsia"/>
                <w:kern w:val="0"/>
                <w:sz w:val="24"/>
              </w:rPr>
              <w:t>拟作不起诉决定的，应当报请上一级人民检察院批准。</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 xml:space="preserve">第四百零八条 </w:t>
            </w:r>
            <w:r>
              <w:rPr>
                <w:rFonts w:ascii="宋体" w:hAnsi="宋体" w:hint="eastAsia"/>
                <w:kern w:val="0"/>
                <w:sz w:val="24"/>
              </w:rPr>
              <w:t xml:space="preserve"> </w:t>
            </w:r>
            <w:r>
              <w:rPr>
                <w:rFonts w:ascii="仿宋" w:eastAsia="仿宋" w:hAnsi="仿宋" w:cs="仿宋" w:hint="eastAsia"/>
                <w:kern w:val="0"/>
                <w:sz w:val="24"/>
              </w:rPr>
              <w:t>人民检察院决定不起诉的，应当制作不起诉决定书。</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不起诉决定书的主要内容包括：</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一）被不起诉人的基本情况，包括姓名、性别、出生年月日、出生地和户籍地、身份证号码、民族、文化程度、职业、工作单位及职务、住址，是否受过刑事处分，采取强制措施的情况以及羁押处所等；如果是单位犯罪，应当写明犯罪单位的名称和组织机构代码、所在地址、联系方式，法定代表人和诉讼代表人的姓名、职务、联系方式；</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（二）案由和案件来源；</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（三）案件事实，包括否定或者指控被不起诉人构成犯罪的事实以及作为不起诉决定根据的事实；</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（四）不起诉的法律根据和理由，写明作出不起诉决定适用的法律条款；</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（五）查封、扣押、冻结的涉案款物的处理情况；</w:t>
            </w:r>
          </w:p>
          <w:p w:rsidR="002D2105" w:rsidRDefault="002D2105">
            <w:pPr>
              <w:spacing w:line="400" w:lineRule="exact"/>
              <w:ind w:firstLineChars="200" w:firstLine="480"/>
              <w:rPr>
                <w:rFonts w:ascii="黑体" w:eastAsia="仿宋" w:hAnsi="黑体" w:hint="eastAsia"/>
                <w:kern w:val="0"/>
                <w:sz w:val="24"/>
              </w:rPr>
            </w:pPr>
            <w:r>
              <w:rPr>
                <w:rFonts w:ascii="仿宋" w:eastAsia="仿宋" w:hAnsi="仿宋" w:cs="仿宋" w:hint="eastAsia"/>
                <w:kern w:val="0"/>
                <w:sz w:val="24"/>
              </w:rPr>
              <w:t>（六）有关告知事项。</w:t>
            </w:r>
          </w:p>
        </w:tc>
        <w:tc>
          <w:tcPr>
            <w:tcW w:w="7336" w:type="dxa"/>
          </w:tcPr>
          <w:p w:rsidR="002D2105" w:rsidRDefault="002D2105" w:rsidP="002D2105">
            <w:pPr>
              <w:spacing w:line="400" w:lineRule="exact"/>
              <w:ind w:firstLineChars="200" w:firstLine="482"/>
              <w:rPr>
                <w:rFonts w:ascii="仿宋" w:eastAsia="仿宋" w:hAnsi="仿宋" w:cs="仿宋"/>
                <w:kern w:val="0"/>
                <w:sz w:val="24"/>
              </w:rPr>
            </w:pPr>
            <w:r>
              <w:rPr>
                <w:rFonts w:ascii="黑体" w:eastAsia="黑体" w:hAnsi="黑体" w:hint="eastAsia"/>
                <w:b/>
                <w:bCs/>
                <w:kern w:val="0"/>
                <w:sz w:val="24"/>
              </w:rPr>
              <w:t>第</w:t>
            </w:r>
            <w:r>
              <w:rPr>
                <w:rFonts w:ascii="黑体" w:eastAsia="黑体" w:hAnsi="黑体" w:cs="黑体"/>
                <w:b/>
                <w:bCs/>
                <w:kern w:val="0"/>
                <w:sz w:val="24"/>
              </w:rPr>
              <w:t>三百七十二</w:t>
            </w:r>
            <w:r>
              <w:rPr>
                <w:rFonts w:ascii="黑体" w:eastAsia="黑体" w:hAnsi="黑体" w:hint="eastAsia"/>
                <w:b/>
                <w:bCs/>
                <w:kern w:val="0"/>
                <w:sz w:val="24"/>
              </w:rPr>
              <w:t>条</w:t>
            </w:r>
            <w:r>
              <w:rPr>
                <w:rFonts w:ascii="黑体" w:eastAsia="黑体" w:hAnsi="黑体" w:hint="eastAsia"/>
                <w:kern w:val="0"/>
                <w:sz w:val="24"/>
              </w:rPr>
              <w:t xml:space="preserve"> </w:t>
            </w:r>
            <w:r>
              <w:rPr>
                <w:rFonts w:ascii="仿宋" w:eastAsia="仿宋" w:hAnsi="仿宋" w:cs="仿宋" w:hint="eastAsia"/>
                <w:kern w:val="0"/>
                <w:sz w:val="24"/>
              </w:rPr>
              <w:t xml:space="preserve"> 人民检察院决定不起诉的，应当制作不起诉决定书。</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不起诉决定书的主要内容包括：</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（一）被不起诉人的基本情况，包括姓名、性别、出生年月日、出生地和户籍地、</w:t>
            </w:r>
            <w:r>
              <w:rPr>
                <w:rFonts w:ascii="楷体" w:eastAsia="楷体" w:hAnsi="楷体" w:cs="楷体" w:hint="eastAsia"/>
                <w:kern w:val="0"/>
                <w:sz w:val="24"/>
                <w:bdr w:val="single" w:sz="0" w:space="0" w:color="auto"/>
                <w:shd w:val="clear" w:color="FFFFFF" w:fill="D9D9D9"/>
              </w:rPr>
              <w:t>身份证号码</w:t>
            </w:r>
            <w:r>
              <w:rPr>
                <w:rFonts w:ascii="黑体" w:eastAsia="黑体" w:hAnsi="黑体" w:cs="黑体"/>
                <w:b/>
                <w:bCs/>
                <w:kern w:val="0"/>
                <w:sz w:val="24"/>
              </w:rPr>
              <w:t>公民身份号码</w:t>
            </w:r>
            <w:r>
              <w:rPr>
                <w:rFonts w:ascii="仿宋" w:eastAsia="仿宋" w:hAnsi="仿宋" w:cs="仿宋" w:hint="eastAsia"/>
                <w:kern w:val="0"/>
                <w:sz w:val="24"/>
              </w:rPr>
              <w:t>、民族、文化程度、职业、工作单位及职务、住址，是否受过刑事处分，采取强制措施的情况以及羁押处所等；如果是单位犯罪，应当写明犯罪单位的名称和组织机构代码、所在地址、联系方式，法定代表人和诉讼代表人的姓名、职务、联系方式；</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（二）案由和案件来源；</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（三）案件事实，包括否定或者指控被不起诉人构成犯罪的事实以及作为不起诉决定根据的事实；</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（四）不起诉的法律根据和理由，写明作出不起诉决定适用的法律条款；</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（五）查封、扣押、冻结的涉案</w:t>
            </w:r>
            <w:r>
              <w:rPr>
                <w:rFonts w:ascii="楷体" w:eastAsia="楷体" w:hAnsi="楷体" w:cs="楷体" w:hint="eastAsia"/>
                <w:kern w:val="0"/>
                <w:sz w:val="24"/>
                <w:bdr w:val="single" w:sz="4" w:space="0" w:color="auto"/>
                <w:shd w:val="clear" w:color="FFFFFF" w:fill="D9D9D9"/>
              </w:rPr>
              <w:t>款</w:t>
            </w:r>
            <w:r>
              <w:rPr>
                <w:rFonts w:ascii="黑体" w:eastAsia="黑体" w:hAnsi="黑体" w:cs="黑体" w:hint="eastAsia"/>
                <w:b/>
                <w:bCs/>
                <w:kern w:val="0"/>
                <w:sz w:val="24"/>
              </w:rPr>
              <w:t>财</w:t>
            </w:r>
            <w:r>
              <w:rPr>
                <w:rFonts w:ascii="仿宋" w:eastAsia="仿宋" w:hAnsi="仿宋" w:cs="仿宋" w:hint="eastAsia"/>
                <w:kern w:val="0"/>
                <w:sz w:val="24"/>
              </w:rPr>
              <w:t>物的处理情况；</w:t>
            </w:r>
          </w:p>
          <w:p w:rsidR="002D2105" w:rsidRDefault="002D2105">
            <w:pPr>
              <w:spacing w:line="400" w:lineRule="exact"/>
              <w:ind w:firstLineChars="200" w:firstLine="480"/>
              <w:rPr>
                <w:rFonts w:ascii="黑体" w:eastAsia="仿宋" w:hAnsi="黑体" w:hint="eastAsia"/>
                <w:kern w:val="0"/>
                <w:sz w:val="24"/>
              </w:rPr>
            </w:pPr>
            <w:r>
              <w:rPr>
                <w:rFonts w:ascii="仿宋" w:eastAsia="仿宋" w:hAnsi="仿宋" w:cs="仿宋" w:hint="eastAsia"/>
                <w:kern w:val="0"/>
                <w:sz w:val="24"/>
              </w:rPr>
              <w:t>（六）有关告知事项。</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第四百零九条</w:t>
            </w:r>
            <w:r>
              <w:rPr>
                <w:rFonts w:ascii="黑体" w:eastAsia="黑体" w:hAnsi="黑体" w:hint="eastAsia"/>
                <w:b/>
                <w:bCs/>
                <w:kern w:val="0"/>
                <w:sz w:val="24"/>
              </w:rPr>
              <w:t xml:space="preserve">  </w:t>
            </w:r>
            <w:r>
              <w:rPr>
                <w:rFonts w:ascii="仿宋" w:eastAsia="仿宋" w:hAnsi="仿宋" w:cs="仿宋" w:hint="eastAsia"/>
                <w:kern w:val="0"/>
                <w:sz w:val="24"/>
              </w:rPr>
              <w:t>人民检察院决定不起诉的案件，可以根据案件的不同情况，对被不起诉人予以训诫或者责令具结悔过、赔礼道歉、赔偿损失。</w:t>
            </w:r>
          </w:p>
          <w:p w:rsidR="002D2105" w:rsidRDefault="002D2105">
            <w:pPr>
              <w:spacing w:line="400" w:lineRule="exact"/>
              <w:ind w:firstLineChars="200" w:firstLine="480"/>
              <w:rPr>
                <w:rFonts w:ascii="黑体" w:eastAsia="黑体" w:hAnsi="黑体"/>
                <w:kern w:val="0"/>
                <w:sz w:val="24"/>
              </w:rPr>
            </w:pPr>
            <w:r>
              <w:rPr>
                <w:rFonts w:ascii="仿宋" w:eastAsia="仿宋" w:hAnsi="仿宋" w:cs="仿宋" w:hint="eastAsia"/>
                <w:kern w:val="0"/>
                <w:sz w:val="24"/>
              </w:rPr>
              <w:t>对被不起诉人需要给予行政处罚、行政处分的，人民检察院应当提出检察意见，连同不起诉决定书一并移送有关主管机关处理，并要求有关主管机关及时通报处理情况。</w:t>
            </w:r>
          </w:p>
        </w:tc>
        <w:tc>
          <w:tcPr>
            <w:tcW w:w="7336" w:type="dxa"/>
          </w:tcPr>
          <w:p w:rsidR="002D2105" w:rsidRDefault="002D2105" w:rsidP="002D2105">
            <w:pPr>
              <w:spacing w:line="400" w:lineRule="exact"/>
              <w:ind w:firstLineChars="200" w:firstLine="482"/>
              <w:rPr>
                <w:rFonts w:ascii="仿宋" w:eastAsia="仿宋" w:hAnsi="仿宋" w:cs="仿宋"/>
                <w:kern w:val="0"/>
                <w:sz w:val="24"/>
              </w:rPr>
            </w:pPr>
            <w:r>
              <w:rPr>
                <w:rFonts w:ascii="黑体" w:eastAsia="黑体" w:hAnsi="黑体" w:hint="eastAsia"/>
                <w:b/>
                <w:bCs/>
                <w:kern w:val="0"/>
                <w:sz w:val="24"/>
              </w:rPr>
              <w:t>第</w:t>
            </w:r>
            <w:r>
              <w:rPr>
                <w:rFonts w:ascii="黑体" w:eastAsia="黑体" w:hAnsi="黑体" w:cs="黑体"/>
                <w:b/>
                <w:bCs/>
                <w:kern w:val="0"/>
                <w:sz w:val="24"/>
              </w:rPr>
              <w:t>三百七十三</w:t>
            </w:r>
            <w:r>
              <w:rPr>
                <w:rFonts w:ascii="黑体" w:eastAsia="黑体" w:hAnsi="黑体" w:hint="eastAsia"/>
                <w:b/>
                <w:bCs/>
                <w:kern w:val="0"/>
                <w:sz w:val="24"/>
              </w:rPr>
              <w:t xml:space="preserve">条  </w:t>
            </w:r>
            <w:r>
              <w:rPr>
                <w:rFonts w:ascii="仿宋" w:eastAsia="仿宋" w:hAnsi="仿宋" w:cs="仿宋" w:hint="eastAsia"/>
                <w:kern w:val="0"/>
                <w:sz w:val="24"/>
              </w:rPr>
              <w:t>人民检察院决定不起诉的案件，可以根据案件的不同情况，对被不起诉人予以训诫或者责令具结悔过、赔礼道歉、赔偿损失。</w:t>
            </w:r>
          </w:p>
          <w:p w:rsidR="002D2105" w:rsidRDefault="002D2105">
            <w:pPr>
              <w:spacing w:line="400" w:lineRule="exact"/>
              <w:ind w:firstLineChars="200" w:firstLine="480"/>
              <w:rPr>
                <w:rFonts w:ascii="黑体" w:eastAsia="黑体" w:hAnsi="黑体"/>
                <w:kern w:val="0"/>
                <w:sz w:val="24"/>
              </w:rPr>
            </w:pPr>
            <w:r>
              <w:rPr>
                <w:rFonts w:ascii="仿宋" w:eastAsia="仿宋" w:hAnsi="仿宋" w:cs="仿宋" w:hint="eastAsia"/>
                <w:kern w:val="0"/>
                <w:sz w:val="24"/>
              </w:rPr>
              <w:t>对被不起诉人需要给予行政处罚、</w:t>
            </w:r>
            <w:r>
              <w:rPr>
                <w:rFonts w:ascii="楷体" w:eastAsia="楷体" w:hAnsi="楷体" w:cs="楷体" w:hint="eastAsia"/>
                <w:kern w:val="0"/>
                <w:sz w:val="24"/>
                <w:bdr w:val="single" w:sz="4" w:space="0" w:color="auto"/>
                <w:shd w:val="clear" w:color="FFFFFF" w:fill="D9D9D9"/>
              </w:rPr>
              <w:t>行政处分</w:t>
            </w:r>
            <w:r>
              <w:rPr>
                <w:rFonts w:ascii="黑体" w:eastAsia="黑体" w:hAnsi="黑体" w:cs="黑体" w:hint="eastAsia"/>
                <w:b/>
                <w:bCs/>
                <w:kern w:val="0"/>
                <w:sz w:val="24"/>
              </w:rPr>
              <w:t>政务处分或者其他处分</w:t>
            </w:r>
            <w:r>
              <w:rPr>
                <w:rFonts w:ascii="仿宋" w:eastAsia="仿宋" w:hAnsi="仿宋" w:cs="仿宋" w:hint="eastAsia"/>
                <w:kern w:val="0"/>
                <w:sz w:val="24"/>
              </w:rPr>
              <w:t>的，</w:t>
            </w:r>
            <w:r>
              <w:rPr>
                <w:rFonts w:ascii="黑体" w:eastAsia="黑体" w:hAnsi="黑体" w:cs="黑体"/>
                <w:b/>
                <w:bCs/>
                <w:kern w:val="0"/>
                <w:sz w:val="24"/>
              </w:rPr>
              <w:t>经检察长批准，</w:t>
            </w:r>
            <w:r>
              <w:rPr>
                <w:rFonts w:ascii="仿宋" w:eastAsia="仿宋" w:hAnsi="仿宋" w:cs="仿宋" w:hint="eastAsia"/>
                <w:kern w:val="0"/>
                <w:sz w:val="24"/>
              </w:rPr>
              <w:t>人民检察院应当提出检察意见，连同不起诉决定书一并移送有关主管机关处理，并要求有关主管机关及时通报处理情况。</w:t>
            </w:r>
          </w:p>
        </w:tc>
      </w:tr>
      <w:tr w:rsidR="002D2105">
        <w:tc>
          <w:tcPr>
            <w:tcW w:w="7404" w:type="dxa"/>
          </w:tcPr>
          <w:p w:rsidR="002D2105" w:rsidRDefault="002D2105">
            <w:pPr>
              <w:spacing w:line="400" w:lineRule="exact"/>
              <w:ind w:firstLineChars="200" w:firstLine="480"/>
              <w:rPr>
                <w:rFonts w:ascii="黑体" w:eastAsia="黑体" w:hAnsi="黑体"/>
                <w:kern w:val="0"/>
                <w:sz w:val="24"/>
              </w:rPr>
            </w:pPr>
            <w:r>
              <w:rPr>
                <w:rFonts w:ascii="黑体" w:eastAsia="黑体" w:hAnsi="黑体" w:hint="eastAsia"/>
                <w:kern w:val="0"/>
                <w:sz w:val="24"/>
              </w:rPr>
              <w:t xml:space="preserve">第四百一十一条 </w:t>
            </w:r>
            <w:r>
              <w:rPr>
                <w:rFonts w:ascii="黑体" w:eastAsia="黑体" w:hAnsi="黑体" w:hint="eastAsia"/>
                <w:b/>
                <w:bCs/>
                <w:kern w:val="0"/>
                <w:sz w:val="24"/>
              </w:rPr>
              <w:t xml:space="preserve"> </w:t>
            </w:r>
            <w:r>
              <w:rPr>
                <w:rFonts w:ascii="仿宋" w:eastAsia="仿宋" w:hAnsi="仿宋" w:cs="仿宋" w:hint="eastAsia"/>
                <w:kern w:val="0"/>
                <w:sz w:val="24"/>
              </w:rPr>
              <w:t>人民检察院决定不起诉的案件，需要对侦查中查封、扣押、冻结的财物解除查封、扣押、冻结的，应当书面通知作出查封、扣押、冻结决定的机关或者执行查封、扣押、冻结决定的机关解除查封、扣押、冻结。</w:t>
            </w:r>
          </w:p>
        </w:tc>
        <w:tc>
          <w:tcPr>
            <w:tcW w:w="7336" w:type="dxa"/>
          </w:tcPr>
          <w:p w:rsidR="002D2105" w:rsidRDefault="002D2105" w:rsidP="002D2105">
            <w:pPr>
              <w:spacing w:line="400" w:lineRule="exact"/>
              <w:ind w:firstLineChars="200" w:firstLine="482"/>
              <w:rPr>
                <w:rFonts w:ascii="黑体" w:eastAsia="黑体" w:hAnsi="黑体"/>
                <w:kern w:val="0"/>
                <w:sz w:val="24"/>
              </w:rPr>
            </w:pPr>
            <w:r>
              <w:rPr>
                <w:rFonts w:ascii="黑体" w:eastAsia="黑体" w:hAnsi="黑体" w:hint="eastAsia"/>
                <w:b/>
                <w:bCs/>
                <w:kern w:val="0"/>
                <w:sz w:val="24"/>
              </w:rPr>
              <w:t>第</w:t>
            </w:r>
            <w:r>
              <w:rPr>
                <w:rFonts w:ascii="黑体" w:eastAsia="黑体" w:hAnsi="黑体" w:cs="黑体"/>
                <w:b/>
                <w:bCs/>
                <w:kern w:val="0"/>
                <w:sz w:val="24"/>
              </w:rPr>
              <w:t>三百七十四</w:t>
            </w:r>
            <w:r>
              <w:rPr>
                <w:rFonts w:ascii="黑体" w:eastAsia="黑体" w:hAnsi="黑体" w:hint="eastAsia"/>
                <w:b/>
                <w:bCs/>
                <w:kern w:val="0"/>
                <w:sz w:val="24"/>
              </w:rPr>
              <w:t>条</w:t>
            </w:r>
            <w:r>
              <w:rPr>
                <w:rFonts w:ascii="黑体" w:eastAsia="黑体" w:hAnsi="黑体" w:hint="eastAsia"/>
                <w:kern w:val="0"/>
                <w:sz w:val="24"/>
              </w:rPr>
              <w:t xml:space="preserve"> </w:t>
            </w:r>
            <w:r>
              <w:rPr>
                <w:rFonts w:ascii="黑体" w:eastAsia="黑体" w:hAnsi="黑体" w:hint="eastAsia"/>
                <w:b/>
                <w:bCs/>
                <w:kern w:val="0"/>
                <w:sz w:val="24"/>
              </w:rPr>
              <w:t xml:space="preserve"> </w:t>
            </w:r>
            <w:r>
              <w:rPr>
                <w:rFonts w:ascii="仿宋" w:eastAsia="仿宋" w:hAnsi="仿宋" w:cs="仿宋" w:hint="eastAsia"/>
                <w:kern w:val="0"/>
                <w:sz w:val="24"/>
              </w:rPr>
              <w:t>人民检察院决定不起诉的案件，</w:t>
            </w:r>
            <w:r>
              <w:rPr>
                <w:rFonts w:ascii="楷体" w:eastAsia="楷体" w:hAnsi="楷体" w:cs="楷体" w:hint="eastAsia"/>
                <w:kern w:val="0"/>
                <w:sz w:val="24"/>
                <w:bdr w:val="single" w:sz="4" w:space="0" w:color="auto"/>
                <w:shd w:val="clear" w:color="FFFFFF" w:fill="D9D9D9"/>
              </w:rPr>
              <w:t>需要对侦查中查封、扣押、冻结的财物解除查封、扣押、冻结的，</w:t>
            </w:r>
            <w:r>
              <w:rPr>
                <w:rFonts w:ascii="仿宋" w:eastAsia="仿宋" w:hAnsi="仿宋" w:cs="仿宋" w:hint="eastAsia"/>
                <w:kern w:val="0"/>
                <w:sz w:val="24"/>
              </w:rPr>
              <w:t>应当</w:t>
            </w:r>
            <w:r>
              <w:rPr>
                <w:rFonts w:ascii="黑体" w:eastAsia="黑体" w:hAnsi="黑体" w:cs="黑体"/>
                <w:b/>
                <w:bCs/>
                <w:kern w:val="0"/>
                <w:sz w:val="24"/>
              </w:rPr>
              <w:t>同时</w:t>
            </w:r>
            <w:r>
              <w:rPr>
                <w:rFonts w:ascii="仿宋" w:eastAsia="仿宋" w:hAnsi="仿宋" w:cs="仿宋" w:hint="eastAsia"/>
                <w:kern w:val="0"/>
                <w:sz w:val="24"/>
              </w:rPr>
              <w:t>书面通知作出查封、扣押、冻结决定的机关或者执行查封、扣押、冻结决定的机关解除查封、扣押、冻结。</w:t>
            </w:r>
          </w:p>
        </w:tc>
      </w:tr>
      <w:tr w:rsidR="002D2105">
        <w:tc>
          <w:tcPr>
            <w:tcW w:w="7404" w:type="dxa"/>
          </w:tcPr>
          <w:p w:rsidR="002D2105" w:rsidRDefault="002D2105">
            <w:pPr>
              <w:spacing w:line="400" w:lineRule="exact"/>
              <w:ind w:firstLineChars="200" w:firstLine="480"/>
              <w:rPr>
                <w:rFonts w:ascii="黑体" w:eastAsia="黑体" w:hAnsi="黑体"/>
                <w:kern w:val="0"/>
                <w:sz w:val="24"/>
              </w:rPr>
            </w:pPr>
            <w:r>
              <w:rPr>
                <w:rFonts w:ascii="黑体" w:eastAsia="黑体" w:hAnsi="黑体" w:hint="eastAsia"/>
                <w:kern w:val="0"/>
                <w:sz w:val="24"/>
              </w:rPr>
              <w:t>第四百一十条</w:t>
            </w:r>
            <w:r>
              <w:rPr>
                <w:rFonts w:ascii="黑体" w:eastAsia="黑体" w:hAnsi="黑体" w:hint="eastAsia"/>
                <w:b/>
                <w:bCs/>
                <w:kern w:val="0"/>
                <w:sz w:val="24"/>
              </w:rPr>
              <w:t xml:space="preserve">  </w:t>
            </w:r>
            <w:r>
              <w:rPr>
                <w:rFonts w:ascii="仿宋" w:eastAsia="仿宋" w:hAnsi="仿宋" w:cs="仿宋" w:hint="eastAsia"/>
                <w:kern w:val="0"/>
                <w:sz w:val="24"/>
              </w:rPr>
              <w:t>人民检察院决定不起诉的案件，对犯罪嫌疑人违法所得及其他涉案财产的处理，参照本规则第二百九十六条的规定办理。</w:t>
            </w:r>
          </w:p>
        </w:tc>
        <w:tc>
          <w:tcPr>
            <w:tcW w:w="7336" w:type="dxa"/>
          </w:tcPr>
          <w:p w:rsidR="002D2105" w:rsidRDefault="002D2105" w:rsidP="002D2105">
            <w:pPr>
              <w:spacing w:line="400" w:lineRule="exact"/>
              <w:ind w:firstLineChars="200" w:firstLine="482"/>
              <w:rPr>
                <w:rFonts w:ascii="黑体" w:eastAsia="黑体" w:hAnsi="黑体"/>
                <w:kern w:val="0"/>
                <w:sz w:val="24"/>
              </w:rPr>
            </w:pPr>
            <w:r>
              <w:rPr>
                <w:rFonts w:ascii="黑体" w:eastAsia="黑体" w:hAnsi="黑体" w:hint="eastAsia"/>
                <w:b/>
                <w:bCs/>
                <w:kern w:val="0"/>
                <w:sz w:val="24"/>
              </w:rPr>
              <w:t>第</w:t>
            </w:r>
            <w:r>
              <w:rPr>
                <w:rFonts w:ascii="黑体" w:eastAsia="黑体" w:hAnsi="黑体" w:cs="黑体"/>
                <w:b/>
                <w:bCs/>
                <w:kern w:val="0"/>
                <w:sz w:val="24"/>
              </w:rPr>
              <w:t>三百七十五</w:t>
            </w:r>
            <w:r>
              <w:rPr>
                <w:rFonts w:ascii="黑体" w:eastAsia="黑体" w:hAnsi="黑体" w:hint="eastAsia"/>
                <w:b/>
                <w:bCs/>
                <w:kern w:val="0"/>
                <w:sz w:val="24"/>
              </w:rPr>
              <w:t>条</w:t>
            </w:r>
            <w:r>
              <w:rPr>
                <w:rFonts w:ascii="黑体" w:eastAsia="黑体" w:hAnsi="黑体" w:hint="eastAsia"/>
                <w:kern w:val="0"/>
                <w:sz w:val="24"/>
              </w:rPr>
              <w:t xml:space="preserve"> </w:t>
            </w:r>
            <w:r>
              <w:rPr>
                <w:rFonts w:ascii="仿宋" w:eastAsia="仿宋" w:hAnsi="仿宋" w:cs="仿宋" w:hint="eastAsia"/>
                <w:b/>
                <w:bCs/>
                <w:kern w:val="0"/>
                <w:sz w:val="24"/>
              </w:rPr>
              <w:t xml:space="preserve"> </w:t>
            </w:r>
            <w:r>
              <w:rPr>
                <w:rFonts w:ascii="仿宋" w:eastAsia="仿宋" w:hAnsi="仿宋" w:cs="仿宋" w:hint="eastAsia"/>
                <w:kern w:val="0"/>
                <w:sz w:val="24"/>
              </w:rPr>
              <w:t>人民检察院决定不起诉的案件，</w:t>
            </w:r>
            <w:r>
              <w:rPr>
                <w:rFonts w:ascii="楷体" w:eastAsia="楷体" w:hAnsi="楷体" w:cs="楷体" w:hint="eastAsia"/>
                <w:kern w:val="0"/>
                <w:sz w:val="24"/>
                <w:bdr w:val="single" w:sz="4" w:space="0" w:color="auto"/>
                <w:shd w:val="clear" w:color="FFFFFF" w:fill="D9D9D9"/>
              </w:rPr>
              <w:t>对犯罪嫌疑人违法所得及其他涉案财产的处理，</w:t>
            </w:r>
            <w:r>
              <w:rPr>
                <w:rFonts w:ascii="黑体" w:eastAsia="黑体" w:hAnsi="黑体" w:cs="黑体" w:hint="eastAsia"/>
                <w:b/>
                <w:bCs/>
                <w:kern w:val="0"/>
                <w:sz w:val="24"/>
              </w:rPr>
              <w:t>需要没收违法所得的，</w:t>
            </w:r>
            <w:r>
              <w:rPr>
                <w:rFonts w:ascii="黑体" w:eastAsia="黑体" w:hAnsi="黑体" w:cs="黑体"/>
                <w:b/>
                <w:bCs/>
                <w:kern w:val="0"/>
                <w:sz w:val="24"/>
              </w:rPr>
              <w:t>经检察长批准，</w:t>
            </w:r>
            <w:r>
              <w:rPr>
                <w:rFonts w:ascii="黑体" w:eastAsia="黑体" w:hAnsi="黑体" w:cs="黑体" w:hint="eastAsia"/>
                <w:b/>
                <w:bCs/>
                <w:kern w:val="0"/>
                <w:sz w:val="24"/>
              </w:rPr>
              <w:t>应当提出检察意见，移送有关主管机关处理，并要求有关主管机关及时通报处理情况。具体程序可以</w:t>
            </w:r>
            <w:r>
              <w:rPr>
                <w:rFonts w:ascii="仿宋" w:eastAsia="仿宋" w:hAnsi="仿宋" w:cs="仿宋" w:hint="eastAsia"/>
                <w:kern w:val="0"/>
                <w:sz w:val="24"/>
              </w:rPr>
              <w:t>参照本规则</w:t>
            </w:r>
            <w:r>
              <w:rPr>
                <w:rFonts w:ascii="黑体" w:eastAsia="黑体" w:hAnsi="黑体" w:cs="黑体" w:hint="eastAsia"/>
                <w:b/>
                <w:bCs/>
                <w:kern w:val="0"/>
                <w:sz w:val="24"/>
              </w:rPr>
              <w:t>第</w:t>
            </w:r>
            <w:r>
              <w:rPr>
                <w:rFonts w:ascii="黑体" w:eastAsia="黑体" w:hAnsi="黑体"/>
                <w:b/>
                <w:bCs/>
                <w:kern w:val="0"/>
                <w:sz w:val="24"/>
              </w:rPr>
              <w:t>二百四十八</w:t>
            </w:r>
            <w:r>
              <w:rPr>
                <w:rFonts w:ascii="黑体" w:eastAsia="黑体" w:hAnsi="黑体" w:cs="黑体" w:hint="eastAsia"/>
                <w:b/>
                <w:bCs/>
                <w:kern w:val="0"/>
                <w:sz w:val="24"/>
              </w:rPr>
              <w:t>条</w:t>
            </w:r>
            <w:r>
              <w:rPr>
                <w:rFonts w:ascii="仿宋" w:eastAsia="仿宋" w:hAnsi="仿宋" w:cs="仿宋" w:hint="eastAsia"/>
                <w:kern w:val="0"/>
                <w:sz w:val="24"/>
              </w:rPr>
              <w:t>的规定办理。</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第四百一十二条</w:t>
            </w:r>
            <w:r>
              <w:rPr>
                <w:rFonts w:ascii="宋体" w:hAnsi="宋体" w:hint="eastAsia"/>
                <w:kern w:val="0"/>
                <w:sz w:val="24"/>
              </w:rPr>
              <w:t xml:space="preserve"> </w:t>
            </w:r>
            <w:r>
              <w:rPr>
                <w:rFonts w:ascii="仿宋" w:eastAsia="仿宋" w:hAnsi="仿宋" w:cs="仿宋" w:hint="eastAsia"/>
                <w:kern w:val="0"/>
                <w:sz w:val="24"/>
              </w:rPr>
              <w:t xml:space="preserve"> 不起诉的决定，由人民检察院公开宣布。公开宣布不起诉决定的活动应当记录在案。</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不起诉决定书自公开宣布之日起生效。</w:t>
            </w:r>
          </w:p>
          <w:p w:rsidR="002D2105" w:rsidRDefault="002D2105">
            <w:pPr>
              <w:spacing w:line="400" w:lineRule="exact"/>
              <w:ind w:firstLineChars="200" w:firstLine="480"/>
              <w:rPr>
                <w:rFonts w:ascii="黑体" w:eastAsia="黑体" w:hAnsi="黑体"/>
                <w:kern w:val="0"/>
                <w:sz w:val="24"/>
              </w:rPr>
            </w:pPr>
            <w:r>
              <w:rPr>
                <w:rFonts w:ascii="仿宋" w:eastAsia="仿宋" w:hAnsi="仿宋" w:cs="仿宋" w:hint="eastAsia"/>
                <w:kern w:val="0"/>
                <w:sz w:val="24"/>
              </w:rPr>
              <w:t>被不起诉人在押的，应当立即释放；被采取其他强制措施的，应当通知执行机关解除。</w:t>
            </w:r>
          </w:p>
        </w:tc>
        <w:tc>
          <w:tcPr>
            <w:tcW w:w="7336" w:type="dxa"/>
          </w:tcPr>
          <w:p w:rsidR="002D2105" w:rsidRDefault="002D2105" w:rsidP="002D2105">
            <w:pPr>
              <w:spacing w:line="400" w:lineRule="exact"/>
              <w:ind w:firstLineChars="200" w:firstLine="482"/>
              <w:rPr>
                <w:rFonts w:ascii="仿宋" w:eastAsia="仿宋" w:hAnsi="仿宋" w:cs="仿宋"/>
                <w:kern w:val="0"/>
                <w:sz w:val="24"/>
              </w:rPr>
            </w:pPr>
            <w:r>
              <w:rPr>
                <w:rFonts w:ascii="黑体" w:eastAsia="黑体" w:hAnsi="黑体" w:hint="eastAsia"/>
                <w:b/>
                <w:bCs/>
                <w:kern w:val="0"/>
                <w:sz w:val="24"/>
              </w:rPr>
              <w:t>第</w:t>
            </w:r>
            <w:r>
              <w:rPr>
                <w:rFonts w:ascii="黑体" w:eastAsia="黑体" w:hAnsi="黑体" w:cs="黑体"/>
                <w:b/>
                <w:bCs/>
                <w:kern w:val="0"/>
                <w:sz w:val="24"/>
              </w:rPr>
              <w:t>三百七十六</w:t>
            </w:r>
            <w:r>
              <w:rPr>
                <w:rFonts w:ascii="黑体" w:eastAsia="黑体" w:hAnsi="黑体" w:hint="eastAsia"/>
                <w:b/>
                <w:bCs/>
                <w:kern w:val="0"/>
                <w:sz w:val="24"/>
              </w:rPr>
              <w:t>条</w:t>
            </w:r>
            <w:r>
              <w:rPr>
                <w:rFonts w:ascii="宋体" w:hAnsi="宋体" w:hint="eastAsia"/>
                <w:kern w:val="0"/>
                <w:sz w:val="24"/>
              </w:rPr>
              <w:t xml:space="preserve">  </w:t>
            </w:r>
            <w:r>
              <w:rPr>
                <w:rFonts w:ascii="仿宋" w:eastAsia="仿宋" w:hAnsi="仿宋" w:cs="仿宋" w:hint="eastAsia"/>
                <w:kern w:val="0"/>
                <w:sz w:val="24"/>
              </w:rPr>
              <w:t>不起诉的决定，由人民检察院公开宣布。公开宣布不起诉决定的活动应当记录在案。</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不起诉决定书自公开宣布之日起生效。</w:t>
            </w:r>
          </w:p>
          <w:p w:rsidR="002D2105" w:rsidRDefault="002D2105">
            <w:pPr>
              <w:spacing w:line="400" w:lineRule="exact"/>
              <w:ind w:firstLineChars="200" w:firstLine="480"/>
              <w:rPr>
                <w:rFonts w:ascii="宋体" w:eastAsia="宋体" w:hAnsi="宋体" w:cs="仿宋"/>
                <w:kern w:val="0"/>
                <w:sz w:val="24"/>
              </w:rPr>
            </w:pPr>
            <w:r>
              <w:rPr>
                <w:rFonts w:ascii="仿宋" w:eastAsia="仿宋" w:hAnsi="仿宋" w:cs="仿宋" w:hint="eastAsia"/>
                <w:kern w:val="0"/>
                <w:sz w:val="24"/>
              </w:rPr>
              <w:t>被不起诉人在押的，应当立即释放；被采取其他强制措施的，应当通知执行机关解除。</w:t>
            </w:r>
          </w:p>
        </w:tc>
      </w:tr>
      <w:tr w:rsidR="002D2105">
        <w:tc>
          <w:tcPr>
            <w:tcW w:w="7404" w:type="dxa"/>
          </w:tcPr>
          <w:p w:rsidR="002D2105" w:rsidRDefault="002D2105">
            <w:pPr>
              <w:spacing w:line="400" w:lineRule="exact"/>
              <w:ind w:firstLineChars="200" w:firstLine="480"/>
              <w:rPr>
                <w:rFonts w:ascii="黑体" w:eastAsia="黑体" w:hAnsi="黑体"/>
                <w:kern w:val="0"/>
                <w:sz w:val="24"/>
              </w:rPr>
            </w:pPr>
            <w:r>
              <w:rPr>
                <w:rFonts w:ascii="黑体" w:eastAsia="黑体" w:hAnsi="黑体" w:hint="eastAsia"/>
                <w:kern w:val="0"/>
                <w:sz w:val="24"/>
              </w:rPr>
              <w:t>第四百一十三条</w:t>
            </w:r>
            <w:r>
              <w:rPr>
                <w:rFonts w:ascii="宋体" w:hAnsi="宋体" w:hint="eastAsia"/>
                <w:kern w:val="0"/>
                <w:sz w:val="24"/>
              </w:rPr>
              <w:t xml:space="preserve"> </w:t>
            </w:r>
            <w:r>
              <w:rPr>
                <w:rFonts w:ascii="仿宋" w:eastAsia="仿宋" w:hAnsi="仿宋" w:cs="仿宋" w:hint="eastAsia"/>
                <w:kern w:val="0"/>
                <w:sz w:val="24"/>
              </w:rPr>
              <w:t xml:space="preserve"> 不起诉决定书应当送达被害人或者其近亲属及其诉讼代理人、被不起诉人及其辩护人以及被不起诉人的所在单位。送达时，应当告知被害人或者其近亲属及其诉讼代理人，如果对不起诉决定不服，可以自收到不起诉决定书后七日以内向上一级人民检察院申诉，也可以不经申诉，直接向人民法院起诉；告知被不起诉人，如果对不起诉决定不服，可以自收到不起诉决定书后七日以内向人民检察院申诉。</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cs="黑体"/>
                <w:b/>
                <w:bCs/>
                <w:kern w:val="0"/>
                <w:sz w:val="24"/>
              </w:rPr>
              <w:t>三百七十七</w:t>
            </w:r>
            <w:r>
              <w:rPr>
                <w:rFonts w:ascii="黑体" w:eastAsia="黑体" w:hAnsi="黑体" w:hint="eastAsia"/>
                <w:b/>
                <w:bCs/>
                <w:kern w:val="0"/>
                <w:sz w:val="24"/>
              </w:rPr>
              <w:t>条</w:t>
            </w:r>
            <w:r>
              <w:rPr>
                <w:rFonts w:ascii="宋体" w:hAnsi="宋体" w:hint="eastAsia"/>
                <w:kern w:val="0"/>
                <w:sz w:val="24"/>
              </w:rPr>
              <w:t xml:space="preserve">  </w:t>
            </w:r>
            <w:r>
              <w:rPr>
                <w:rFonts w:ascii="仿宋" w:eastAsia="仿宋" w:hAnsi="仿宋" w:cs="仿宋" w:hint="eastAsia"/>
                <w:kern w:val="0"/>
                <w:sz w:val="24"/>
              </w:rPr>
              <w:t>不起诉决定书应当送达被害人或者其近亲属及其诉讼代理人、被不起诉人及其辩护人以及被不起诉人</w:t>
            </w:r>
            <w:r>
              <w:rPr>
                <w:rFonts w:ascii="楷体" w:eastAsia="楷体" w:hAnsi="楷体" w:cs="楷体" w:hint="eastAsia"/>
                <w:kern w:val="0"/>
                <w:sz w:val="24"/>
                <w:bdr w:val="single" w:sz="4" w:space="0" w:color="auto"/>
                <w:shd w:val="clear" w:color="FFFFFF" w:fill="D9D9D9"/>
              </w:rPr>
              <w:t>的</w:t>
            </w:r>
            <w:r>
              <w:rPr>
                <w:rFonts w:ascii="仿宋" w:eastAsia="仿宋" w:hAnsi="仿宋" w:cs="仿宋" w:hint="eastAsia"/>
                <w:kern w:val="0"/>
                <w:sz w:val="24"/>
              </w:rPr>
              <w:t>所在单位。送达时，应当告知被害人或者其近亲属及其诉讼代理人，如果对不起诉决定不服，可以自收到不起诉决定书后七日以内向上一级人民检察院申诉</w:t>
            </w:r>
            <w:r>
              <w:rPr>
                <w:rFonts w:ascii="楷体" w:eastAsia="楷体" w:hAnsi="楷体" w:cs="楷体" w:hint="eastAsia"/>
                <w:kern w:val="0"/>
                <w:sz w:val="24"/>
                <w:bdr w:val="single" w:sz="4" w:space="0" w:color="auto"/>
                <w:shd w:val="clear" w:color="FFFFFF" w:fill="D9D9D9"/>
              </w:rPr>
              <w:t>，</w:t>
            </w:r>
            <w:r>
              <w:rPr>
                <w:rFonts w:ascii="黑体" w:eastAsia="黑体" w:hAnsi="黑体" w:cs="黑体"/>
                <w:b/>
                <w:bCs/>
                <w:kern w:val="0"/>
                <w:sz w:val="24"/>
              </w:rPr>
              <w:t>；</w:t>
            </w:r>
            <w:r>
              <w:rPr>
                <w:rFonts w:ascii="仿宋" w:eastAsia="仿宋" w:hAnsi="仿宋" w:cs="仿宋" w:hint="eastAsia"/>
                <w:kern w:val="0"/>
                <w:sz w:val="24"/>
              </w:rPr>
              <w:t>也可以不经申诉，直接向人民法院起诉</w:t>
            </w:r>
            <w:r>
              <w:rPr>
                <w:rFonts w:ascii="楷体" w:eastAsia="楷体" w:hAnsi="楷体" w:cs="楷体" w:hint="eastAsia"/>
                <w:kern w:val="0"/>
                <w:sz w:val="24"/>
                <w:bdr w:val="single" w:sz="4" w:space="0" w:color="auto"/>
                <w:shd w:val="clear" w:color="FFFFFF" w:fill="D9D9D9"/>
              </w:rPr>
              <w:t>；</w:t>
            </w:r>
            <w:r>
              <w:rPr>
                <w:rFonts w:ascii="黑体" w:eastAsia="黑体" w:hAnsi="黑体" w:cs="黑体" w:hint="eastAsia"/>
                <w:b/>
                <w:bCs/>
                <w:kern w:val="0"/>
                <w:sz w:val="24"/>
              </w:rPr>
              <w:t>。依照刑事诉讼法第一百七十七条第二款作出不起诉决定的，应当</w:t>
            </w:r>
            <w:r>
              <w:rPr>
                <w:rFonts w:ascii="仿宋" w:eastAsia="仿宋" w:hAnsi="仿宋" w:cs="仿宋" w:hint="eastAsia"/>
                <w:kern w:val="0"/>
                <w:sz w:val="24"/>
              </w:rPr>
              <w:t>告知被不起诉人，如果对不起诉决定不服，可以自收到不起诉决定书后七日以内向人民检察院申诉。</w:t>
            </w:r>
          </w:p>
        </w:tc>
      </w:tr>
      <w:tr w:rsidR="002D2105">
        <w:tc>
          <w:tcPr>
            <w:tcW w:w="7404" w:type="dxa"/>
          </w:tcPr>
          <w:p w:rsidR="002D2105" w:rsidRDefault="002D2105">
            <w:pPr>
              <w:spacing w:line="400" w:lineRule="exact"/>
              <w:rPr>
                <w:rFonts w:ascii="黑体" w:eastAsia="黑体" w:hAnsi="黑体"/>
                <w:kern w:val="0"/>
                <w:sz w:val="24"/>
              </w:rPr>
            </w:pPr>
            <w:r>
              <w:rPr>
                <w:rFonts w:ascii="黑体" w:eastAsia="黑体" w:hAnsi="黑体" w:hint="eastAsia"/>
                <w:kern w:val="0"/>
                <w:sz w:val="24"/>
              </w:rPr>
              <w:t xml:space="preserve">    第四百一十四条 </w:t>
            </w:r>
            <w:r>
              <w:rPr>
                <w:rFonts w:ascii="宋体" w:hAnsi="宋体"/>
                <w:kern w:val="0"/>
                <w:sz w:val="24"/>
              </w:rPr>
              <w:t xml:space="preserve"> </w:t>
            </w:r>
            <w:r>
              <w:rPr>
                <w:rFonts w:ascii="仿宋" w:eastAsia="仿宋" w:hAnsi="仿宋" w:cs="仿宋" w:hint="eastAsia"/>
                <w:kern w:val="0"/>
                <w:sz w:val="24"/>
              </w:rPr>
              <w:t>对于公安机关移送起诉的案件，人民检察院决定不起诉的，应当将不起诉决定书送达公安机关。</w:t>
            </w:r>
          </w:p>
        </w:tc>
        <w:tc>
          <w:tcPr>
            <w:tcW w:w="7336" w:type="dxa"/>
          </w:tcPr>
          <w:p w:rsidR="002D2105" w:rsidRDefault="002D2105">
            <w:pPr>
              <w:spacing w:line="400" w:lineRule="exact"/>
              <w:rPr>
                <w:rFonts w:ascii="黑体" w:eastAsia="黑体" w:hAnsi="黑体"/>
                <w:kern w:val="0"/>
                <w:sz w:val="24"/>
              </w:rPr>
            </w:pPr>
            <w:r>
              <w:rPr>
                <w:rFonts w:ascii="黑体" w:eastAsia="黑体" w:hAnsi="黑体" w:hint="eastAsia"/>
                <w:kern w:val="0"/>
                <w:sz w:val="24"/>
              </w:rPr>
              <w:t xml:space="preserve">    </w:t>
            </w:r>
            <w:r>
              <w:rPr>
                <w:rFonts w:ascii="黑体" w:eastAsia="黑体" w:hAnsi="黑体" w:hint="eastAsia"/>
                <w:b/>
                <w:bCs/>
                <w:kern w:val="0"/>
                <w:sz w:val="24"/>
              </w:rPr>
              <w:t>第</w:t>
            </w:r>
            <w:r>
              <w:rPr>
                <w:rFonts w:ascii="黑体" w:eastAsia="黑体" w:hAnsi="黑体" w:cs="黑体"/>
                <w:b/>
                <w:bCs/>
                <w:kern w:val="0"/>
                <w:sz w:val="24"/>
              </w:rPr>
              <w:t>三百七十八</w:t>
            </w:r>
            <w:r>
              <w:rPr>
                <w:rFonts w:ascii="黑体" w:eastAsia="黑体" w:hAnsi="黑体" w:hint="eastAsia"/>
                <w:b/>
                <w:bCs/>
                <w:kern w:val="0"/>
                <w:sz w:val="24"/>
              </w:rPr>
              <w:t>条</w:t>
            </w:r>
            <w:r>
              <w:rPr>
                <w:rFonts w:ascii="黑体" w:eastAsia="黑体" w:hAnsi="黑体" w:hint="eastAsia"/>
                <w:kern w:val="0"/>
                <w:sz w:val="24"/>
              </w:rPr>
              <w:t xml:space="preserve"> </w:t>
            </w:r>
            <w:r>
              <w:rPr>
                <w:rFonts w:ascii="宋体" w:hAnsi="宋体"/>
                <w:kern w:val="0"/>
                <w:sz w:val="24"/>
              </w:rPr>
              <w:t xml:space="preserve"> </w:t>
            </w:r>
            <w:r>
              <w:rPr>
                <w:rFonts w:ascii="仿宋" w:eastAsia="仿宋" w:hAnsi="仿宋" w:cs="仿宋" w:hint="eastAsia"/>
                <w:kern w:val="0"/>
                <w:sz w:val="24"/>
              </w:rPr>
              <w:t>对于</w:t>
            </w:r>
            <w:r>
              <w:rPr>
                <w:rFonts w:ascii="黑体" w:eastAsia="黑体" w:hAnsi="黑体" w:cs="黑体" w:hint="eastAsia"/>
                <w:b/>
                <w:bCs/>
                <w:kern w:val="0"/>
                <w:sz w:val="24"/>
              </w:rPr>
              <w:t>监察机关或者</w:t>
            </w:r>
            <w:r>
              <w:rPr>
                <w:rFonts w:ascii="仿宋" w:eastAsia="仿宋" w:hAnsi="仿宋" w:cs="仿宋" w:hint="eastAsia"/>
                <w:kern w:val="0"/>
                <w:sz w:val="24"/>
              </w:rPr>
              <w:t>公安机关移送起诉的案件，人民检察院决定不起诉的，应当将不起诉决定书送达</w:t>
            </w:r>
            <w:r>
              <w:rPr>
                <w:rFonts w:ascii="黑体" w:eastAsia="黑体" w:hAnsi="黑体" w:cs="黑体" w:hint="eastAsia"/>
                <w:b/>
                <w:bCs/>
                <w:kern w:val="0"/>
                <w:sz w:val="24"/>
              </w:rPr>
              <w:t>监察机关或者</w:t>
            </w:r>
            <w:r>
              <w:rPr>
                <w:rFonts w:ascii="仿宋" w:eastAsia="仿宋" w:hAnsi="仿宋" w:cs="仿宋" w:hint="eastAsia"/>
                <w:kern w:val="0"/>
                <w:sz w:val="24"/>
              </w:rPr>
              <w:t>公安机关。</w:t>
            </w:r>
          </w:p>
        </w:tc>
      </w:tr>
      <w:tr w:rsidR="002D2105">
        <w:tc>
          <w:tcPr>
            <w:tcW w:w="7404" w:type="dxa"/>
          </w:tcPr>
          <w:p w:rsidR="002D2105" w:rsidRDefault="002D2105">
            <w:pPr>
              <w:spacing w:line="400" w:lineRule="exact"/>
              <w:ind w:firstLineChars="200" w:firstLine="480"/>
              <w:rPr>
                <w:rFonts w:ascii="仿宋" w:eastAsia="仿宋" w:hAnsi="仿宋" w:cs="仿宋"/>
                <w:b/>
                <w:bCs/>
                <w:kern w:val="0"/>
                <w:sz w:val="24"/>
              </w:rPr>
            </w:pPr>
            <w:r>
              <w:rPr>
                <w:rFonts w:ascii="黑体" w:eastAsia="黑体" w:hAnsi="黑体" w:hint="eastAsia"/>
                <w:kern w:val="0"/>
                <w:sz w:val="24"/>
              </w:rPr>
              <w:t xml:space="preserve">第四百一十五条 </w:t>
            </w:r>
            <w:r>
              <w:rPr>
                <w:rFonts w:ascii="仿宋" w:eastAsia="仿宋" w:hAnsi="仿宋" w:cs="仿宋" w:hint="eastAsia"/>
                <w:b/>
                <w:bCs/>
                <w:kern w:val="0"/>
                <w:sz w:val="24"/>
              </w:rPr>
              <w:t xml:space="preserve"> </w:t>
            </w:r>
            <w:r>
              <w:rPr>
                <w:rFonts w:ascii="仿宋" w:eastAsia="仿宋" w:hAnsi="仿宋" w:cs="仿宋" w:hint="eastAsia"/>
                <w:kern w:val="0"/>
                <w:sz w:val="24"/>
              </w:rPr>
              <w:t>公安机关认为不起诉决定有错误，要求复议的，人民检察院公诉部门应当另行指定检察人员进行审查并提出审查意见，经公诉部门负责人审核，报请检察长或者检察委员会决定。</w:t>
            </w:r>
          </w:p>
          <w:p w:rsidR="002D2105" w:rsidRDefault="002D2105">
            <w:pPr>
              <w:spacing w:line="400" w:lineRule="exact"/>
              <w:ind w:firstLineChars="200" w:firstLine="480"/>
              <w:rPr>
                <w:rFonts w:ascii="黑体" w:eastAsia="黑体" w:hAnsi="黑体"/>
                <w:kern w:val="0"/>
                <w:sz w:val="24"/>
              </w:rPr>
            </w:pPr>
            <w:r>
              <w:rPr>
                <w:rFonts w:ascii="仿宋" w:eastAsia="仿宋" w:hAnsi="仿宋" w:cs="仿宋" w:hint="eastAsia"/>
                <w:kern w:val="0"/>
                <w:sz w:val="24"/>
              </w:rPr>
              <w:t>人民检察院应当在收到要求复议意见书后的三十日以内作出复议决定，通知公安机关。</w:t>
            </w:r>
          </w:p>
        </w:tc>
        <w:tc>
          <w:tcPr>
            <w:tcW w:w="7336" w:type="dxa"/>
          </w:tcPr>
          <w:p w:rsidR="002D2105" w:rsidRDefault="002D2105" w:rsidP="002D2105">
            <w:pPr>
              <w:spacing w:line="400" w:lineRule="exact"/>
              <w:ind w:firstLineChars="200" w:firstLine="482"/>
              <w:rPr>
                <w:rFonts w:ascii="仿宋" w:eastAsia="仿宋" w:hAnsi="仿宋" w:cs="仿宋" w:hint="eastAsia"/>
                <w:b/>
                <w:bCs/>
                <w:kern w:val="0"/>
                <w:sz w:val="24"/>
              </w:rPr>
            </w:pPr>
            <w:r>
              <w:rPr>
                <w:rFonts w:ascii="黑体" w:eastAsia="黑体" w:hAnsi="黑体" w:hint="eastAsia"/>
                <w:b/>
                <w:bCs/>
                <w:kern w:val="0"/>
                <w:sz w:val="24"/>
              </w:rPr>
              <w:t>第</w:t>
            </w:r>
            <w:r>
              <w:rPr>
                <w:rFonts w:ascii="黑体" w:eastAsia="黑体" w:hAnsi="黑体" w:cs="黑体"/>
                <w:b/>
                <w:bCs/>
                <w:kern w:val="0"/>
                <w:sz w:val="24"/>
              </w:rPr>
              <w:t>三百七十九</w:t>
            </w:r>
            <w:r>
              <w:rPr>
                <w:rFonts w:ascii="黑体" w:eastAsia="黑体" w:hAnsi="黑体" w:hint="eastAsia"/>
                <w:b/>
                <w:bCs/>
                <w:kern w:val="0"/>
                <w:sz w:val="24"/>
              </w:rPr>
              <w:t>条</w:t>
            </w:r>
            <w:r>
              <w:rPr>
                <w:rFonts w:ascii="黑体" w:eastAsia="黑体" w:hAnsi="黑体" w:hint="eastAsia"/>
                <w:kern w:val="0"/>
                <w:sz w:val="24"/>
              </w:rPr>
              <w:t xml:space="preserve"> </w:t>
            </w:r>
            <w:r>
              <w:rPr>
                <w:rFonts w:ascii="仿宋" w:eastAsia="仿宋" w:hAnsi="仿宋" w:cs="仿宋" w:hint="eastAsia"/>
                <w:b/>
                <w:bCs/>
                <w:kern w:val="0"/>
                <w:sz w:val="24"/>
              </w:rPr>
              <w:t xml:space="preserve"> </w:t>
            </w:r>
            <w:r>
              <w:rPr>
                <w:rFonts w:ascii="黑体" w:eastAsia="黑体" w:hAnsi="黑体" w:cs="黑体" w:hint="eastAsia"/>
                <w:b/>
                <w:bCs/>
                <w:kern w:val="0"/>
                <w:sz w:val="24"/>
              </w:rPr>
              <w:t>监察机关认为不起诉的决定有错误，向上一级人民检察院提请复议的，上一级人民检察院</w:t>
            </w:r>
            <w:r>
              <w:rPr>
                <w:rFonts w:ascii="黑体" w:eastAsia="黑体" w:hAnsi="黑体" w:cs="黑体"/>
                <w:b/>
                <w:bCs/>
                <w:kern w:val="0"/>
                <w:sz w:val="24"/>
              </w:rPr>
              <w:t>应当</w:t>
            </w:r>
            <w:r>
              <w:rPr>
                <w:rFonts w:ascii="黑体" w:eastAsia="黑体" w:hAnsi="黑体" w:cs="黑体" w:hint="eastAsia"/>
                <w:b/>
                <w:bCs/>
                <w:kern w:val="0"/>
                <w:sz w:val="24"/>
              </w:rPr>
              <w:t>在收到</w:t>
            </w:r>
            <w:r>
              <w:rPr>
                <w:rFonts w:ascii="黑体" w:eastAsia="黑体" w:hAnsi="黑体" w:cs="黑体"/>
                <w:b/>
                <w:bCs/>
                <w:kern w:val="0"/>
                <w:sz w:val="24"/>
              </w:rPr>
              <w:t>提请</w:t>
            </w:r>
            <w:r>
              <w:rPr>
                <w:rFonts w:ascii="黑体" w:eastAsia="黑体" w:hAnsi="黑体" w:cs="黑体" w:hint="eastAsia"/>
                <w:b/>
                <w:bCs/>
                <w:kern w:val="0"/>
                <w:sz w:val="24"/>
              </w:rPr>
              <w:t>复议意见书后三十日以内</w:t>
            </w:r>
            <w:r>
              <w:rPr>
                <w:rFonts w:ascii="黑体" w:eastAsia="黑体" w:hAnsi="黑体" w:cs="黑体"/>
                <w:b/>
                <w:bCs/>
                <w:kern w:val="0"/>
                <w:sz w:val="24"/>
              </w:rPr>
              <w:t>，经检察长批准，</w:t>
            </w:r>
            <w:r>
              <w:rPr>
                <w:rFonts w:ascii="黑体" w:eastAsia="黑体" w:hAnsi="黑体" w:cs="黑体" w:hint="eastAsia"/>
                <w:b/>
                <w:bCs/>
                <w:kern w:val="0"/>
                <w:sz w:val="24"/>
              </w:rPr>
              <w:t>作出复议决定，通知监察机关。</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公安机关认为不起诉决定有错误</w:t>
            </w:r>
            <w:r>
              <w:rPr>
                <w:rFonts w:ascii="楷体" w:eastAsia="楷体" w:hAnsi="楷体" w:cs="楷体" w:hint="eastAsia"/>
                <w:kern w:val="0"/>
                <w:sz w:val="24"/>
                <w:bdr w:val="single" w:sz="0" w:space="0" w:color="auto"/>
                <w:shd w:val="clear" w:color="FFFFFF" w:fill="D9D9D9"/>
              </w:rPr>
              <w:t>，</w:t>
            </w:r>
            <w:r>
              <w:rPr>
                <w:rFonts w:ascii="仿宋" w:eastAsia="仿宋" w:hAnsi="仿宋" w:cs="仿宋" w:hint="eastAsia"/>
                <w:kern w:val="0"/>
                <w:sz w:val="24"/>
              </w:rPr>
              <w:t>要求复议的，人民检察院</w:t>
            </w:r>
            <w:r>
              <w:rPr>
                <w:rFonts w:ascii="楷体" w:eastAsia="楷体" w:hAnsi="楷体" w:cs="楷体" w:hint="eastAsia"/>
                <w:kern w:val="0"/>
                <w:sz w:val="24"/>
                <w:bdr w:val="single" w:sz="0" w:space="0" w:color="auto"/>
                <w:shd w:val="clear" w:color="FFFFFF" w:fill="D9D9D9"/>
              </w:rPr>
              <w:t>公诉部门</w:t>
            </w:r>
            <w:r>
              <w:rPr>
                <w:rFonts w:ascii="黑体" w:eastAsia="黑体" w:hAnsi="黑体" w:cs="黑体"/>
                <w:b/>
                <w:bCs/>
                <w:kern w:val="0"/>
                <w:sz w:val="24"/>
              </w:rPr>
              <w:t>负责捕诉的部门</w:t>
            </w:r>
            <w:r>
              <w:rPr>
                <w:rFonts w:ascii="仿宋" w:eastAsia="仿宋" w:hAnsi="仿宋" w:cs="仿宋" w:hint="eastAsia"/>
                <w:kern w:val="0"/>
                <w:sz w:val="24"/>
              </w:rPr>
              <w:t>应当另行指</w:t>
            </w:r>
            <w:r>
              <w:rPr>
                <w:rFonts w:ascii="楷体" w:eastAsia="楷体" w:hAnsi="楷体" w:cs="楷体" w:hint="eastAsia"/>
                <w:kern w:val="0"/>
                <w:sz w:val="24"/>
                <w:bdr w:val="single" w:sz="0" w:space="0" w:color="auto"/>
                <w:shd w:val="clear" w:color="FFFFFF" w:fill="D9D9D9"/>
              </w:rPr>
              <w:t>定检察人员</w:t>
            </w:r>
            <w:r>
              <w:rPr>
                <w:rFonts w:ascii="黑体" w:eastAsia="黑体" w:hAnsi="黑体" w:cs="黑体" w:hint="eastAsia"/>
                <w:b/>
                <w:bCs/>
                <w:kern w:val="0"/>
                <w:sz w:val="24"/>
              </w:rPr>
              <w:t>派</w:t>
            </w:r>
            <w:r>
              <w:rPr>
                <w:rFonts w:ascii="黑体" w:eastAsia="黑体" w:hAnsi="黑体" w:cs="黑体"/>
                <w:b/>
                <w:bCs/>
                <w:kern w:val="0"/>
                <w:sz w:val="24"/>
              </w:rPr>
              <w:t>检察官或者检察官办案组</w:t>
            </w:r>
            <w:r>
              <w:rPr>
                <w:rFonts w:ascii="仿宋" w:eastAsia="仿宋" w:hAnsi="仿宋" w:cs="仿宋" w:hint="eastAsia"/>
                <w:kern w:val="0"/>
                <w:sz w:val="24"/>
              </w:rPr>
              <w:t>进行审查</w:t>
            </w:r>
            <w:r>
              <w:rPr>
                <w:rFonts w:ascii="楷体" w:eastAsia="楷体" w:hAnsi="楷体" w:cs="楷体" w:hint="eastAsia"/>
                <w:kern w:val="0"/>
                <w:sz w:val="24"/>
                <w:bdr w:val="single" w:sz="0" w:space="0" w:color="auto"/>
                <w:shd w:val="clear" w:color="FFFFFF" w:fill="D9D9D9"/>
              </w:rPr>
              <w:t>并提出审查意见，经公诉部门负责人审核，报请检察长或者检察委员会决定。</w:t>
            </w:r>
            <w:r>
              <w:rPr>
                <w:rFonts w:ascii="黑体" w:eastAsia="黑体" w:hAnsi="黑体" w:cs="黑体" w:hint="eastAsia"/>
                <w:b/>
                <w:bCs/>
                <w:kern w:val="0"/>
                <w:sz w:val="24"/>
              </w:rPr>
              <w:t>，</w:t>
            </w:r>
            <w:r>
              <w:rPr>
                <w:rFonts w:ascii="楷体" w:eastAsia="楷体" w:hAnsi="楷体" w:cs="楷体" w:hint="eastAsia"/>
                <w:kern w:val="0"/>
                <w:sz w:val="24"/>
                <w:bdr w:val="single" w:sz="0" w:space="0" w:color="auto"/>
                <w:shd w:val="clear" w:color="FFFFFF" w:fill="D9D9D9"/>
              </w:rPr>
              <w:t>人民检察院应当</w:t>
            </w:r>
            <w:r>
              <w:rPr>
                <w:rFonts w:ascii="黑体" w:eastAsia="黑体" w:hAnsi="黑体" w:cs="黑体" w:hint="eastAsia"/>
                <w:b/>
                <w:bCs/>
                <w:kern w:val="0"/>
                <w:sz w:val="24"/>
              </w:rPr>
              <w:t>并</w:t>
            </w:r>
            <w:r>
              <w:rPr>
                <w:rFonts w:ascii="仿宋" w:eastAsia="仿宋" w:hAnsi="仿宋" w:cs="仿宋" w:hint="eastAsia"/>
                <w:kern w:val="0"/>
                <w:sz w:val="24"/>
              </w:rPr>
              <w:t>在收到要求复议意见书后</w:t>
            </w:r>
            <w:r>
              <w:rPr>
                <w:rFonts w:ascii="楷体" w:eastAsia="楷体" w:hAnsi="楷体" w:cs="楷体" w:hint="eastAsia"/>
                <w:kern w:val="0"/>
                <w:sz w:val="24"/>
                <w:bdr w:val="single" w:sz="0" w:space="0" w:color="auto"/>
                <w:shd w:val="clear" w:color="FFFFFF" w:fill="D9D9D9"/>
              </w:rPr>
              <w:t>的</w:t>
            </w:r>
            <w:r>
              <w:rPr>
                <w:rFonts w:ascii="仿宋" w:eastAsia="仿宋" w:hAnsi="仿宋" w:cs="仿宋" w:hint="eastAsia"/>
                <w:kern w:val="0"/>
                <w:sz w:val="24"/>
              </w:rPr>
              <w:t>三十日以内</w:t>
            </w:r>
            <w:r>
              <w:rPr>
                <w:rFonts w:ascii="黑体" w:eastAsia="黑体" w:hAnsi="黑体" w:cs="黑体"/>
                <w:b/>
                <w:bCs/>
                <w:kern w:val="0"/>
                <w:sz w:val="24"/>
              </w:rPr>
              <w:t>，经检察长批准，</w:t>
            </w:r>
            <w:r>
              <w:rPr>
                <w:rFonts w:ascii="仿宋" w:eastAsia="仿宋" w:hAnsi="仿宋" w:cs="仿宋" w:hint="eastAsia"/>
                <w:kern w:val="0"/>
                <w:sz w:val="24"/>
              </w:rPr>
              <w:t>作出复议决定，通知公安机关。</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第四百一十六条</w:t>
            </w:r>
            <w:r>
              <w:rPr>
                <w:rFonts w:ascii="黑体" w:eastAsia="黑体" w:hAnsi="黑体" w:hint="eastAsia"/>
                <w:b/>
                <w:bCs/>
                <w:kern w:val="0"/>
                <w:sz w:val="24"/>
              </w:rPr>
              <w:t xml:space="preserve">  </w:t>
            </w:r>
            <w:r>
              <w:rPr>
                <w:rFonts w:ascii="仿宋" w:eastAsia="仿宋" w:hAnsi="仿宋" w:cs="仿宋" w:hint="eastAsia"/>
                <w:kern w:val="0"/>
                <w:sz w:val="24"/>
              </w:rPr>
              <w:t>上一级人民检察院收到公安机关对不起诉决定提请复核的意见书后，应当交由公诉部门办理。公诉部门指定检察人员进行审查并提出审查意见，经公诉部门负责人审核，报请检察长或者检察委员会决定。</w:t>
            </w:r>
          </w:p>
          <w:p w:rsidR="002D2105" w:rsidRDefault="002D2105">
            <w:pPr>
              <w:spacing w:line="400" w:lineRule="exact"/>
              <w:ind w:firstLineChars="200" w:firstLine="480"/>
              <w:rPr>
                <w:rFonts w:ascii="黑体" w:eastAsia="黑体" w:hAnsi="黑体"/>
                <w:kern w:val="0"/>
                <w:sz w:val="24"/>
              </w:rPr>
            </w:pPr>
            <w:r>
              <w:rPr>
                <w:rFonts w:ascii="仿宋" w:eastAsia="仿宋" w:hAnsi="仿宋" w:cs="仿宋" w:hint="eastAsia"/>
                <w:kern w:val="0"/>
                <w:sz w:val="24"/>
              </w:rPr>
              <w:t>上一级人民检察院应当在收到提请复核意见书后的三十日以内作出决定，制作复核决定书送交提请复核的公安机关和下级人民检察院。经复核改变下级人民检察院不起诉决定的，应当撤销或者变更下级人民检察院作出的不起诉决定，交由下级人民检察院执行。</w:t>
            </w:r>
          </w:p>
        </w:tc>
        <w:tc>
          <w:tcPr>
            <w:tcW w:w="7336" w:type="dxa"/>
          </w:tcPr>
          <w:p w:rsidR="002D2105" w:rsidRDefault="002D2105" w:rsidP="002D2105">
            <w:pPr>
              <w:spacing w:line="400" w:lineRule="exact"/>
              <w:ind w:firstLineChars="200" w:firstLine="482"/>
              <w:rPr>
                <w:rFonts w:ascii="黑体" w:eastAsia="黑体" w:hAnsi="黑体"/>
                <w:kern w:val="0"/>
                <w:sz w:val="24"/>
              </w:rPr>
            </w:pPr>
            <w:r>
              <w:rPr>
                <w:rFonts w:ascii="黑体" w:eastAsia="黑体" w:hAnsi="黑体" w:hint="eastAsia"/>
                <w:b/>
                <w:bCs/>
                <w:kern w:val="0"/>
                <w:sz w:val="24"/>
              </w:rPr>
              <w:t>第</w:t>
            </w:r>
            <w:r>
              <w:rPr>
                <w:rFonts w:ascii="黑体" w:eastAsia="黑体" w:hAnsi="黑体" w:cs="黑体"/>
                <w:b/>
                <w:bCs/>
                <w:kern w:val="0"/>
                <w:sz w:val="24"/>
              </w:rPr>
              <w:t>三百八十</w:t>
            </w:r>
            <w:r>
              <w:rPr>
                <w:rFonts w:ascii="黑体" w:eastAsia="黑体" w:hAnsi="黑体" w:hint="eastAsia"/>
                <w:b/>
                <w:bCs/>
                <w:kern w:val="0"/>
                <w:sz w:val="24"/>
              </w:rPr>
              <w:t>条  公安机关对不起诉决定提请复核的，</w:t>
            </w:r>
            <w:r>
              <w:rPr>
                <w:rFonts w:ascii="楷体" w:eastAsia="楷体" w:hAnsi="楷体" w:cs="楷体" w:hint="eastAsia"/>
                <w:kern w:val="0"/>
                <w:sz w:val="24"/>
                <w:bdr w:val="single" w:sz="0" w:space="0" w:color="auto"/>
                <w:shd w:val="clear" w:color="FFFFFF" w:fill="D9D9D9"/>
              </w:rPr>
              <w:t>上一级人民检察院收到公安机关对不起诉决定提请复核的意见书后，应当交由公诉部门办理。公诉部门指定检察人员进行审查并提出审查意见，经公诉部门负责人审核，报请检察长或者检察委员会决定。</w:t>
            </w:r>
            <w:r>
              <w:rPr>
                <w:rFonts w:ascii="仿宋" w:eastAsia="仿宋" w:hAnsi="仿宋" w:cs="仿宋" w:hint="eastAsia"/>
                <w:kern w:val="0"/>
                <w:sz w:val="24"/>
              </w:rPr>
              <w:t>上一级人民检察院应当在收到提请复核意见书后</w:t>
            </w:r>
            <w:r>
              <w:rPr>
                <w:rFonts w:ascii="楷体" w:eastAsia="楷体" w:hAnsi="楷体" w:cs="楷体" w:hint="eastAsia"/>
                <w:kern w:val="0"/>
                <w:sz w:val="24"/>
                <w:bdr w:val="single" w:sz="0" w:space="0" w:color="auto"/>
                <w:shd w:val="clear" w:color="FFFFFF" w:fill="D9D9D9"/>
              </w:rPr>
              <w:t>的</w:t>
            </w:r>
            <w:r>
              <w:rPr>
                <w:rFonts w:ascii="仿宋" w:eastAsia="仿宋" w:hAnsi="仿宋" w:cs="仿宋" w:hint="eastAsia"/>
                <w:kern w:val="0"/>
                <w:sz w:val="24"/>
              </w:rPr>
              <w:t>三十日以内</w:t>
            </w:r>
            <w:r>
              <w:rPr>
                <w:rFonts w:ascii="黑体" w:eastAsia="黑体" w:hAnsi="黑体" w:cs="黑体"/>
                <w:b/>
                <w:bCs/>
                <w:kern w:val="0"/>
                <w:sz w:val="24"/>
              </w:rPr>
              <w:t>，经检察长批准，</w:t>
            </w:r>
            <w:r>
              <w:rPr>
                <w:rFonts w:ascii="仿宋" w:eastAsia="仿宋" w:hAnsi="仿宋" w:cs="仿宋" w:hint="eastAsia"/>
                <w:kern w:val="0"/>
                <w:sz w:val="24"/>
              </w:rPr>
              <w:t>作出</w:t>
            </w:r>
            <w:r>
              <w:rPr>
                <w:rFonts w:ascii="黑体" w:eastAsia="黑体" w:hAnsi="黑体" w:cs="黑体"/>
                <w:b/>
                <w:bCs/>
                <w:kern w:val="0"/>
                <w:sz w:val="24"/>
              </w:rPr>
              <w:t>复核</w:t>
            </w:r>
            <w:r>
              <w:rPr>
                <w:rFonts w:ascii="仿宋" w:eastAsia="仿宋" w:hAnsi="仿宋" w:cs="仿宋" w:hint="eastAsia"/>
                <w:kern w:val="0"/>
                <w:sz w:val="24"/>
              </w:rPr>
              <w:t>决定，</w:t>
            </w:r>
            <w:r>
              <w:rPr>
                <w:rFonts w:ascii="楷体" w:eastAsia="楷体" w:hAnsi="楷体" w:cs="楷体" w:hint="eastAsia"/>
                <w:kern w:val="0"/>
                <w:sz w:val="24"/>
                <w:bdr w:val="single" w:sz="0" w:space="0" w:color="auto"/>
                <w:shd w:val="clear" w:color="FFFFFF" w:fill="D9D9D9"/>
              </w:rPr>
              <w:t>制作复核决定书送交</w:t>
            </w:r>
            <w:r>
              <w:rPr>
                <w:rFonts w:ascii="黑体" w:eastAsia="黑体" w:hAnsi="黑体" w:cs="黑体"/>
                <w:b/>
                <w:bCs/>
                <w:kern w:val="0"/>
                <w:sz w:val="24"/>
              </w:rPr>
              <w:t>通知</w:t>
            </w:r>
            <w:r>
              <w:rPr>
                <w:rFonts w:ascii="仿宋" w:eastAsia="仿宋" w:hAnsi="仿宋" w:cs="仿宋" w:hint="eastAsia"/>
                <w:kern w:val="0"/>
                <w:sz w:val="24"/>
              </w:rPr>
              <w:t>提请复核的公安机关和下级人民检察院。经复核</w:t>
            </w:r>
            <w:r>
              <w:rPr>
                <w:rFonts w:ascii="楷体" w:eastAsia="楷体" w:hAnsi="楷体" w:cs="楷体" w:hint="eastAsia"/>
                <w:kern w:val="0"/>
                <w:sz w:val="24"/>
                <w:bdr w:val="single" w:sz="0" w:space="0" w:color="auto"/>
                <w:shd w:val="clear" w:color="FFFFFF" w:fill="D9D9D9"/>
              </w:rPr>
              <w:t>改变</w:t>
            </w:r>
            <w:r>
              <w:rPr>
                <w:rFonts w:ascii="黑体" w:eastAsia="黑体" w:hAnsi="黑体" w:cs="黑体"/>
                <w:b/>
                <w:bCs/>
                <w:kern w:val="0"/>
                <w:sz w:val="24"/>
              </w:rPr>
              <w:t>认为</w:t>
            </w:r>
            <w:r>
              <w:rPr>
                <w:rFonts w:ascii="仿宋" w:eastAsia="仿宋" w:hAnsi="仿宋" w:cs="仿宋" w:hint="eastAsia"/>
                <w:kern w:val="0"/>
                <w:sz w:val="24"/>
              </w:rPr>
              <w:t>下级人民检察院不起诉决定</w:t>
            </w:r>
            <w:r>
              <w:rPr>
                <w:rFonts w:ascii="黑体" w:eastAsia="黑体" w:hAnsi="黑体" w:cs="黑体"/>
                <w:b/>
                <w:bCs/>
                <w:kern w:val="0"/>
                <w:sz w:val="24"/>
              </w:rPr>
              <w:t>错误</w:t>
            </w:r>
            <w:r>
              <w:rPr>
                <w:rFonts w:ascii="仿宋" w:eastAsia="仿宋" w:hAnsi="仿宋" w:cs="仿宋" w:hint="eastAsia"/>
                <w:kern w:val="0"/>
                <w:sz w:val="24"/>
              </w:rPr>
              <w:t>的，应当</w:t>
            </w:r>
            <w:r>
              <w:rPr>
                <w:rFonts w:ascii="黑体" w:eastAsia="黑体" w:hAnsi="黑体" w:cs="黑体"/>
                <w:b/>
                <w:bCs/>
                <w:kern w:val="0"/>
                <w:sz w:val="24"/>
              </w:rPr>
              <w:t>指令下级人民检察院纠正，或者</w:t>
            </w:r>
            <w:r>
              <w:rPr>
                <w:rFonts w:ascii="仿宋" w:eastAsia="仿宋" w:hAnsi="仿宋" w:cs="仿宋" w:hint="eastAsia"/>
                <w:kern w:val="0"/>
                <w:sz w:val="24"/>
              </w:rPr>
              <w:t>撤销</w:t>
            </w:r>
            <w:r>
              <w:rPr>
                <w:rFonts w:ascii="楷体" w:eastAsia="楷体" w:hAnsi="楷体" w:cs="楷体" w:hint="eastAsia"/>
                <w:kern w:val="0"/>
                <w:sz w:val="24"/>
                <w:bdr w:val="single" w:sz="0" w:space="0" w:color="auto"/>
                <w:shd w:val="clear" w:color="FFFFFF" w:fill="D9D9D9"/>
              </w:rPr>
              <w:t>或者</w:t>
            </w:r>
            <w:r>
              <w:rPr>
                <w:rFonts w:ascii="黑体" w:eastAsia="黑体" w:hAnsi="黑体" w:cs="黑体"/>
                <w:b/>
                <w:bCs/>
                <w:kern w:val="0"/>
                <w:sz w:val="24"/>
              </w:rPr>
              <w:t>、</w:t>
            </w:r>
            <w:r>
              <w:rPr>
                <w:rFonts w:ascii="仿宋" w:eastAsia="仿宋" w:hAnsi="仿宋" w:cs="仿宋" w:hint="eastAsia"/>
                <w:kern w:val="0"/>
                <w:sz w:val="24"/>
              </w:rPr>
              <w:t>变更下级人民检察院作出的不起诉决定</w:t>
            </w:r>
            <w:r>
              <w:rPr>
                <w:rFonts w:ascii="楷体" w:eastAsia="楷体" w:hAnsi="楷体" w:cs="楷体" w:hint="eastAsia"/>
                <w:kern w:val="0"/>
                <w:sz w:val="24"/>
                <w:bdr w:val="single" w:sz="0" w:space="0" w:color="auto"/>
                <w:shd w:val="clear" w:color="FFFFFF" w:fill="D9D9D9"/>
              </w:rPr>
              <w:t>，交由下级人民检察院执行</w:t>
            </w:r>
            <w:r>
              <w:rPr>
                <w:rFonts w:ascii="仿宋" w:eastAsia="仿宋" w:hAnsi="仿宋" w:cs="仿宋" w:hint="eastAsia"/>
                <w:kern w:val="0"/>
                <w:sz w:val="24"/>
              </w:rPr>
              <w:t>。</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第四百一十七条</w:t>
            </w:r>
            <w:r>
              <w:rPr>
                <w:rFonts w:ascii="黑体" w:eastAsia="黑体" w:hAnsi="黑体" w:hint="eastAsia"/>
                <w:b/>
                <w:bCs/>
                <w:kern w:val="0"/>
                <w:sz w:val="24"/>
              </w:rPr>
              <w:t xml:space="preserve"> </w:t>
            </w:r>
            <w:r>
              <w:rPr>
                <w:rFonts w:ascii="宋体" w:hAnsi="宋体"/>
                <w:kern w:val="0"/>
                <w:sz w:val="24"/>
              </w:rPr>
              <w:t xml:space="preserve"> </w:t>
            </w:r>
            <w:r>
              <w:rPr>
                <w:rFonts w:ascii="仿宋" w:eastAsia="仿宋" w:hAnsi="仿宋" w:cs="仿宋" w:hint="eastAsia"/>
                <w:kern w:val="0"/>
                <w:sz w:val="24"/>
              </w:rPr>
              <w:t>被害人不服不起诉决定的，在收到不起诉决定书后七日以内申诉的，由作出不起诉决定的人民检察院的上一级人民检察院刑事申诉检察部门立案复查。</w:t>
            </w:r>
          </w:p>
          <w:p w:rsidR="002D2105" w:rsidRDefault="002D2105">
            <w:pPr>
              <w:spacing w:line="400" w:lineRule="exact"/>
              <w:ind w:firstLineChars="200" w:firstLine="480"/>
              <w:rPr>
                <w:rFonts w:ascii="黑体" w:eastAsia="黑体" w:hAnsi="黑体"/>
                <w:kern w:val="0"/>
                <w:sz w:val="24"/>
              </w:rPr>
            </w:pPr>
            <w:r>
              <w:rPr>
                <w:rFonts w:ascii="仿宋" w:eastAsia="仿宋" w:hAnsi="仿宋" w:cs="仿宋" w:hint="eastAsia"/>
                <w:kern w:val="0"/>
                <w:sz w:val="24"/>
              </w:rPr>
              <w:t>被害人向作出不起诉决定的人民检察院提出申诉的，作出决定的人民检察院应当将申诉材料连同案卷一并报送上一级人民检察院。</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cs="黑体"/>
                <w:b/>
                <w:bCs/>
                <w:kern w:val="0"/>
                <w:sz w:val="24"/>
              </w:rPr>
              <w:t>三百八十一</w:t>
            </w:r>
            <w:r>
              <w:rPr>
                <w:rFonts w:ascii="黑体" w:eastAsia="黑体" w:hAnsi="黑体" w:hint="eastAsia"/>
                <w:b/>
                <w:bCs/>
                <w:kern w:val="0"/>
                <w:sz w:val="24"/>
              </w:rPr>
              <w:t xml:space="preserve">条 </w:t>
            </w:r>
            <w:r>
              <w:rPr>
                <w:rFonts w:ascii="仿宋" w:eastAsia="仿宋" w:hAnsi="仿宋" w:cs="仿宋" w:hint="eastAsia"/>
                <w:kern w:val="0"/>
                <w:sz w:val="24"/>
              </w:rPr>
              <w:t xml:space="preserve"> 被害人不服不起诉决定，在收到不起诉决定书后七日以内</w:t>
            </w:r>
            <w:r>
              <w:rPr>
                <w:rFonts w:ascii="黑体" w:eastAsia="黑体" w:hAnsi="黑体" w:cs="黑体" w:hint="eastAsia"/>
                <w:b/>
                <w:bCs/>
                <w:kern w:val="0"/>
                <w:sz w:val="24"/>
              </w:rPr>
              <w:t>提出</w:t>
            </w:r>
            <w:r>
              <w:rPr>
                <w:rFonts w:ascii="仿宋" w:eastAsia="仿宋" w:hAnsi="仿宋" w:cs="仿宋" w:hint="eastAsia"/>
                <w:kern w:val="0"/>
                <w:sz w:val="24"/>
              </w:rPr>
              <w:t>申诉的，由作出不起诉决定的人民检察院的上一级人民检察院</w:t>
            </w:r>
            <w:r>
              <w:rPr>
                <w:rFonts w:ascii="楷体" w:eastAsia="楷体" w:hAnsi="楷体" w:cs="楷体" w:hint="eastAsia"/>
                <w:kern w:val="0"/>
                <w:sz w:val="24"/>
                <w:bdr w:val="single" w:sz="0" w:space="0" w:color="auto"/>
                <w:shd w:val="clear" w:color="FFFFFF" w:fill="D9D9D9"/>
              </w:rPr>
              <w:t>刑事申诉检察部门</w:t>
            </w:r>
            <w:r>
              <w:rPr>
                <w:rFonts w:ascii="黑体" w:eastAsia="黑体" w:hAnsi="黑体" w:cs="黑体"/>
                <w:b/>
                <w:bCs/>
                <w:kern w:val="0"/>
                <w:sz w:val="24"/>
              </w:rPr>
              <w:t>负责捕诉的部门</w:t>
            </w:r>
            <w:r>
              <w:rPr>
                <w:rFonts w:ascii="黑体" w:eastAsia="黑体" w:hAnsi="黑体" w:cs="黑体" w:hint="eastAsia"/>
                <w:b/>
                <w:bCs/>
                <w:kern w:val="0"/>
                <w:sz w:val="24"/>
              </w:rPr>
              <w:t>进行</w:t>
            </w:r>
            <w:r>
              <w:rPr>
                <w:rFonts w:ascii="楷体" w:eastAsia="楷体" w:hAnsi="楷体" w:cs="楷体" w:hint="eastAsia"/>
                <w:kern w:val="0"/>
                <w:sz w:val="24"/>
                <w:bdr w:val="single" w:sz="0" w:space="0" w:color="auto"/>
                <w:shd w:val="clear" w:color="FFFFFF" w:fill="D9D9D9"/>
              </w:rPr>
              <w:t>立案</w:t>
            </w:r>
            <w:r>
              <w:rPr>
                <w:rFonts w:ascii="仿宋" w:eastAsia="仿宋" w:hAnsi="仿宋" w:cs="仿宋" w:hint="eastAsia"/>
                <w:kern w:val="0"/>
                <w:sz w:val="24"/>
              </w:rPr>
              <w:t>复查。</w:t>
            </w:r>
          </w:p>
          <w:p w:rsidR="002D2105" w:rsidRDefault="002D2105">
            <w:pPr>
              <w:spacing w:line="400" w:lineRule="exact"/>
              <w:ind w:firstLineChars="200" w:firstLine="480"/>
              <w:rPr>
                <w:rFonts w:ascii="黑体" w:eastAsia="黑体" w:hAnsi="黑体" w:cs="黑体" w:hint="eastAsia"/>
                <w:b/>
                <w:bCs/>
                <w:kern w:val="0"/>
                <w:sz w:val="24"/>
              </w:rPr>
            </w:pPr>
            <w:r>
              <w:rPr>
                <w:rFonts w:ascii="仿宋" w:eastAsia="仿宋" w:hAnsi="仿宋" w:cs="仿宋" w:hint="eastAsia"/>
                <w:kern w:val="0"/>
                <w:sz w:val="24"/>
              </w:rPr>
              <w:t>被害人向作出不起诉决定的人民检察院提出申诉的，作出决定的人民检察院应当将申诉材料连同案卷一并报送上一级人民检察院。</w:t>
            </w:r>
          </w:p>
        </w:tc>
      </w:tr>
      <w:tr w:rsidR="002D2105">
        <w:tc>
          <w:tcPr>
            <w:tcW w:w="7404" w:type="dxa"/>
          </w:tcPr>
          <w:p w:rsidR="002D2105" w:rsidRDefault="002D2105">
            <w:pPr>
              <w:spacing w:line="400" w:lineRule="exact"/>
              <w:rPr>
                <w:rFonts w:ascii="黑体" w:eastAsia="黑体" w:hAnsi="黑体"/>
                <w:kern w:val="0"/>
                <w:sz w:val="24"/>
              </w:rPr>
            </w:pPr>
            <w:r>
              <w:rPr>
                <w:rFonts w:ascii="黑体" w:eastAsia="黑体" w:hAnsi="黑体" w:hint="eastAsia"/>
                <w:kern w:val="0"/>
                <w:sz w:val="24"/>
              </w:rPr>
              <w:t xml:space="preserve">    第四百一十八条 </w:t>
            </w:r>
            <w:r>
              <w:rPr>
                <w:rFonts w:ascii="宋体" w:hAnsi="宋体" w:hint="eastAsia"/>
                <w:kern w:val="0"/>
                <w:sz w:val="24"/>
              </w:rPr>
              <w:t xml:space="preserve"> </w:t>
            </w:r>
            <w:r>
              <w:rPr>
                <w:rFonts w:ascii="仿宋" w:eastAsia="仿宋" w:hAnsi="仿宋" w:cs="仿宋" w:hint="eastAsia"/>
                <w:kern w:val="0"/>
                <w:sz w:val="24"/>
              </w:rPr>
              <w:t>被害人不服不起诉决定，在收到不起诉决定书七日后提出申诉的，由作出不起诉决定的人民检察院刑事申诉检察部门审查后决定是否立案复查。</w:t>
            </w:r>
          </w:p>
        </w:tc>
        <w:tc>
          <w:tcPr>
            <w:tcW w:w="7336" w:type="dxa"/>
          </w:tcPr>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hint="eastAsia"/>
                <w:b/>
                <w:bCs/>
                <w:kern w:val="0"/>
                <w:sz w:val="24"/>
              </w:rPr>
              <w:t>第</w:t>
            </w:r>
            <w:r>
              <w:rPr>
                <w:rFonts w:ascii="黑体" w:eastAsia="黑体" w:hAnsi="黑体" w:cs="黑体"/>
                <w:b/>
                <w:bCs/>
                <w:kern w:val="0"/>
                <w:sz w:val="24"/>
              </w:rPr>
              <w:t>三百八十二</w:t>
            </w:r>
            <w:r>
              <w:rPr>
                <w:rFonts w:ascii="黑体" w:eastAsia="黑体" w:hAnsi="黑体" w:hint="eastAsia"/>
                <w:b/>
                <w:bCs/>
                <w:kern w:val="0"/>
                <w:sz w:val="24"/>
              </w:rPr>
              <w:t>条</w:t>
            </w:r>
            <w:r>
              <w:rPr>
                <w:rFonts w:ascii="黑体" w:eastAsia="黑体" w:hAnsi="黑体" w:hint="eastAsia"/>
                <w:kern w:val="0"/>
                <w:sz w:val="24"/>
              </w:rPr>
              <w:t xml:space="preserve"> </w:t>
            </w:r>
            <w:r>
              <w:rPr>
                <w:rFonts w:ascii="宋体" w:hAnsi="宋体" w:hint="eastAsia"/>
                <w:kern w:val="0"/>
                <w:sz w:val="24"/>
              </w:rPr>
              <w:t xml:space="preserve"> </w:t>
            </w:r>
            <w:r>
              <w:rPr>
                <w:rFonts w:ascii="仿宋" w:eastAsia="仿宋" w:hAnsi="仿宋" w:cs="仿宋" w:hint="eastAsia"/>
                <w:kern w:val="0"/>
                <w:sz w:val="24"/>
              </w:rPr>
              <w:t>被害人不服不起诉决定，在收到不起诉决定书七日</w:t>
            </w:r>
            <w:r>
              <w:rPr>
                <w:rFonts w:ascii="黑体" w:eastAsia="黑体" w:hAnsi="黑体" w:cs="黑体"/>
                <w:b/>
                <w:bCs/>
                <w:kern w:val="0"/>
                <w:sz w:val="24"/>
              </w:rPr>
              <w:t>以</w:t>
            </w:r>
            <w:r>
              <w:rPr>
                <w:rFonts w:ascii="仿宋" w:eastAsia="仿宋" w:hAnsi="仿宋" w:cs="仿宋" w:hint="eastAsia"/>
                <w:kern w:val="0"/>
                <w:sz w:val="24"/>
              </w:rPr>
              <w:t>后提出申诉的，由作出不起诉决定的人民检察院</w:t>
            </w:r>
            <w:r>
              <w:rPr>
                <w:rFonts w:ascii="楷体" w:eastAsia="楷体" w:hAnsi="楷体" w:cs="楷体" w:hint="eastAsia"/>
                <w:kern w:val="0"/>
                <w:sz w:val="24"/>
                <w:bdr w:val="single" w:sz="0" w:space="0" w:color="auto"/>
                <w:shd w:val="clear" w:color="FFFFFF" w:fill="D9D9D9"/>
              </w:rPr>
              <w:t>刑事申诉检察部门</w:t>
            </w:r>
            <w:r>
              <w:rPr>
                <w:rFonts w:ascii="黑体" w:eastAsia="黑体" w:hAnsi="黑体" w:cs="黑体"/>
                <w:b/>
                <w:kern w:val="0"/>
                <w:sz w:val="24"/>
              </w:rPr>
              <w:t>负责控告申诉检察的部门</w:t>
            </w:r>
            <w:r>
              <w:rPr>
                <w:rFonts w:ascii="楷体" w:eastAsia="楷体" w:hAnsi="楷体" w:cs="楷体" w:hint="eastAsia"/>
                <w:kern w:val="0"/>
                <w:sz w:val="24"/>
                <w:bdr w:val="single" w:sz="0" w:space="0" w:color="auto"/>
                <w:shd w:val="clear" w:color="FFFFFF" w:fill="D9D9D9"/>
              </w:rPr>
              <w:t>审查后决定是否立案复查</w:t>
            </w:r>
            <w:r>
              <w:rPr>
                <w:rFonts w:ascii="黑体" w:eastAsia="黑体" w:hAnsi="黑体" w:cs="黑体" w:hint="eastAsia"/>
                <w:b/>
                <w:bCs/>
                <w:kern w:val="0"/>
                <w:sz w:val="24"/>
              </w:rPr>
              <w:t>进行审查。经审查，认为不起诉决定正确的，出具审查结论直接答复申诉人，并做好释法说理工作；认为不起诉决定可能存在错误的，移送</w:t>
            </w:r>
            <w:r>
              <w:rPr>
                <w:rFonts w:ascii="黑体" w:eastAsia="黑体" w:hAnsi="黑体" w:cs="黑体"/>
                <w:b/>
                <w:bCs/>
                <w:kern w:val="0"/>
                <w:sz w:val="24"/>
              </w:rPr>
              <w:t>负责捕诉的部门进行</w:t>
            </w:r>
            <w:r>
              <w:rPr>
                <w:rFonts w:ascii="黑体" w:eastAsia="黑体" w:hAnsi="黑体" w:cs="黑体" w:hint="eastAsia"/>
                <w:b/>
                <w:bCs/>
                <w:kern w:val="0"/>
                <w:sz w:val="24"/>
              </w:rPr>
              <w:t xml:space="preserve">复查。 </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第四百一十九条</w:t>
            </w:r>
            <w:r>
              <w:rPr>
                <w:rFonts w:ascii="黑体" w:eastAsia="黑体" w:hAnsi="黑体" w:hint="eastAsia"/>
                <w:b/>
                <w:bCs/>
                <w:kern w:val="0"/>
                <w:sz w:val="24"/>
              </w:rPr>
              <w:t xml:space="preserve"> </w:t>
            </w:r>
            <w:r>
              <w:rPr>
                <w:rFonts w:ascii="仿宋" w:eastAsia="仿宋" w:hAnsi="仿宋" w:cs="仿宋" w:hint="eastAsia"/>
                <w:b/>
                <w:bCs/>
                <w:kern w:val="0"/>
                <w:sz w:val="24"/>
              </w:rPr>
              <w:t xml:space="preserve"> </w:t>
            </w:r>
            <w:r>
              <w:rPr>
                <w:rFonts w:ascii="仿宋" w:eastAsia="仿宋" w:hAnsi="仿宋" w:cs="仿宋" w:hint="eastAsia"/>
                <w:kern w:val="0"/>
                <w:sz w:val="24"/>
              </w:rPr>
              <w:t>刑事申诉检察部门复查后应当提出复查意见，报请检察长作出复查决定。</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复查决定书应当送达被害人、被不起诉人和作出不起诉决定的人民检察院。</w:t>
            </w:r>
          </w:p>
          <w:p w:rsidR="002D2105" w:rsidRDefault="002D2105">
            <w:pPr>
              <w:spacing w:line="400" w:lineRule="exact"/>
              <w:ind w:firstLineChars="200" w:firstLine="480"/>
              <w:rPr>
                <w:rFonts w:ascii="黑体" w:eastAsia="黑体" w:hAnsi="黑体"/>
                <w:kern w:val="0"/>
                <w:sz w:val="24"/>
              </w:rPr>
            </w:pPr>
            <w:r>
              <w:rPr>
                <w:rFonts w:ascii="仿宋" w:eastAsia="仿宋" w:hAnsi="仿宋" w:cs="仿宋" w:hint="eastAsia"/>
                <w:kern w:val="0"/>
                <w:sz w:val="24"/>
              </w:rPr>
              <w:t>上级人民检察院经复查作出起诉决定的，应当撤销下级人民检察院的不起诉决定，交由下级人民检察院提起公诉，并将复查决定抄送移送审查起诉的公安机关。出庭支持公诉由公诉部门办理。</w:t>
            </w:r>
          </w:p>
        </w:tc>
        <w:tc>
          <w:tcPr>
            <w:tcW w:w="7336" w:type="dxa"/>
          </w:tcPr>
          <w:p w:rsidR="002D2105" w:rsidRDefault="002D2105" w:rsidP="002D2105">
            <w:pPr>
              <w:spacing w:line="400" w:lineRule="exact"/>
              <w:ind w:firstLineChars="200" w:firstLine="482"/>
              <w:rPr>
                <w:rFonts w:ascii="楷体" w:eastAsia="楷体" w:hAnsi="楷体" w:cs="楷体" w:hint="eastAsia"/>
                <w:bCs/>
                <w:kern w:val="0"/>
                <w:sz w:val="24"/>
                <w:bdr w:val="single" w:sz="0" w:space="0" w:color="auto"/>
                <w:shd w:val="clear" w:color="FFFFFF" w:fill="D9D9D9"/>
              </w:rPr>
            </w:pPr>
            <w:r>
              <w:rPr>
                <w:rFonts w:ascii="黑体" w:eastAsia="黑体" w:hAnsi="黑体" w:hint="eastAsia"/>
                <w:b/>
                <w:bCs/>
                <w:kern w:val="0"/>
                <w:sz w:val="24"/>
              </w:rPr>
              <w:t>第</w:t>
            </w:r>
            <w:r>
              <w:rPr>
                <w:rFonts w:ascii="黑体" w:eastAsia="黑体" w:hAnsi="黑体" w:cs="黑体"/>
                <w:b/>
                <w:bCs/>
                <w:kern w:val="0"/>
                <w:sz w:val="24"/>
              </w:rPr>
              <w:t>三百八十三</w:t>
            </w:r>
            <w:r>
              <w:rPr>
                <w:rFonts w:ascii="黑体" w:eastAsia="黑体" w:hAnsi="黑体" w:hint="eastAsia"/>
                <w:b/>
                <w:bCs/>
                <w:kern w:val="0"/>
                <w:sz w:val="24"/>
              </w:rPr>
              <w:t xml:space="preserve">条  </w:t>
            </w:r>
            <w:r>
              <w:rPr>
                <w:rFonts w:ascii="楷体" w:eastAsia="楷体" w:hAnsi="楷体" w:cs="楷体" w:hint="eastAsia"/>
                <w:bCs/>
                <w:kern w:val="0"/>
                <w:sz w:val="24"/>
                <w:bdr w:val="single" w:sz="0" w:space="0" w:color="auto"/>
                <w:shd w:val="clear" w:color="FFFFFF" w:fill="D9D9D9"/>
              </w:rPr>
              <w:t>刑事申诉检察部门复查后应当提出复查意见，报请检察长作出复查决定。</w:t>
            </w:r>
          </w:p>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cs="黑体" w:hint="eastAsia"/>
                <w:b/>
                <w:kern w:val="0"/>
                <w:sz w:val="24"/>
              </w:rPr>
              <w:t>人民检察院应当将</w:t>
            </w:r>
            <w:r>
              <w:rPr>
                <w:rFonts w:ascii="仿宋" w:eastAsia="仿宋" w:hAnsi="仿宋" w:cs="仿宋" w:hint="eastAsia"/>
                <w:kern w:val="0"/>
                <w:sz w:val="24"/>
              </w:rPr>
              <w:t>复查决定书</w:t>
            </w:r>
            <w:r>
              <w:rPr>
                <w:rFonts w:ascii="楷体" w:eastAsia="楷体" w:hAnsi="楷体" w:cs="楷体" w:hint="eastAsia"/>
                <w:bCs/>
                <w:kern w:val="0"/>
                <w:sz w:val="24"/>
                <w:bdr w:val="single" w:sz="0" w:space="0" w:color="auto"/>
                <w:shd w:val="clear" w:color="FFFFFF" w:fill="D9D9D9"/>
              </w:rPr>
              <w:t>应当</w:t>
            </w:r>
            <w:r>
              <w:rPr>
                <w:rFonts w:ascii="仿宋" w:eastAsia="仿宋" w:hAnsi="仿宋" w:cs="仿宋" w:hint="eastAsia"/>
                <w:kern w:val="0"/>
                <w:sz w:val="24"/>
              </w:rPr>
              <w:t>送达被害人、被不起诉人和作出不起诉决定的人民检察院。</w:t>
            </w:r>
          </w:p>
          <w:p w:rsidR="002D2105" w:rsidRDefault="002D2105">
            <w:pPr>
              <w:spacing w:line="400" w:lineRule="exact"/>
              <w:ind w:firstLineChars="200" w:firstLine="480"/>
              <w:rPr>
                <w:rFonts w:ascii="黑体" w:eastAsia="黑体" w:hAnsi="黑体" w:cs="仿宋" w:hint="eastAsia"/>
                <w:b/>
                <w:dstrike/>
                <w:kern w:val="0"/>
                <w:sz w:val="24"/>
              </w:rPr>
            </w:pPr>
            <w:r>
              <w:rPr>
                <w:rFonts w:ascii="仿宋" w:eastAsia="仿宋" w:hAnsi="仿宋" w:cs="仿宋" w:hint="eastAsia"/>
                <w:kern w:val="0"/>
                <w:sz w:val="24"/>
              </w:rPr>
              <w:t>上级人民检察院经复查作出起诉决定的，应当撤销下级人民检察院的不起诉决定，交由下级人民检察院提起公诉，并将复查决定抄送移送</w:t>
            </w:r>
            <w:r>
              <w:rPr>
                <w:rFonts w:ascii="楷体" w:eastAsia="楷体" w:hAnsi="楷体" w:cs="楷体" w:hint="eastAsia"/>
                <w:bCs/>
                <w:kern w:val="0"/>
                <w:sz w:val="24"/>
                <w:bdr w:val="single" w:sz="0" w:space="0" w:color="auto"/>
                <w:shd w:val="clear" w:color="FFFFFF" w:fill="D9D9D9"/>
              </w:rPr>
              <w:t>审查</w:t>
            </w:r>
            <w:r>
              <w:rPr>
                <w:rFonts w:ascii="仿宋" w:eastAsia="仿宋" w:hAnsi="仿宋" w:cs="仿宋" w:hint="eastAsia"/>
                <w:kern w:val="0"/>
                <w:sz w:val="24"/>
              </w:rPr>
              <w:t>起诉的</w:t>
            </w:r>
            <w:r>
              <w:rPr>
                <w:rFonts w:ascii="黑体" w:eastAsia="黑体" w:hAnsi="黑体" w:cs="黑体" w:hint="eastAsia"/>
                <w:b/>
                <w:bCs/>
                <w:kern w:val="0"/>
                <w:sz w:val="24"/>
              </w:rPr>
              <w:t>监察机关或者</w:t>
            </w:r>
            <w:r>
              <w:rPr>
                <w:rFonts w:ascii="仿宋" w:eastAsia="仿宋" w:hAnsi="仿宋" w:cs="仿宋" w:hint="eastAsia"/>
                <w:kern w:val="0"/>
                <w:sz w:val="24"/>
              </w:rPr>
              <w:t>公安机关</w:t>
            </w:r>
            <w:r>
              <w:rPr>
                <w:rFonts w:ascii="宋体" w:eastAsia="宋体" w:hAnsi="宋体" w:cs="仿宋" w:hint="eastAsia"/>
                <w:kern w:val="0"/>
                <w:sz w:val="24"/>
              </w:rPr>
              <w:t>。</w:t>
            </w:r>
            <w:r>
              <w:rPr>
                <w:rFonts w:ascii="楷体" w:eastAsia="楷体" w:hAnsi="楷体" w:cs="楷体" w:hint="eastAsia"/>
                <w:bCs/>
                <w:kern w:val="0"/>
                <w:sz w:val="24"/>
                <w:bdr w:val="single" w:sz="0" w:space="0" w:color="auto"/>
                <w:shd w:val="clear" w:color="FFFFFF" w:fill="D9D9D9"/>
              </w:rPr>
              <w:t>出庭支持公诉由公诉部门办理。</w:t>
            </w:r>
          </w:p>
        </w:tc>
      </w:tr>
      <w:tr w:rsidR="002D2105">
        <w:tc>
          <w:tcPr>
            <w:tcW w:w="7404" w:type="dxa"/>
          </w:tcPr>
          <w:p w:rsidR="002D2105" w:rsidRDefault="002D2105">
            <w:pPr>
              <w:spacing w:line="400" w:lineRule="exact"/>
              <w:rPr>
                <w:rFonts w:ascii="黑体" w:eastAsia="黑体" w:hAnsi="黑体"/>
                <w:kern w:val="0"/>
                <w:sz w:val="24"/>
              </w:rPr>
            </w:pPr>
            <w:r>
              <w:rPr>
                <w:rFonts w:ascii="黑体" w:eastAsia="黑体" w:hAnsi="黑体" w:hint="eastAsia"/>
                <w:kern w:val="0"/>
                <w:sz w:val="24"/>
              </w:rPr>
              <w:t xml:space="preserve">    第四百二十条 </w:t>
            </w:r>
            <w:r>
              <w:rPr>
                <w:rFonts w:ascii="宋体" w:hAnsi="宋体" w:hint="eastAsia"/>
                <w:kern w:val="0"/>
                <w:sz w:val="24"/>
              </w:rPr>
              <w:t xml:space="preserve"> </w:t>
            </w:r>
            <w:r>
              <w:rPr>
                <w:rFonts w:ascii="仿宋" w:eastAsia="仿宋" w:hAnsi="仿宋" w:cs="仿宋" w:hint="eastAsia"/>
                <w:kern w:val="0"/>
                <w:sz w:val="24"/>
              </w:rPr>
              <w:t>人民检察院收到人民法院受理被害人对被不起诉人起诉的通知后，人民检察院应当终止复查，将作出不起诉决定所依据的有关案件材料移送人民法院。</w:t>
            </w:r>
          </w:p>
        </w:tc>
        <w:tc>
          <w:tcPr>
            <w:tcW w:w="7336" w:type="dxa"/>
          </w:tcPr>
          <w:p w:rsidR="002D2105" w:rsidRDefault="002D2105">
            <w:pPr>
              <w:spacing w:line="400" w:lineRule="exact"/>
              <w:rPr>
                <w:rFonts w:ascii="黑体" w:eastAsia="黑体" w:hAnsi="黑体"/>
                <w:kern w:val="0"/>
                <w:sz w:val="24"/>
              </w:rPr>
            </w:pPr>
            <w:r>
              <w:rPr>
                <w:rFonts w:ascii="黑体" w:eastAsia="黑体" w:hAnsi="黑体" w:hint="eastAsia"/>
                <w:kern w:val="0"/>
                <w:sz w:val="24"/>
              </w:rPr>
              <w:t xml:space="preserve">    </w:t>
            </w:r>
            <w:r>
              <w:rPr>
                <w:rFonts w:ascii="黑体" w:eastAsia="黑体" w:hAnsi="黑体" w:hint="eastAsia"/>
                <w:b/>
                <w:bCs/>
                <w:kern w:val="0"/>
                <w:sz w:val="24"/>
              </w:rPr>
              <w:t>第</w:t>
            </w:r>
            <w:r>
              <w:rPr>
                <w:rFonts w:ascii="黑体" w:eastAsia="黑体" w:hAnsi="黑体" w:cs="黑体"/>
                <w:b/>
                <w:bCs/>
                <w:kern w:val="0"/>
                <w:sz w:val="24"/>
              </w:rPr>
              <w:t>三百八十四</w:t>
            </w:r>
            <w:r>
              <w:rPr>
                <w:rFonts w:ascii="黑体" w:eastAsia="黑体" w:hAnsi="黑体" w:hint="eastAsia"/>
                <w:b/>
                <w:bCs/>
                <w:kern w:val="0"/>
                <w:sz w:val="24"/>
              </w:rPr>
              <w:t>条</w:t>
            </w:r>
            <w:r>
              <w:rPr>
                <w:rFonts w:ascii="黑体" w:eastAsia="黑体" w:hAnsi="黑体" w:hint="eastAsia"/>
                <w:kern w:val="0"/>
                <w:sz w:val="24"/>
              </w:rPr>
              <w:t xml:space="preserve"> </w:t>
            </w:r>
            <w:r>
              <w:rPr>
                <w:rFonts w:ascii="宋体" w:hAnsi="宋体" w:hint="eastAsia"/>
                <w:kern w:val="0"/>
                <w:sz w:val="24"/>
              </w:rPr>
              <w:t xml:space="preserve"> </w:t>
            </w:r>
            <w:r>
              <w:rPr>
                <w:rFonts w:ascii="仿宋" w:eastAsia="仿宋" w:hAnsi="仿宋" w:cs="仿宋" w:hint="eastAsia"/>
                <w:kern w:val="0"/>
                <w:sz w:val="24"/>
              </w:rPr>
              <w:t>人民检察院收到人民法院受理被害人对被不起诉人起诉的通知后，</w:t>
            </w:r>
            <w:r>
              <w:rPr>
                <w:rFonts w:ascii="楷体" w:eastAsia="楷体" w:hAnsi="楷体" w:cs="楷体" w:hint="eastAsia"/>
                <w:kern w:val="0"/>
                <w:sz w:val="24"/>
                <w:bdr w:val="single" w:sz="0" w:space="0" w:color="auto"/>
                <w:shd w:val="clear" w:color="FFFFFF" w:fill="D9D9D9"/>
              </w:rPr>
              <w:t>人民检察院</w:t>
            </w:r>
            <w:r>
              <w:rPr>
                <w:rFonts w:ascii="仿宋" w:eastAsia="仿宋" w:hAnsi="仿宋" w:cs="仿宋" w:hint="eastAsia"/>
                <w:kern w:val="0"/>
                <w:sz w:val="24"/>
              </w:rPr>
              <w:t>应当终止复查，将作出不起诉决定所依据的有关</w:t>
            </w:r>
            <w:r>
              <w:rPr>
                <w:rFonts w:ascii="楷体" w:eastAsia="楷体" w:hAnsi="楷体" w:cs="楷体" w:hint="eastAsia"/>
                <w:bCs/>
                <w:kern w:val="0"/>
                <w:sz w:val="24"/>
                <w:bdr w:val="single" w:sz="0" w:space="0" w:color="auto"/>
                <w:shd w:val="clear" w:color="FFFFFF" w:fill="D9D9D9"/>
              </w:rPr>
              <w:t>案件</w:t>
            </w:r>
            <w:r>
              <w:rPr>
                <w:rFonts w:ascii="黑体" w:eastAsia="黑体" w:hAnsi="黑体" w:cs="黑体"/>
                <w:b/>
                <w:bCs/>
                <w:kern w:val="0"/>
                <w:sz w:val="24"/>
              </w:rPr>
              <w:t>案卷</w:t>
            </w:r>
            <w:r>
              <w:rPr>
                <w:rFonts w:ascii="仿宋" w:eastAsia="仿宋" w:hAnsi="仿宋" w:cs="仿宋" w:hint="eastAsia"/>
                <w:kern w:val="0"/>
                <w:sz w:val="24"/>
              </w:rPr>
              <w:t>材料移送人民法院。</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 xml:space="preserve">第四百二十一条 </w:t>
            </w:r>
            <w:r>
              <w:rPr>
                <w:rFonts w:ascii="黑体" w:eastAsia="黑体" w:hAnsi="黑体" w:hint="eastAsia"/>
                <w:b/>
                <w:bCs/>
                <w:kern w:val="0"/>
                <w:sz w:val="24"/>
              </w:rPr>
              <w:t xml:space="preserve"> </w:t>
            </w:r>
            <w:r>
              <w:rPr>
                <w:rFonts w:ascii="仿宋" w:eastAsia="仿宋" w:hAnsi="仿宋" w:cs="仿宋" w:hint="eastAsia"/>
                <w:kern w:val="0"/>
                <w:sz w:val="24"/>
              </w:rPr>
              <w:t>被不起诉人对不起诉决定不服，在收到不起诉决定书后七日以内提出申诉的，应当由作出决定的人民检察院刑事申诉检察部门立案复查。被不起诉人在收到不起诉决定书七日后提出申诉的，由刑事申诉检察部门审查后决定是否立案复查。</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人民检察院刑事申诉检察部门复查后应当提出复查意见，认为应当维持不起诉决定的，报请检察长作出复查决定；认为应当变更不起诉决定的，报请检察长或者检察委员会决定；认为应当撤销不起诉决定提起公诉的，报请检察长或者检察委员会决定。</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复查决定书中应当写明复查认定的事实，说明作出决定的理由。</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复查决定书应当送达被不起诉人、被害人，撤销不起诉决定或者变更不起诉的事实或者法律根据的，应当同时将复查决定书抄送移送审查起诉的公安机关和本院有关部门。</w:t>
            </w:r>
          </w:p>
          <w:p w:rsidR="002D2105" w:rsidRDefault="002D2105">
            <w:pPr>
              <w:spacing w:line="400" w:lineRule="exact"/>
              <w:ind w:firstLineChars="200" w:firstLine="480"/>
              <w:rPr>
                <w:rFonts w:ascii="黑体" w:eastAsia="黑体" w:hAnsi="黑体"/>
                <w:kern w:val="0"/>
                <w:sz w:val="24"/>
              </w:rPr>
            </w:pPr>
            <w:r>
              <w:rPr>
                <w:rFonts w:ascii="仿宋" w:eastAsia="仿宋" w:hAnsi="仿宋" w:cs="仿宋" w:hint="eastAsia"/>
                <w:kern w:val="0"/>
                <w:sz w:val="24"/>
              </w:rPr>
              <w:t>人民检察院作出撤销不起诉决定提起公诉的复查决定后，应当将案件交由公诉部门提起公诉。</w:t>
            </w:r>
          </w:p>
        </w:tc>
        <w:tc>
          <w:tcPr>
            <w:tcW w:w="7336" w:type="dxa"/>
          </w:tcPr>
          <w:p w:rsidR="002D2105" w:rsidRDefault="002D2105" w:rsidP="002D2105">
            <w:pPr>
              <w:spacing w:line="400" w:lineRule="exact"/>
              <w:ind w:firstLineChars="200" w:firstLine="482"/>
              <w:rPr>
                <w:rFonts w:ascii="黑体" w:eastAsia="黑体" w:hAnsi="黑体" w:cs="仿宋"/>
                <w:b/>
                <w:bCs/>
                <w:kern w:val="0"/>
                <w:sz w:val="24"/>
              </w:rPr>
            </w:pPr>
            <w:r>
              <w:rPr>
                <w:rFonts w:ascii="黑体" w:eastAsia="黑体" w:hAnsi="黑体" w:hint="eastAsia"/>
                <w:b/>
                <w:bCs/>
                <w:kern w:val="0"/>
                <w:sz w:val="24"/>
              </w:rPr>
              <w:t>第</w:t>
            </w:r>
            <w:r>
              <w:rPr>
                <w:rFonts w:ascii="黑体" w:eastAsia="黑体" w:hAnsi="黑体" w:cs="黑体"/>
                <w:b/>
                <w:bCs/>
                <w:kern w:val="0"/>
                <w:sz w:val="24"/>
              </w:rPr>
              <w:t>三百八十五</w:t>
            </w:r>
            <w:r>
              <w:rPr>
                <w:rFonts w:ascii="黑体" w:eastAsia="黑体" w:hAnsi="黑体" w:hint="eastAsia"/>
                <w:b/>
                <w:bCs/>
                <w:kern w:val="0"/>
                <w:sz w:val="24"/>
              </w:rPr>
              <w:t>条</w:t>
            </w:r>
            <w:r>
              <w:rPr>
                <w:rFonts w:ascii="黑体" w:eastAsia="黑体" w:hAnsi="黑体" w:hint="eastAsia"/>
                <w:kern w:val="0"/>
                <w:sz w:val="24"/>
              </w:rPr>
              <w:t xml:space="preserve"> </w:t>
            </w:r>
            <w:r>
              <w:rPr>
                <w:rFonts w:ascii="仿宋" w:eastAsia="仿宋" w:hAnsi="仿宋" w:cs="仿宋" w:hint="eastAsia"/>
                <w:b/>
                <w:bCs/>
                <w:kern w:val="0"/>
                <w:sz w:val="24"/>
              </w:rPr>
              <w:t xml:space="preserve"> </w:t>
            </w:r>
            <w:r>
              <w:rPr>
                <w:rFonts w:ascii="黑体" w:eastAsia="黑体" w:hAnsi="黑体" w:cs="黑体" w:hint="eastAsia"/>
                <w:b/>
                <w:bCs/>
                <w:kern w:val="0"/>
                <w:sz w:val="24"/>
              </w:rPr>
              <w:t>对于人民检察院依照刑事诉讼法第一百七十七条第二款规定作出的不起诉决定，</w:t>
            </w:r>
            <w:r>
              <w:rPr>
                <w:rFonts w:ascii="仿宋" w:eastAsia="仿宋" w:hAnsi="仿宋" w:cs="仿宋" w:hint="eastAsia"/>
                <w:kern w:val="0"/>
                <w:sz w:val="24"/>
              </w:rPr>
              <w:t>被不起诉人</w:t>
            </w:r>
            <w:r>
              <w:rPr>
                <w:rFonts w:ascii="楷体" w:eastAsia="楷体" w:hAnsi="楷体" w:cs="楷体" w:hint="eastAsia"/>
                <w:kern w:val="0"/>
                <w:sz w:val="24"/>
                <w:bdr w:val="single" w:sz="0" w:space="0" w:color="auto"/>
                <w:shd w:val="clear" w:color="FFFFFF" w:fill="D9D9D9"/>
              </w:rPr>
              <w:t>对不起诉决定</w:t>
            </w:r>
            <w:r>
              <w:rPr>
                <w:rFonts w:ascii="仿宋" w:eastAsia="仿宋" w:hAnsi="仿宋" w:cs="仿宋" w:hint="eastAsia"/>
                <w:kern w:val="0"/>
                <w:sz w:val="24"/>
              </w:rPr>
              <w:t>不服，在收到不起诉决定书后七日以内提出申诉的，应当由作出决定的人民检察院</w:t>
            </w:r>
            <w:r>
              <w:rPr>
                <w:rFonts w:ascii="楷体" w:eastAsia="楷体" w:hAnsi="楷体" w:cs="楷体" w:hint="eastAsia"/>
                <w:kern w:val="0"/>
                <w:sz w:val="24"/>
                <w:bdr w:val="single" w:sz="0" w:space="0" w:color="auto"/>
                <w:shd w:val="clear" w:color="FFFFFF" w:fill="D9D9D9"/>
              </w:rPr>
              <w:t>刑事申诉检察部门立案复查</w:t>
            </w:r>
            <w:r>
              <w:rPr>
                <w:rFonts w:ascii="黑体" w:eastAsia="黑体" w:hAnsi="黑体" w:cs="黑体"/>
                <w:b/>
                <w:bCs/>
                <w:kern w:val="0"/>
                <w:sz w:val="24"/>
              </w:rPr>
              <w:t>负责捕诉的部门</w:t>
            </w:r>
            <w:r>
              <w:rPr>
                <w:rFonts w:ascii="黑体" w:eastAsia="黑体" w:hAnsi="黑体" w:cs="仿宋" w:hint="eastAsia"/>
                <w:b/>
                <w:bCs/>
                <w:kern w:val="0"/>
                <w:sz w:val="24"/>
              </w:rPr>
              <w:t>进行复查</w:t>
            </w:r>
            <w:r>
              <w:rPr>
                <w:rFonts w:ascii="黑体" w:eastAsia="黑体" w:hAnsi="黑体" w:cs="仿宋"/>
                <w:b/>
                <w:bCs/>
                <w:kern w:val="0"/>
                <w:sz w:val="24"/>
              </w:rPr>
              <w:t>；</w:t>
            </w:r>
            <w:r>
              <w:rPr>
                <w:rFonts w:ascii="仿宋" w:eastAsia="仿宋" w:hAnsi="仿宋" w:cs="仿宋" w:hint="eastAsia"/>
                <w:kern w:val="0"/>
                <w:sz w:val="24"/>
              </w:rPr>
              <w:t>被不起诉人在收到不起诉决定书七日</w:t>
            </w:r>
            <w:r>
              <w:rPr>
                <w:rFonts w:ascii="黑体" w:eastAsia="黑体" w:hAnsi="黑体" w:cs="黑体"/>
                <w:b/>
                <w:bCs/>
                <w:kern w:val="0"/>
                <w:sz w:val="24"/>
              </w:rPr>
              <w:t>以</w:t>
            </w:r>
            <w:r>
              <w:rPr>
                <w:rFonts w:ascii="仿宋" w:eastAsia="仿宋" w:hAnsi="仿宋" w:cs="仿宋" w:hint="eastAsia"/>
                <w:kern w:val="0"/>
                <w:sz w:val="24"/>
              </w:rPr>
              <w:t>后提出申诉的，由</w:t>
            </w:r>
            <w:r>
              <w:rPr>
                <w:rFonts w:ascii="楷体" w:eastAsia="楷体" w:hAnsi="楷体" w:cs="楷体" w:hint="eastAsia"/>
                <w:kern w:val="0"/>
                <w:sz w:val="24"/>
                <w:bdr w:val="single" w:sz="0" w:space="0" w:color="auto"/>
                <w:shd w:val="clear" w:color="FFFFFF" w:fill="D9D9D9"/>
              </w:rPr>
              <w:t>刑事申诉检察部门</w:t>
            </w:r>
            <w:r>
              <w:rPr>
                <w:rFonts w:ascii="黑体" w:eastAsia="黑体" w:hAnsi="黑体" w:cs="黑体"/>
                <w:b/>
                <w:kern w:val="0"/>
                <w:sz w:val="24"/>
              </w:rPr>
              <w:t>负责控告申诉检察的部门</w:t>
            </w:r>
            <w:r>
              <w:rPr>
                <w:rFonts w:ascii="楷体" w:eastAsia="楷体" w:hAnsi="楷体" w:cs="楷体" w:hint="eastAsia"/>
                <w:kern w:val="0"/>
                <w:sz w:val="24"/>
                <w:bdr w:val="single" w:sz="0" w:space="0" w:color="auto"/>
                <w:shd w:val="clear" w:color="FFFFFF" w:fill="D9D9D9"/>
              </w:rPr>
              <w:t>审查后决定是否立案复查</w:t>
            </w:r>
            <w:r>
              <w:rPr>
                <w:rFonts w:ascii="黑体" w:eastAsia="黑体" w:hAnsi="黑体" w:cs="仿宋" w:hint="eastAsia"/>
                <w:b/>
                <w:bCs/>
                <w:kern w:val="0"/>
                <w:sz w:val="24"/>
              </w:rPr>
              <w:t>进行审查。经审查，认为不起诉决定正确的，出具审查结论直接答复申诉人，并做好释法说理工作；认为不起诉决定可能存在错误的，移送</w:t>
            </w:r>
            <w:r>
              <w:rPr>
                <w:rFonts w:ascii="黑体" w:eastAsia="黑体" w:hAnsi="黑体" w:cs="黑体"/>
                <w:b/>
                <w:bCs/>
                <w:kern w:val="0"/>
                <w:sz w:val="24"/>
              </w:rPr>
              <w:t>负责捕诉的部门</w:t>
            </w:r>
            <w:r>
              <w:rPr>
                <w:rFonts w:ascii="黑体" w:eastAsia="黑体" w:hAnsi="黑体" w:cs="仿宋" w:hint="eastAsia"/>
                <w:b/>
                <w:bCs/>
                <w:kern w:val="0"/>
                <w:sz w:val="24"/>
              </w:rPr>
              <w:t>复查。</w:t>
            </w:r>
          </w:p>
          <w:p w:rsidR="002D2105" w:rsidRDefault="002D2105">
            <w:pPr>
              <w:spacing w:line="400" w:lineRule="exact"/>
              <w:ind w:firstLineChars="200" w:firstLine="480"/>
              <w:rPr>
                <w:rFonts w:ascii="楷体" w:eastAsia="楷体" w:hAnsi="楷体" w:cs="楷体" w:hint="eastAsia"/>
                <w:kern w:val="0"/>
                <w:sz w:val="24"/>
                <w:bdr w:val="single" w:sz="0" w:space="0" w:color="auto"/>
                <w:shd w:val="clear" w:color="FFFFFF" w:fill="D9D9D9"/>
              </w:rPr>
            </w:pPr>
            <w:r>
              <w:rPr>
                <w:rFonts w:ascii="楷体" w:eastAsia="楷体" w:hAnsi="楷体" w:cs="楷体" w:hint="eastAsia"/>
                <w:kern w:val="0"/>
                <w:sz w:val="24"/>
                <w:bdr w:val="single" w:sz="0" w:space="0" w:color="auto"/>
                <w:shd w:val="clear" w:color="FFFFFF" w:fill="D9D9D9"/>
              </w:rPr>
              <w:t>人民检察院刑事申诉检察部门复查后应当提出复查意见，认为应当维持不起诉决定的，报请检察长作出复查决定；认为应当变更不起诉决定的，报请检察长或者检察委员会决定；认为应当撤销不起诉决定提起公诉的，报请检察长或者检察委员会决定。</w:t>
            </w:r>
          </w:p>
          <w:p w:rsidR="002D2105" w:rsidRDefault="002D2105">
            <w:pPr>
              <w:spacing w:line="400" w:lineRule="exact"/>
              <w:ind w:firstLineChars="200" w:firstLine="480"/>
              <w:rPr>
                <w:rFonts w:ascii="楷体" w:eastAsia="楷体" w:hAnsi="楷体" w:cs="楷体" w:hint="eastAsia"/>
                <w:kern w:val="0"/>
                <w:sz w:val="24"/>
                <w:bdr w:val="single" w:sz="0" w:space="0" w:color="auto"/>
                <w:shd w:val="clear" w:color="FFFFFF" w:fill="D9D9D9"/>
              </w:rPr>
            </w:pPr>
            <w:r>
              <w:rPr>
                <w:rFonts w:ascii="楷体" w:eastAsia="楷体" w:hAnsi="楷体" w:cs="楷体" w:hint="eastAsia"/>
                <w:kern w:val="0"/>
                <w:sz w:val="24"/>
                <w:bdr w:val="single" w:sz="0" w:space="0" w:color="auto"/>
                <w:shd w:val="clear" w:color="FFFFFF" w:fill="D9D9D9"/>
              </w:rPr>
              <w:t>复查决定书中应当写明复查认定的事实，说明作出决定的理由。</w:t>
            </w:r>
          </w:p>
          <w:p w:rsidR="002D2105" w:rsidRDefault="002D2105" w:rsidP="002D2105">
            <w:pPr>
              <w:spacing w:line="400" w:lineRule="exact"/>
              <w:ind w:firstLineChars="200" w:firstLine="482"/>
              <w:rPr>
                <w:rFonts w:ascii="宋体" w:eastAsia="宋体" w:hAnsi="宋体" w:cs="仿宋"/>
                <w:kern w:val="0"/>
                <w:sz w:val="24"/>
              </w:rPr>
            </w:pPr>
            <w:r>
              <w:rPr>
                <w:rFonts w:ascii="黑体" w:eastAsia="黑体" w:hAnsi="黑体" w:cs="仿宋" w:hint="eastAsia"/>
                <w:b/>
                <w:kern w:val="0"/>
                <w:sz w:val="24"/>
              </w:rPr>
              <w:t>人民检察院应当将</w:t>
            </w:r>
            <w:r>
              <w:rPr>
                <w:rFonts w:ascii="仿宋" w:eastAsia="仿宋" w:hAnsi="仿宋" w:cs="仿宋" w:hint="eastAsia"/>
                <w:kern w:val="0"/>
                <w:sz w:val="24"/>
              </w:rPr>
              <w:t>复查决定书</w:t>
            </w:r>
            <w:r>
              <w:rPr>
                <w:rFonts w:ascii="楷体" w:eastAsia="楷体" w:hAnsi="楷体" w:cs="楷体" w:hint="eastAsia"/>
                <w:bCs/>
                <w:kern w:val="0"/>
                <w:sz w:val="24"/>
                <w:bdr w:val="single" w:sz="0" w:space="0" w:color="auto"/>
                <w:shd w:val="clear" w:color="FFFFFF" w:fill="D9D9D9"/>
              </w:rPr>
              <w:t>应当</w:t>
            </w:r>
            <w:r>
              <w:rPr>
                <w:rFonts w:ascii="仿宋" w:eastAsia="仿宋" w:hAnsi="仿宋" w:cs="仿宋" w:hint="eastAsia"/>
                <w:kern w:val="0"/>
                <w:sz w:val="24"/>
              </w:rPr>
              <w:t>送达被不起诉人、被害人</w:t>
            </w:r>
            <w:r>
              <w:rPr>
                <w:rFonts w:ascii="楷体" w:eastAsia="楷体" w:hAnsi="楷体" w:cs="楷体" w:hint="eastAsia"/>
                <w:bCs/>
                <w:kern w:val="0"/>
                <w:sz w:val="24"/>
                <w:bdr w:val="single" w:sz="0" w:space="0" w:color="auto"/>
                <w:shd w:val="clear" w:color="FFFFFF" w:fill="D9D9D9"/>
              </w:rPr>
              <w:t>，</w:t>
            </w:r>
            <w:r>
              <w:rPr>
                <w:rFonts w:ascii="黑体" w:eastAsia="黑体" w:hAnsi="黑体" w:cs="仿宋" w:hint="eastAsia"/>
                <w:b/>
                <w:bCs/>
                <w:kern w:val="0"/>
                <w:sz w:val="24"/>
              </w:rPr>
              <w:t>。</w:t>
            </w:r>
            <w:r>
              <w:rPr>
                <w:rFonts w:ascii="黑体" w:eastAsia="黑体" w:hAnsi="黑体" w:cs="仿宋"/>
                <w:b/>
                <w:bCs/>
                <w:kern w:val="0"/>
                <w:sz w:val="24"/>
              </w:rPr>
              <w:t>复查后，</w:t>
            </w:r>
            <w:r>
              <w:rPr>
                <w:rFonts w:ascii="仿宋" w:eastAsia="仿宋" w:hAnsi="仿宋" w:cs="仿宋" w:hint="eastAsia"/>
                <w:kern w:val="0"/>
                <w:sz w:val="24"/>
              </w:rPr>
              <w:t>撤销不起诉决定</w:t>
            </w:r>
            <w:r>
              <w:rPr>
                <w:rFonts w:ascii="楷体" w:eastAsia="楷体" w:hAnsi="楷体" w:cs="楷体" w:hint="eastAsia"/>
                <w:bCs/>
                <w:kern w:val="0"/>
                <w:sz w:val="24"/>
                <w:bdr w:val="single" w:sz="0" w:space="0" w:color="auto"/>
                <w:shd w:val="clear" w:color="FFFFFF" w:fill="D9D9D9"/>
              </w:rPr>
              <w:t>或者</w:t>
            </w:r>
            <w:r>
              <w:rPr>
                <w:rFonts w:ascii="黑体" w:eastAsia="黑体" w:hAnsi="黑体" w:cs="仿宋"/>
                <w:b/>
                <w:bCs/>
                <w:kern w:val="0"/>
                <w:sz w:val="24"/>
              </w:rPr>
              <w:t>，</w:t>
            </w:r>
            <w:r>
              <w:rPr>
                <w:rFonts w:ascii="仿宋" w:eastAsia="仿宋" w:hAnsi="仿宋" w:cs="仿宋" w:hint="eastAsia"/>
                <w:kern w:val="0"/>
                <w:sz w:val="24"/>
              </w:rPr>
              <w:t>变更不起诉的事实或者法律依据的，应当同时将复查决定书抄送移送</w:t>
            </w:r>
            <w:r>
              <w:rPr>
                <w:rFonts w:ascii="楷体" w:eastAsia="楷体" w:hAnsi="楷体" w:cs="楷体" w:hint="eastAsia"/>
                <w:bCs/>
                <w:kern w:val="0"/>
                <w:sz w:val="24"/>
                <w:bdr w:val="single" w:sz="0" w:space="0" w:color="auto"/>
                <w:shd w:val="clear" w:color="FFFFFF" w:fill="D9D9D9"/>
              </w:rPr>
              <w:t>审查</w:t>
            </w:r>
            <w:r>
              <w:rPr>
                <w:rFonts w:ascii="仿宋" w:eastAsia="仿宋" w:hAnsi="仿宋" w:cs="仿宋" w:hint="eastAsia"/>
                <w:kern w:val="0"/>
                <w:sz w:val="24"/>
              </w:rPr>
              <w:t>起诉的</w:t>
            </w:r>
            <w:r>
              <w:rPr>
                <w:rFonts w:ascii="黑体" w:eastAsia="黑体" w:hAnsi="黑体" w:cs="黑体" w:hint="eastAsia"/>
                <w:b/>
                <w:bCs/>
                <w:kern w:val="0"/>
                <w:sz w:val="24"/>
              </w:rPr>
              <w:t>监察机关或者</w:t>
            </w:r>
            <w:r>
              <w:rPr>
                <w:rFonts w:ascii="仿宋" w:eastAsia="仿宋" w:hAnsi="仿宋" w:cs="仿宋" w:hint="eastAsia"/>
                <w:kern w:val="0"/>
                <w:sz w:val="24"/>
              </w:rPr>
              <w:t>公安机关</w:t>
            </w:r>
            <w:r>
              <w:rPr>
                <w:rFonts w:ascii="楷体" w:eastAsia="楷体" w:hAnsi="楷体" w:cs="楷体" w:hint="eastAsia"/>
                <w:kern w:val="0"/>
                <w:sz w:val="24"/>
                <w:bdr w:val="single" w:sz="0" w:space="0" w:color="auto"/>
                <w:shd w:val="clear" w:color="FFFFFF" w:fill="D9D9D9"/>
              </w:rPr>
              <w:t>和本院有关部门</w:t>
            </w:r>
            <w:r>
              <w:rPr>
                <w:rFonts w:ascii="仿宋" w:eastAsia="仿宋" w:hAnsi="仿宋" w:cs="仿宋" w:hint="eastAsia"/>
                <w:kern w:val="0"/>
                <w:sz w:val="24"/>
              </w:rPr>
              <w:t>。</w:t>
            </w:r>
          </w:p>
          <w:p w:rsidR="002D2105" w:rsidRDefault="002D2105">
            <w:pPr>
              <w:spacing w:line="400" w:lineRule="exact"/>
              <w:ind w:firstLineChars="200" w:firstLine="480"/>
              <w:rPr>
                <w:rFonts w:ascii="宋体" w:eastAsia="宋体" w:hAnsi="宋体"/>
                <w:kern w:val="0"/>
                <w:sz w:val="24"/>
              </w:rPr>
            </w:pPr>
            <w:r>
              <w:rPr>
                <w:rFonts w:ascii="楷体" w:eastAsia="楷体" w:hAnsi="楷体" w:cs="楷体" w:hint="eastAsia"/>
                <w:kern w:val="0"/>
                <w:sz w:val="24"/>
                <w:bdr w:val="single" w:sz="0" w:space="0" w:color="auto"/>
                <w:shd w:val="clear" w:color="FFFFFF" w:fill="D9D9D9"/>
              </w:rPr>
              <w:t>人民检察院作出撤销不起诉决定提起公诉的复查决定后，应当将案件交由公诉部门提起公诉。</w:t>
            </w:r>
          </w:p>
        </w:tc>
      </w:tr>
      <w:tr w:rsidR="002D2105">
        <w:tc>
          <w:tcPr>
            <w:tcW w:w="7404" w:type="dxa"/>
          </w:tcPr>
          <w:p w:rsidR="002D2105" w:rsidRDefault="002D2105">
            <w:pPr>
              <w:spacing w:line="400" w:lineRule="exact"/>
              <w:ind w:firstLineChars="200" w:firstLine="480"/>
              <w:rPr>
                <w:rFonts w:ascii="黑体" w:eastAsia="黑体" w:hAnsi="黑体"/>
                <w:kern w:val="0"/>
                <w:sz w:val="24"/>
              </w:rPr>
            </w:pPr>
            <w:r>
              <w:rPr>
                <w:rFonts w:ascii="黑体" w:eastAsia="黑体" w:hAnsi="黑体" w:hint="eastAsia"/>
                <w:kern w:val="0"/>
                <w:sz w:val="24"/>
              </w:rPr>
              <w:t>第四百二十二条</w:t>
            </w:r>
            <w:r>
              <w:rPr>
                <w:rFonts w:ascii="黑体" w:eastAsia="黑体" w:hAnsi="黑体" w:hint="eastAsia"/>
                <w:b/>
                <w:bCs/>
                <w:kern w:val="0"/>
                <w:sz w:val="24"/>
              </w:rPr>
              <w:t xml:space="preserve"> </w:t>
            </w:r>
            <w:r>
              <w:rPr>
                <w:rFonts w:ascii="仿宋" w:eastAsia="仿宋" w:hAnsi="仿宋" w:cs="仿宋" w:hint="eastAsia"/>
                <w:b/>
                <w:kern w:val="0"/>
                <w:sz w:val="24"/>
              </w:rPr>
              <w:t xml:space="preserve"> </w:t>
            </w:r>
            <w:r>
              <w:rPr>
                <w:rFonts w:ascii="仿宋" w:eastAsia="仿宋" w:hAnsi="仿宋" w:cs="仿宋" w:hint="eastAsia"/>
                <w:kern w:val="0"/>
                <w:sz w:val="24"/>
              </w:rPr>
              <w:t>人民检察院复查不服不起诉决定的申诉，应当在立案三个月以内作出复查决定，案情复杂的，不得超过六个月。</w:t>
            </w:r>
          </w:p>
        </w:tc>
        <w:tc>
          <w:tcPr>
            <w:tcW w:w="7336" w:type="dxa"/>
          </w:tcPr>
          <w:p w:rsidR="002D2105" w:rsidRDefault="002D2105" w:rsidP="002D2105">
            <w:pPr>
              <w:spacing w:line="400" w:lineRule="exact"/>
              <w:ind w:firstLineChars="200" w:firstLine="482"/>
              <w:rPr>
                <w:rFonts w:ascii="黑体" w:eastAsia="黑体" w:hAnsi="黑体"/>
                <w:kern w:val="0"/>
                <w:sz w:val="24"/>
              </w:rPr>
            </w:pPr>
            <w:r>
              <w:rPr>
                <w:rFonts w:ascii="黑体" w:eastAsia="黑体" w:hAnsi="黑体" w:hint="eastAsia"/>
                <w:b/>
                <w:bCs/>
                <w:kern w:val="0"/>
                <w:sz w:val="24"/>
              </w:rPr>
              <w:t>第</w:t>
            </w:r>
            <w:r>
              <w:rPr>
                <w:rFonts w:ascii="黑体" w:eastAsia="黑体" w:hAnsi="黑体" w:cs="黑体"/>
                <w:b/>
                <w:bCs/>
                <w:kern w:val="0"/>
                <w:sz w:val="24"/>
              </w:rPr>
              <w:t>三百八十六</w:t>
            </w:r>
            <w:r>
              <w:rPr>
                <w:rFonts w:ascii="黑体" w:eastAsia="黑体" w:hAnsi="黑体" w:hint="eastAsia"/>
                <w:b/>
                <w:bCs/>
                <w:kern w:val="0"/>
                <w:sz w:val="24"/>
              </w:rPr>
              <w:t xml:space="preserve">条 </w:t>
            </w:r>
            <w:r>
              <w:rPr>
                <w:rFonts w:ascii="仿宋" w:eastAsia="仿宋" w:hAnsi="仿宋" w:cs="仿宋" w:hint="eastAsia"/>
                <w:b/>
                <w:kern w:val="0"/>
                <w:sz w:val="24"/>
              </w:rPr>
              <w:t xml:space="preserve"> </w:t>
            </w:r>
            <w:r>
              <w:rPr>
                <w:rFonts w:ascii="仿宋" w:eastAsia="仿宋" w:hAnsi="仿宋" w:cs="仿宋" w:hint="eastAsia"/>
                <w:kern w:val="0"/>
                <w:sz w:val="24"/>
              </w:rPr>
              <w:t>人民检察院复查不服不起诉决定的申诉，应当在立案</w:t>
            </w:r>
            <w:r>
              <w:rPr>
                <w:rFonts w:ascii="黑体" w:eastAsia="黑体" w:hAnsi="黑体" w:hint="eastAsia"/>
                <w:b/>
                <w:bCs/>
                <w:kern w:val="0"/>
                <w:sz w:val="24"/>
              </w:rPr>
              <w:t>后</w:t>
            </w:r>
            <w:r>
              <w:rPr>
                <w:rFonts w:ascii="仿宋" w:eastAsia="仿宋" w:hAnsi="仿宋" w:cs="仿宋" w:hint="eastAsia"/>
                <w:kern w:val="0"/>
                <w:sz w:val="24"/>
              </w:rPr>
              <w:t>三个月以内</w:t>
            </w:r>
            <w:r>
              <w:rPr>
                <w:rFonts w:ascii="黑体" w:eastAsia="黑体" w:hAnsi="黑体"/>
                <w:b/>
                <w:bCs/>
                <w:kern w:val="0"/>
                <w:sz w:val="24"/>
              </w:rPr>
              <w:t>报经检察长批准</w:t>
            </w:r>
            <w:r>
              <w:rPr>
                <w:rFonts w:ascii="仿宋" w:eastAsia="仿宋" w:hAnsi="仿宋" w:cs="仿宋" w:hint="eastAsia"/>
                <w:kern w:val="0"/>
                <w:sz w:val="24"/>
              </w:rPr>
              <w:t>作出复查决定</w:t>
            </w:r>
            <w:r>
              <w:rPr>
                <w:rFonts w:ascii="楷体" w:eastAsia="楷体" w:hAnsi="楷体" w:cs="楷体" w:hint="eastAsia"/>
                <w:kern w:val="0"/>
                <w:sz w:val="24"/>
                <w:bdr w:val="single" w:sz="0" w:space="0" w:color="auto"/>
                <w:shd w:val="clear" w:color="FFFFFF" w:fill="D9D9D9"/>
              </w:rPr>
              <w:t>，</w:t>
            </w:r>
            <w:r>
              <w:rPr>
                <w:rFonts w:ascii="黑体" w:eastAsia="黑体" w:hAnsi="黑体" w:cs="黑体" w:hint="eastAsia"/>
                <w:b/>
                <w:bCs/>
                <w:kern w:val="0"/>
                <w:sz w:val="24"/>
              </w:rPr>
              <w:t>。</w:t>
            </w:r>
            <w:r>
              <w:rPr>
                <w:rFonts w:ascii="仿宋" w:eastAsia="仿宋" w:hAnsi="仿宋" w:cs="仿宋" w:hint="eastAsia"/>
                <w:kern w:val="0"/>
                <w:sz w:val="24"/>
              </w:rPr>
              <w:t>案情复杂的，不得超过六个月。</w:t>
            </w:r>
          </w:p>
        </w:tc>
      </w:tr>
      <w:tr w:rsidR="002D2105">
        <w:trPr>
          <w:trHeight w:val="1557"/>
        </w:trPr>
        <w:tc>
          <w:tcPr>
            <w:tcW w:w="7404" w:type="dxa"/>
          </w:tcPr>
          <w:p w:rsidR="002D2105" w:rsidRDefault="002D2105">
            <w:pPr>
              <w:spacing w:line="400" w:lineRule="exact"/>
              <w:rPr>
                <w:rFonts w:ascii="黑体" w:eastAsia="黑体" w:hAnsi="黑体"/>
                <w:kern w:val="0"/>
                <w:sz w:val="24"/>
              </w:rPr>
            </w:pPr>
            <w:r>
              <w:rPr>
                <w:rFonts w:ascii="黑体" w:eastAsia="黑体" w:hAnsi="黑体" w:hint="eastAsia"/>
                <w:kern w:val="0"/>
                <w:sz w:val="24"/>
              </w:rPr>
              <w:t xml:space="preserve">    第四百二十三条 </w:t>
            </w:r>
            <w:r>
              <w:rPr>
                <w:rFonts w:ascii="宋体" w:hAnsi="宋体" w:hint="eastAsia"/>
                <w:kern w:val="0"/>
                <w:sz w:val="24"/>
              </w:rPr>
              <w:t xml:space="preserve"> </w:t>
            </w:r>
            <w:r>
              <w:rPr>
                <w:rFonts w:ascii="仿宋" w:eastAsia="仿宋" w:hAnsi="仿宋" w:cs="仿宋" w:hint="eastAsia"/>
                <w:kern w:val="0"/>
                <w:sz w:val="24"/>
              </w:rPr>
              <w:t>被害人、被不起诉人对不起诉决定不服，提出申诉的，应当递交申诉书，写明申诉理由。被害人、被不起诉人没有书写能力的，也可以口头提出申诉，人民检察院应当根据其口头提出的申诉制作笔录。</w:t>
            </w:r>
          </w:p>
        </w:tc>
        <w:tc>
          <w:tcPr>
            <w:tcW w:w="7336" w:type="dxa"/>
          </w:tcPr>
          <w:p w:rsidR="002D2105" w:rsidRDefault="002D2105">
            <w:pPr>
              <w:spacing w:line="400" w:lineRule="exact"/>
              <w:rPr>
                <w:rFonts w:ascii="黑体" w:eastAsia="黑体" w:hAnsi="黑体"/>
                <w:kern w:val="0"/>
                <w:sz w:val="24"/>
              </w:rPr>
            </w:pPr>
            <w:r>
              <w:rPr>
                <w:rFonts w:ascii="黑体" w:eastAsia="黑体" w:hAnsi="黑体" w:hint="eastAsia"/>
                <w:kern w:val="0"/>
                <w:sz w:val="24"/>
              </w:rPr>
              <w:t xml:space="preserve">    </w:t>
            </w:r>
            <w:r>
              <w:rPr>
                <w:rFonts w:ascii="黑体" w:eastAsia="黑体" w:hAnsi="黑体" w:hint="eastAsia"/>
                <w:b/>
                <w:bCs/>
                <w:kern w:val="0"/>
                <w:sz w:val="24"/>
              </w:rPr>
              <w:t>第</w:t>
            </w:r>
            <w:r>
              <w:rPr>
                <w:rFonts w:ascii="黑体" w:eastAsia="黑体" w:hAnsi="黑体" w:cs="黑体"/>
                <w:b/>
                <w:bCs/>
                <w:kern w:val="0"/>
                <w:sz w:val="24"/>
              </w:rPr>
              <w:t>三百八十七</w:t>
            </w:r>
            <w:r>
              <w:rPr>
                <w:rFonts w:ascii="黑体" w:eastAsia="黑体" w:hAnsi="黑体" w:hint="eastAsia"/>
                <w:b/>
                <w:bCs/>
                <w:kern w:val="0"/>
                <w:sz w:val="24"/>
              </w:rPr>
              <w:t>条</w:t>
            </w:r>
            <w:r>
              <w:rPr>
                <w:rFonts w:ascii="黑体" w:eastAsia="黑体" w:hAnsi="黑体" w:hint="eastAsia"/>
                <w:kern w:val="0"/>
                <w:sz w:val="24"/>
              </w:rPr>
              <w:t xml:space="preserve"> </w:t>
            </w:r>
            <w:r>
              <w:rPr>
                <w:rFonts w:ascii="仿宋" w:eastAsia="仿宋" w:hAnsi="仿宋" w:cs="仿宋" w:hint="eastAsia"/>
                <w:kern w:val="0"/>
                <w:sz w:val="24"/>
              </w:rPr>
              <w:t xml:space="preserve"> 被害人、被不起诉人对不起诉决定不服</w:t>
            </w:r>
            <w:r>
              <w:rPr>
                <w:rFonts w:ascii="楷体" w:eastAsia="楷体" w:hAnsi="楷体" w:cs="楷体" w:hint="eastAsia"/>
                <w:kern w:val="0"/>
                <w:sz w:val="24"/>
                <w:bdr w:val="single" w:sz="0" w:space="0" w:color="auto"/>
                <w:shd w:val="clear" w:color="FFFFFF" w:fill="D9D9D9"/>
              </w:rPr>
              <w:t>，</w:t>
            </w:r>
            <w:r>
              <w:rPr>
                <w:rFonts w:ascii="仿宋" w:eastAsia="仿宋" w:hAnsi="仿宋" w:cs="仿宋" w:hint="eastAsia"/>
                <w:kern w:val="0"/>
                <w:sz w:val="24"/>
              </w:rPr>
              <w:t>提出申诉的，应当递交申诉书，写明申诉理由</w:t>
            </w:r>
            <w:r>
              <w:rPr>
                <w:rFonts w:ascii="仿宋" w:eastAsia="仿宋" w:hAnsi="仿宋" w:cs="仿宋"/>
                <w:kern w:val="0"/>
                <w:sz w:val="24"/>
              </w:rPr>
              <w:t>。</w:t>
            </w:r>
            <w:r>
              <w:rPr>
                <w:rFonts w:ascii="楷体" w:eastAsia="楷体" w:hAnsi="楷体" w:cs="楷体" w:hint="eastAsia"/>
                <w:kern w:val="0"/>
                <w:sz w:val="24"/>
                <w:bdr w:val="single" w:sz="0" w:space="0" w:color="auto"/>
                <w:shd w:val="clear" w:color="FFFFFF" w:fill="D9D9D9"/>
              </w:rPr>
              <w:t>被害人、被不起诉人</w:t>
            </w:r>
            <w:r>
              <w:rPr>
                <w:rFonts w:ascii="仿宋" w:eastAsia="仿宋" w:hAnsi="仿宋" w:cs="仿宋" w:hint="eastAsia"/>
                <w:kern w:val="0"/>
                <w:sz w:val="24"/>
              </w:rPr>
              <w:t>没有书写能力的，也可以口头提出申诉</w:t>
            </w:r>
            <w:r>
              <w:rPr>
                <w:rFonts w:ascii="楷体" w:eastAsia="楷体" w:hAnsi="楷体" w:cs="楷体" w:hint="eastAsia"/>
                <w:bCs/>
                <w:kern w:val="0"/>
                <w:sz w:val="24"/>
                <w:bdr w:val="single" w:sz="0" w:space="0" w:color="auto"/>
                <w:shd w:val="clear" w:color="FFFFFF" w:fill="D9D9D9"/>
              </w:rPr>
              <w:t>，</w:t>
            </w:r>
            <w:r>
              <w:rPr>
                <w:rFonts w:ascii="黑体" w:eastAsia="黑体" w:hAnsi="黑体" w:hint="eastAsia"/>
                <w:b/>
                <w:bCs/>
                <w:kern w:val="0"/>
                <w:sz w:val="24"/>
              </w:rPr>
              <w:t>。</w:t>
            </w:r>
            <w:r>
              <w:rPr>
                <w:rFonts w:ascii="仿宋" w:eastAsia="仿宋" w:hAnsi="仿宋" w:cs="仿宋" w:hint="eastAsia"/>
                <w:kern w:val="0"/>
                <w:sz w:val="24"/>
              </w:rPr>
              <w:t>人民检察院应当根据其口头提出的申诉制作笔录。</w:t>
            </w:r>
          </w:p>
        </w:tc>
      </w:tr>
      <w:tr w:rsidR="002D2105">
        <w:tc>
          <w:tcPr>
            <w:tcW w:w="7404" w:type="dxa"/>
          </w:tcPr>
          <w:p w:rsidR="002D2105" w:rsidRDefault="002D2105">
            <w:pPr>
              <w:spacing w:line="400" w:lineRule="exact"/>
              <w:ind w:firstLineChars="200" w:firstLine="480"/>
              <w:rPr>
                <w:rFonts w:ascii="黑体" w:eastAsia="黑体" w:hAnsi="黑体"/>
                <w:kern w:val="0"/>
                <w:sz w:val="24"/>
              </w:rPr>
            </w:pPr>
            <w:r>
              <w:rPr>
                <w:rFonts w:ascii="黑体" w:eastAsia="黑体" w:hAnsi="黑体" w:hint="eastAsia"/>
                <w:kern w:val="0"/>
                <w:sz w:val="24"/>
              </w:rPr>
              <w:t xml:space="preserve">第四百二十四条 </w:t>
            </w:r>
            <w:r>
              <w:rPr>
                <w:rFonts w:ascii="仿宋" w:eastAsia="仿宋" w:hAnsi="仿宋" w:cs="仿宋" w:hint="eastAsia"/>
                <w:kern w:val="0"/>
                <w:sz w:val="24"/>
              </w:rPr>
              <w:t xml:space="preserve"> 人民检察院发现不起诉决定确有错误，符合起诉条件的，应当撤销不起诉决定，提起公诉。</w:t>
            </w:r>
          </w:p>
        </w:tc>
        <w:tc>
          <w:tcPr>
            <w:tcW w:w="7336" w:type="dxa"/>
          </w:tcPr>
          <w:p w:rsidR="002D2105" w:rsidRDefault="002D2105" w:rsidP="002D2105">
            <w:pPr>
              <w:spacing w:line="400" w:lineRule="exact"/>
              <w:ind w:firstLineChars="200" w:firstLine="482"/>
              <w:rPr>
                <w:rFonts w:ascii="宋体" w:hAnsi="宋体"/>
                <w:kern w:val="0"/>
                <w:sz w:val="24"/>
              </w:rPr>
            </w:pPr>
            <w:r>
              <w:rPr>
                <w:rFonts w:ascii="黑体" w:eastAsia="黑体" w:hAnsi="黑体" w:hint="eastAsia"/>
                <w:b/>
                <w:bCs/>
                <w:kern w:val="0"/>
                <w:sz w:val="24"/>
              </w:rPr>
              <w:t>第</w:t>
            </w:r>
            <w:r>
              <w:rPr>
                <w:rFonts w:ascii="黑体" w:eastAsia="黑体" w:hAnsi="黑体" w:cs="黑体"/>
                <w:b/>
                <w:bCs/>
                <w:kern w:val="0"/>
                <w:sz w:val="24"/>
              </w:rPr>
              <w:t>三百八十八</w:t>
            </w:r>
            <w:r>
              <w:rPr>
                <w:rFonts w:ascii="黑体" w:eastAsia="黑体" w:hAnsi="黑体" w:hint="eastAsia"/>
                <w:b/>
                <w:bCs/>
                <w:kern w:val="0"/>
                <w:sz w:val="24"/>
              </w:rPr>
              <w:t>条</w:t>
            </w:r>
            <w:r>
              <w:rPr>
                <w:rFonts w:ascii="黑体" w:eastAsia="黑体" w:hAnsi="黑体" w:hint="eastAsia"/>
                <w:kern w:val="0"/>
                <w:sz w:val="24"/>
              </w:rPr>
              <w:t xml:space="preserve"> </w:t>
            </w:r>
            <w:r>
              <w:rPr>
                <w:rFonts w:ascii="仿宋" w:eastAsia="仿宋" w:hAnsi="仿宋" w:cs="仿宋" w:hint="eastAsia"/>
                <w:kern w:val="0"/>
                <w:sz w:val="24"/>
              </w:rPr>
              <w:t xml:space="preserve"> 人民检察院发现不起诉决定确有错误，符合起诉条件的，应当撤销不起诉决定，提起公诉。</w:t>
            </w:r>
          </w:p>
        </w:tc>
      </w:tr>
      <w:tr w:rsidR="002D2105">
        <w:tc>
          <w:tcPr>
            <w:tcW w:w="7404" w:type="dxa"/>
          </w:tcPr>
          <w:p w:rsidR="002D2105" w:rsidRDefault="002D2105">
            <w:pPr>
              <w:spacing w:line="400" w:lineRule="exact"/>
              <w:ind w:firstLineChars="200" w:firstLine="480"/>
              <w:rPr>
                <w:rFonts w:ascii="黑体" w:eastAsia="黑体" w:hAnsi="黑体"/>
                <w:kern w:val="0"/>
                <w:sz w:val="24"/>
              </w:rPr>
            </w:pPr>
            <w:r>
              <w:rPr>
                <w:rFonts w:ascii="黑体" w:eastAsia="黑体" w:hAnsi="黑体" w:hint="eastAsia"/>
                <w:kern w:val="0"/>
                <w:sz w:val="24"/>
              </w:rPr>
              <w:t>第四百二十五条</w:t>
            </w:r>
            <w:r>
              <w:rPr>
                <w:rFonts w:ascii="仿宋" w:eastAsia="仿宋" w:hAnsi="仿宋" w:cs="仿宋" w:hint="eastAsia"/>
                <w:kern w:val="0"/>
                <w:sz w:val="24"/>
              </w:rPr>
              <w:t xml:space="preserve"> </w:t>
            </w:r>
            <w:r>
              <w:rPr>
                <w:rFonts w:ascii="仿宋" w:eastAsia="仿宋" w:hAnsi="仿宋" w:cs="仿宋" w:hint="eastAsia"/>
                <w:b/>
                <w:bCs/>
                <w:kern w:val="0"/>
                <w:sz w:val="24"/>
              </w:rPr>
              <w:t xml:space="preserve"> </w:t>
            </w:r>
            <w:r>
              <w:rPr>
                <w:rFonts w:ascii="仿宋" w:eastAsia="仿宋" w:hAnsi="仿宋" w:cs="仿宋" w:hint="eastAsia"/>
                <w:kern w:val="0"/>
                <w:sz w:val="24"/>
              </w:rPr>
              <w:t>最高人民检察院对地方各级人民检察院的起诉、不起诉决定，上级人民检察院对下级人民检察院的起诉、不起诉决定，发现确有错误的，应当予以撤销或者指令下级人民检察院纠正。</w:t>
            </w:r>
          </w:p>
        </w:tc>
        <w:tc>
          <w:tcPr>
            <w:tcW w:w="7336" w:type="dxa"/>
          </w:tcPr>
          <w:p w:rsidR="002D2105" w:rsidRDefault="002D2105" w:rsidP="002D2105">
            <w:pPr>
              <w:spacing w:line="400" w:lineRule="exact"/>
              <w:ind w:firstLineChars="200" w:firstLine="482"/>
              <w:rPr>
                <w:rFonts w:ascii="黑体" w:eastAsia="黑体" w:hAnsi="黑体"/>
                <w:kern w:val="0"/>
                <w:sz w:val="24"/>
              </w:rPr>
            </w:pPr>
            <w:r>
              <w:rPr>
                <w:rFonts w:ascii="黑体" w:eastAsia="黑体" w:hAnsi="黑体" w:hint="eastAsia"/>
                <w:b/>
                <w:bCs/>
                <w:kern w:val="0"/>
                <w:sz w:val="24"/>
              </w:rPr>
              <w:t>第</w:t>
            </w:r>
            <w:r>
              <w:rPr>
                <w:rFonts w:ascii="黑体" w:eastAsia="黑体" w:hAnsi="黑体" w:cs="黑体"/>
                <w:b/>
                <w:bCs/>
                <w:kern w:val="0"/>
                <w:sz w:val="24"/>
              </w:rPr>
              <w:t>三百八十九</w:t>
            </w:r>
            <w:r>
              <w:rPr>
                <w:rFonts w:ascii="黑体" w:eastAsia="黑体" w:hAnsi="黑体" w:hint="eastAsia"/>
                <w:b/>
                <w:bCs/>
                <w:kern w:val="0"/>
                <w:sz w:val="24"/>
              </w:rPr>
              <w:t xml:space="preserve">条  </w:t>
            </w:r>
            <w:r>
              <w:rPr>
                <w:rFonts w:ascii="仿宋" w:eastAsia="仿宋" w:hAnsi="仿宋" w:cs="仿宋" w:hint="eastAsia"/>
                <w:kern w:val="0"/>
                <w:sz w:val="24"/>
              </w:rPr>
              <w:t>最高人民检察院对地方各级人民检察院的起诉、不起诉决定，上级人民检察院对下级人民检察院的起诉、不起诉决定，发现确有错误的，应当予以撤销或者指令下级人民检察院纠正。</w:t>
            </w:r>
          </w:p>
        </w:tc>
      </w:tr>
      <w:tr w:rsidR="002D2105">
        <w:tc>
          <w:tcPr>
            <w:tcW w:w="7404" w:type="dxa"/>
            <w:vAlign w:val="center"/>
          </w:tcPr>
          <w:p w:rsidR="002D2105" w:rsidRDefault="002D2105">
            <w:pPr>
              <w:spacing w:line="480" w:lineRule="auto"/>
              <w:jc w:val="center"/>
              <w:rPr>
                <w:rFonts w:ascii="Times New Roman" w:eastAsia="黑体" w:hAnsi="Times New Roman"/>
                <w:b/>
                <w:bCs/>
                <w:kern w:val="0"/>
                <w:sz w:val="24"/>
              </w:rPr>
            </w:pPr>
            <w:r>
              <w:rPr>
                <w:rFonts w:ascii="Times New Roman" w:eastAsia="黑体" w:hAnsi="Times New Roman"/>
                <w:b/>
                <w:bCs/>
                <w:kern w:val="0"/>
                <w:sz w:val="24"/>
              </w:rPr>
              <w:t>第十二章</w:t>
            </w:r>
            <w:r>
              <w:rPr>
                <w:rFonts w:ascii="Times New Roman" w:eastAsia="黑体" w:hAnsi="Times New Roman"/>
                <w:b/>
                <w:bCs/>
                <w:kern w:val="0"/>
                <w:sz w:val="24"/>
              </w:rPr>
              <w:t xml:space="preserve">  </w:t>
            </w:r>
            <w:r>
              <w:rPr>
                <w:rFonts w:ascii="Times New Roman" w:eastAsia="黑体" w:hAnsi="Times New Roman"/>
                <w:b/>
                <w:bCs/>
                <w:kern w:val="0"/>
                <w:sz w:val="24"/>
              </w:rPr>
              <w:t>出席法庭</w:t>
            </w:r>
          </w:p>
        </w:tc>
        <w:tc>
          <w:tcPr>
            <w:tcW w:w="7336" w:type="dxa"/>
          </w:tcPr>
          <w:p w:rsidR="002D2105" w:rsidRPr="00223C45" w:rsidRDefault="002D2105">
            <w:pPr>
              <w:pStyle w:val="1"/>
              <w:keepNext w:val="0"/>
              <w:keepLines w:val="0"/>
              <w:rPr>
                <w:rFonts w:ascii="Times New Roman" w:hAnsi="Times New Roman"/>
                <w:bCs/>
                <w:kern w:val="0"/>
                <w:szCs w:val="24"/>
                <w:lang w:val="en-US" w:eastAsia="zh-CN"/>
              </w:rPr>
            </w:pPr>
            <w:bookmarkStart w:id="159" w:name="_Toc24496"/>
            <w:bookmarkStart w:id="160" w:name="_Toc11685"/>
            <w:bookmarkStart w:id="161" w:name="_Toc4765"/>
            <w:bookmarkStart w:id="162" w:name="_Toc1827168862"/>
            <w:bookmarkStart w:id="163" w:name="_Toc9488"/>
            <w:bookmarkStart w:id="164" w:name="_Toc757122497"/>
            <w:r w:rsidRPr="00223C45">
              <w:rPr>
                <w:rFonts w:ascii="Times New Roman" w:hAnsi="Times New Roman"/>
                <w:szCs w:val="24"/>
                <w:lang w:val="en-US" w:eastAsia="zh-CN"/>
              </w:rPr>
              <w:t>第十一章</w:t>
            </w:r>
            <w:r w:rsidRPr="00223C45">
              <w:rPr>
                <w:rFonts w:ascii="Times New Roman" w:hAnsi="Times New Roman"/>
                <w:szCs w:val="24"/>
                <w:lang w:val="en-US" w:eastAsia="zh-CN"/>
              </w:rPr>
              <w:t xml:space="preserve">  </w:t>
            </w:r>
            <w:r w:rsidRPr="00223C45">
              <w:rPr>
                <w:rFonts w:ascii="Times New Roman" w:hAnsi="Times New Roman"/>
                <w:szCs w:val="24"/>
                <w:lang w:val="en-US" w:eastAsia="zh-CN"/>
              </w:rPr>
              <w:t>出席法庭</w:t>
            </w:r>
            <w:bookmarkEnd w:id="159"/>
            <w:bookmarkEnd w:id="160"/>
            <w:bookmarkEnd w:id="161"/>
            <w:bookmarkEnd w:id="162"/>
            <w:bookmarkEnd w:id="163"/>
            <w:bookmarkEnd w:id="164"/>
          </w:p>
        </w:tc>
      </w:tr>
      <w:tr w:rsidR="002D2105">
        <w:tc>
          <w:tcPr>
            <w:tcW w:w="7404" w:type="dxa"/>
            <w:tcBorders>
              <w:bottom w:val="single" w:sz="4" w:space="0" w:color="auto"/>
            </w:tcBorders>
            <w:vAlign w:val="center"/>
          </w:tcPr>
          <w:p w:rsidR="002D2105" w:rsidRDefault="002D2105">
            <w:pPr>
              <w:spacing w:line="480" w:lineRule="auto"/>
              <w:jc w:val="center"/>
              <w:rPr>
                <w:rFonts w:ascii="Times New Roman" w:eastAsia="楷体_GB2312" w:hAnsi="Times New Roman"/>
                <w:b/>
                <w:bCs/>
                <w:kern w:val="0"/>
                <w:sz w:val="24"/>
              </w:rPr>
            </w:pPr>
            <w:r>
              <w:rPr>
                <w:rFonts w:ascii="Times New Roman" w:eastAsia="楷体_GB2312" w:hAnsi="Times New Roman"/>
                <w:b/>
                <w:bCs/>
                <w:kern w:val="0"/>
                <w:sz w:val="24"/>
              </w:rPr>
              <w:t>第一节</w:t>
            </w:r>
            <w:r>
              <w:rPr>
                <w:rFonts w:ascii="Times New Roman" w:eastAsia="楷体_GB2312" w:hAnsi="Times New Roman"/>
                <w:b/>
                <w:bCs/>
                <w:kern w:val="0"/>
                <w:sz w:val="24"/>
              </w:rPr>
              <w:t xml:space="preserve">  </w:t>
            </w:r>
            <w:r>
              <w:rPr>
                <w:rFonts w:ascii="Times New Roman" w:eastAsia="楷体_GB2312" w:hAnsi="Times New Roman"/>
                <w:b/>
                <w:bCs/>
                <w:kern w:val="0"/>
                <w:sz w:val="24"/>
              </w:rPr>
              <w:t>出席第一审法庭</w:t>
            </w:r>
          </w:p>
        </w:tc>
        <w:tc>
          <w:tcPr>
            <w:tcW w:w="7336" w:type="dxa"/>
            <w:tcBorders>
              <w:bottom w:val="single" w:sz="4" w:space="0" w:color="auto"/>
            </w:tcBorders>
          </w:tcPr>
          <w:p w:rsidR="002D2105" w:rsidRDefault="002D2105">
            <w:pPr>
              <w:pStyle w:val="2"/>
              <w:keepNext w:val="0"/>
              <w:keepLines w:val="0"/>
              <w:rPr>
                <w:rFonts w:ascii="Times New Roman" w:hAnsi="Times New Roman"/>
                <w:kern w:val="0"/>
              </w:rPr>
            </w:pPr>
            <w:bookmarkStart w:id="165" w:name="_Toc2059"/>
            <w:bookmarkStart w:id="166" w:name="_Toc7751"/>
            <w:bookmarkStart w:id="167" w:name="_Toc14867"/>
            <w:bookmarkStart w:id="168" w:name="_Toc25799"/>
            <w:bookmarkStart w:id="169" w:name="_Toc818965862"/>
            <w:bookmarkStart w:id="170" w:name="_Toc126110076"/>
            <w:r>
              <w:rPr>
                <w:rFonts w:ascii="Times New Roman" w:hAnsi="Times New Roman"/>
              </w:rPr>
              <w:t>第一节</w:t>
            </w:r>
            <w:r>
              <w:rPr>
                <w:rFonts w:ascii="Times New Roman" w:hAnsi="Times New Roman"/>
              </w:rPr>
              <w:t xml:space="preserve">  </w:t>
            </w:r>
            <w:r>
              <w:rPr>
                <w:rFonts w:ascii="Times New Roman" w:hAnsi="Times New Roman"/>
              </w:rPr>
              <w:t>出席第一审法庭</w:t>
            </w:r>
            <w:bookmarkEnd w:id="165"/>
            <w:bookmarkEnd w:id="166"/>
            <w:bookmarkEnd w:id="167"/>
            <w:bookmarkEnd w:id="168"/>
            <w:bookmarkEnd w:id="169"/>
            <w:bookmarkEnd w:id="170"/>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第四百二十六条</w:t>
            </w:r>
            <w:r>
              <w:rPr>
                <w:rFonts w:ascii="黑体" w:eastAsia="黑体" w:hAnsi="黑体" w:hint="eastAsia"/>
                <w:b/>
                <w:bCs/>
                <w:kern w:val="0"/>
                <w:sz w:val="24"/>
              </w:rPr>
              <w:t xml:space="preserve"> </w:t>
            </w:r>
            <w:r>
              <w:rPr>
                <w:rFonts w:ascii="宋体" w:hAnsi="宋体" w:hint="eastAsia"/>
                <w:kern w:val="0"/>
                <w:sz w:val="24"/>
              </w:rPr>
              <w:t xml:space="preserve"> </w:t>
            </w:r>
            <w:r>
              <w:rPr>
                <w:rFonts w:ascii="仿宋" w:eastAsia="仿宋" w:hAnsi="仿宋" w:cs="仿宋" w:hint="eastAsia"/>
                <w:kern w:val="0"/>
                <w:sz w:val="24"/>
              </w:rPr>
              <w:t>提起公诉的案件，人民检察院应当派员以国家公诉人的身份出席第一审法庭，支持公诉。</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公诉人应当由检察长、检察员或者经检察长批准代行检察员职务的助理检察员一人至数人担任，并配备书记员担任记录。</w:t>
            </w:r>
          </w:p>
          <w:p w:rsidR="002D2105" w:rsidRDefault="002D2105">
            <w:pPr>
              <w:spacing w:line="400" w:lineRule="exact"/>
              <w:ind w:firstLineChars="200" w:firstLine="480"/>
              <w:rPr>
                <w:rFonts w:ascii="黑体" w:eastAsia="黑体" w:hAnsi="黑体"/>
                <w:kern w:val="0"/>
                <w:sz w:val="24"/>
              </w:rPr>
            </w:pPr>
            <w:r>
              <w:rPr>
                <w:rFonts w:ascii="仿宋" w:eastAsia="仿宋" w:hAnsi="仿宋" w:cs="仿宋" w:hint="eastAsia"/>
                <w:kern w:val="0"/>
                <w:sz w:val="24"/>
              </w:rPr>
              <w:t>适用简易程序审理的公诉案件，可以不配备书记员担任记录。</w:t>
            </w:r>
          </w:p>
        </w:tc>
        <w:tc>
          <w:tcPr>
            <w:tcW w:w="7336" w:type="dxa"/>
          </w:tcPr>
          <w:p w:rsidR="002D2105" w:rsidRDefault="002D2105" w:rsidP="002D2105">
            <w:pPr>
              <w:spacing w:line="400" w:lineRule="exact"/>
              <w:ind w:firstLineChars="200" w:firstLine="482"/>
              <w:rPr>
                <w:rFonts w:ascii="仿宋" w:eastAsia="仿宋" w:hAnsi="仿宋" w:cs="仿宋"/>
                <w:kern w:val="0"/>
                <w:sz w:val="24"/>
              </w:rPr>
            </w:pPr>
            <w:r>
              <w:rPr>
                <w:rFonts w:ascii="黑体" w:eastAsia="黑体" w:hAnsi="黑体" w:hint="eastAsia"/>
                <w:b/>
                <w:bCs/>
                <w:kern w:val="0"/>
                <w:sz w:val="24"/>
              </w:rPr>
              <w:t>第</w:t>
            </w:r>
            <w:r>
              <w:rPr>
                <w:rFonts w:ascii="黑体" w:eastAsia="黑体" w:hAnsi="黑体" w:cs="黑体"/>
                <w:b/>
                <w:bCs/>
                <w:kern w:val="0"/>
                <w:sz w:val="24"/>
              </w:rPr>
              <w:t>三百九十</w:t>
            </w:r>
            <w:r>
              <w:rPr>
                <w:rFonts w:ascii="黑体" w:eastAsia="黑体" w:hAnsi="黑体" w:hint="eastAsia"/>
                <w:b/>
                <w:bCs/>
                <w:kern w:val="0"/>
                <w:sz w:val="24"/>
              </w:rPr>
              <w:t xml:space="preserve">条 </w:t>
            </w:r>
            <w:r>
              <w:rPr>
                <w:rFonts w:ascii="宋体" w:hAnsi="宋体" w:hint="eastAsia"/>
                <w:kern w:val="0"/>
                <w:sz w:val="24"/>
              </w:rPr>
              <w:t xml:space="preserve"> </w:t>
            </w:r>
            <w:r>
              <w:rPr>
                <w:rFonts w:ascii="仿宋" w:eastAsia="仿宋" w:hAnsi="仿宋" w:cs="仿宋" w:hint="eastAsia"/>
                <w:kern w:val="0"/>
                <w:sz w:val="24"/>
              </w:rPr>
              <w:t>提起公诉的案件，人民检察院应当派员以国家公诉人的身份出席第一审法庭，支持公诉。</w:t>
            </w:r>
          </w:p>
          <w:p w:rsidR="002D2105" w:rsidRDefault="002D2105">
            <w:pPr>
              <w:spacing w:line="400" w:lineRule="exact"/>
              <w:rPr>
                <w:rFonts w:ascii="黑体" w:eastAsia="黑体" w:hAnsi="黑体" w:cs="黑体" w:hint="eastAsia"/>
                <w:b/>
                <w:bCs/>
                <w:kern w:val="0"/>
                <w:sz w:val="24"/>
              </w:rPr>
            </w:pPr>
            <w:r>
              <w:rPr>
                <w:rFonts w:ascii="黑体" w:eastAsia="黑体" w:hAnsi="黑体" w:cs="黑体" w:hint="eastAsia"/>
                <w:b/>
                <w:bCs/>
                <w:kern w:val="0"/>
                <w:sz w:val="24"/>
              </w:rPr>
              <w:t xml:space="preserve">    </w:t>
            </w:r>
            <w:r>
              <w:rPr>
                <w:rFonts w:ascii="仿宋" w:eastAsia="仿宋" w:hAnsi="仿宋" w:cs="仿宋" w:hint="eastAsia"/>
                <w:kern w:val="0"/>
                <w:sz w:val="24"/>
              </w:rPr>
              <w:t>公诉人应当由</w:t>
            </w:r>
            <w:r>
              <w:rPr>
                <w:rFonts w:ascii="楷体" w:eastAsia="楷体" w:hAnsi="楷体" w:cs="楷体" w:hint="eastAsia"/>
                <w:kern w:val="0"/>
                <w:sz w:val="24"/>
                <w:bdr w:val="single" w:sz="0" w:space="0" w:color="auto"/>
                <w:shd w:val="clear" w:color="FFFFFF" w:fill="D9D9D9"/>
              </w:rPr>
              <w:t>检察长、检察员或者经检察长批准代行检察员职务的助理检察员一人至数人</w:t>
            </w:r>
            <w:r>
              <w:rPr>
                <w:rFonts w:ascii="黑体" w:eastAsia="黑体" w:hAnsi="黑体" w:cs="黑体" w:hint="eastAsia"/>
                <w:b/>
                <w:bCs/>
                <w:kern w:val="0"/>
                <w:sz w:val="24"/>
              </w:rPr>
              <w:t>检察官</w:t>
            </w:r>
            <w:r>
              <w:rPr>
                <w:rFonts w:ascii="仿宋" w:eastAsia="仿宋" w:hAnsi="仿宋" w:cs="仿宋" w:hint="eastAsia"/>
                <w:kern w:val="0"/>
                <w:sz w:val="24"/>
              </w:rPr>
              <w:t>担任</w:t>
            </w:r>
            <w:r>
              <w:rPr>
                <w:rFonts w:ascii="楷体" w:eastAsia="楷体" w:hAnsi="楷体" w:cs="楷体" w:hint="eastAsia"/>
                <w:bCs/>
                <w:kern w:val="0"/>
                <w:sz w:val="24"/>
                <w:bdr w:val="single" w:sz="0" w:space="0" w:color="auto"/>
                <w:shd w:val="clear" w:color="FFFFFF" w:fill="D9D9D9"/>
              </w:rPr>
              <w:t>，</w:t>
            </w:r>
            <w:r>
              <w:rPr>
                <w:rFonts w:ascii="黑体" w:eastAsia="黑体" w:hAnsi="黑体" w:hint="eastAsia"/>
                <w:b/>
                <w:bCs/>
                <w:kern w:val="0"/>
                <w:sz w:val="24"/>
              </w:rPr>
              <w:t>。</w:t>
            </w:r>
            <w:r>
              <w:rPr>
                <w:rFonts w:ascii="黑体" w:eastAsia="黑体" w:hAnsi="黑体" w:cs="黑体" w:hint="eastAsia"/>
                <w:b/>
                <w:bCs/>
                <w:kern w:val="0"/>
                <w:sz w:val="24"/>
              </w:rPr>
              <w:t>检察官助理可以协助检察官出庭</w:t>
            </w:r>
            <w:r>
              <w:rPr>
                <w:rFonts w:ascii="黑体" w:eastAsia="黑体" w:hAnsi="黑体" w:cs="黑体"/>
                <w:b/>
                <w:bCs/>
                <w:kern w:val="0"/>
                <w:sz w:val="24"/>
              </w:rPr>
              <w:t>。</w:t>
            </w:r>
            <w:r>
              <w:rPr>
                <w:rFonts w:ascii="楷体" w:eastAsia="楷体" w:hAnsi="楷体" w:cs="楷体" w:hint="eastAsia"/>
                <w:kern w:val="0"/>
                <w:sz w:val="24"/>
                <w:bdr w:val="single" w:sz="0" w:space="0" w:color="auto"/>
                <w:shd w:val="clear" w:color="FFFFFF" w:fill="D9D9D9"/>
              </w:rPr>
              <w:t>并</w:t>
            </w:r>
            <w:r>
              <w:rPr>
                <w:rFonts w:ascii="黑体" w:eastAsia="黑体" w:hAnsi="黑体" w:cs="黑体" w:hint="eastAsia"/>
                <w:b/>
                <w:bCs/>
                <w:kern w:val="0"/>
                <w:sz w:val="24"/>
              </w:rPr>
              <w:t>根据需要</w:t>
            </w:r>
            <w:r>
              <w:rPr>
                <w:rFonts w:ascii="黑体" w:eastAsia="黑体" w:hAnsi="黑体" w:cs="黑体"/>
                <w:b/>
                <w:bCs/>
                <w:kern w:val="0"/>
                <w:sz w:val="24"/>
              </w:rPr>
              <w:t>可以</w:t>
            </w:r>
            <w:r>
              <w:rPr>
                <w:rFonts w:ascii="仿宋" w:eastAsia="仿宋" w:hAnsi="仿宋" w:cs="仿宋" w:hint="eastAsia"/>
                <w:kern w:val="0"/>
                <w:sz w:val="24"/>
              </w:rPr>
              <w:t>配备书记员担任记录。</w:t>
            </w:r>
          </w:p>
          <w:p w:rsidR="002D2105" w:rsidRDefault="002D2105">
            <w:pPr>
              <w:spacing w:line="400" w:lineRule="exact"/>
              <w:rPr>
                <w:rFonts w:ascii="黑体" w:eastAsia="黑体" w:hAnsi="黑体" w:cs="仿宋" w:hint="eastAsia"/>
                <w:dstrike/>
                <w:kern w:val="0"/>
                <w:sz w:val="24"/>
              </w:rPr>
            </w:pPr>
            <w:r>
              <w:rPr>
                <w:rFonts w:ascii="黑体" w:eastAsia="黑体" w:hAnsi="黑体" w:cs="黑体" w:hint="eastAsia"/>
                <w:b/>
                <w:bCs/>
                <w:kern w:val="0"/>
                <w:sz w:val="24"/>
              </w:rPr>
              <w:t xml:space="preserve">    </w:t>
            </w:r>
            <w:r>
              <w:rPr>
                <w:rFonts w:ascii="楷体" w:eastAsia="楷体" w:hAnsi="楷体" w:cs="楷体" w:hint="eastAsia"/>
                <w:kern w:val="0"/>
                <w:sz w:val="24"/>
                <w:bdr w:val="single" w:sz="0" w:space="0" w:color="auto"/>
                <w:shd w:val="clear" w:color="FFFFFF" w:fill="D9D9D9"/>
              </w:rPr>
              <w:t>适用简易程序审理的公诉案件，可以不配备书记员担任记录。</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第四百二十七条</w:t>
            </w:r>
            <w:r>
              <w:rPr>
                <w:rFonts w:ascii="宋体" w:hAnsi="宋体" w:hint="eastAsia"/>
                <w:kern w:val="0"/>
                <w:sz w:val="24"/>
              </w:rPr>
              <w:t xml:space="preserve"> </w:t>
            </w:r>
            <w:r>
              <w:rPr>
                <w:rFonts w:ascii="仿宋" w:eastAsia="仿宋" w:hAnsi="仿宋" w:cs="仿宋" w:hint="eastAsia"/>
                <w:kern w:val="0"/>
                <w:sz w:val="24"/>
              </w:rPr>
              <w:t xml:space="preserve"> 对于提起公诉后改变管辖的案件，原提起公诉的人民检察院参照本规则第三百六十二条的规定将案件移送与审判管辖相对应的人民检察院。</w:t>
            </w:r>
          </w:p>
          <w:p w:rsidR="002D2105" w:rsidRDefault="002D2105">
            <w:pPr>
              <w:spacing w:line="400" w:lineRule="exact"/>
              <w:ind w:firstLineChars="200" w:firstLine="480"/>
              <w:rPr>
                <w:rFonts w:ascii="黑体" w:eastAsia="黑体" w:hAnsi="黑体"/>
                <w:kern w:val="0"/>
                <w:sz w:val="24"/>
              </w:rPr>
            </w:pPr>
            <w:r>
              <w:rPr>
                <w:rFonts w:ascii="仿宋" w:eastAsia="仿宋" w:hAnsi="仿宋" w:cs="仿宋" w:hint="eastAsia"/>
                <w:kern w:val="0"/>
                <w:sz w:val="24"/>
              </w:rPr>
              <w:t>接受移送的人民检察院重新对案件进行审查的，根据刑事诉讼法第一百六十九条第二款的规定自收到案件之日起计算审查起诉期限。</w:t>
            </w:r>
          </w:p>
        </w:tc>
        <w:tc>
          <w:tcPr>
            <w:tcW w:w="7336" w:type="dxa"/>
          </w:tcPr>
          <w:p w:rsidR="002D2105" w:rsidRDefault="002D2105" w:rsidP="002D2105">
            <w:pPr>
              <w:spacing w:line="400" w:lineRule="exact"/>
              <w:ind w:firstLineChars="200" w:firstLine="482"/>
              <w:rPr>
                <w:rFonts w:ascii="仿宋" w:eastAsia="仿宋" w:hAnsi="仿宋" w:cs="仿宋"/>
                <w:kern w:val="0"/>
                <w:sz w:val="24"/>
              </w:rPr>
            </w:pPr>
            <w:r>
              <w:rPr>
                <w:rFonts w:ascii="黑体" w:eastAsia="黑体" w:hAnsi="黑体" w:hint="eastAsia"/>
                <w:b/>
                <w:bCs/>
                <w:kern w:val="0"/>
                <w:sz w:val="24"/>
              </w:rPr>
              <w:t>第</w:t>
            </w:r>
            <w:r>
              <w:rPr>
                <w:rFonts w:ascii="黑体" w:eastAsia="黑体" w:hAnsi="黑体" w:cs="黑体"/>
                <w:b/>
                <w:bCs/>
                <w:kern w:val="0"/>
                <w:sz w:val="24"/>
              </w:rPr>
              <w:t>三百九十一</w:t>
            </w:r>
            <w:r>
              <w:rPr>
                <w:rFonts w:ascii="黑体" w:eastAsia="黑体" w:hAnsi="黑体" w:cs="黑体" w:hint="eastAsia"/>
                <w:b/>
                <w:bCs/>
                <w:kern w:val="0"/>
                <w:sz w:val="24"/>
              </w:rPr>
              <w:t>条</w:t>
            </w:r>
            <w:r>
              <w:rPr>
                <w:rFonts w:ascii="宋体" w:hAnsi="宋体" w:hint="eastAsia"/>
                <w:kern w:val="0"/>
                <w:sz w:val="24"/>
              </w:rPr>
              <w:t xml:space="preserve"> </w:t>
            </w:r>
            <w:r>
              <w:rPr>
                <w:rFonts w:ascii="仿宋" w:eastAsia="仿宋" w:hAnsi="仿宋" w:cs="仿宋" w:hint="eastAsia"/>
                <w:kern w:val="0"/>
                <w:sz w:val="24"/>
              </w:rPr>
              <w:t xml:space="preserve"> 对于提起公诉后</w:t>
            </w:r>
            <w:r>
              <w:rPr>
                <w:rFonts w:ascii="黑体" w:eastAsia="黑体" w:hAnsi="黑体" w:cs="黑体" w:hint="eastAsia"/>
                <w:b/>
                <w:bCs/>
                <w:kern w:val="0"/>
                <w:sz w:val="24"/>
              </w:rPr>
              <w:t>人民法院</w:t>
            </w:r>
            <w:r>
              <w:rPr>
                <w:rFonts w:ascii="仿宋" w:eastAsia="仿宋" w:hAnsi="仿宋" w:cs="仿宋" w:hint="eastAsia"/>
                <w:kern w:val="0"/>
                <w:sz w:val="24"/>
              </w:rPr>
              <w:t>改变管辖的案件，</w:t>
            </w:r>
            <w:r>
              <w:rPr>
                <w:rFonts w:ascii="楷体" w:eastAsia="楷体" w:hAnsi="楷体" w:cs="楷体" w:hint="eastAsia"/>
                <w:kern w:val="0"/>
                <w:sz w:val="24"/>
                <w:bdr w:val="single" w:sz="0" w:space="0" w:color="auto"/>
                <w:shd w:val="clear" w:color="FFFFFF" w:fill="D9D9D9"/>
              </w:rPr>
              <w:t>原</w:t>
            </w:r>
            <w:r>
              <w:rPr>
                <w:rFonts w:ascii="仿宋" w:eastAsia="仿宋" w:hAnsi="仿宋" w:cs="仿宋" w:hint="eastAsia"/>
                <w:kern w:val="0"/>
                <w:sz w:val="24"/>
              </w:rPr>
              <w:t>提起公诉的人民检察院参照本规则</w:t>
            </w:r>
            <w:r>
              <w:rPr>
                <w:rFonts w:ascii="黑体" w:eastAsia="黑体" w:hAnsi="黑体" w:cs="黑体" w:hint="eastAsia"/>
                <w:b/>
                <w:bCs/>
                <w:kern w:val="0"/>
                <w:sz w:val="24"/>
              </w:rPr>
              <w:t>第</w:t>
            </w:r>
            <w:r>
              <w:rPr>
                <w:rFonts w:ascii="黑体" w:eastAsia="黑体" w:hAnsi="黑体"/>
                <w:b/>
                <w:bCs/>
                <w:kern w:val="0"/>
                <w:sz w:val="24"/>
              </w:rPr>
              <w:t>三百二十八</w:t>
            </w:r>
            <w:r>
              <w:rPr>
                <w:rFonts w:ascii="黑体" w:eastAsia="黑体" w:hAnsi="黑体" w:cs="黑体" w:hint="eastAsia"/>
                <w:b/>
                <w:bCs/>
                <w:kern w:val="0"/>
                <w:sz w:val="24"/>
              </w:rPr>
              <w:t>条</w:t>
            </w:r>
            <w:r>
              <w:rPr>
                <w:rFonts w:ascii="仿宋" w:eastAsia="仿宋" w:hAnsi="仿宋" w:cs="仿宋" w:hint="eastAsia"/>
                <w:kern w:val="0"/>
                <w:sz w:val="24"/>
              </w:rPr>
              <w:t>的规定将案件移送与审判管辖相对应的人民检察院。</w:t>
            </w:r>
          </w:p>
          <w:p w:rsidR="002D2105" w:rsidRDefault="002D2105">
            <w:pPr>
              <w:spacing w:line="400" w:lineRule="exact"/>
              <w:ind w:firstLineChars="200" w:firstLine="480"/>
              <w:rPr>
                <w:rFonts w:ascii="黑体" w:eastAsia="黑体" w:hAnsi="黑体" w:cs="黑体" w:hint="eastAsia"/>
                <w:kern w:val="0"/>
                <w:sz w:val="24"/>
              </w:rPr>
            </w:pPr>
            <w:r>
              <w:rPr>
                <w:rFonts w:ascii="仿宋" w:eastAsia="仿宋" w:hAnsi="仿宋" w:cs="仿宋" w:hint="eastAsia"/>
                <w:kern w:val="0"/>
                <w:sz w:val="24"/>
              </w:rPr>
              <w:t>接受移送的人民检察院重新对案件进行审查的，根据刑事诉讼法</w:t>
            </w:r>
            <w:r>
              <w:rPr>
                <w:rFonts w:ascii="黑体" w:eastAsia="黑体" w:hAnsi="黑体" w:cs="黑体" w:hint="eastAsia"/>
                <w:b/>
                <w:bCs/>
                <w:kern w:val="0"/>
                <w:sz w:val="24"/>
              </w:rPr>
              <w:t>第一百七十二条第二款</w:t>
            </w:r>
            <w:r>
              <w:rPr>
                <w:rFonts w:ascii="仿宋" w:eastAsia="仿宋" w:hAnsi="仿宋" w:cs="仿宋" w:hint="eastAsia"/>
                <w:kern w:val="0"/>
                <w:sz w:val="24"/>
              </w:rPr>
              <w:t>的规定自收到案件之日起计算审查起诉期限。</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第四百二十八条</w:t>
            </w:r>
            <w:r>
              <w:rPr>
                <w:rFonts w:ascii="仿宋" w:eastAsia="仿宋" w:hAnsi="仿宋" w:cs="仿宋" w:hint="eastAsia"/>
                <w:kern w:val="0"/>
                <w:sz w:val="24"/>
              </w:rPr>
              <w:t xml:space="preserve">  公诉人在人民法院决定开庭审判后，应当做好如下准备工作：</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（一）进一步熟悉案情，掌握证据情况；</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（二）深入研究与本案有关的法律政策问题；</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（三）充实审判中可能涉及的专业知识；</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（四）拟定讯问被告人、询问证人、鉴定人、有专门知识的人和宣读、出示、播放证据的计划并制定质证方案；</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（五）对可能出现证据合法性争议的，拟定证明证据合法性的提纲并准备相关材料；</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（六）拟定公诉意见，准备辩论提纲；</w:t>
            </w:r>
          </w:p>
          <w:p w:rsidR="002D2105" w:rsidRDefault="002D2105">
            <w:pPr>
              <w:spacing w:line="400" w:lineRule="exact"/>
              <w:ind w:firstLineChars="200" w:firstLine="480"/>
              <w:rPr>
                <w:rFonts w:ascii="黑体" w:eastAsia="黑体" w:hAnsi="黑体"/>
                <w:kern w:val="0"/>
                <w:sz w:val="24"/>
              </w:rPr>
            </w:pPr>
            <w:r>
              <w:rPr>
                <w:rFonts w:ascii="仿宋" w:eastAsia="仿宋" w:hAnsi="仿宋" w:cs="仿宋" w:hint="eastAsia"/>
                <w:kern w:val="0"/>
                <w:sz w:val="24"/>
              </w:rPr>
              <w:t>（七）需要对出庭证人等的保护向人民法院提出建议或者配合做好工作的，做好相关准备。</w:t>
            </w:r>
          </w:p>
        </w:tc>
        <w:tc>
          <w:tcPr>
            <w:tcW w:w="7336" w:type="dxa"/>
          </w:tcPr>
          <w:p w:rsidR="002D2105" w:rsidRDefault="002D2105" w:rsidP="002D2105">
            <w:pPr>
              <w:spacing w:line="400" w:lineRule="exact"/>
              <w:ind w:firstLineChars="200" w:firstLine="482"/>
              <w:rPr>
                <w:rFonts w:ascii="仿宋" w:eastAsia="仿宋" w:hAnsi="仿宋" w:cs="仿宋"/>
                <w:kern w:val="0"/>
                <w:sz w:val="24"/>
              </w:rPr>
            </w:pPr>
            <w:r>
              <w:rPr>
                <w:rFonts w:ascii="黑体" w:eastAsia="黑体" w:hAnsi="黑体" w:hint="eastAsia"/>
                <w:b/>
                <w:bCs/>
                <w:kern w:val="0"/>
                <w:sz w:val="24"/>
              </w:rPr>
              <w:t>第</w:t>
            </w:r>
            <w:r>
              <w:rPr>
                <w:rFonts w:ascii="黑体" w:eastAsia="黑体" w:hAnsi="黑体" w:cs="黑体"/>
                <w:b/>
                <w:bCs/>
                <w:kern w:val="0"/>
                <w:sz w:val="24"/>
              </w:rPr>
              <w:t>三百九十二</w:t>
            </w:r>
            <w:r>
              <w:rPr>
                <w:rFonts w:ascii="黑体" w:eastAsia="黑体" w:hAnsi="黑体" w:hint="eastAsia"/>
                <w:b/>
                <w:bCs/>
                <w:kern w:val="0"/>
                <w:sz w:val="24"/>
              </w:rPr>
              <w:t>条</w:t>
            </w:r>
            <w:r>
              <w:rPr>
                <w:rFonts w:ascii="黑体" w:eastAsia="黑体" w:hAnsi="黑体" w:hint="eastAsia"/>
                <w:kern w:val="0"/>
                <w:sz w:val="24"/>
              </w:rPr>
              <w:t xml:space="preserve"> </w:t>
            </w:r>
            <w:r>
              <w:rPr>
                <w:rFonts w:ascii="宋体" w:hAnsi="宋体" w:hint="eastAsia"/>
                <w:kern w:val="0"/>
                <w:sz w:val="24"/>
              </w:rPr>
              <w:t xml:space="preserve"> </w:t>
            </w:r>
            <w:r>
              <w:rPr>
                <w:rFonts w:ascii="楷体" w:eastAsia="楷体" w:hAnsi="楷体" w:cs="楷体" w:hint="eastAsia"/>
                <w:kern w:val="0"/>
                <w:sz w:val="24"/>
                <w:bdr w:val="single" w:sz="0" w:space="0" w:color="auto"/>
                <w:shd w:val="clear" w:color="FFFFFF" w:fill="D9D9D9"/>
              </w:rPr>
              <w:t>公诉人在</w:t>
            </w:r>
            <w:r>
              <w:rPr>
                <w:rFonts w:ascii="仿宋" w:eastAsia="仿宋" w:hAnsi="仿宋" w:cs="仿宋" w:hint="eastAsia"/>
                <w:kern w:val="0"/>
                <w:sz w:val="24"/>
              </w:rPr>
              <w:t>人民法院决定开庭审判</w:t>
            </w:r>
            <w:r>
              <w:rPr>
                <w:rFonts w:ascii="楷体" w:eastAsia="楷体" w:hAnsi="楷体" w:cs="楷体" w:hint="eastAsia"/>
                <w:kern w:val="0"/>
                <w:sz w:val="24"/>
                <w:bdr w:val="single" w:sz="0" w:space="0" w:color="auto"/>
                <w:shd w:val="clear" w:color="FFFFFF" w:fill="D9D9D9"/>
              </w:rPr>
              <w:t>后</w:t>
            </w:r>
            <w:r>
              <w:rPr>
                <w:rFonts w:ascii="黑体" w:eastAsia="黑体" w:hAnsi="黑体"/>
                <w:b/>
                <w:bCs/>
                <w:kern w:val="0"/>
                <w:sz w:val="24"/>
              </w:rPr>
              <w:t>的</w:t>
            </w:r>
            <w:r>
              <w:rPr>
                <w:rFonts w:ascii="仿宋" w:eastAsia="仿宋" w:hAnsi="仿宋" w:cs="仿宋" w:hint="eastAsia"/>
                <w:kern w:val="0"/>
                <w:sz w:val="24"/>
              </w:rPr>
              <w:t>，</w:t>
            </w:r>
            <w:r>
              <w:rPr>
                <w:rFonts w:ascii="黑体" w:eastAsia="黑体" w:hAnsi="黑体"/>
                <w:b/>
                <w:bCs/>
                <w:kern w:val="0"/>
                <w:sz w:val="24"/>
              </w:rPr>
              <w:t>公诉人</w:t>
            </w:r>
            <w:r>
              <w:rPr>
                <w:rFonts w:ascii="仿宋" w:eastAsia="仿宋" w:hAnsi="仿宋" w:cs="仿宋" w:hint="eastAsia"/>
                <w:kern w:val="0"/>
                <w:sz w:val="24"/>
              </w:rPr>
              <w:t>应当做好</w:t>
            </w:r>
            <w:r>
              <w:rPr>
                <w:rFonts w:ascii="楷体" w:eastAsia="楷体" w:hAnsi="楷体" w:cs="楷体" w:hint="eastAsia"/>
                <w:kern w:val="0"/>
                <w:sz w:val="24"/>
                <w:bdr w:val="single" w:sz="0" w:space="0" w:color="auto"/>
                <w:shd w:val="clear" w:color="FFFFFF" w:fill="D9D9D9"/>
              </w:rPr>
              <w:t>如下</w:t>
            </w:r>
            <w:r>
              <w:rPr>
                <w:rFonts w:ascii="黑体" w:eastAsia="黑体" w:hAnsi="黑体" w:cs="黑体"/>
                <w:b/>
                <w:bCs/>
                <w:kern w:val="0"/>
                <w:sz w:val="24"/>
              </w:rPr>
              <w:t>以下</w:t>
            </w:r>
            <w:r>
              <w:rPr>
                <w:rFonts w:ascii="仿宋" w:eastAsia="仿宋" w:hAnsi="仿宋" w:cs="仿宋" w:hint="eastAsia"/>
                <w:kern w:val="0"/>
                <w:sz w:val="24"/>
              </w:rPr>
              <w:t>准备工作：</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（一）进一步熟悉案情，掌握证据情况；</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（二）深入研究与本案有关的法律政策问题；</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（三）充实审判中可能涉及的专业知识；</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（四）拟定讯问被告人、询问证人、鉴定人、有专门知识的人和宣读、出示、播放证据的计划并制定质证方案；</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（五）对可能出现证据合法性争议的，拟定证明证据合法性的提纲并准备相关材料；</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（六）拟定公诉意见，准备辩论提纲；</w:t>
            </w:r>
          </w:p>
          <w:p w:rsidR="002D2105" w:rsidRDefault="002D2105">
            <w:pPr>
              <w:spacing w:line="400" w:lineRule="exact"/>
              <w:ind w:firstLineChars="200" w:firstLine="480"/>
              <w:rPr>
                <w:rFonts w:ascii="黑体" w:eastAsia="黑体" w:hAnsi="黑体" w:cs="黑体" w:hint="eastAsia"/>
                <w:kern w:val="0"/>
                <w:sz w:val="24"/>
              </w:rPr>
            </w:pPr>
            <w:r>
              <w:rPr>
                <w:rFonts w:ascii="仿宋" w:eastAsia="仿宋" w:hAnsi="仿宋" w:cs="仿宋" w:hint="eastAsia"/>
                <w:kern w:val="0"/>
                <w:sz w:val="24"/>
              </w:rPr>
              <w:t>（七）需要对出庭证人等的保护向人民法院提出建议或者配合</w:t>
            </w:r>
            <w:r>
              <w:rPr>
                <w:rFonts w:ascii="楷体" w:eastAsia="楷体" w:hAnsi="楷体" w:cs="楷体" w:hint="eastAsia"/>
                <w:bCs/>
                <w:kern w:val="0"/>
                <w:sz w:val="24"/>
                <w:bdr w:val="single" w:sz="4" w:space="0" w:color="auto"/>
                <w:shd w:val="clear" w:color="FFFFFF" w:fill="D9D9D9"/>
              </w:rPr>
              <w:t>做好</w:t>
            </w:r>
            <w:r>
              <w:rPr>
                <w:rFonts w:ascii="仿宋" w:eastAsia="仿宋" w:hAnsi="仿宋" w:cs="仿宋" w:hint="eastAsia"/>
                <w:kern w:val="0"/>
                <w:sz w:val="24"/>
              </w:rPr>
              <w:t>工作的，做好相关准备。</w:t>
            </w:r>
          </w:p>
        </w:tc>
      </w:tr>
      <w:tr w:rsidR="002D2105">
        <w:tc>
          <w:tcPr>
            <w:tcW w:w="7404" w:type="dxa"/>
          </w:tcPr>
          <w:p w:rsidR="002D2105" w:rsidRDefault="002D2105">
            <w:pPr>
              <w:spacing w:line="400" w:lineRule="exact"/>
              <w:ind w:firstLineChars="200" w:firstLine="480"/>
              <w:rPr>
                <w:rFonts w:ascii="黑体" w:eastAsia="黑体" w:hAnsi="黑体"/>
                <w:kern w:val="0"/>
                <w:sz w:val="24"/>
              </w:rPr>
            </w:pPr>
            <w:r>
              <w:rPr>
                <w:rFonts w:ascii="黑体" w:eastAsia="黑体" w:hAnsi="黑体" w:hint="eastAsia"/>
                <w:kern w:val="0"/>
                <w:sz w:val="24"/>
              </w:rPr>
              <w:t>第四百二十九条</w:t>
            </w:r>
            <w:r>
              <w:rPr>
                <w:rFonts w:ascii="黑体" w:eastAsia="黑体" w:hAnsi="黑体" w:hint="eastAsia"/>
                <w:b/>
                <w:bCs/>
                <w:kern w:val="0"/>
                <w:sz w:val="24"/>
              </w:rPr>
              <w:t xml:space="preserve">  </w:t>
            </w:r>
            <w:r>
              <w:rPr>
                <w:rFonts w:ascii="仿宋" w:eastAsia="仿宋" w:hAnsi="仿宋" w:cs="仿宋" w:hint="eastAsia"/>
                <w:kern w:val="0"/>
                <w:sz w:val="24"/>
              </w:rPr>
              <w:t>人民检察院在开庭审理前收到人民法院或者被告人及其辩护人、被害人、证人等送交的反映证据系非法取得的书面材料的，应当进行审查。对于审查逮捕、审查起诉期间已经提出并经查证不存在非法取证行为的，应当通知人民法院、有关当事人和辩护人，并按照查证的情况做好庭审准备。对于新的材料或者线索，可以要求侦查机关对证据收集的合法性进行说明或者提供相关证明材料，必要时可以自行调查核实。</w:t>
            </w:r>
          </w:p>
        </w:tc>
        <w:tc>
          <w:tcPr>
            <w:tcW w:w="7336" w:type="dxa"/>
          </w:tcPr>
          <w:p w:rsidR="002D2105" w:rsidRDefault="002D2105" w:rsidP="002D2105">
            <w:pPr>
              <w:spacing w:line="400" w:lineRule="exact"/>
              <w:ind w:firstLineChars="200" w:firstLine="482"/>
              <w:rPr>
                <w:rFonts w:ascii="黑体" w:eastAsia="黑体" w:hAnsi="黑体" w:cs="黑体" w:hint="eastAsia"/>
                <w:kern w:val="0"/>
                <w:sz w:val="24"/>
              </w:rPr>
            </w:pPr>
            <w:r>
              <w:rPr>
                <w:rFonts w:ascii="黑体" w:eastAsia="黑体" w:hAnsi="黑体" w:hint="eastAsia"/>
                <w:b/>
                <w:bCs/>
                <w:kern w:val="0"/>
                <w:sz w:val="24"/>
              </w:rPr>
              <w:t>第</w:t>
            </w:r>
            <w:r>
              <w:rPr>
                <w:rFonts w:ascii="黑体" w:eastAsia="黑体" w:hAnsi="黑体" w:cs="黑体"/>
                <w:b/>
                <w:bCs/>
                <w:kern w:val="0"/>
                <w:sz w:val="24"/>
              </w:rPr>
              <w:t>三百九十三</w:t>
            </w:r>
            <w:r>
              <w:rPr>
                <w:rFonts w:ascii="黑体" w:eastAsia="黑体" w:hAnsi="黑体" w:hint="eastAsia"/>
                <w:b/>
                <w:bCs/>
                <w:kern w:val="0"/>
                <w:sz w:val="24"/>
              </w:rPr>
              <w:t xml:space="preserve">条 </w:t>
            </w:r>
            <w:r>
              <w:rPr>
                <w:rFonts w:ascii="仿宋" w:eastAsia="仿宋" w:hAnsi="仿宋" w:cs="仿宋" w:hint="eastAsia"/>
                <w:b/>
                <w:bCs/>
                <w:kern w:val="0"/>
                <w:sz w:val="24"/>
              </w:rPr>
              <w:t xml:space="preserve"> </w:t>
            </w:r>
            <w:r>
              <w:rPr>
                <w:rFonts w:ascii="仿宋" w:eastAsia="仿宋" w:hAnsi="仿宋" w:cs="仿宋" w:hint="eastAsia"/>
                <w:kern w:val="0"/>
                <w:sz w:val="24"/>
              </w:rPr>
              <w:t>人民检察院在开庭审理前收到人民法院或者被告人及其辩护人、被害人、证人等送交的反映证据系非法取得的书面材料的，应当进行审查。对于审查逮捕、审查起诉期间已经提出并经查证不存在非法取证行为的，应当通知人民法院、有关当事人和辩护人，并按照查证的情况做好庭审准备。对于新的材料或者线索，可以要求</w:t>
            </w:r>
            <w:r>
              <w:rPr>
                <w:rFonts w:ascii="黑体" w:eastAsia="黑体" w:hAnsi="黑体" w:cs="黑体"/>
                <w:b/>
                <w:bCs/>
                <w:kern w:val="0"/>
                <w:sz w:val="24"/>
              </w:rPr>
              <w:t>监察机关、</w:t>
            </w:r>
            <w:r>
              <w:rPr>
                <w:rFonts w:ascii="楷体" w:eastAsia="楷体" w:hAnsi="楷体" w:cs="楷体" w:hint="eastAsia"/>
                <w:bCs/>
                <w:kern w:val="0"/>
                <w:sz w:val="24"/>
                <w:bdr w:val="single" w:sz="4" w:space="0" w:color="auto"/>
                <w:shd w:val="clear" w:color="FFFFFF" w:fill="D9D9D9"/>
              </w:rPr>
              <w:t>侦查</w:t>
            </w:r>
            <w:r>
              <w:rPr>
                <w:rFonts w:ascii="黑体" w:eastAsia="黑体" w:hAnsi="黑体" w:cs="黑体" w:hint="eastAsia"/>
                <w:b/>
                <w:bCs/>
                <w:kern w:val="0"/>
                <w:sz w:val="24"/>
              </w:rPr>
              <w:t>公安</w:t>
            </w:r>
            <w:r>
              <w:rPr>
                <w:rFonts w:ascii="仿宋" w:eastAsia="仿宋" w:hAnsi="仿宋" w:cs="仿宋" w:hint="eastAsia"/>
                <w:kern w:val="0"/>
                <w:sz w:val="24"/>
              </w:rPr>
              <w:t>机关对证据收集的合法性进行说明或者提供相关证明材料</w:t>
            </w:r>
            <w:r>
              <w:rPr>
                <w:rFonts w:ascii="楷体" w:eastAsia="楷体" w:hAnsi="楷体" w:cs="楷体" w:hint="eastAsia"/>
                <w:bCs/>
                <w:kern w:val="0"/>
                <w:sz w:val="24"/>
                <w:bdr w:val="single" w:sz="4" w:space="0" w:color="auto"/>
                <w:shd w:val="clear" w:color="FFFFFF" w:fill="D9D9D9"/>
              </w:rPr>
              <w:t>，必要时可以自行调查核实</w:t>
            </w:r>
            <w:r>
              <w:rPr>
                <w:rFonts w:ascii="仿宋" w:eastAsia="仿宋" w:hAnsi="仿宋" w:cs="仿宋" w:hint="eastAsia"/>
                <w:kern w:val="0"/>
                <w:sz w:val="24"/>
              </w:rPr>
              <w:t>。</w:t>
            </w:r>
          </w:p>
        </w:tc>
      </w:tr>
      <w:tr w:rsidR="002D2105">
        <w:tc>
          <w:tcPr>
            <w:tcW w:w="7404" w:type="dxa"/>
          </w:tcPr>
          <w:p w:rsidR="002D2105" w:rsidRDefault="002D2105">
            <w:pPr>
              <w:spacing w:line="400" w:lineRule="exact"/>
              <w:ind w:firstLineChars="196" w:firstLine="470"/>
              <w:rPr>
                <w:rFonts w:ascii="黑体" w:eastAsia="黑体" w:hAnsi="黑体"/>
                <w:kern w:val="0"/>
              </w:rPr>
            </w:pPr>
            <w:r>
              <w:rPr>
                <w:rFonts w:ascii="黑体" w:eastAsia="黑体" w:hAnsi="黑体" w:hint="eastAsia"/>
                <w:kern w:val="0"/>
                <w:sz w:val="24"/>
              </w:rPr>
              <w:t>第四百三十条</w:t>
            </w:r>
            <w:r>
              <w:rPr>
                <w:rFonts w:ascii="黑体" w:eastAsia="黑体" w:hAnsi="宋体" w:hint="eastAsia"/>
                <w:b/>
                <w:kern w:val="0"/>
                <w:sz w:val="24"/>
              </w:rPr>
              <w:t xml:space="preserve">  </w:t>
            </w:r>
            <w:r>
              <w:rPr>
                <w:rFonts w:ascii="仿宋" w:eastAsia="仿宋" w:hAnsi="仿宋" w:cs="仿宋" w:hint="eastAsia"/>
                <w:kern w:val="0"/>
                <w:sz w:val="24"/>
              </w:rPr>
              <w:t>人民法院通知人民检察院派员参加庭前会议的，由出席法庭的公诉人参加，必要时配备书记员担任记录。</w:t>
            </w:r>
          </w:p>
        </w:tc>
        <w:tc>
          <w:tcPr>
            <w:tcW w:w="7336" w:type="dxa"/>
          </w:tcPr>
          <w:p w:rsidR="002D2105" w:rsidRDefault="002D2105" w:rsidP="002D2105">
            <w:pPr>
              <w:spacing w:line="400" w:lineRule="exact"/>
              <w:ind w:firstLineChars="200" w:firstLine="482"/>
              <w:rPr>
                <w:rFonts w:ascii="宋体" w:hAnsi="宋体"/>
                <w:kern w:val="0"/>
                <w:sz w:val="24"/>
              </w:rPr>
            </w:pPr>
            <w:r>
              <w:rPr>
                <w:rFonts w:ascii="黑体" w:eastAsia="黑体" w:hAnsi="黑体" w:hint="eastAsia"/>
                <w:b/>
                <w:bCs/>
                <w:kern w:val="0"/>
                <w:sz w:val="24"/>
              </w:rPr>
              <w:t>第</w:t>
            </w:r>
            <w:r>
              <w:rPr>
                <w:rFonts w:ascii="黑体" w:eastAsia="黑体" w:hAnsi="黑体" w:cs="黑体"/>
                <w:b/>
                <w:bCs/>
                <w:kern w:val="0"/>
                <w:sz w:val="24"/>
              </w:rPr>
              <w:t>三百九十四</w:t>
            </w:r>
            <w:r>
              <w:rPr>
                <w:rFonts w:ascii="黑体" w:eastAsia="黑体" w:hAnsi="黑体" w:hint="eastAsia"/>
                <w:b/>
                <w:bCs/>
                <w:kern w:val="0"/>
                <w:sz w:val="24"/>
              </w:rPr>
              <w:t>条</w:t>
            </w:r>
            <w:r>
              <w:rPr>
                <w:rFonts w:ascii="黑体" w:eastAsia="黑体" w:hAnsi="宋体" w:hint="eastAsia"/>
                <w:b/>
                <w:kern w:val="0"/>
                <w:sz w:val="24"/>
              </w:rPr>
              <w:t xml:space="preserve">  </w:t>
            </w:r>
            <w:r>
              <w:rPr>
                <w:rFonts w:ascii="仿宋" w:eastAsia="仿宋" w:hAnsi="仿宋" w:cs="仿宋" w:hint="eastAsia"/>
                <w:kern w:val="0"/>
                <w:sz w:val="24"/>
              </w:rPr>
              <w:t>人民法院通知人民检察院派员参加庭前会议的，由出席法庭的公诉人参加</w:t>
            </w:r>
            <w:r>
              <w:rPr>
                <w:rFonts w:ascii="楷体" w:eastAsia="楷体" w:hAnsi="楷体" w:cs="楷体" w:hint="eastAsia"/>
                <w:bCs/>
                <w:kern w:val="0"/>
                <w:sz w:val="24"/>
                <w:bdr w:val="single" w:sz="4" w:space="0" w:color="auto"/>
                <w:shd w:val="clear" w:color="FFFFFF" w:fill="D9D9D9"/>
              </w:rPr>
              <w:t>，</w:t>
            </w:r>
            <w:r>
              <w:rPr>
                <w:rFonts w:ascii="黑体" w:eastAsia="黑体" w:hAnsi="黑体" w:hint="eastAsia"/>
                <w:b/>
                <w:bCs/>
                <w:kern w:val="0"/>
                <w:sz w:val="24"/>
              </w:rPr>
              <w:t>。</w:t>
            </w:r>
            <w:r>
              <w:rPr>
                <w:rFonts w:ascii="黑体" w:eastAsia="黑体" w:hAnsi="黑体" w:cs="黑体" w:hint="eastAsia"/>
                <w:b/>
                <w:bCs/>
                <w:kern w:val="0"/>
                <w:sz w:val="24"/>
              </w:rPr>
              <w:t>检察官助理可以协助</w:t>
            </w:r>
            <w:r>
              <w:rPr>
                <w:rFonts w:ascii="楷体" w:eastAsia="楷体" w:hAnsi="楷体" w:cs="楷体" w:hint="eastAsia"/>
                <w:bCs/>
                <w:kern w:val="0"/>
                <w:sz w:val="24"/>
                <w:bdr w:val="single" w:sz="4" w:space="0" w:color="auto"/>
                <w:shd w:val="clear" w:color="FFFFFF" w:fill="D9D9D9"/>
              </w:rPr>
              <w:t>，</w:t>
            </w:r>
            <w:r>
              <w:rPr>
                <w:rFonts w:ascii="黑体" w:eastAsia="黑体" w:hAnsi="黑体" w:hint="eastAsia"/>
                <w:b/>
                <w:bCs/>
                <w:kern w:val="0"/>
                <w:sz w:val="24"/>
              </w:rPr>
              <w:t>。</w:t>
            </w:r>
            <w:r>
              <w:rPr>
                <w:rFonts w:ascii="楷体" w:eastAsia="楷体" w:hAnsi="楷体" w:cs="楷体" w:hint="eastAsia"/>
                <w:bCs/>
                <w:kern w:val="0"/>
                <w:sz w:val="24"/>
                <w:bdr w:val="single" w:sz="4" w:space="0" w:color="auto"/>
                <w:shd w:val="clear" w:color="FFFFFF" w:fill="D9D9D9"/>
              </w:rPr>
              <w:t>必要时</w:t>
            </w:r>
            <w:r>
              <w:rPr>
                <w:rFonts w:ascii="黑体" w:eastAsia="黑体" w:hAnsi="黑体"/>
                <w:b/>
                <w:bCs/>
                <w:kern w:val="0"/>
                <w:sz w:val="24"/>
              </w:rPr>
              <w:t>根据需要可以</w:t>
            </w:r>
            <w:r>
              <w:rPr>
                <w:rFonts w:ascii="仿宋" w:eastAsia="仿宋" w:hAnsi="仿宋" w:cs="仿宋" w:hint="eastAsia"/>
                <w:kern w:val="0"/>
                <w:sz w:val="24"/>
              </w:rPr>
              <w:t>配备书记员担任记录。</w:t>
            </w:r>
          </w:p>
          <w:p w:rsidR="002D2105" w:rsidRDefault="002D2105" w:rsidP="002D2105">
            <w:pPr>
              <w:spacing w:line="400" w:lineRule="exact"/>
              <w:ind w:firstLineChars="200" w:firstLine="482"/>
              <w:rPr>
                <w:rFonts w:ascii="黑体" w:eastAsia="黑体" w:hAnsi="黑体"/>
                <w:kern w:val="0"/>
                <w:sz w:val="24"/>
              </w:rPr>
            </w:pPr>
            <w:r>
              <w:rPr>
                <w:rFonts w:ascii="黑体" w:eastAsia="黑体" w:hAnsi="黑体" w:cs="黑体" w:hint="eastAsia"/>
                <w:b/>
                <w:bCs/>
                <w:kern w:val="0"/>
                <w:sz w:val="24"/>
              </w:rPr>
              <w:t>人民检察院认为有必要召开庭前会议的，可以建议人民法院召开庭前会议。</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 xml:space="preserve">第四百三十一条 </w:t>
            </w:r>
            <w:r>
              <w:rPr>
                <w:rFonts w:ascii="仿宋" w:eastAsia="仿宋" w:hAnsi="仿宋" w:cs="仿宋" w:hint="eastAsia"/>
                <w:b/>
                <w:kern w:val="0"/>
                <w:sz w:val="24"/>
              </w:rPr>
              <w:t xml:space="preserve"> </w:t>
            </w:r>
            <w:r>
              <w:rPr>
                <w:rFonts w:ascii="仿宋" w:eastAsia="仿宋" w:hAnsi="仿宋" w:cs="仿宋" w:hint="eastAsia"/>
                <w:kern w:val="0"/>
                <w:sz w:val="24"/>
              </w:rPr>
              <w:t>在庭前会议中，公诉人可以对案件管辖、回避、出庭证人、鉴定人、有专门知识的人的名单、辩护人提供的无罪证据、非法证据排除、不公开审理、延期审理、适用简易程序、庭审方案等与审判相关的问题提出和交换意见，了解辩护人收集的证据等情况。</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对辩护人收集的证据有异议的，应当提出。</w:t>
            </w:r>
          </w:p>
          <w:p w:rsidR="002D2105" w:rsidRDefault="002D2105">
            <w:pPr>
              <w:spacing w:line="400" w:lineRule="exact"/>
              <w:ind w:firstLineChars="200" w:firstLine="480"/>
              <w:rPr>
                <w:rFonts w:ascii="楷体_GB2312" w:eastAsia="楷体_GB2312" w:hAnsi="楷体_GB2312" w:cs="楷体_GB2312" w:hint="eastAsia"/>
                <w:b/>
                <w:bCs/>
                <w:kern w:val="0"/>
                <w:sz w:val="24"/>
              </w:rPr>
            </w:pPr>
            <w:r>
              <w:rPr>
                <w:rFonts w:ascii="仿宋" w:eastAsia="仿宋" w:hAnsi="仿宋" w:cs="仿宋" w:hint="eastAsia"/>
                <w:kern w:val="0"/>
                <w:sz w:val="24"/>
              </w:rPr>
              <w:t>公诉人通过参加庭前会议，了解案件事实、证据和法律适用的争议和不同意见，解决有关程序问题，为参加法庭审理做好准备。</w:t>
            </w:r>
          </w:p>
        </w:tc>
        <w:tc>
          <w:tcPr>
            <w:tcW w:w="7336" w:type="dxa"/>
          </w:tcPr>
          <w:p w:rsidR="002D2105" w:rsidRDefault="002D2105" w:rsidP="002D2105">
            <w:pPr>
              <w:spacing w:line="400" w:lineRule="exact"/>
              <w:ind w:firstLineChars="200" w:firstLine="482"/>
              <w:rPr>
                <w:rFonts w:ascii="仿宋" w:eastAsia="仿宋" w:hAnsi="仿宋" w:cs="仿宋"/>
                <w:kern w:val="0"/>
                <w:sz w:val="24"/>
              </w:rPr>
            </w:pPr>
            <w:r>
              <w:rPr>
                <w:rFonts w:ascii="黑体" w:eastAsia="黑体" w:hAnsi="黑体" w:hint="eastAsia"/>
                <w:b/>
                <w:bCs/>
                <w:kern w:val="0"/>
                <w:sz w:val="24"/>
              </w:rPr>
              <w:t>第</w:t>
            </w:r>
            <w:r>
              <w:rPr>
                <w:rFonts w:ascii="黑体" w:eastAsia="黑体" w:hAnsi="黑体" w:cs="黑体"/>
                <w:b/>
                <w:bCs/>
                <w:kern w:val="0"/>
                <w:sz w:val="24"/>
              </w:rPr>
              <w:t>三百九十五</w:t>
            </w:r>
            <w:r>
              <w:rPr>
                <w:rFonts w:ascii="黑体" w:eastAsia="黑体" w:hAnsi="黑体" w:hint="eastAsia"/>
                <w:b/>
                <w:bCs/>
                <w:kern w:val="0"/>
                <w:sz w:val="24"/>
              </w:rPr>
              <w:t>条</w:t>
            </w:r>
            <w:r>
              <w:rPr>
                <w:rFonts w:ascii="黑体" w:eastAsia="黑体" w:hAnsi="黑体" w:hint="eastAsia"/>
                <w:kern w:val="0"/>
                <w:sz w:val="24"/>
              </w:rPr>
              <w:t xml:space="preserve"> </w:t>
            </w:r>
            <w:r>
              <w:rPr>
                <w:rFonts w:ascii="黑体" w:eastAsia="黑体" w:hAnsi="宋体" w:hint="eastAsia"/>
                <w:b/>
                <w:kern w:val="0"/>
                <w:sz w:val="24"/>
              </w:rPr>
              <w:t xml:space="preserve"> </w:t>
            </w:r>
            <w:r>
              <w:rPr>
                <w:rFonts w:ascii="仿宋" w:eastAsia="仿宋" w:hAnsi="仿宋" w:cs="仿宋" w:hint="eastAsia"/>
                <w:kern w:val="0"/>
                <w:sz w:val="24"/>
              </w:rPr>
              <w:t>在庭前会议中，公诉人可以对案件管辖、回避、出庭证人、鉴定人、有专门知识的人的名单、辩护人提供的无罪证据、非法证据排除、不公开审理、延期审理、适用简易程序</w:t>
            </w:r>
            <w:r>
              <w:rPr>
                <w:rFonts w:ascii="黑体" w:eastAsia="黑体" w:hAnsi="黑体" w:cs="黑体" w:hint="eastAsia"/>
                <w:b/>
                <w:bCs/>
                <w:kern w:val="0"/>
                <w:sz w:val="24"/>
              </w:rPr>
              <w:t>或者速裁程序、</w:t>
            </w:r>
            <w:r>
              <w:rPr>
                <w:rFonts w:ascii="仿宋" w:eastAsia="仿宋" w:hAnsi="仿宋" w:cs="仿宋" w:hint="eastAsia"/>
                <w:kern w:val="0"/>
                <w:sz w:val="24"/>
              </w:rPr>
              <w:t>庭审方案等与审判相关的问题提出和交换意见，了解辩护人收集的证据等情况。</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对辩护人收集的证据有异议的，应当提出</w:t>
            </w:r>
            <w:r>
              <w:rPr>
                <w:rFonts w:ascii="黑体" w:eastAsia="黑体" w:hAnsi="黑体" w:cs="黑体" w:hint="eastAsia"/>
                <w:b/>
                <w:bCs/>
                <w:kern w:val="0"/>
                <w:sz w:val="24"/>
              </w:rPr>
              <w:t>，并简要说明理由</w:t>
            </w:r>
            <w:r>
              <w:rPr>
                <w:rFonts w:ascii="仿宋" w:eastAsia="仿宋" w:hAnsi="仿宋" w:cs="仿宋" w:hint="eastAsia"/>
                <w:kern w:val="0"/>
                <w:sz w:val="24"/>
              </w:rPr>
              <w:t>。</w:t>
            </w:r>
          </w:p>
          <w:p w:rsidR="002D2105" w:rsidRDefault="002D2105">
            <w:pPr>
              <w:spacing w:line="400" w:lineRule="exact"/>
              <w:ind w:firstLineChars="200" w:firstLine="480"/>
              <w:rPr>
                <w:rFonts w:ascii="楷体_GB2312" w:eastAsia="楷体_GB2312" w:hAnsi="楷体" w:hint="eastAsia"/>
                <w:kern w:val="0"/>
                <w:sz w:val="24"/>
              </w:rPr>
            </w:pPr>
            <w:r>
              <w:rPr>
                <w:rFonts w:ascii="仿宋" w:eastAsia="仿宋" w:hAnsi="仿宋" w:cs="仿宋" w:hint="eastAsia"/>
                <w:kern w:val="0"/>
                <w:sz w:val="24"/>
              </w:rPr>
              <w:t>公诉人通过参加庭前会议，了解案件事实、证据和法律适用的争议和不同意见，解决有关程序问题，为参加法庭审理做好准备。</w:t>
            </w:r>
          </w:p>
        </w:tc>
      </w:tr>
      <w:tr w:rsidR="002D2105">
        <w:tc>
          <w:tcPr>
            <w:tcW w:w="7404" w:type="dxa"/>
          </w:tcPr>
          <w:p w:rsidR="002D2105" w:rsidRDefault="002D2105">
            <w:pPr>
              <w:spacing w:line="400" w:lineRule="exact"/>
              <w:ind w:firstLineChars="196" w:firstLine="470"/>
              <w:rPr>
                <w:rFonts w:ascii="黑体" w:eastAsia="黑体" w:hAnsi="黑体"/>
                <w:kern w:val="0"/>
                <w:sz w:val="24"/>
              </w:rPr>
            </w:pPr>
            <w:r>
              <w:rPr>
                <w:rFonts w:ascii="黑体" w:eastAsia="黑体" w:hAnsi="黑体" w:hint="eastAsia"/>
                <w:kern w:val="0"/>
                <w:sz w:val="24"/>
              </w:rPr>
              <w:t>第四百三十二条</w:t>
            </w:r>
            <w:r>
              <w:rPr>
                <w:rFonts w:ascii="仿宋" w:eastAsia="仿宋" w:hAnsi="仿宋" w:cs="仿宋" w:hint="eastAsia"/>
                <w:kern w:val="0"/>
                <w:sz w:val="24"/>
              </w:rPr>
              <w:t xml:space="preserve"> </w:t>
            </w:r>
            <w:r>
              <w:rPr>
                <w:rFonts w:ascii="仿宋" w:eastAsia="仿宋" w:hAnsi="仿宋" w:cs="仿宋" w:hint="eastAsia"/>
                <w:b/>
                <w:bCs/>
                <w:kern w:val="0"/>
                <w:sz w:val="24"/>
              </w:rPr>
              <w:t xml:space="preserve"> </w:t>
            </w:r>
            <w:r>
              <w:rPr>
                <w:rFonts w:ascii="仿宋" w:eastAsia="仿宋" w:hAnsi="仿宋" w:cs="仿宋" w:hint="eastAsia"/>
                <w:kern w:val="0"/>
                <w:sz w:val="24"/>
              </w:rPr>
              <w:t>当事人、辩护人、诉讼代理人在庭前会议中提出证据系非法取得，人民法院认为可能存在以非法方法收集证据情形的，人民检察院可以对证据收集的合法性进行证明。需要调查核实的，在开庭审理前进行。</w:t>
            </w:r>
          </w:p>
        </w:tc>
        <w:tc>
          <w:tcPr>
            <w:tcW w:w="7336" w:type="dxa"/>
          </w:tcPr>
          <w:p w:rsidR="002D2105" w:rsidRDefault="002D2105">
            <w:pPr>
              <w:spacing w:line="400" w:lineRule="exact"/>
              <w:ind w:firstLineChars="196" w:firstLine="472"/>
              <w:rPr>
                <w:rFonts w:ascii="黑体" w:eastAsia="黑体" w:hAnsi="黑体"/>
                <w:kern w:val="0"/>
                <w:sz w:val="24"/>
              </w:rPr>
            </w:pPr>
            <w:r>
              <w:rPr>
                <w:rFonts w:ascii="黑体" w:eastAsia="黑体" w:hAnsi="黑体" w:hint="eastAsia"/>
                <w:b/>
                <w:bCs/>
                <w:kern w:val="0"/>
                <w:sz w:val="24"/>
              </w:rPr>
              <w:t>第</w:t>
            </w:r>
            <w:r>
              <w:rPr>
                <w:rFonts w:ascii="黑体" w:eastAsia="黑体" w:hAnsi="黑体" w:cs="黑体"/>
                <w:b/>
                <w:bCs/>
                <w:kern w:val="0"/>
                <w:sz w:val="24"/>
              </w:rPr>
              <w:t>三百九十六</w:t>
            </w:r>
            <w:r>
              <w:rPr>
                <w:rFonts w:ascii="黑体" w:eastAsia="黑体" w:hAnsi="黑体" w:hint="eastAsia"/>
                <w:b/>
                <w:bCs/>
                <w:kern w:val="0"/>
                <w:sz w:val="24"/>
              </w:rPr>
              <w:t>条</w:t>
            </w:r>
            <w:r>
              <w:rPr>
                <w:rFonts w:ascii="黑体" w:eastAsia="黑体" w:hAnsi="黑体" w:hint="eastAsia"/>
                <w:kern w:val="0"/>
                <w:sz w:val="24"/>
              </w:rPr>
              <w:t xml:space="preserve"> </w:t>
            </w:r>
            <w:r>
              <w:rPr>
                <w:rFonts w:ascii="仿宋" w:eastAsia="仿宋" w:hAnsi="仿宋" w:cs="仿宋" w:hint="eastAsia"/>
                <w:b/>
                <w:bCs/>
                <w:kern w:val="0"/>
                <w:sz w:val="24"/>
              </w:rPr>
              <w:t xml:space="preserve"> </w:t>
            </w:r>
            <w:r>
              <w:rPr>
                <w:rFonts w:ascii="仿宋" w:eastAsia="仿宋" w:hAnsi="仿宋" w:cs="仿宋" w:hint="eastAsia"/>
                <w:kern w:val="0"/>
                <w:sz w:val="24"/>
              </w:rPr>
              <w:t>当事人、辩护人、诉讼代理人在庭前会议中提出证据系非法取得，人民法院认为可能存在以非法方法收集证据情形的，人民检察院</w:t>
            </w:r>
            <w:r>
              <w:rPr>
                <w:rFonts w:ascii="楷体" w:eastAsia="楷体" w:hAnsi="楷体" w:cs="楷体" w:hint="eastAsia"/>
                <w:kern w:val="0"/>
                <w:sz w:val="24"/>
                <w:bdr w:val="single" w:sz="4" w:space="0" w:color="auto"/>
                <w:shd w:val="clear" w:color="FFFFFF" w:fill="D9D9D9"/>
              </w:rPr>
              <w:t>可以</w:t>
            </w:r>
            <w:r>
              <w:rPr>
                <w:rFonts w:ascii="黑体" w:eastAsia="黑体" w:hAnsi="黑体" w:cs="黑体" w:hint="eastAsia"/>
                <w:b/>
                <w:bCs/>
                <w:kern w:val="0"/>
                <w:sz w:val="24"/>
              </w:rPr>
              <w:t>应当</w:t>
            </w:r>
            <w:r>
              <w:rPr>
                <w:rFonts w:ascii="仿宋" w:eastAsia="仿宋" w:hAnsi="仿宋" w:cs="仿宋" w:hint="eastAsia"/>
                <w:kern w:val="0"/>
                <w:sz w:val="24"/>
              </w:rPr>
              <w:t>对证据收集的合法性进行说明。需要调查核实的，在开庭审理前进行。</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第四百三十三条</w:t>
            </w:r>
            <w:r>
              <w:rPr>
                <w:rFonts w:ascii="黑体" w:eastAsia="黑体" w:hAnsi="宋体" w:hint="eastAsia"/>
                <w:b/>
                <w:kern w:val="0"/>
                <w:sz w:val="24"/>
              </w:rPr>
              <w:t xml:space="preserve">  </w:t>
            </w:r>
            <w:r>
              <w:rPr>
                <w:rFonts w:ascii="仿宋" w:eastAsia="仿宋" w:hAnsi="仿宋" w:cs="仿宋" w:hint="eastAsia"/>
                <w:kern w:val="0"/>
                <w:sz w:val="24"/>
              </w:rPr>
              <w:t>人民检察院提起公诉向人民法院移送全部案卷材料、证据后，在法庭审理过程中，公诉人需要出示、宣读、播放有关证据的，可以申请法庭出示、宣读、播放。</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人民检察院基于出庭准备和庭审举证工作的需要，可以至迟在人民法院送达出庭通知书时取回有关案卷材料和证据。</w:t>
            </w:r>
          </w:p>
          <w:p w:rsidR="002D2105" w:rsidRDefault="002D2105">
            <w:pPr>
              <w:spacing w:line="400" w:lineRule="exact"/>
              <w:ind w:firstLineChars="200" w:firstLine="480"/>
              <w:rPr>
                <w:rFonts w:ascii="黑体" w:eastAsia="黑体" w:hAnsi="黑体"/>
                <w:kern w:val="0"/>
                <w:sz w:val="24"/>
              </w:rPr>
            </w:pPr>
            <w:r>
              <w:rPr>
                <w:rFonts w:ascii="仿宋" w:eastAsia="仿宋" w:hAnsi="仿宋" w:cs="仿宋" w:hint="eastAsia"/>
                <w:kern w:val="0"/>
                <w:sz w:val="24"/>
              </w:rPr>
              <w:t>取回案卷材料和证据后，辩护律师要求查阅案卷材料的，应当允许辩护律师在人民检察院查阅、摘抄、复制案卷材料。</w:t>
            </w:r>
          </w:p>
        </w:tc>
        <w:tc>
          <w:tcPr>
            <w:tcW w:w="7336" w:type="dxa"/>
          </w:tcPr>
          <w:p w:rsidR="002D2105" w:rsidRDefault="002D2105" w:rsidP="002D2105">
            <w:pPr>
              <w:spacing w:line="400" w:lineRule="exact"/>
              <w:ind w:firstLineChars="200" w:firstLine="482"/>
              <w:rPr>
                <w:rFonts w:ascii="仿宋" w:eastAsia="仿宋" w:hAnsi="仿宋" w:cs="仿宋"/>
                <w:kern w:val="0"/>
                <w:sz w:val="24"/>
              </w:rPr>
            </w:pPr>
            <w:r>
              <w:rPr>
                <w:rFonts w:ascii="黑体" w:eastAsia="黑体" w:hAnsi="黑体" w:hint="eastAsia"/>
                <w:b/>
                <w:bCs/>
                <w:kern w:val="0"/>
                <w:sz w:val="24"/>
              </w:rPr>
              <w:t>第</w:t>
            </w:r>
            <w:r>
              <w:rPr>
                <w:rFonts w:ascii="黑体" w:eastAsia="黑体" w:hAnsi="黑体" w:cs="黑体"/>
                <w:b/>
                <w:bCs/>
                <w:kern w:val="0"/>
                <w:sz w:val="24"/>
              </w:rPr>
              <w:t>三百九十七</w:t>
            </w:r>
            <w:r>
              <w:rPr>
                <w:rFonts w:ascii="黑体" w:eastAsia="黑体" w:hAnsi="黑体" w:cs="黑体" w:hint="eastAsia"/>
                <w:b/>
                <w:bCs/>
                <w:kern w:val="0"/>
                <w:sz w:val="24"/>
              </w:rPr>
              <w:t>条</w:t>
            </w:r>
            <w:r>
              <w:rPr>
                <w:rFonts w:ascii="黑体" w:eastAsia="黑体" w:hAnsi="宋体" w:hint="eastAsia"/>
                <w:b/>
                <w:kern w:val="0"/>
                <w:sz w:val="24"/>
              </w:rPr>
              <w:t xml:space="preserve"> </w:t>
            </w:r>
            <w:r>
              <w:rPr>
                <w:rFonts w:ascii="仿宋" w:eastAsia="仿宋" w:hAnsi="仿宋" w:cs="仿宋" w:hint="eastAsia"/>
                <w:b/>
                <w:kern w:val="0"/>
                <w:sz w:val="24"/>
              </w:rPr>
              <w:t xml:space="preserve"> </w:t>
            </w:r>
            <w:r>
              <w:rPr>
                <w:rFonts w:ascii="仿宋" w:eastAsia="仿宋" w:hAnsi="仿宋" w:cs="仿宋" w:hint="eastAsia"/>
                <w:kern w:val="0"/>
                <w:sz w:val="24"/>
              </w:rPr>
              <w:t>人民检察院</w:t>
            </w:r>
            <w:r>
              <w:rPr>
                <w:rFonts w:ascii="楷体" w:eastAsia="楷体" w:hAnsi="楷体" w:cs="楷体" w:hint="eastAsia"/>
                <w:kern w:val="0"/>
                <w:sz w:val="24"/>
                <w:bdr w:val="single" w:sz="0" w:space="0" w:color="auto"/>
                <w:shd w:val="clear" w:color="FFFFFF" w:fill="D9D9D9"/>
              </w:rPr>
              <w:t>提起公诉</w:t>
            </w:r>
            <w:r>
              <w:rPr>
                <w:rFonts w:ascii="仿宋" w:eastAsia="仿宋" w:hAnsi="仿宋" w:cs="仿宋" w:hint="eastAsia"/>
                <w:kern w:val="0"/>
                <w:sz w:val="24"/>
              </w:rPr>
              <w:t>向人民法院移送全部案卷材料</w:t>
            </w:r>
            <w:r>
              <w:rPr>
                <w:rFonts w:ascii="楷体" w:eastAsia="楷体" w:hAnsi="楷体" w:cs="楷体" w:hint="eastAsia"/>
                <w:kern w:val="0"/>
                <w:sz w:val="24"/>
                <w:bdr w:val="single" w:sz="0" w:space="0" w:color="auto"/>
                <w:shd w:val="clear" w:color="FFFFFF" w:fill="D9D9D9"/>
              </w:rPr>
              <w:t>、证据</w:t>
            </w:r>
            <w:r>
              <w:rPr>
                <w:rFonts w:ascii="仿宋" w:eastAsia="仿宋" w:hAnsi="仿宋" w:cs="仿宋" w:hint="eastAsia"/>
                <w:kern w:val="0"/>
                <w:sz w:val="24"/>
              </w:rPr>
              <w:t>后，在法庭审理过程中，公诉人需要出示、宣读、播放有关证据的，可以申请法庭出示、宣读、播放。</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人民检察院基于出庭准备和庭审举证工作的需要，可以</w:t>
            </w:r>
            <w:r>
              <w:rPr>
                <w:rFonts w:ascii="楷体" w:eastAsia="楷体" w:hAnsi="楷体" w:cs="楷体" w:hint="eastAsia"/>
                <w:kern w:val="0"/>
                <w:sz w:val="24"/>
                <w:bdr w:val="single" w:sz="0" w:space="0" w:color="auto"/>
                <w:shd w:val="clear" w:color="FFFFFF" w:fill="D9D9D9"/>
              </w:rPr>
              <w:t>至迟在人民法院送达出庭通知书时</w:t>
            </w:r>
            <w:r>
              <w:rPr>
                <w:rFonts w:ascii="仿宋" w:eastAsia="仿宋" w:hAnsi="仿宋" w:cs="仿宋" w:hint="eastAsia"/>
                <w:kern w:val="0"/>
                <w:sz w:val="24"/>
              </w:rPr>
              <w:t>取回有关案卷材料和证据。</w:t>
            </w:r>
          </w:p>
          <w:p w:rsidR="002D2105" w:rsidRDefault="002D2105">
            <w:pPr>
              <w:spacing w:line="400" w:lineRule="exact"/>
              <w:ind w:firstLineChars="200" w:firstLine="480"/>
              <w:rPr>
                <w:rFonts w:ascii="黑体" w:eastAsia="黑体" w:hAnsi="黑体"/>
                <w:kern w:val="0"/>
                <w:sz w:val="24"/>
              </w:rPr>
            </w:pPr>
            <w:r>
              <w:rPr>
                <w:rFonts w:ascii="仿宋" w:eastAsia="仿宋" w:hAnsi="仿宋" w:cs="仿宋" w:hint="eastAsia"/>
                <w:kern w:val="0"/>
                <w:sz w:val="24"/>
              </w:rPr>
              <w:t>取回案卷材料和证据后，辩护律师要求查阅案卷材料的，应当允许辩护律师在人民检察院查阅、摘抄、复制案卷材料。</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第四百三十四条</w:t>
            </w:r>
            <w:r>
              <w:rPr>
                <w:rFonts w:ascii="黑体" w:eastAsia="黑体" w:hAnsi="黑体" w:hint="eastAsia"/>
                <w:b/>
                <w:bCs/>
                <w:kern w:val="0"/>
                <w:sz w:val="24"/>
              </w:rPr>
              <w:t xml:space="preserve">  </w:t>
            </w:r>
            <w:r>
              <w:rPr>
                <w:rFonts w:ascii="仿宋" w:eastAsia="仿宋" w:hAnsi="仿宋" w:cs="仿宋" w:hint="eastAsia"/>
                <w:kern w:val="0"/>
                <w:sz w:val="24"/>
              </w:rPr>
              <w:t>公诉人在法庭上应当依法进行下列活动：</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 xml:space="preserve">（一）宣读起诉书，代表国家指控犯罪，提请人民法院对被告人依法审判；  </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（二）讯问被告人；</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（三）询问证人、被害人、鉴定人；</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（四）申请法庭出示物证，宣读书证、未到庭证人的证言笔录、鉴定人的鉴定意见、勘验、检查、辨认、侦查实验等笔录和其他作为证据的文书，播放作为证据的视听资料、电子数据等；</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（五）对证据采信、法律适用和案件情况发表意见，提出量刑建议及理由，针对被告人、辩护人的辩护意见进行答辩，全面阐述公诉意见；</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（六）维护诉讼参与人的合法权利；</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（七）对法庭审理案件有无违反法律规定的诉讼程序的情况记明笔录；</w:t>
            </w:r>
          </w:p>
          <w:p w:rsidR="002D2105" w:rsidRDefault="002D2105">
            <w:pPr>
              <w:spacing w:line="400" w:lineRule="exact"/>
              <w:ind w:firstLineChars="200" w:firstLine="480"/>
              <w:rPr>
                <w:rFonts w:ascii="黑体" w:eastAsia="黑体" w:hAnsi="黑体"/>
                <w:kern w:val="0"/>
                <w:sz w:val="24"/>
              </w:rPr>
            </w:pPr>
            <w:r>
              <w:rPr>
                <w:rFonts w:ascii="仿宋" w:eastAsia="仿宋" w:hAnsi="仿宋" w:cs="仿宋" w:hint="eastAsia"/>
                <w:kern w:val="0"/>
                <w:sz w:val="24"/>
              </w:rPr>
              <w:t>（八）依法从事其他诉讼活动。</w:t>
            </w:r>
          </w:p>
        </w:tc>
        <w:tc>
          <w:tcPr>
            <w:tcW w:w="7336" w:type="dxa"/>
          </w:tcPr>
          <w:p w:rsidR="002D2105" w:rsidRDefault="002D2105" w:rsidP="002D2105">
            <w:pPr>
              <w:spacing w:line="400" w:lineRule="exact"/>
              <w:ind w:firstLineChars="200" w:firstLine="482"/>
              <w:rPr>
                <w:rFonts w:ascii="仿宋" w:eastAsia="仿宋" w:hAnsi="仿宋" w:cs="仿宋"/>
                <w:kern w:val="0"/>
                <w:sz w:val="24"/>
              </w:rPr>
            </w:pPr>
            <w:r>
              <w:rPr>
                <w:rFonts w:ascii="黑体" w:eastAsia="黑体" w:hAnsi="黑体" w:hint="eastAsia"/>
                <w:b/>
                <w:bCs/>
                <w:kern w:val="0"/>
                <w:sz w:val="24"/>
              </w:rPr>
              <w:t>第</w:t>
            </w:r>
            <w:r>
              <w:rPr>
                <w:rFonts w:ascii="黑体" w:eastAsia="黑体" w:hAnsi="黑体" w:cs="黑体"/>
                <w:b/>
                <w:bCs/>
                <w:kern w:val="0"/>
                <w:sz w:val="24"/>
              </w:rPr>
              <w:t>三百九十八</w:t>
            </w:r>
            <w:r>
              <w:rPr>
                <w:rFonts w:ascii="黑体" w:eastAsia="黑体" w:hAnsi="黑体" w:hint="eastAsia"/>
                <w:b/>
                <w:bCs/>
                <w:kern w:val="0"/>
                <w:sz w:val="24"/>
              </w:rPr>
              <w:t xml:space="preserve">条  </w:t>
            </w:r>
            <w:r>
              <w:rPr>
                <w:rFonts w:ascii="仿宋" w:eastAsia="仿宋" w:hAnsi="仿宋" w:cs="仿宋" w:hint="eastAsia"/>
                <w:kern w:val="0"/>
                <w:sz w:val="24"/>
              </w:rPr>
              <w:t>公诉人在法庭上应当依法进行下列活动：</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（一）宣读起诉书，代表国家指控犯罪，提请人民法院对被告人依法审判；</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（二）讯问被告人；</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（三）询问证人、被害人、鉴定人；</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（四）申请法庭出示物证，宣读书证、未到庭证人的证言笔录、鉴定人的鉴定意见、勘验、检查、辨认、侦查实验等笔录和其他作为证据的文书，播放作为证据的视听资料、电子数据等；</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（五）对证据采信、法律适用和案件情况发表意见，提出量刑建议及理由，针对被告人、辩护人的辩护意见进行答辩，全面阐述公诉意见；</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（六）维护诉讼参与人的合法权利；</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（七）对法庭审理案件有无违反法律规定</w:t>
            </w:r>
            <w:r>
              <w:rPr>
                <w:rFonts w:ascii="楷体" w:eastAsia="楷体" w:hAnsi="楷体" w:cs="楷体" w:hint="eastAsia"/>
                <w:kern w:val="0"/>
                <w:sz w:val="24"/>
                <w:bdr w:val="single" w:sz="0" w:space="0" w:color="auto"/>
                <w:shd w:val="clear" w:color="FFFFFF" w:fill="D9D9D9"/>
              </w:rPr>
              <w:t>的</w:t>
            </w:r>
            <w:r>
              <w:rPr>
                <w:rFonts w:ascii="仿宋" w:eastAsia="仿宋" w:hAnsi="仿宋" w:cs="仿宋" w:hint="eastAsia"/>
                <w:kern w:val="0"/>
                <w:sz w:val="24"/>
              </w:rPr>
              <w:t>诉讼程序的情况记明笔录；</w:t>
            </w:r>
          </w:p>
          <w:p w:rsidR="002D2105" w:rsidRDefault="002D2105">
            <w:pPr>
              <w:spacing w:line="400" w:lineRule="exact"/>
              <w:ind w:firstLineChars="200" w:firstLine="480"/>
              <w:rPr>
                <w:rFonts w:ascii="黑体" w:eastAsia="黑体" w:hAnsi="黑体"/>
                <w:kern w:val="0"/>
                <w:sz w:val="24"/>
              </w:rPr>
            </w:pPr>
            <w:r>
              <w:rPr>
                <w:rFonts w:ascii="仿宋" w:eastAsia="仿宋" w:hAnsi="仿宋" w:cs="仿宋" w:hint="eastAsia"/>
                <w:kern w:val="0"/>
                <w:sz w:val="24"/>
              </w:rPr>
              <w:t>（八）依法从事其他诉讼活动。</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 xml:space="preserve">第四百三十五条  </w:t>
            </w:r>
            <w:r>
              <w:rPr>
                <w:rFonts w:ascii="仿宋" w:eastAsia="仿宋" w:hAnsi="仿宋" w:cs="仿宋" w:hint="eastAsia"/>
                <w:kern w:val="0"/>
                <w:sz w:val="24"/>
              </w:rPr>
              <w:t>在法庭审理中，公诉人应当客观、全面、公正地向法庭出示与定罪、量刑有关的证明被告人有罪、罪重或者罪轻的证据。</w:t>
            </w:r>
          </w:p>
          <w:p w:rsidR="002D2105" w:rsidRDefault="002D2105">
            <w:pPr>
              <w:spacing w:line="400" w:lineRule="exact"/>
              <w:ind w:firstLineChars="200" w:firstLine="480"/>
              <w:rPr>
                <w:rFonts w:ascii="黑体" w:eastAsia="黑体" w:hAnsi="黑体"/>
                <w:kern w:val="0"/>
                <w:sz w:val="24"/>
              </w:rPr>
            </w:pPr>
            <w:r>
              <w:rPr>
                <w:rFonts w:ascii="仿宋" w:eastAsia="仿宋" w:hAnsi="仿宋" w:cs="仿宋" w:hint="eastAsia"/>
                <w:kern w:val="0"/>
                <w:sz w:val="24"/>
              </w:rPr>
              <w:t>定罪证据与量刑证据需要分开的，应当分别出示。</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cs="黑体"/>
                <w:b/>
                <w:bCs/>
                <w:kern w:val="0"/>
                <w:sz w:val="24"/>
              </w:rPr>
              <w:t>三百九十九</w:t>
            </w:r>
            <w:r>
              <w:rPr>
                <w:rFonts w:ascii="黑体" w:eastAsia="黑体" w:hAnsi="黑体" w:hint="eastAsia"/>
                <w:b/>
                <w:bCs/>
                <w:kern w:val="0"/>
                <w:sz w:val="24"/>
              </w:rPr>
              <w:t>条</w:t>
            </w:r>
            <w:r>
              <w:rPr>
                <w:rFonts w:ascii="黑体" w:eastAsia="黑体" w:hAnsi="黑体" w:hint="eastAsia"/>
                <w:kern w:val="0"/>
                <w:sz w:val="24"/>
              </w:rPr>
              <w:t xml:space="preserve">  </w:t>
            </w:r>
            <w:r>
              <w:rPr>
                <w:rFonts w:ascii="仿宋" w:eastAsia="仿宋" w:hAnsi="仿宋" w:cs="仿宋" w:hint="eastAsia"/>
                <w:kern w:val="0"/>
                <w:sz w:val="24"/>
              </w:rPr>
              <w:t>在法庭审理中，公诉人应当客观、全面、公正地向法庭出示与定罪、量刑有关的证明被告人有罪、罪重或者罪轻的证据。</w:t>
            </w:r>
          </w:p>
          <w:p w:rsidR="002D2105" w:rsidRDefault="002D2105" w:rsidP="002D2105">
            <w:pPr>
              <w:spacing w:line="400" w:lineRule="exact"/>
              <w:ind w:firstLineChars="200" w:firstLine="482"/>
              <w:rPr>
                <w:rFonts w:ascii="黑体" w:eastAsia="黑体" w:hAnsi="黑体" w:hint="eastAsia"/>
                <w:b/>
                <w:bCs/>
                <w:kern w:val="0"/>
                <w:sz w:val="24"/>
              </w:rPr>
            </w:pPr>
            <w:r>
              <w:rPr>
                <w:rFonts w:ascii="黑体" w:eastAsia="黑体" w:hAnsi="黑体" w:hint="eastAsia"/>
                <w:b/>
                <w:bCs/>
                <w:kern w:val="0"/>
                <w:sz w:val="24"/>
              </w:rPr>
              <w:t>按照审判长要求，或者经审判长同意，公诉人可以按照以下方式举证、质证：</w:t>
            </w:r>
          </w:p>
          <w:p w:rsidR="002D2105" w:rsidRDefault="002D2105" w:rsidP="002D2105">
            <w:pPr>
              <w:spacing w:line="400" w:lineRule="exact"/>
              <w:ind w:firstLineChars="200" w:firstLine="482"/>
              <w:rPr>
                <w:rFonts w:ascii="黑体" w:eastAsia="黑体" w:hAnsi="黑体" w:hint="eastAsia"/>
                <w:b/>
                <w:bCs/>
                <w:kern w:val="0"/>
                <w:sz w:val="24"/>
              </w:rPr>
            </w:pPr>
            <w:r>
              <w:rPr>
                <w:rFonts w:ascii="黑体" w:eastAsia="黑体" w:hAnsi="黑体" w:hint="eastAsia"/>
                <w:b/>
                <w:bCs/>
                <w:kern w:val="0"/>
                <w:sz w:val="24"/>
              </w:rPr>
              <w:t>（一）对于可能影响定罪量刑的关键证据和控辩双方存在争议的证据，一般应当单独举证、质证；</w:t>
            </w:r>
          </w:p>
          <w:p w:rsidR="002D2105" w:rsidRDefault="002D2105" w:rsidP="002D2105">
            <w:pPr>
              <w:spacing w:line="400" w:lineRule="exact"/>
              <w:ind w:firstLineChars="200" w:firstLine="482"/>
              <w:rPr>
                <w:rFonts w:ascii="黑体" w:eastAsia="黑体" w:hAnsi="黑体" w:hint="eastAsia"/>
                <w:b/>
                <w:bCs/>
                <w:kern w:val="0"/>
                <w:sz w:val="24"/>
              </w:rPr>
            </w:pPr>
            <w:r>
              <w:rPr>
                <w:rFonts w:ascii="黑体" w:eastAsia="黑体" w:hAnsi="黑体" w:hint="eastAsia"/>
                <w:b/>
                <w:bCs/>
                <w:kern w:val="0"/>
                <w:sz w:val="24"/>
              </w:rPr>
              <w:t>（二）对于不影响定罪量刑且控辩双方无异议的证据，可以仅就证据的名称及其证明的事项</w:t>
            </w:r>
            <w:r>
              <w:rPr>
                <w:rFonts w:ascii="黑体" w:eastAsia="黑体" w:hAnsi="黑体"/>
                <w:b/>
                <w:bCs/>
                <w:kern w:val="0"/>
                <w:sz w:val="24"/>
              </w:rPr>
              <w:t>、内容</w:t>
            </w:r>
            <w:r>
              <w:rPr>
                <w:rFonts w:ascii="黑体" w:eastAsia="黑体" w:hAnsi="黑体" w:hint="eastAsia"/>
                <w:b/>
                <w:bCs/>
                <w:kern w:val="0"/>
                <w:sz w:val="24"/>
              </w:rPr>
              <w:t>作出说明；</w:t>
            </w:r>
          </w:p>
          <w:p w:rsidR="002D2105" w:rsidRDefault="002D2105" w:rsidP="002D2105">
            <w:pPr>
              <w:spacing w:line="400" w:lineRule="exact"/>
              <w:ind w:firstLineChars="200" w:firstLine="482"/>
              <w:rPr>
                <w:rFonts w:ascii="黑体" w:eastAsia="黑体" w:hAnsi="黑体"/>
                <w:b/>
                <w:bCs/>
                <w:kern w:val="0"/>
                <w:sz w:val="24"/>
              </w:rPr>
            </w:pPr>
            <w:r>
              <w:rPr>
                <w:rFonts w:ascii="黑体" w:eastAsia="黑体" w:hAnsi="黑体" w:hint="eastAsia"/>
                <w:b/>
                <w:bCs/>
                <w:kern w:val="0"/>
                <w:sz w:val="24"/>
              </w:rPr>
              <w:t>（三）对于证明方向一致、证明内容相近或者证据种类相同，存在内在逻辑关系的证据，可以归纳、分组示证、质证。</w:t>
            </w:r>
          </w:p>
          <w:p w:rsidR="002D2105" w:rsidRDefault="002D2105" w:rsidP="002D2105">
            <w:pPr>
              <w:spacing w:line="400" w:lineRule="exact"/>
              <w:ind w:firstLineChars="200" w:firstLine="482"/>
              <w:rPr>
                <w:rFonts w:ascii="黑体" w:eastAsia="黑体" w:hAnsi="黑体" w:hint="eastAsia"/>
                <w:b/>
                <w:bCs/>
                <w:kern w:val="0"/>
                <w:sz w:val="24"/>
              </w:rPr>
            </w:pPr>
            <w:r>
              <w:rPr>
                <w:rFonts w:ascii="黑体" w:eastAsia="黑体" w:hAnsi="黑体" w:hint="eastAsia"/>
                <w:b/>
                <w:bCs/>
                <w:kern w:val="0"/>
                <w:sz w:val="24"/>
              </w:rPr>
              <w:t>公诉人出示证据时，可以借助多媒体设备等方式出示、播放或者演示证据内容。</w:t>
            </w:r>
          </w:p>
          <w:p w:rsidR="002D2105" w:rsidRDefault="002D2105">
            <w:pPr>
              <w:spacing w:line="400" w:lineRule="exact"/>
              <w:ind w:firstLineChars="200" w:firstLine="480"/>
              <w:rPr>
                <w:rFonts w:ascii="黑体" w:eastAsia="黑体" w:hAnsi="黑体"/>
                <w:kern w:val="0"/>
                <w:sz w:val="24"/>
              </w:rPr>
            </w:pPr>
            <w:r>
              <w:rPr>
                <w:rFonts w:ascii="仿宋" w:eastAsia="仿宋" w:hAnsi="仿宋" w:cs="仿宋" w:hint="eastAsia"/>
                <w:kern w:val="0"/>
                <w:sz w:val="24"/>
              </w:rPr>
              <w:t>定罪证据与量刑证据需要分开的，应当分别出示。</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 xml:space="preserve">第四百三十六条  </w:t>
            </w:r>
            <w:r>
              <w:rPr>
                <w:rFonts w:ascii="仿宋" w:eastAsia="仿宋" w:hAnsi="仿宋" w:cs="仿宋" w:hint="eastAsia"/>
                <w:kern w:val="0"/>
                <w:sz w:val="24"/>
              </w:rPr>
              <w:t>公诉人讯问被告人，询问证人、被害人、鉴定人，出示物证，宣读书证、未出庭证人的证言笔录等应当围绕下列事实进行：</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（一）被告人的身份；</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（二）指控的犯罪事实是否存在，是否为被告人所实施；</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（三）实施犯罪行为的时间、地点、方法、手段、结果，被告人犯罪后的表现等；</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（四）犯罪集团或者其他共同犯罪案件中参与犯罪人员的各自地位和应负的责任；</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（五）被告人有无刑事责任能力，有无故意或者过失，行为的动机、目的；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（六）有无依法不应当追究刑事责任的情况，有无法定的从重或者从轻、减轻以及免除处罚的情节；</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（七）犯罪对象、作案工具的主要特征，与犯罪有关的财物的来源、数量以及去向；</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（八）被告人全部或者部分否认起诉书指控的犯罪事实的，否认的根据和理由能否成立；</w:t>
            </w:r>
          </w:p>
          <w:p w:rsidR="002D2105" w:rsidRDefault="002D2105">
            <w:pPr>
              <w:spacing w:line="400" w:lineRule="exact"/>
              <w:ind w:firstLineChars="200" w:firstLine="480"/>
              <w:rPr>
                <w:rFonts w:ascii="黑体" w:eastAsia="黑体" w:hAnsi="黑体"/>
                <w:kern w:val="0"/>
                <w:sz w:val="24"/>
              </w:rPr>
            </w:pPr>
            <w:r>
              <w:rPr>
                <w:rFonts w:ascii="仿宋" w:eastAsia="仿宋" w:hAnsi="仿宋" w:cs="仿宋" w:hint="eastAsia"/>
                <w:kern w:val="0"/>
                <w:sz w:val="24"/>
              </w:rPr>
              <w:t>（九）与定罪</w:t>
            </w:r>
            <w:r>
              <w:rPr>
                <w:rFonts w:ascii="仿宋" w:eastAsia="仿宋" w:hAnsi="仿宋" w:cs="仿宋" w:hint="eastAsia"/>
                <w:b/>
                <w:bCs/>
                <w:kern w:val="0"/>
                <w:sz w:val="24"/>
              </w:rPr>
              <w:t>、</w:t>
            </w:r>
            <w:r>
              <w:rPr>
                <w:rFonts w:ascii="仿宋" w:eastAsia="仿宋" w:hAnsi="仿宋" w:cs="仿宋" w:hint="eastAsia"/>
                <w:kern w:val="0"/>
                <w:sz w:val="24"/>
              </w:rPr>
              <w:t>量刑有关的其他事实。</w:t>
            </w:r>
          </w:p>
        </w:tc>
        <w:tc>
          <w:tcPr>
            <w:tcW w:w="7336" w:type="dxa"/>
          </w:tcPr>
          <w:p w:rsidR="002D2105" w:rsidRDefault="002D2105" w:rsidP="002D2105">
            <w:pPr>
              <w:spacing w:line="400" w:lineRule="exact"/>
              <w:ind w:firstLineChars="200" w:firstLine="482"/>
              <w:rPr>
                <w:rFonts w:ascii="仿宋" w:eastAsia="仿宋" w:hAnsi="仿宋" w:cs="仿宋"/>
                <w:kern w:val="0"/>
                <w:sz w:val="24"/>
              </w:rPr>
            </w:pPr>
            <w:r>
              <w:rPr>
                <w:rFonts w:ascii="黑体" w:eastAsia="黑体" w:hAnsi="黑体" w:hint="eastAsia"/>
                <w:b/>
                <w:bCs/>
                <w:kern w:val="0"/>
                <w:sz w:val="24"/>
              </w:rPr>
              <w:t>第</w:t>
            </w:r>
            <w:r>
              <w:rPr>
                <w:rFonts w:ascii="黑体" w:eastAsia="黑体" w:hAnsi="黑体" w:cs="黑体"/>
                <w:b/>
                <w:bCs/>
                <w:kern w:val="0"/>
                <w:sz w:val="24"/>
              </w:rPr>
              <w:t>四百</w:t>
            </w:r>
            <w:r>
              <w:rPr>
                <w:rFonts w:ascii="黑体" w:eastAsia="黑体" w:hAnsi="黑体" w:cs="黑体" w:hint="eastAsia"/>
                <w:b/>
                <w:bCs/>
                <w:kern w:val="0"/>
                <w:sz w:val="24"/>
              </w:rPr>
              <w:t>条</w:t>
            </w:r>
            <w:r>
              <w:rPr>
                <w:rFonts w:ascii="黑体" w:eastAsia="黑体" w:hAnsi="黑体" w:hint="eastAsia"/>
                <w:kern w:val="0"/>
                <w:sz w:val="24"/>
              </w:rPr>
              <w:t xml:space="preserve">  </w:t>
            </w:r>
            <w:r>
              <w:rPr>
                <w:rFonts w:ascii="仿宋" w:eastAsia="仿宋" w:hAnsi="仿宋" w:cs="仿宋" w:hint="eastAsia"/>
                <w:kern w:val="0"/>
                <w:sz w:val="24"/>
              </w:rPr>
              <w:t>公诉人讯问被告人，询问证人、被害人、鉴定人，出示物证，宣读书证、未出庭证人的证言笔录等应当围绕下列事实进行：</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（一）被告人的身份；</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（二）指控的犯罪事实是否存在，是否为被告人所实施；</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（三）实施犯罪行为的时间、地点、方法、手段、结果，被告人犯罪后的表现等；</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（四）犯罪集团或者其他共同犯罪案件中参与犯罪人员的各自地位和应负的责任；</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（五）被告人有无刑事责任能力，有无故意或者过失，行为的动机、目的；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（六）有无依法不应当追究刑事责任的情况，有无法定的从重或者从轻、减轻以及免除处罚的情节；</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（七）犯罪对象、作案工具的主要特征，与犯罪有关的财物的来源、数量以及去向；</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（八）被告人全部或者部分否认起诉书指控的犯罪事实的，否认的根据和理由能否成立；</w:t>
            </w:r>
          </w:p>
          <w:p w:rsidR="002D2105" w:rsidRDefault="002D2105">
            <w:pPr>
              <w:spacing w:line="400" w:lineRule="exact"/>
              <w:ind w:firstLineChars="200" w:firstLine="480"/>
              <w:rPr>
                <w:rFonts w:ascii="宋体" w:eastAsia="宋体" w:hAnsi="宋体"/>
                <w:kern w:val="0"/>
                <w:sz w:val="24"/>
              </w:rPr>
            </w:pPr>
            <w:r>
              <w:rPr>
                <w:rFonts w:ascii="仿宋" w:eastAsia="仿宋" w:hAnsi="仿宋" w:cs="仿宋" w:hint="eastAsia"/>
                <w:kern w:val="0"/>
                <w:sz w:val="24"/>
              </w:rPr>
              <w:t>（九）与定罪</w:t>
            </w:r>
            <w:r>
              <w:rPr>
                <w:rFonts w:ascii="仿宋" w:eastAsia="仿宋" w:hAnsi="仿宋" w:cs="仿宋" w:hint="eastAsia"/>
                <w:b/>
                <w:bCs/>
                <w:kern w:val="0"/>
                <w:sz w:val="24"/>
              </w:rPr>
              <w:t>、</w:t>
            </w:r>
            <w:r>
              <w:rPr>
                <w:rFonts w:ascii="仿宋" w:eastAsia="仿宋" w:hAnsi="仿宋" w:cs="仿宋" w:hint="eastAsia"/>
                <w:kern w:val="0"/>
                <w:sz w:val="24"/>
              </w:rPr>
              <w:t>量刑有关的其他事实。</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第四百三十七条</w:t>
            </w:r>
            <w:r>
              <w:rPr>
                <w:rFonts w:ascii="宋体" w:hAnsi="宋体" w:hint="eastAsia"/>
                <w:kern w:val="0"/>
                <w:sz w:val="24"/>
              </w:rPr>
              <w:t xml:space="preserve">  </w:t>
            </w:r>
            <w:r>
              <w:rPr>
                <w:rFonts w:ascii="仿宋" w:eastAsia="仿宋" w:hAnsi="仿宋" w:cs="仿宋" w:hint="eastAsia"/>
                <w:kern w:val="0"/>
                <w:sz w:val="24"/>
              </w:rPr>
              <w:t>在法庭审理中，下列事实不必提出证据进行证明：</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（一）为一般人共同知晓的常识性事实；</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（二）人民法院生效裁判所确认的并且未依审判监督程序重新审理的事实；</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（三）法律、法规的内容以及适用等属于审判人员履行职务所应当知晓的事实；</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（四）在法庭审理中不存在异议的程序事实；</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（五）法律规定的推定事实；</w:t>
            </w:r>
          </w:p>
          <w:p w:rsidR="002D2105" w:rsidRDefault="002D2105">
            <w:pPr>
              <w:spacing w:line="400" w:lineRule="exact"/>
              <w:ind w:firstLineChars="200" w:firstLine="480"/>
              <w:rPr>
                <w:rFonts w:ascii="黑体" w:eastAsia="黑体" w:hAnsi="黑体"/>
                <w:kern w:val="0"/>
                <w:sz w:val="24"/>
              </w:rPr>
            </w:pPr>
            <w:r>
              <w:rPr>
                <w:rFonts w:ascii="仿宋" w:eastAsia="仿宋" w:hAnsi="仿宋" w:cs="仿宋" w:hint="eastAsia"/>
                <w:kern w:val="0"/>
                <w:sz w:val="24"/>
              </w:rPr>
              <w:t>（六）自然规律或者定律。</w:t>
            </w:r>
          </w:p>
        </w:tc>
        <w:tc>
          <w:tcPr>
            <w:tcW w:w="7336" w:type="dxa"/>
          </w:tcPr>
          <w:p w:rsidR="002D2105" w:rsidRDefault="002D2105" w:rsidP="002D2105">
            <w:pPr>
              <w:spacing w:line="400" w:lineRule="exact"/>
              <w:ind w:firstLineChars="200" w:firstLine="482"/>
              <w:rPr>
                <w:rFonts w:ascii="仿宋" w:eastAsia="仿宋" w:hAnsi="仿宋" w:cs="仿宋"/>
                <w:kern w:val="0"/>
                <w:sz w:val="24"/>
              </w:rPr>
            </w:pPr>
            <w:r>
              <w:rPr>
                <w:rFonts w:ascii="黑体" w:eastAsia="黑体" w:hAnsi="黑体" w:hint="eastAsia"/>
                <w:b/>
                <w:bCs/>
                <w:kern w:val="0"/>
                <w:sz w:val="24"/>
              </w:rPr>
              <w:t>第</w:t>
            </w:r>
            <w:r>
              <w:rPr>
                <w:rFonts w:ascii="黑体" w:eastAsia="黑体" w:hAnsi="黑体" w:cs="黑体"/>
                <w:b/>
                <w:bCs/>
                <w:kern w:val="0"/>
                <w:sz w:val="24"/>
              </w:rPr>
              <w:t>四百零一</w:t>
            </w:r>
            <w:r>
              <w:rPr>
                <w:rFonts w:ascii="黑体" w:eastAsia="黑体" w:hAnsi="黑体" w:hint="eastAsia"/>
                <w:b/>
                <w:bCs/>
                <w:kern w:val="0"/>
                <w:sz w:val="24"/>
              </w:rPr>
              <w:t>条</w:t>
            </w:r>
            <w:r>
              <w:rPr>
                <w:rFonts w:ascii="宋体" w:hAnsi="宋体" w:hint="eastAsia"/>
                <w:kern w:val="0"/>
                <w:sz w:val="24"/>
              </w:rPr>
              <w:t xml:space="preserve"> </w:t>
            </w:r>
            <w:r>
              <w:rPr>
                <w:rFonts w:ascii="仿宋" w:eastAsia="仿宋" w:hAnsi="仿宋" w:cs="仿宋" w:hint="eastAsia"/>
                <w:kern w:val="0"/>
                <w:sz w:val="24"/>
              </w:rPr>
              <w:t xml:space="preserve"> 在法庭审理中，下列事实不必提出证据进行证明：</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（一）为一般人共同知晓的常识性事实；</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（二）人民法院生效裁判所确认</w:t>
            </w:r>
            <w:r>
              <w:rPr>
                <w:rFonts w:ascii="楷体" w:eastAsia="楷体" w:hAnsi="楷体" w:cs="楷体" w:hint="eastAsia"/>
                <w:kern w:val="0"/>
                <w:sz w:val="24"/>
                <w:bdr w:val="single" w:sz="0" w:space="0" w:color="auto"/>
                <w:shd w:val="clear" w:color="FFFFFF" w:fill="D9D9D9"/>
              </w:rPr>
              <w:t>的</w:t>
            </w:r>
            <w:r>
              <w:rPr>
                <w:rFonts w:ascii="仿宋" w:eastAsia="仿宋" w:hAnsi="仿宋" w:cs="仿宋" w:hint="eastAsia"/>
                <w:kern w:val="0"/>
                <w:sz w:val="24"/>
              </w:rPr>
              <w:t>并且未依审判监督程序重新审理的事实；</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（三）法律、法规的内容以及适用等属于审判人员履行职务所应当知晓的事实；</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（四）在法庭审理中不存在异议的程序事实；</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（五）法律规定的推定事实；</w:t>
            </w:r>
          </w:p>
          <w:p w:rsidR="002D2105" w:rsidRDefault="002D2105">
            <w:pPr>
              <w:spacing w:line="400" w:lineRule="exact"/>
              <w:ind w:firstLineChars="200" w:firstLine="480"/>
              <w:rPr>
                <w:rFonts w:ascii="黑体" w:eastAsia="黑体" w:hAnsi="黑体"/>
                <w:b/>
                <w:bCs/>
                <w:kern w:val="0"/>
                <w:sz w:val="24"/>
              </w:rPr>
            </w:pPr>
            <w:r>
              <w:rPr>
                <w:rFonts w:ascii="仿宋" w:eastAsia="仿宋" w:hAnsi="仿宋" w:cs="仿宋" w:hint="eastAsia"/>
                <w:kern w:val="0"/>
                <w:sz w:val="24"/>
              </w:rPr>
              <w:t>（六）自然规律或者定律。</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 xml:space="preserve">第四百三十八条 </w:t>
            </w:r>
            <w:r>
              <w:rPr>
                <w:rFonts w:ascii="宋体" w:hAnsi="宋体" w:hint="eastAsia"/>
                <w:kern w:val="0"/>
                <w:sz w:val="24"/>
              </w:rPr>
              <w:t xml:space="preserve"> </w:t>
            </w:r>
            <w:r>
              <w:rPr>
                <w:rFonts w:ascii="仿宋" w:eastAsia="仿宋" w:hAnsi="仿宋" w:cs="仿宋" w:hint="eastAsia"/>
                <w:kern w:val="0"/>
                <w:sz w:val="24"/>
              </w:rPr>
              <w:t>讯问被告人、询问证人应当避免可能影响陈述或者证言客观真实的诱导性讯问、询问以及其他不当讯问、询问。</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辩护人对被告人或者证人进行诱导性询问以及其他不当询问可能影响陈述或者证言的客观真实的，公诉人可以要求审判长制止或者要求对该项陈述或者证言不予采纳。</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讯问共同犯罪案件的被告人、询问证人应当个别进行。</w:t>
            </w:r>
          </w:p>
          <w:p w:rsidR="002D2105" w:rsidRDefault="002D2105">
            <w:pPr>
              <w:spacing w:line="400" w:lineRule="exact"/>
              <w:ind w:firstLineChars="200" w:firstLine="480"/>
              <w:rPr>
                <w:rFonts w:ascii="黑体" w:eastAsia="黑体" w:hAnsi="黑体"/>
                <w:kern w:val="0"/>
                <w:sz w:val="24"/>
              </w:rPr>
            </w:pPr>
            <w:r>
              <w:rPr>
                <w:rFonts w:ascii="仿宋" w:eastAsia="仿宋" w:hAnsi="仿宋" w:cs="仿宋" w:hint="eastAsia"/>
                <w:kern w:val="0"/>
                <w:sz w:val="24"/>
              </w:rPr>
              <w:t>被告人、证人对同一事实的陈述存在矛盾需要对质的，公诉人可以建议法庭传唤有关被告人、证人同时到庭对质。</w:t>
            </w:r>
          </w:p>
        </w:tc>
        <w:tc>
          <w:tcPr>
            <w:tcW w:w="7336" w:type="dxa"/>
          </w:tcPr>
          <w:p w:rsidR="002D2105" w:rsidRDefault="002D2105" w:rsidP="002D2105">
            <w:pPr>
              <w:spacing w:line="400" w:lineRule="exact"/>
              <w:ind w:firstLineChars="200" w:firstLine="482"/>
              <w:rPr>
                <w:rFonts w:ascii="仿宋" w:eastAsia="仿宋" w:hAnsi="仿宋" w:cs="仿宋"/>
                <w:kern w:val="0"/>
                <w:sz w:val="24"/>
              </w:rPr>
            </w:pPr>
            <w:r>
              <w:rPr>
                <w:rFonts w:ascii="黑体" w:eastAsia="黑体" w:hAnsi="黑体" w:hint="eastAsia"/>
                <w:b/>
                <w:bCs/>
                <w:kern w:val="0"/>
                <w:sz w:val="24"/>
              </w:rPr>
              <w:t>第</w:t>
            </w:r>
            <w:r>
              <w:rPr>
                <w:rFonts w:ascii="黑体" w:eastAsia="黑体" w:hAnsi="黑体"/>
                <w:b/>
                <w:bCs/>
                <w:kern w:val="0"/>
                <w:sz w:val="24"/>
              </w:rPr>
              <w:t>四百零</w:t>
            </w:r>
            <w:r>
              <w:rPr>
                <w:rFonts w:ascii="黑体" w:eastAsia="黑体" w:hAnsi="黑体" w:cs="黑体"/>
                <w:b/>
                <w:bCs/>
                <w:kern w:val="0"/>
                <w:sz w:val="24"/>
              </w:rPr>
              <w:t>二</w:t>
            </w:r>
            <w:r>
              <w:rPr>
                <w:rFonts w:ascii="黑体" w:eastAsia="黑体" w:hAnsi="黑体" w:hint="eastAsia"/>
                <w:b/>
                <w:bCs/>
                <w:kern w:val="0"/>
                <w:sz w:val="24"/>
              </w:rPr>
              <w:t>条</w:t>
            </w:r>
            <w:r>
              <w:rPr>
                <w:rFonts w:ascii="黑体" w:eastAsia="黑体" w:hAnsi="黑体" w:hint="eastAsia"/>
                <w:kern w:val="0"/>
                <w:sz w:val="24"/>
              </w:rPr>
              <w:t xml:space="preserve"> </w:t>
            </w:r>
            <w:r>
              <w:rPr>
                <w:rFonts w:ascii="仿宋" w:eastAsia="仿宋" w:hAnsi="仿宋" w:cs="仿宋" w:hint="eastAsia"/>
                <w:kern w:val="0"/>
                <w:sz w:val="24"/>
              </w:rPr>
              <w:t xml:space="preserve"> 讯问被告人、询问证人</w:t>
            </w:r>
            <w:r>
              <w:rPr>
                <w:rFonts w:ascii="楷体" w:eastAsia="楷体" w:hAnsi="楷体" w:cs="楷体" w:hint="eastAsia"/>
                <w:kern w:val="0"/>
                <w:sz w:val="24"/>
                <w:bdr w:val="single" w:sz="0" w:space="0" w:color="auto"/>
                <w:shd w:val="clear" w:color="FFFFFF" w:fill="D9D9D9"/>
              </w:rPr>
              <w:t>应当避免</w:t>
            </w:r>
            <w:r>
              <w:rPr>
                <w:rFonts w:ascii="黑体" w:eastAsia="黑体" w:hAnsi="黑体" w:cs="黑体"/>
                <w:b/>
                <w:bCs/>
                <w:kern w:val="0"/>
                <w:sz w:val="24"/>
              </w:rPr>
              <w:t>不得采取</w:t>
            </w:r>
            <w:r>
              <w:rPr>
                <w:rFonts w:ascii="仿宋" w:eastAsia="仿宋" w:hAnsi="仿宋" w:cs="仿宋" w:hint="eastAsia"/>
                <w:kern w:val="0"/>
                <w:sz w:val="24"/>
              </w:rPr>
              <w:t>可能影响陈述或者证言客观真实的诱导性</w:t>
            </w:r>
            <w:r>
              <w:rPr>
                <w:rFonts w:ascii="楷体" w:eastAsia="楷体" w:hAnsi="楷体" w:cs="楷体" w:hint="eastAsia"/>
                <w:kern w:val="0"/>
                <w:sz w:val="24"/>
                <w:bdr w:val="single" w:sz="0" w:space="0" w:color="auto"/>
                <w:shd w:val="clear" w:color="FFFFFF" w:fill="D9D9D9"/>
              </w:rPr>
              <w:t>讯问、询问</w:t>
            </w:r>
            <w:r>
              <w:rPr>
                <w:rFonts w:ascii="黑体" w:eastAsia="黑体" w:hAnsi="黑体" w:hint="eastAsia"/>
                <w:b/>
                <w:bCs/>
                <w:kern w:val="0"/>
                <w:sz w:val="24"/>
              </w:rPr>
              <w:t>发问</w:t>
            </w:r>
            <w:r>
              <w:rPr>
                <w:rFonts w:ascii="仿宋" w:eastAsia="仿宋" w:hAnsi="仿宋" w:cs="仿宋" w:hint="eastAsia"/>
                <w:kern w:val="0"/>
                <w:sz w:val="24"/>
              </w:rPr>
              <w:t>以及其他不当</w:t>
            </w:r>
            <w:r>
              <w:rPr>
                <w:rFonts w:ascii="楷体" w:eastAsia="楷体" w:hAnsi="楷体" w:cs="楷体" w:hint="eastAsia"/>
                <w:kern w:val="0"/>
                <w:sz w:val="24"/>
                <w:bdr w:val="single" w:sz="0" w:space="0" w:color="auto"/>
                <w:shd w:val="clear" w:color="FFFFFF" w:fill="D9D9D9"/>
              </w:rPr>
              <w:t>讯问、询问</w:t>
            </w:r>
            <w:r>
              <w:rPr>
                <w:rFonts w:ascii="黑体" w:eastAsia="黑体" w:hAnsi="黑体" w:hint="eastAsia"/>
                <w:b/>
                <w:bCs/>
                <w:kern w:val="0"/>
                <w:sz w:val="24"/>
              </w:rPr>
              <w:t>发问</w:t>
            </w:r>
            <w:r>
              <w:rPr>
                <w:rFonts w:ascii="黑体" w:eastAsia="黑体" w:hAnsi="黑体"/>
                <w:b/>
                <w:bCs/>
                <w:kern w:val="0"/>
                <w:sz w:val="24"/>
              </w:rPr>
              <w:t>方式</w:t>
            </w:r>
            <w:r>
              <w:rPr>
                <w:rFonts w:ascii="仿宋" w:eastAsia="仿宋" w:hAnsi="仿宋" w:cs="仿宋" w:hint="eastAsia"/>
                <w:kern w:val="0"/>
                <w:sz w:val="24"/>
              </w:rPr>
              <w:t>。</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辩护人</w:t>
            </w:r>
            <w:r>
              <w:rPr>
                <w:rFonts w:ascii="楷体" w:eastAsia="楷体" w:hAnsi="楷体" w:cs="楷体" w:hint="eastAsia"/>
                <w:kern w:val="0"/>
                <w:sz w:val="24"/>
                <w:bdr w:val="single" w:sz="0" w:space="0" w:color="auto"/>
                <w:shd w:val="clear" w:color="FFFFFF" w:fill="D9D9D9"/>
              </w:rPr>
              <w:t>对</w:t>
            </w:r>
            <w:r>
              <w:rPr>
                <w:rFonts w:ascii="黑体" w:eastAsia="黑体" w:hAnsi="黑体" w:hint="eastAsia"/>
                <w:b/>
                <w:bCs/>
                <w:kern w:val="0"/>
                <w:sz w:val="24"/>
              </w:rPr>
              <w:t>向</w:t>
            </w:r>
            <w:r>
              <w:rPr>
                <w:rFonts w:ascii="仿宋" w:eastAsia="仿宋" w:hAnsi="仿宋" w:cs="仿宋" w:hint="eastAsia"/>
                <w:kern w:val="0"/>
                <w:sz w:val="24"/>
              </w:rPr>
              <w:t>被告人或者证人进行诱导性</w:t>
            </w:r>
            <w:r>
              <w:rPr>
                <w:rFonts w:ascii="楷体" w:eastAsia="楷体" w:hAnsi="楷体" w:cs="楷体" w:hint="eastAsia"/>
                <w:kern w:val="0"/>
                <w:sz w:val="24"/>
                <w:bdr w:val="single" w:sz="0" w:space="0" w:color="auto"/>
                <w:shd w:val="clear" w:color="FFFFFF" w:fill="D9D9D9"/>
              </w:rPr>
              <w:t>询问</w:t>
            </w:r>
            <w:r>
              <w:rPr>
                <w:rFonts w:ascii="黑体" w:eastAsia="黑体" w:hAnsi="黑体" w:hint="eastAsia"/>
                <w:b/>
                <w:bCs/>
                <w:kern w:val="0"/>
                <w:sz w:val="24"/>
              </w:rPr>
              <w:t>发问</w:t>
            </w:r>
            <w:r>
              <w:rPr>
                <w:rFonts w:ascii="仿宋" w:eastAsia="仿宋" w:hAnsi="仿宋" w:cs="仿宋" w:hint="eastAsia"/>
                <w:kern w:val="0"/>
                <w:sz w:val="24"/>
              </w:rPr>
              <w:t>以及其他不当</w:t>
            </w:r>
            <w:r>
              <w:rPr>
                <w:rFonts w:ascii="楷体" w:eastAsia="楷体" w:hAnsi="楷体" w:cs="楷体" w:hint="eastAsia"/>
                <w:kern w:val="0"/>
                <w:sz w:val="24"/>
                <w:bdr w:val="single" w:sz="0" w:space="0" w:color="auto"/>
                <w:shd w:val="clear" w:color="FFFFFF" w:fill="D9D9D9"/>
              </w:rPr>
              <w:t>询问</w:t>
            </w:r>
            <w:r>
              <w:rPr>
                <w:rFonts w:ascii="黑体" w:eastAsia="黑体" w:hAnsi="黑体" w:hint="eastAsia"/>
                <w:b/>
                <w:bCs/>
                <w:kern w:val="0"/>
                <w:sz w:val="24"/>
              </w:rPr>
              <w:t>发问</w:t>
            </w:r>
            <w:r>
              <w:rPr>
                <w:rFonts w:ascii="仿宋" w:eastAsia="仿宋" w:hAnsi="仿宋" w:cs="仿宋" w:hint="eastAsia"/>
                <w:kern w:val="0"/>
                <w:sz w:val="24"/>
              </w:rPr>
              <w:t>可能影响陈述或者证言的客观真实的，公诉人可以要求审判长制止或者要求对该项陈述或者证言不予采纳。</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讯问共同犯罪案件的被告人、询问证人应当个别进行。</w:t>
            </w:r>
          </w:p>
          <w:p w:rsidR="002D2105" w:rsidRDefault="002D2105">
            <w:pPr>
              <w:spacing w:line="400" w:lineRule="exact"/>
              <w:ind w:firstLineChars="200" w:firstLine="480"/>
              <w:rPr>
                <w:rFonts w:ascii="宋体" w:eastAsia="宋体" w:hAnsi="宋体"/>
                <w:kern w:val="0"/>
                <w:sz w:val="24"/>
              </w:rPr>
            </w:pPr>
            <w:r>
              <w:rPr>
                <w:rFonts w:ascii="仿宋" w:eastAsia="仿宋" w:hAnsi="仿宋" w:cs="仿宋" w:hint="eastAsia"/>
                <w:kern w:val="0"/>
                <w:sz w:val="24"/>
              </w:rPr>
              <w:t>被告人、证人</w:t>
            </w:r>
            <w:r>
              <w:rPr>
                <w:rFonts w:ascii="黑体" w:eastAsia="黑体" w:hAnsi="黑体" w:hint="eastAsia"/>
                <w:b/>
                <w:bCs/>
                <w:kern w:val="0"/>
                <w:sz w:val="24"/>
              </w:rPr>
              <w:t>、被害人</w:t>
            </w:r>
            <w:r>
              <w:rPr>
                <w:rFonts w:ascii="仿宋" w:eastAsia="仿宋" w:hAnsi="仿宋" w:cs="仿宋" w:hint="eastAsia"/>
                <w:kern w:val="0"/>
                <w:sz w:val="24"/>
              </w:rPr>
              <w:t>对同一事实的陈述存在矛盾</w:t>
            </w:r>
            <w:r>
              <w:rPr>
                <w:rFonts w:ascii="楷体" w:eastAsia="楷体" w:hAnsi="楷体" w:cs="楷体" w:hint="eastAsia"/>
                <w:kern w:val="0"/>
                <w:sz w:val="24"/>
                <w:bdr w:val="single" w:sz="0" w:space="0" w:color="auto"/>
                <w:shd w:val="clear" w:color="FFFFFF" w:fill="D9D9D9"/>
              </w:rPr>
              <w:t>需要对质</w:t>
            </w:r>
            <w:r>
              <w:rPr>
                <w:rFonts w:ascii="仿宋" w:eastAsia="仿宋" w:hAnsi="仿宋" w:cs="仿宋" w:hint="eastAsia"/>
                <w:kern w:val="0"/>
                <w:sz w:val="24"/>
              </w:rPr>
              <w:t>的，公诉人可以建议法庭传唤有关被告人、</w:t>
            </w:r>
            <w:r>
              <w:rPr>
                <w:rFonts w:ascii="黑体" w:eastAsia="黑体" w:hAnsi="黑体" w:hint="eastAsia"/>
                <w:b/>
                <w:bCs/>
                <w:kern w:val="0"/>
                <w:sz w:val="24"/>
              </w:rPr>
              <w:t>通知有关</w:t>
            </w:r>
            <w:r>
              <w:rPr>
                <w:rFonts w:ascii="仿宋" w:eastAsia="仿宋" w:hAnsi="仿宋" w:cs="仿宋" w:hint="eastAsia"/>
                <w:kern w:val="0"/>
                <w:sz w:val="24"/>
              </w:rPr>
              <w:t>证人同时到庭对质</w:t>
            </w:r>
            <w:r>
              <w:rPr>
                <w:rFonts w:ascii="楷体" w:eastAsia="楷体" w:hAnsi="楷体" w:cs="楷体" w:hint="eastAsia"/>
                <w:kern w:val="0"/>
                <w:sz w:val="24"/>
                <w:bdr w:val="single" w:sz="0" w:space="0" w:color="auto"/>
                <w:shd w:val="clear" w:color="FFFFFF" w:fill="D9D9D9"/>
              </w:rPr>
              <w:t>。</w:t>
            </w:r>
            <w:r>
              <w:rPr>
                <w:rFonts w:ascii="黑体" w:eastAsia="黑体" w:hAnsi="黑体"/>
                <w:b/>
                <w:bCs/>
                <w:kern w:val="0"/>
                <w:sz w:val="24"/>
              </w:rPr>
              <w:t>，</w:t>
            </w:r>
            <w:r>
              <w:rPr>
                <w:rFonts w:ascii="黑体" w:eastAsia="黑体" w:hAnsi="黑体" w:hint="eastAsia"/>
                <w:b/>
                <w:bCs/>
                <w:kern w:val="0"/>
                <w:sz w:val="24"/>
              </w:rPr>
              <w:t>必要时可以建议法庭询问被害人。</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第四百三十九条</w:t>
            </w:r>
            <w:r>
              <w:rPr>
                <w:rFonts w:ascii="宋体" w:hAnsi="宋体" w:hint="eastAsia"/>
                <w:kern w:val="0"/>
                <w:sz w:val="24"/>
              </w:rPr>
              <w:t xml:space="preserve"> </w:t>
            </w:r>
            <w:r>
              <w:rPr>
                <w:rFonts w:ascii="仿宋" w:eastAsia="仿宋" w:hAnsi="仿宋" w:cs="仿宋" w:hint="eastAsia"/>
                <w:kern w:val="0"/>
                <w:sz w:val="24"/>
              </w:rPr>
              <w:t xml:space="preserve"> 被告人在庭审中的陈述与在侦查、审查起诉中的供述一致或者不一致的内容不影响定罪量刑的，可以不宣读被告人供述笔录。</w:t>
            </w:r>
          </w:p>
          <w:p w:rsidR="002D2105" w:rsidRDefault="002D2105">
            <w:pPr>
              <w:spacing w:line="400" w:lineRule="exact"/>
              <w:ind w:firstLineChars="200" w:firstLine="480"/>
              <w:rPr>
                <w:rFonts w:ascii="黑体" w:eastAsia="黑体" w:hAnsi="黑体"/>
                <w:kern w:val="0"/>
                <w:sz w:val="24"/>
              </w:rPr>
            </w:pPr>
            <w:r>
              <w:rPr>
                <w:rFonts w:ascii="仿宋" w:eastAsia="仿宋" w:hAnsi="仿宋" w:cs="仿宋" w:hint="eastAsia"/>
                <w:kern w:val="0"/>
                <w:sz w:val="24"/>
              </w:rPr>
              <w:t>被告人在庭审中的陈述与在侦查、审查起诉中的供述不一致，足以影响定罪量刑的，可以宣读被告人供述笔录，并针对笔录中被告人的供述内容对被告人进行讯问，或者提出其他证据进行证明。</w:t>
            </w:r>
          </w:p>
        </w:tc>
        <w:tc>
          <w:tcPr>
            <w:tcW w:w="7336" w:type="dxa"/>
          </w:tcPr>
          <w:p w:rsidR="002D2105" w:rsidRDefault="002D2105" w:rsidP="002D2105">
            <w:pPr>
              <w:spacing w:line="400" w:lineRule="exact"/>
              <w:ind w:firstLineChars="200" w:firstLine="482"/>
              <w:rPr>
                <w:rFonts w:ascii="仿宋" w:eastAsia="仿宋" w:hAnsi="仿宋" w:cs="仿宋"/>
                <w:kern w:val="0"/>
                <w:sz w:val="24"/>
              </w:rPr>
            </w:pPr>
            <w:r>
              <w:rPr>
                <w:rFonts w:ascii="黑体" w:eastAsia="黑体" w:hAnsi="黑体" w:hint="eastAsia"/>
                <w:b/>
                <w:bCs/>
                <w:kern w:val="0"/>
                <w:sz w:val="24"/>
              </w:rPr>
              <w:t>第</w:t>
            </w:r>
            <w:r>
              <w:rPr>
                <w:rFonts w:ascii="黑体" w:eastAsia="黑体" w:hAnsi="黑体"/>
                <w:b/>
                <w:bCs/>
                <w:kern w:val="0"/>
                <w:sz w:val="24"/>
              </w:rPr>
              <w:t>四百零</w:t>
            </w:r>
            <w:r>
              <w:rPr>
                <w:rFonts w:ascii="黑体" w:eastAsia="黑体" w:hAnsi="黑体" w:cs="黑体"/>
                <w:b/>
                <w:bCs/>
                <w:kern w:val="0"/>
                <w:sz w:val="24"/>
              </w:rPr>
              <w:t>三</w:t>
            </w:r>
            <w:r>
              <w:rPr>
                <w:rFonts w:ascii="黑体" w:eastAsia="黑体" w:hAnsi="黑体" w:hint="eastAsia"/>
                <w:b/>
                <w:bCs/>
                <w:kern w:val="0"/>
                <w:sz w:val="24"/>
              </w:rPr>
              <w:t>条</w:t>
            </w:r>
            <w:r>
              <w:rPr>
                <w:rFonts w:ascii="宋体" w:hAnsi="宋体" w:hint="eastAsia"/>
                <w:kern w:val="0"/>
                <w:sz w:val="24"/>
              </w:rPr>
              <w:t xml:space="preserve"> </w:t>
            </w:r>
            <w:r>
              <w:rPr>
                <w:rFonts w:ascii="仿宋" w:eastAsia="仿宋" w:hAnsi="仿宋" w:cs="仿宋" w:hint="eastAsia"/>
                <w:kern w:val="0"/>
                <w:sz w:val="24"/>
              </w:rPr>
              <w:t xml:space="preserve"> 被告人在庭审中的陈述与在侦查、审查起诉中的供述一致或者不一致的内容不影响定罪量刑的，可以不宣读被告人供述笔录。</w:t>
            </w:r>
          </w:p>
          <w:p w:rsidR="002D2105" w:rsidRDefault="002D2105">
            <w:pPr>
              <w:spacing w:line="400" w:lineRule="exact"/>
              <w:ind w:firstLineChars="200" w:firstLine="480"/>
              <w:rPr>
                <w:rFonts w:ascii="黑体" w:eastAsia="黑体" w:hAnsi="黑体"/>
                <w:kern w:val="0"/>
                <w:sz w:val="24"/>
              </w:rPr>
            </w:pPr>
            <w:r>
              <w:rPr>
                <w:rFonts w:ascii="仿宋" w:eastAsia="仿宋" w:hAnsi="仿宋" w:cs="仿宋" w:hint="eastAsia"/>
                <w:kern w:val="0"/>
                <w:sz w:val="24"/>
              </w:rPr>
              <w:t>被告人在庭审中的陈述与在侦查、审查起诉中的供述不一致，足以影响定罪量刑的，可以宣读被告人供述笔录，并针对笔录中被告人的供述内容对被告人进行讯问，或者提出其他证据进行证明。</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第四百四十条</w:t>
            </w:r>
            <w:r>
              <w:rPr>
                <w:rFonts w:ascii="黑体" w:eastAsia="黑体" w:hAnsi="黑体" w:hint="eastAsia"/>
                <w:b/>
                <w:bCs/>
                <w:kern w:val="0"/>
                <w:sz w:val="24"/>
              </w:rPr>
              <w:t xml:space="preserve"> </w:t>
            </w:r>
            <w:r>
              <w:rPr>
                <w:rFonts w:ascii="仿宋" w:eastAsia="仿宋" w:hAnsi="仿宋" w:cs="仿宋" w:hint="eastAsia"/>
                <w:b/>
                <w:bCs/>
                <w:kern w:val="0"/>
                <w:sz w:val="24"/>
              </w:rPr>
              <w:t xml:space="preserve"> </w:t>
            </w:r>
            <w:r>
              <w:rPr>
                <w:rFonts w:ascii="仿宋" w:eastAsia="仿宋" w:hAnsi="仿宋" w:cs="仿宋" w:hint="eastAsia"/>
                <w:kern w:val="0"/>
                <w:sz w:val="24"/>
              </w:rPr>
              <w:t>公诉人对证人证言有异议，且该证人证言对案件定罪量刑有重大影响的，可以申请人民法院通知证人出庭作证。</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人民警察就其执行职务时目击的犯罪情况作为证人出庭作证，适用前款规定。</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公诉人对鉴定意见有异议的，可以申请人民法院通知鉴定人出庭作证。经人民法院通知，鉴定人拒不出庭作证的，公诉人可以建议法庭不得采纳该鉴定意见作为定案的根据，也可以申请法庭重新通知鉴定人出庭作证或者申请重新鉴定。</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必要时公诉人可以申请法庭通知有专门知识的人出庭，就鉴定人作出的鉴定意见提出意见。</w:t>
            </w:r>
          </w:p>
          <w:p w:rsidR="002D2105" w:rsidRDefault="002D2105">
            <w:pPr>
              <w:spacing w:line="400" w:lineRule="exact"/>
              <w:ind w:firstLineChars="200" w:firstLine="480"/>
              <w:rPr>
                <w:rFonts w:ascii="黑体" w:eastAsia="黑体" w:hAnsi="黑体"/>
                <w:kern w:val="0"/>
                <w:sz w:val="24"/>
              </w:rPr>
            </w:pPr>
            <w:r>
              <w:rPr>
                <w:rFonts w:ascii="仿宋" w:eastAsia="仿宋" w:hAnsi="仿宋" w:cs="仿宋" w:hint="eastAsia"/>
                <w:kern w:val="0"/>
                <w:sz w:val="24"/>
              </w:rPr>
              <w:t>当事人或者辩护人、诉讼代理人对证人证言、鉴定意见有异议的，公诉人认为必要时，可以申请人民法院通知证人、鉴定人出庭作证。</w:t>
            </w:r>
          </w:p>
        </w:tc>
        <w:tc>
          <w:tcPr>
            <w:tcW w:w="7336" w:type="dxa"/>
          </w:tcPr>
          <w:p w:rsidR="002D2105" w:rsidRDefault="002D2105" w:rsidP="002D2105">
            <w:pPr>
              <w:spacing w:line="400" w:lineRule="exact"/>
              <w:ind w:firstLineChars="200" w:firstLine="482"/>
              <w:rPr>
                <w:rFonts w:ascii="仿宋" w:eastAsia="仿宋" w:hAnsi="仿宋" w:cs="仿宋"/>
                <w:kern w:val="0"/>
                <w:sz w:val="24"/>
              </w:rPr>
            </w:pPr>
            <w:r>
              <w:rPr>
                <w:rFonts w:ascii="黑体" w:eastAsia="黑体" w:hAnsi="黑体" w:hint="eastAsia"/>
                <w:b/>
                <w:bCs/>
                <w:kern w:val="0"/>
                <w:sz w:val="24"/>
              </w:rPr>
              <w:t>第</w:t>
            </w:r>
            <w:r>
              <w:rPr>
                <w:rFonts w:ascii="黑体" w:eastAsia="黑体" w:hAnsi="黑体"/>
                <w:b/>
                <w:bCs/>
                <w:kern w:val="0"/>
                <w:sz w:val="24"/>
              </w:rPr>
              <w:t>四百零</w:t>
            </w:r>
            <w:r>
              <w:rPr>
                <w:rFonts w:ascii="黑体" w:eastAsia="黑体" w:hAnsi="黑体" w:cs="黑体"/>
                <w:b/>
                <w:bCs/>
                <w:kern w:val="0"/>
                <w:sz w:val="24"/>
              </w:rPr>
              <w:t>四</w:t>
            </w:r>
            <w:r>
              <w:rPr>
                <w:rFonts w:ascii="黑体" w:eastAsia="黑体" w:hAnsi="黑体" w:hint="eastAsia"/>
                <w:b/>
                <w:bCs/>
                <w:kern w:val="0"/>
                <w:sz w:val="24"/>
              </w:rPr>
              <w:t xml:space="preserve">条  </w:t>
            </w:r>
            <w:r>
              <w:rPr>
                <w:rFonts w:ascii="仿宋" w:eastAsia="仿宋" w:hAnsi="仿宋" w:cs="仿宋" w:hint="eastAsia"/>
                <w:kern w:val="0"/>
                <w:sz w:val="24"/>
              </w:rPr>
              <w:t>公诉人对证人证言有异议，且该证人证言对案件定罪量刑有重大影响的，可以申请人民法院通知证人出庭作证。</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人民警察就其执行职务时目击的犯罪情况作为证人出庭作证，适用前款规定。</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公诉人对鉴定意见有异议的，可以申请人民法院通知鉴定人出庭作证。经人民法院通知，鉴定人拒不出庭作证的，公诉人可以建议法庭</w:t>
            </w:r>
            <w:r>
              <w:rPr>
                <w:rFonts w:ascii="楷体" w:eastAsia="楷体" w:hAnsi="楷体" w:cs="楷体" w:hint="eastAsia"/>
                <w:kern w:val="0"/>
                <w:sz w:val="24"/>
                <w:bdr w:val="single" w:sz="4" w:space="0" w:color="auto"/>
                <w:shd w:val="clear" w:color="FFFFFF" w:fill="D9D9D9"/>
              </w:rPr>
              <w:t>不得</w:t>
            </w:r>
            <w:r>
              <w:rPr>
                <w:rFonts w:ascii="黑体" w:eastAsia="黑体" w:hAnsi="黑体" w:hint="eastAsia"/>
                <w:b/>
                <w:bCs/>
                <w:kern w:val="0"/>
                <w:sz w:val="24"/>
              </w:rPr>
              <w:t>不予</w:t>
            </w:r>
            <w:r>
              <w:rPr>
                <w:rFonts w:ascii="仿宋" w:eastAsia="仿宋" w:hAnsi="仿宋" w:cs="仿宋" w:hint="eastAsia"/>
                <w:kern w:val="0"/>
                <w:sz w:val="24"/>
              </w:rPr>
              <w:t>采纳该鉴定意见作为定案的根据，也可以申请法庭重新通知鉴定人出庭作证或者申请重新鉴定。</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必要时</w:t>
            </w:r>
            <w:r>
              <w:rPr>
                <w:rFonts w:ascii="黑体" w:eastAsia="黑体" w:hAnsi="黑体"/>
                <w:b/>
                <w:bCs/>
                <w:kern w:val="0"/>
                <w:sz w:val="24"/>
              </w:rPr>
              <w:t>，</w:t>
            </w:r>
            <w:r>
              <w:rPr>
                <w:rFonts w:ascii="仿宋" w:eastAsia="仿宋" w:hAnsi="仿宋" w:cs="仿宋" w:hint="eastAsia"/>
                <w:kern w:val="0"/>
                <w:sz w:val="24"/>
              </w:rPr>
              <w:t>公诉人可以申请法庭通知有专门知识的人出庭，就鉴定人作出的鉴定意见提出意见。</w:t>
            </w:r>
          </w:p>
          <w:p w:rsidR="002D2105" w:rsidRDefault="002D2105">
            <w:pPr>
              <w:spacing w:line="400" w:lineRule="exact"/>
              <w:ind w:firstLineChars="200" w:firstLine="480"/>
              <w:rPr>
                <w:rFonts w:ascii="黑体" w:eastAsia="黑体" w:hAnsi="黑体"/>
                <w:kern w:val="0"/>
                <w:sz w:val="24"/>
              </w:rPr>
            </w:pPr>
            <w:r>
              <w:rPr>
                <w:rFonts w:ascii="仿宋" w:eastAsia="仿宋" w:hAnsi="仿宋" w:cs="仿宋" w:hint="eastAsia"/>
                <w:kern w:val="0"/>
                <w:sz w:val="24"/>
              </w:rPr>
              <w:t>当事人或者辩护人、诉讼代理人对证人证言、鉴定意见有异议的，公诉人认为必要时，可以申请人民法院通知证人、鉴定人出庭作证。</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第四百四十一条</w:t>
            </w:r>
            <w:r>
              <w:rPr>
                <w:rFonts w:ascii="宋体" w:hAnsi="宋体" w:hint="eastAsia"/>
                <w:kern w:val="0"/>
                <w:sz w:val="24"/>
              </w:rPr>
              <w:t xml:space="preserve">  </w:t>
            </w:r>
            <w:r>
              <w:rPr>
                <w:rFonts w:ascii="仿宋" w:eastAsia="仿宋" w:hAnsi="仿宋" w:cs="仿宋" w:hint="eastAsia"/>
                <w:kern w:val="0"/>
                <w:sz w:val="24"/>
              </w:rPr>
              <w:t>证人应当由人民法院通知并负责安排出庭作证。</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对于经人民法院通知而未到庭的证人或者出庭后拒绝作证的证人的证言笔录，公诉人应当当庭宣读。</w:t>
            </w:r>
          </w:p>
          <w:p w:rsidR="002D2105" w:rsidRDefault="002D2105">
            <w:pPr>
              <w:spacing w:line="400" w:lineRule="exact"/>
              <w:ind w:firstLineChars="200" w:firstLine="480"/>
              <w:rPr>
                <w:rFonts w:ascii="黑体" w:eastAsia="黑体" w:hAnsi="黑体"/>
                <w:kern w:val="0"/>
                <w:sz w:val="24"/>
              </w:rPr>
            </w:pPr>
            <w:r>
              <w:rPr>
                <w:rFonts w:ascii="仿宋" w:eastAsia="仿宋" w:hAnsi="仿宋" w:cs="仿宋" w:hint="eastAsia"/>
                <w:kern w:val="0"/>
                <w:sz w:val="24"/>
              </w:rPr>
              <w:t>对于经人民法院通知而未到庭的证人的证言笔录存在疑问、确实需要证人出庭作证，且可以强制其到庭的，公诉人应当建议人民法院强制证人到庭作证和接受质证。</w:t>
            </w:r>
          </w:p>
        </w:tc>
        <w:tc>
          <w:tcPr>
            <w:tcW w:w="7336" w:type="dxa"/>
          </w:tcPr>
          <w:p w:rsidR="002D2105" w:rsidRDefault="002D2105" w:rsidP="002D2105">
            <w:pPr>
              <w:spacing w:line="400" w:lineRule="exact"/>
              <w:ind w:firstLineChars="200" w:firstLine="482"/>
              <w:rPr>
                <w:rFonts w:ascii="仿宋" w:eastAsia="仿宋" w:hAnsi="仿宋" w:cs="仿宋"/>
                <w:kern w:val="0"/>
                <w:sz w:val="24"/>
              </w:rPr>
            </w:pPr>
            <w:r>
              <w:rPr>
                <w:rFonts w:ascii="黑体" w:eastAsia="黑体" w:hAnsi="黑体" w:hint="eastAsia"/>
                <w:b/>
                <w:bCs/>
                <w:kern w:val="0"/>
                <w:sz w:val="24"/>
              </w:rPr>
              <w:t>第</w:t>
            </w:r>
            <w:r>
              <w:rPr>
                <w:rFonts w:ascii="黑体" w:eastAsia="黑体" w:hAnsi="黑体"/>
                <w:b/>
                <w:bCs/>
                <w:kern w:val="0"/>
                <w:sz w:val="24"/>
              </w:rPr>
              <w:t>四百零</w:t>
            </w:r>
            <w:r>
              <w:rPr>
                <w:rFonts w:ascii="黑体" w:eastAsia="黑体" w:hAnsi="黑体" w:cs="黑体"/>
                <w:b/>
                <w:bCs/>
                <w:kern w:val="0"/>
                <w:sz w:val="24"/>
              </w:rPr>
              <w:t>五</w:t>
            </w:r>
            <w:r>
              <w:rPr>
                <w:rFonts w:ascii="黑体" w:eastAsia="黑体" w:hAnsi="黑体" w:hint="eastAsia"/>
                <w:b/>
                <w:bCs/>
                <w:kern w:val="0"/>
                <w:sz w:val="24"/>
              </w:rPr>
              <w:t>条</w:t>
            </w:r>
            <w:r>
              <w:rPr>
                <w:rFonts w:ascii="宋体" w:hAnsi="宋体" w:hint="eastAsia"/>
                <w:kern w:val="0"/>
                <w:sz w:val="24"/>
              </w:rPr>
              <w:t xml:space="preserve"> </w:t>
            </w:r>
            <w:r>
              <w:rPr>
                <w:rFonts w:ascii="仿宋" w:eastAsia="仿宋" w:hAnsi="仿宋" w:cs="仿宋" w:hint="eastAsia"/>
                <w:kern w:val="0"/>
                <w:sz w:val="24"/>
              </w:rPr>
              <w:t xml:space="preserve"> 证人应当由人民法院通知并负责安排出庭作证。</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对于经人民法院通知而未到庭的证人或者出庭后拒绝作证的证人的证言笔录，公诉人应当当庭宣读。</w:t>
            </w:r>
          </w:p>
          <w:p w:rsidR="002D2105" w:rsidRDefault="002D2105">
            <w:pPr>
              <w:spacing w:line="400" w:lineRule="exact"/>
              <w:ind w:firstLineChars="200" w:firstLine="480"/>
              <w:rPr>
                <w:rFonts w:ascii="黑体" w:eastAsia="黑体" w:hAnsi="黑体"/>
                <w:kern w:val="0"/>
                <w:sz w:val="24"/>
              </w:rPr>
            </w:pPr>
            <w:r>
              <w:rPr>
                <w:rFonts w:ascii="仿宋" w:eastAsia="仿宋" w:hAnsi="仿宋" w:cs="仿宋" w:hint="eastAsia"/>
                <w:kern w:val="0"/>
                <w:sz w:val="24"/>
              </w:rPr>
              <w:t>对于经人民法院通知而未到庭的证人的证言笔录存在疑问</w:t>
            </w:r>
            <w:r>
              <w:rPr>
                <w:rFonts w:ascii="楷体" w:eastAsia="楷体" w:hAnsi="楷体" w:cs="楷体" w:hint="eastAsia"/>
                <w:kern w:val="0"/>
                <w:sz w:val="24"/>
                <w:bdr w:val="single" w:sz="0" w:space="0" w:color="auto"/>
                <w:shd w:val="clear" w:color="FFFFFF" w:fill="D9D9D9"/>
              </w:rPr>
              <w:t>、</w:t>
            </w:r>
            <w:r>
              <w:rPr>
                <w:rFonts w:ascii="黑体" w:eastAsia="黑体" w:hAnsi="黑体"/>
                <w:b/>
                <w:bCs/>
                <w:kern w:val="0"/>
                <w:sz w:val="24"/>
              </w:rPr>
              <w:t>，</w:t>
            </w:r>
            <w:r>
              <w:rPr>
                <w:rFonts w:ascii="仿宋" w:eastAsia="仿宋" w:hAnsi="仿宋" w:cs="仿宋" w:hint="eastAsia"/>
                <w:kern w:val="0"/>
                <w:sz w:val="24"/>
              </w:rPr>
              <w:t>确实需要证人出庭作证，且可以强制其到庭的，公诉人应当建议人民法院强制证人到庭作证和接受质证。</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 xml:space="preserve">第四百四十二条  </w:t>
            </w:r>
            <w:r>
              <w:rPr>
                <w:rFonts w:ascii="仿宋" w:eastAsia="仿宋" w:hAnsi="仿宋" w:cs="仿宋" w:hint="eastAsia"/>
                <w:kern w:val="0"/>
                <w:sz w:val="24"/>
              </w:rPr>
              <w:t>证人在法庭上提供证言，公诉人应当按照审判长确定的顺序向证人发问。公诉人可以要求证人就其所了解的与案件有关的事实进行陈述，也可以直接发问。</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证人不能连贯陈述的，公诉人也可以直接发问。</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对证人发问，应当针对证言中有遗漏、矛盾、模糊不清和有争议的内容，并着重围绕与定罪量刑紧密相关的事实进行。</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发问应当采取一问一答形式，提问应当简洁、清楚。</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证人进行虚假陈述的，应当通过发问澄清事实，必要时还应当宣读证人在侦查、审查起诉阶段提供的证言笔录或者出示、宣读其他证据对证人进行询问。</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当事人和辩护人、诉讼代理人对证人发问后，公诉人可以根据证人回答的情况，经审判长许可，再次对证人发问。</w:t>
            </w:r>
          </w:p>
          <w:p w:rsidR="002D2105" w:rsidRDefault="002D2105">
            <w:pPr>
              <w:spacing w:line="400" w:lineRule="exact"/>
              <w:ind w:firstLineChars="200" w:firstLine="480"/>
              <w:rPr>
                <w:rFonts w:ascii="黑体" w:eastAsia="黑体" w:hAnsi="黑体"/>
                <w:kern w:val="0"/>
                <w:sz w:val="24"/>
              </w:rPr>
            </w:pPr>
            <w:r>
              <w:rPr>
                <w:rFonts w:ascii="仿宋" w:eastAsia="仿宋" w:hAnsi="仿宋" w:cs="仿宋" w:hint="eastAsia"/>
                <w:kern w:val="0"/>
                <w:sz w:val="24"/>
              </w:rPr>
              <w:t>询问鉴定人、有专门知识的人参照上述规定进行。</w:t>
            </w:r>
          </w:p>
        </w:tc>
        <w:tc>
          <w:tcPr>
            <w:tcW w:w="7336" w:type="dxa"/>
          </w:tcPr>
          <w:p w:rsidR="002D2105" w:rsidRDefault="002D2105" w:rsidP="002D2105">
            <w:pPr>
              <w:spacing w:line="400" w:lineRule="exact"/>
              <w:ind w:firstLineChars="200" w:firstLine="482"/>
              <w:rPr>
                <w:rFonts w:ascii="仿宋" w:eastAsia="仿宋" w:hAnsi="仿宋" w:cs="仿宋"/>
                <w:kern w:val="0"/>
                <w:sz w:val="24"/>
              </w:rPr>
            </w:pPr>
            <w:r>
              <w:rPr>
                <w:rFonts w:ascii="黑体" w:eastAsia="黑体" w:hAnsi="黑体" w:hint="eastAsia"/>
                <w:b/>
                <w:bCs/>
                <w:kern w:val="0"/>
                <w:sz w:val="24"/>
              </w:rPr>
              <w:t>第</w:t>
            </w:r>
            <w:r>
              <w:rPr>
                <w:rFonts w:ascii="黑体" w:eastAsia="黑体" w:hAnsi="黑体"/>
                <w:b/>
                <w:bCs/>
                <w:kern w:val="0"/>
                <w:sz w:val="24"/>
              </w:rPr>
              <w:t>四百零</w:t>
            </w:r>
            <w:r>
              <w:rPr>
                <w:rFonts w:ascii="黑体" w:eastAsia="黑体" w:hAnsi="黑体" w:cs="黑体"/>
                <w:b/>
                <w:bCs/>
                <w:kern w:val="0"/>
                <w:sz w:val="24"/>
              </w:rPr>
              <w:t>六</w:t>
            </w:r>
            <w:r>
              <w:rPr>
                <w:rFonts w:ascii="黑体" w:eastAsia="黑体" w:hAnsi="黑体" w:hint="eastAsia"/>
                <w:b/>
                <w:bCs/>
                <w:kern w:val="0"/>
                <w:sz w:val="24"/>
              </w:rPr>
              <w:t>条</w:t>
            </w:r>
            <w:r>
              <w:rPr>
                <w:rFonts w:ascii="黑体" w:eastAsia="黑体" w:hAnsi="黑体" w:hint="eastAsia"/>
                <w:kern w:val="0"/>
                <w:sz w:val="24"/>
              </w:rPr>
              <w:t xml:space="preserve">  </w:t>
            </w:r>
            <w:r>
              <w:rPr>
                <w:rFonts w:ascii="仿宋" w:eastAsia="仿宋" w:hAnsi="仿宋" w:cs="仿宋" w:hint="eastAsia"/>
                <w:kern w:val="0"/>
                <w:sz w:val="24"/>
              </w:rPr>
              <w:t>证人在法庭上提供证言，公诉人应当按照审判长确定的顺序向证人发问。</w:t>
            </w:r>
            <w:r>
              <w:rPr>
                <w:rFonts w:ascii="楷体" w:eastAsia="楷体" w:hAnsi="楷体" w:cs="楷体" w:hint="eastAsia"/>
                <w:kern w:val="0"/>
                <w:sz w:val="24"/>
                <w:bdr w:val="single" w:sz="0" w:space="0" w:color="auto"/>
                <w:shd w:val="clear" w:color="FFFFFF" w:fill="D9D9D9"/>
              </w:rPr>
              <w:t>公诉人</w:t>
            </w:r>
            <w:r>
              <w:rPr>
                <w:rFonts w:ascii="仿宋" w:eastAsia="仿宋" w:hAnsi="仿宋" w:cs="仿宋" w:hint="eastAsia"/>
                <w:kern w:val="0"/>
                <w:sz w:val="24"/>
              </w:rPr>
              <w:t>可以要求证人就其所了解的与案件有关的事实进行陈述，也可以直接发问。</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证人不能连贯陈述的，公诉人</w:t>
            </w:r>
            <w:r>
              <w:rPr>
                <w:rFonts w:ascii="楷体" w:eastAsia="楷体" w:hAnsi="楷体" w:cs="楷体" w:hint="eastAsia"/>
                <w:kern w:val="0"/>
                <w:sz w:val="24"/>
                <w:bdr w:val="single" w:sz="0" w:space="0" w:color="auto"/>
                <w:shd w:val="clear" w:color="FFFFFF" w:fill="D9D9D9"/>
              </w:rPr>
              <w:t>也</w:t>
            </w:r>
            <w:r>
              <w:rPr>
                <w:rFonts w:ascii="仿宋" w:eastAsia="仿宋" w:hAnsi="仿宋" w:cs="仿宋" w:hint="eastAsia"/>
                <w:kern w:val="0"/>
                <w:sz w:val="24"/>
              </w:rPr>
              <w:t>可以直接发问。</w:t>
            </w:r>
          </w:p>
          <w:p w:rsidR="002D2105" w:rsidRDefault="002D2105">
            <w:pPr>
              <w:spacing w:line="400" w:lineRule="exact"/>
              <w:ind w:firstLineChars="200" w:firstLine="480"/>
              <w:rPr>
                <w:rFonts w:ascii="仿宋" w:eastAsia="仿宋" w:hAnsi="仿宋" w:cs="仿宋"/>
                <w:kern w:val="0"/>
                <w:sz w:val="24"/>
              </w:rPr>
            </w:pPr>
            <w:r>
              <w:rPr>
                <w:rFonts w:ascii="楷体" w:eastAsia="楷体" w:hAnsi="楷体" w:cs="楷体" w:hint="eastAsia"/>
                <w:kern w:val="0"/>
                <w:sz w:val="24"/>
                <w:bdr w:val="single" w:sz="0" w:space="0" w:color="auto"/>
                <w:shd w:val="clear" w:color="FFFFFF" w:fill="D9D9D9"/>
              </w:rPr>
              <w:t>对</w:t>
            </w:r>
            <w:r>
              <w:rPr>
                <w:rFonts w:ascii="黑体" w:eastAsia="黑体" w:hAnsi="黑体" w:hint="eastAsia"/>
                <w:b/>
                <w:bCs/>
                <w:kern w:val="0"/>
                <w:sz w:val="24"/>
              </w:rPr>
              <w:t>向</w:t>
            </w:r>
            <w:r>
              <w:rPr>
                <w:rFonts w:ascii="仿宋" w:eastAsia="仿宋" w:hAnsi="仿宋" w:cs="仿宋" w:hint="eastAsia"/>
                <w:kern w:val="0"/>
                <w:sz w:val="24"/>
              </w:rPr>
              <w:t>证人发问，应当针对证言中有遗漏、矛盾、模糊不清和有争议的内容，并着重围绕与定罪量刑紧密相关的事实进行。</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发问</w:t>
            </w:r>
            <w:r>
              <w:rPr>
                <w:rFonts w:ascii="楷体" w:eastAsia="楷体" w:hAnsi="楷体" w:cs="楷体" w:hint="eastAsia"/>
                <w:kern w:val="0"/>
                <w:sz w:val="24"/>
                <w:bdr w:val="single" w:sz="0" w:space="0" w:color="auto"/>
                <w:shd w:val="clear" w:color="FFFFFF" w:fill="D9D9D9"/>
              </w:rPr>
              <w:t>应当</w:t>
            </w:r>
            <w:r>
              <w:rPr>
                <w:rFonts w:ascii="仿宋" w:eastAsia="仿宋" w:hAnsi="仿宋" w:cs="仿宋" w:hint="eastAsia"/>
                <w:kern w:val="0"/>
                <w:sz w:val="24"/>
              </w:rPr>
              <w:t>采取一问一答形式，提问应当简洁、清楚。</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证人进行虚假陈述的，应当通过发问澄清事实，必要时</w:t>
            </w:r>
            <w:r>
              <w:rPr>
                <w:rFonts w:ascii="楷体" w:eastAsia="楷体" w:hAnsi="楷体" w:cs="楷体" w:hint="eastAsia"/>
                <w:kern w:val="0"/>
                <w:sz w:val="24"/>
                <w:bdr w:val="single" w:sz="0" w:space="0" w:color="auto"/>
                <w:shd w:val="clear" w:color="FFFFFF" w:fill="D9D9D9"/>
              </w:rPr>
              <w:t>还应当</w:t>
            </w:r>
            <w:r>
              <w:rPr>
                <w:rFonts w:ascii="黑体" w:eastAsia="黑体" w:hAnsi="黑体" w:hint="eastAsia"/>
                <w:b/>
                <w:bCs/>
                <w:kern w:val="0"/>
                <w:sz w:val="24"/>
              </w:rPr>
              <w:t>可以</w:t>
            </w:r>
            <w:r>
              <w:rPr>
                <w:rFonts w:ascii="仿宋" w:eastAsia="仿宋" w:hAnsi="仿宋" w:cs="仿宋" w:hint="eastAsia"/>
                <w:kern w:val="0"/>
                <w:sz w:val="24"/>
              </w:rPr>
              <w:t>宣读</w:t>
            </w:r>
            <w:r>
              <w:rPr>
                <w:rFonts w:ascii="楷体" w:eastAsia="楷体" w:hAnsi="楷体" w:cs="楷体" w:hint="eastAsia"/>
                <w:kern w:val="0"/>
                <w:sz w:val="24"/>
                <w:bdr w:val="single" w:sz="0" w:space="0" w:color="auto"/>
                <w:shd w:val="clear" w:color="FFFFFF" w:fill="D9D9D9"/>
              </w:rPr>
              <w:t>证人</w:t>
            </w:r>
            <w:r>
              <w:rPr>
                <w:rFonts w:ascii="仿宋" w:eastAsia="仿宋" w:hAnsi="仿宋" w:cs="仿宋" w:hint="eastAsia"/>
                <w:kern w:val="0"/>
                <w:sz w:val="24"/>
              </w:rPr>
              <w:t>在侦查、审查起诉阶段</w:t>
            </w:r>
            <w:r>
              <w:rPr>
                <w:rFonts w:ascii="楷体" w:eastAsia="楷体" w:hAnsi="楷体" w:cs="楷体" w:hint="eastAsia"/>
                <w:kern w:val="0"/>
                <w:sz w:val="24"/>
                <w:bdr w:val="single" w:sz="0" w:space="0" w:color="auto"/>
                <w:shd w:val="clear" w:color="FFFFFF" w:fill="D9D9D9"/>
              </w:rPr>
              <w:t>提供</w:t>
            </w:r>
            <w:r>
              <w:rPr>
                <w:rFonts w:ascii="黑体" w:eastAsia="黑体" w:hAnsi="黑体"/>
                <w:b/>
                <w:bCs/>
                <w:kern w:val="0"/>
                <w:sz w:val="24"/>
              </w:rPr>
              <w:t>制作</w:t>
            </w:r>
            <w:r>
              <w:rPr>
                <w:rFonts w:ascii="仿宋" w:eastAsia="仿宋" w:hAnsi="仿宋" w:cs="仿宋" w:hint="eastAsia"/>
                <w:kern w:val="0"/>
                <w:sz w:val="24"/>
              </w:rPr>
              <w:t>的</w:t>
            </w:r>
            <w:r>
              <w:rPr>
                <w:rFonts w:ascii="黑体" w:eastAsia="黑体" w:hAnsi="黑体"/>
                <w:b/>
                <w:bCs/>
                <w:kern w:val="0"/>
                <w:sz w:val="24"/>
              </w:rPr>
              <w:t>该证人的</w:t>
            </w:r>
            <w:r>
              <w:rPr>
                <w:rFonts w:ascii="仿宋" w:eastAsia="仿宋" w:hAnsi="仿宋" w:cs="仿宋" w:hint="eastAsia"/>
                <w:kern w:val="0"/>
                <w:sz w:val="24"/>
              </w:rPr>
              <w:t>证言笔录或者出示、宣读其他证据</w:t>
            </w:r>
            <w:r>
              <w:rPr>
                <w:rFonts w:ascii="楷体" w:eastAsia="楷体" w:hAnsi="楷体" w:cs="楷体" w:hint="eastAsia"/>
                <w:kern w:val="0"/>
                <w:sz w:val="24"/>
                <w:bdr w:val="single" w:sz="0" w:space="0" w:color="auto"/>
                <w:shd w:val="clear" w:color="FFFFFF" w:fill="D9D9D9"/>
              </w:rPr>
              <w:t>对证人进行询问</w:t>
            </w:r>
            <w:r>
              <w:rPr>
                <w:rFonts w:ascii="仿宋" w:eastAsia="仿宋" w:hAnsi="仿宋" w:cs="仿宋" w:hint="eastAsia"/>
                <w:kern w:val="0"/>
                <w:sz w:val="24"/>
              </w:rPr>
              <w:t>。</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当事人和辩护人、诉讼代理人</w:t>
            </w:r>
            <w:r>
              <w:rPr>
                <w:rFonts w:ascii="楷体" w:eastAsia="楷体" w:hAnsi="楷体" w:cs="楷体" w:hint="eastAsia"/>
                <w:kern w:val="0"/>
                <w:sz w:val="24"/>
                <w:bdr w:val="single" w:sz="0" w:space="0" w:color="auto"/>
                <w:shd w:val="clear" w:color="FFFFFF" w:fill="D9D9D9"/>
              </w:rPr>
              <w:t>对</w:t>
            </w:r>
            <w:r>
              <w:rPr>
                <w:rFonts w:ascii="黑体" w:eastAsia="黑体" w:hAnsi="黑体" w:hint="eastAsia"/>
                <w:b/>
                <w:bCs/>
                <w:kern w:val="0"/>
                <w:sz w:val="24"/>
              </w:rPr>
              <w:t>向</w:t>
            </w:r>
            <w:r>
              <w:rPr>
                <w:rFonts w:ascii="仿宋" w:eastAsia="仿宋" w:hAnsi="仿宋" w:cs="仿宋" w:hint="eastAsia"/>
                <w:kern w:val="0"/>
                <w:sz w:val="24"/>
              </w:rPr>
              <w:t>证人发问后，公诉人可以根据证人回答的情况，经审判长许可，再次</w:t>
            </w:r>
            <w:r>
              <w:rPr>
                <w:rFonts w:ascii="楷体" w:eastAsia="楷体" w:hAnsi="楷体" w:cs="楷体" w:hint="eastAsia"/>
                <w:kern w:val="0"/>
                <w:sz w:val="24"/>
                <w:bdr w:val="single" w:sz="0" w:space="0" w:color="auto"/>
                <w:shd w:val="clear" w:color="FFFFFF" w:fill="D9D9D9"/>
              </w:rPr>
              <w:t>对</w:t>
            </w:r>
            <w:r>
              <w:rPr>
                <w:rFonts w:ascii="黑体" w:eastAsia="黑体" w:hAnsi="黑体" w:hint="eastAsia"/>
                <w:b/>
                <w:bCs/>
                <w:kern w:val="0"/>
                <w:sz w:val="24"/>
              </w:rPr>
              <w:t>向</w:t>
            </w:r>
            <w:r>
              <w:rPr>
                <w:rFonts w:ascii="仿宋" w:eastAsia="仿宋" w:hAnsi="仿宋" w:cs="仿宋" w:hint="eastAsia"/>
                <w:kern w:val="0"/>
                <w:sz w:val="24"/>
              </w:rPr>
              <w:t>证人发问。</w:t>
            </w:r>
          </w:p>
          <w:p w:rsidR="002D2105" w:rsidRDefault="002D2105">
            <w:pPr>
              <w:spacing w:line="400" w:lineRule="exact"/>
              <w:ind w:firstLineChars="200" w:firstLine="480"/>
              <w:rPr>
                <w:rFonts w:ascii="黑体" w:eastAsia="黑体" w:hAnsi="黑体"/>
                <w:kern w:val="0"/>
                <w:sz w:val="24"/>
              </w:rPr>
            </w:pPr>
            <w:r>
              <w:rPr>
                <w:rFonts w:ascii="仿宋" w:eastAsia="仿宋" w:hAnsi="仿宋" w:cs="仿宋" w:hint="eastAsia"/>
                <w:kern w:val="0"/>
                <w:sz w:val="24"/>
              </w:rPr>
              <w:t>询问鉴定人、有专门知识的人参照上述规定进行。</w:t>
            </w:r>
          </w:p>
        </w:tc>
      </w:tr>
      <w:tr w:rsidR="002D2105">
        <w:tc>
          <w:tcPr>
            <w:tcW w:w="7404" w:type="dxa"/>
          </w:tcPr>
          <w:p w:rsidR="002D2105" w:rsidRDefault="002D2105">
            <w:pPr>
              <w:spacing w:line="400" w:lineRule="exact"/>
              <w:ind w:firstLineChars="200" w:firstLine="480"/>
              <w:rPr>
                <w:rFonts w:ascii="黑体" w:eastAsia="黑体" w:hAnsi="黑体"/>
                <w:kern w:val="0"/>
                <w:sz w:val="24"/>
              </w:rPr>
            </w:pPr>
            <w:r>
              <w:rPr>
                <w:rFonts w:ascii="黑体" w:eastAsia="黑体" w:hAnsi="黑体" w:hint="eastAsia"/>
                <w:kern w:val="0"/>
                <w:sz w:val="24"/>
              </w:rPr>
              <w:t>第四百四十三条</w:t>
            </w:r>
            <w:r>
              <w:rPr>
                <w:rFonts w:ascii="黑体" w:eastAsia="黑体" w:hAnsi="黑体" w:hint="eastAsia"/>
                <w:b/>
                <w:bCs/>
                <w:kern w:val="0"/>
                <w:sz w:val="24"/>
              </w:rPr>
              <w:t xml:space="preserve">  </w:t>
            </w:r>
            <w:r>
              <w:rPr>
                <w:rFonts w:ascii="仿宋" w:eastAsia="仿宋" w:hAnsi="仿宋" w:cs="仿宋" w:hint="eastAsia"/>
                <w:kern w:val="0"/>
                <w:sz w:val="24"/>
              </w:rPr>
              <w:t>必要时公诉人可以建议法庭采取不暴露证人、鉴定人、被害人外貌、真实声音等出庭作证措施，或者建议法庭根据刑事诉讼法第一百五十二条的规定在庭外对证据进行核实。</w:t>
            </w:r>
          </w:p>
        </w:tc>
        <w:tc>
          <w:tcPr>
            <w:tcW w:w="7336" w:type="dxa"/>
          </w:tcPr>
          <w:p w:rsidR="002D2105" w:rsidRDefault="002D2105" w:rsidP="002D2105">
            <w:pPr>
              <w:spacing w:line="400" w:lineRule="exact"/>
              <w:ind w:firstLineChars="200" w:firstLine="482"/>
              <w:rPr>
                <w:rFonts w:ascii="黑体" w:eastAsia="黑体" w:hAnsi="黑体"/>
                <w:kern w:val="0"/>
                <w:sz w:val="24"/>
              </w:rPr>
            </w:pPr>
            <w:r>
              <w:rPr>
                <w:rFonts w:ascii="黑体" w:eastAsia="黑体" w:hAnsi="黑体" w:hint="eastAsia"/>
                <w:b/>
                <w:bCs/>
                <w:kern w:val="0"/>
                <w:sz w:val="24"/>
              </w:rPr>
              <w:t>第</w:t>
            </w:r>
            <w:r>
              <w:rPr>
                <w:rFonts w:ascii="黑体" w:eastAsia="黑体" w:hAnsi="黑体"/>
                <w:b/>
                <w:bCs/>
                <w:kern w:val="0"/>
                <w:sz w:val="24"/>
              </w:rPr>
              <w:t>四百零</w:t>
            </w:r>
            <w:r>
              <w:rPr>
                <w:rFonts w:ascii="黑体" w:eastAsia="黑体" w:hAnsi="黑体" w:cs="黑体"/>
                <w:b/>
                <w:bCs/>
                <w:kern w:val="0"/>
                <w:sz w:val="24"/>
              </w:rPr>
              <w:t>七</w:t>
            </w:r>
            <w:r>
              <w:rPr>
                <w:rFonts w:ascii="黑体" w:eastAsia="黑体" w:hAnsi="黑体" w:hint="eastAsia"/>
                <w:b/>
                <w:bCs/>
                <w:kern w:val="0"/>
                <w:sz w:val="24"/>
              </w:rPr>
              <w:t xml:space="preserve">条  </w:t>
            </w:r>
            <w:r>
              <w:rPr>
                <w:rFonts w:ascii="仿宋" w:eastAsia="仿宋" w:hAnsi="仿宋" w:cs="仿宋" w:hint="eastAsia"/>
                <w:kern w:val="0"/>
                <w:sz w:val="24"/>
              </w:rPr>
              <w:t>必要时</w:t>
            </w:r>
            <w:r>
              <w:rPr>
                <w:rFonts w:ascii="黑体" w:eastAsia="黑体" w:hAnsi="黑体" w:cs="黑体" w:hint="eastAsia"/>
                <w:b/>
                <w:bCs/>
                <w:kern w:val="0"/>
                <w:sz w:val="24"/>
              </w:rPr>
              <w:t>，</w:t>
            </w:r>
            <w:r>
              <w:rPr>
                <w:rFonts w:ascii="仿宋" w:eastAsia="仿宋" w:hAnsi="仿宋" w:cs="仿宋" w:hint="eastAsia"/>
                <w:kern w:val="0"/>
                <w:sz w:val="24"/>
              </w:rPr>
              <w:t>公诉人可以建议法庭采取不暴露证人、鉴定人、被害人外貌、真实声音等出庭作证</w:t>
            </w:r>
            <w:r>
              <w:rPr>
                <w:rFonts w:ascii="黑体" w:eastAsia="黑体" w:hAnsi="黑体" w:cs="黑体" w:hint="eastAsia"/>
                <w:b/>
                <w:bCs/>
                <w:kern w:val="0"/>
                <w:sz w:val="24"/>
              </w:rPr>
              <w:t>保护</w:t>
            </w:r>
            <w:r>
              <w:rPr>
                <w:rFonts w:ascii="仿宋" w:eastAsia="仿宋" w:hAnsi="仿宋" w:cs="仿宋" w:hint="eastAsia"/>
                <w:kern w:val="0"/>
                <w:sz w:val="24"/>
              </w:rPr>
              <w:t>措施，或者建议法庭根据刑事诉讼法</w:t>
            </w:r>
            <w:r>
              <w:rPr>
                <w:rFonts w:ascii="黑体" w:eastAsia="黑体" w:hAnsi="黑体" w:cs="黑体" w:hint="eastAsia"/>
                <w:b/>
                <w:bCs/>
                <w:kern w:val="0"/>
                <w:sz w:val="24"/>
              </w:rPr>
              <w:t>第一百五十</w:t>
            </w:r>
            <w:r>
              <w:rPr>
                <w:rFonts w:ascii="黑体" w:eastAsia="黑体" w:hAnsi="黑体" w:cs="黑体"/>
                <w:b/>
                <w:bCs/>
                <w:kern w:val="0"/>
                <w:sz w:val="24"/>
              </w:rPr>
              <w:t>四</w:t>
            </w:r>
            <w:r>
              <w:rPr>
                <w:rFonts w:ascii="黑体" w:eastAsia="黑体" w:hAnsi="黑体" w:cs="黑体" w:hint="eastAsia"/>
                <w:b/>
                <w:bCs/>
                <w:kern w:val="0"/>
                <w:sz w:val="24"/>
              </w:rPr>
              <w:t>条</w:t>
            </w:r>
            <w:r>
              <w:rPr>
                <w:rFonts w:ascii="仿宋" w:eastAsia="仿宋" w:hAnsi="仿宋" w:cs="仿宋" w:hint="eastAsia"/>
                <w:kern w:val="0"/>
                <w:sz w:val="24"/>
              </w:rPr>
              <w:t>的规定在庭外对证据进行核实。</w:t>
            </w:r>
          </w:p>
        </w:tc>
      </w:tr>
      <w:tr w:rsidR="002D2105">
        <w:tc>
          <w:tcPr>
            <w:tcW w:w="7404" w:type="dxa"/>
          </w:tcPr>
          <w:p w:rsidR="002D2105" w:rsidRDefault="002D2105">
            <w:pPr>
              <w:spacing w:line="400" w:lineRule="exact"/>
              <w:ind w:firstLineChars="200" w:firstLine="480"/>
              <w:rPr>
                <w:rFonts w:ascii="黑体" w:eastAsia="黑体" w:hAnsi="黑体"/>
                <w:kern w:val="0"/>
                <w:sz w:val="24"/>
              </w:rPr>
            </w:pPr>
            <w:r>
              <w:rPr>
                <w:rFonts w:ascii="黑体" w:eastAsia="黑体" w:hAnsi="黑体" w:hint="eastAsia"/>
                <w:kern w:val="0"/>
                <w:sz w:val="24"/>
              </w:rPr>
              <w:t xml:space="preserve">第四百四十四条 </w:t>
            </w:r>
            <w:r>
              <w:rPr>
                <w:rFonts w:ascii="黑体" w:eastAsia="黑体" w:hAnsi="黑体" w:hint="eastAsia"/>
                <w:b/>
                <w:bCs/>
                <w:kern w:val="0"/>
                <w:sz w:val="24"/>
              </w:rPr>
              <w:t xml:space="preserve"> </w:t>
            </w:r>
            <w:r>
              <w:rPr>
                <w:rFonts w:ascii="仿宋" w:eastAsia="仿宋" w:hAnsi="仿宋" w:cs="仿宋" w:hint="eastAsia"/>
                <w:kern w:val="0"/>
                <w:sz w:val="24"/>
              </w:rPr>
              <w:t>对于鉴定意见、勘验、检查、辨认、侦查实验等笔录和其他作为证据的文书以及经法院通知未到庭的被害人的陈述笔录，公诉人应当当庭宣读。</w:t>
            </w:r>
          </w:p>
        </w:tc>
        <w:tc>
          <w:tcPr>
            <w:tcW w:w="7336" w:type="dxa"/>
          </w:tcPr>
          <w:p w:rsidR="002D2105" w:rsidRDefault="002D2105" w:rsidP="002D2105">
            <w:pPr>
              <w:spacing w:line="400" w:lineRule="exact"/>
              <w:ind w:firstLineChars="200" w:firstLine="482"/>
              <w:rPr>
                <w:rFonts w:ascii="黑体" w:eastAsia="黑体" w:hAnsi="黑体"/>
                <w:kern w:val="0"/>
                <w:sz w:val="24"/>
              </w:rPr>
            </w:pPr>
            <w:r>
              <w:rPr>
                <w:rFonts w:ascii="黑体" w:eastAsia="黑体" w:hAnsi="黑体" w:hint="eastAsia"/>
                <w:b/>
                <w:bCs/>
                <w:kern w:val="0"/>
                <w:sz w:val="24"/>
              </w:rPr>
              <w:t>第</w:t>
            </w:r>
            <w:r>
              <w:rPr>
                <w:rFonts w:ascii="黑体" w:eastAsia="黑体" w:hAnsi="黑体"/>
                <w:b/>
                <w:bCs/>
                <w:kern w:val="0"/>
                <w:sz w:val="24"/>
              </w:rPr>
              <w:t>四百零</w:t>
            </w:r>
            <w:r>
              <w:rPr>
                <w:rFonts w:ascii="黑体" w:eastAsia="黑体" w:hAnsi="黑体" w:cs="黑体"/>
                <w:b/>
                <w:bCs/>
                <w:kern w:val="0"/>
                <w:sz w:val="24"/>
              </w:rPr>
              <w:t>八</w:t>
            </w:r>
            <w:r>
              <w:rPr>
                <w:rFonts w:ascii="黑体" w:eastAsia="黑体" w:hAnsi="黑体" w:hint="eastAsia"/>
                <w:b/>
                <w:bCs/>
                <w:kern w:val="0"/>
                <w:sz w:val="24"/>
              </w:rPr>
              <w:t>条</w:t>
            </w:r>
            <w:r>
              <w:rPr>
                <w:rFonts w:ascii="黑体" w:eastAsia="黑体" w:hAnsi="黑体" w:hint="eastAsia"/>
                <w:kern w:val="0"/>
                <w:sz w:val="24"/>
              </w:rPr>
              <w:t xml:space="preserve"> </w:t>
            </w:r>
            <w:r>
              <w:rPr>
                <w:rFonts w:ascii="仿宋" w:eastAsia="仿宋" w:hAnsi="仿宋" w:cs="仿宋" w:hint="eastAsia"/>
                <w:b/>
                <w:bCs/>
                <w:kern w:val="0"/>
                <w:sz w:val="24"/>
              </w:rPr>
              <w:t xml:space="preserve"> </w:t>
            </w:r>
            <w:r>
              <w:rPr>
                <w:rFonts w:ascii="仿宋" w:eastAsia="仿宋" w:hAnsi="仿宋" w:cs="仿宋" w:hint="eastAsia"/>
                <w:kern w:val="0"/>
                <w:sz w:val="24"/>
              </w:rPr>
              <w:t>对于鉴定意见、勘验、检查、辨认、侦查实验等笔录和其他作为证据的文书以及经</w:t>
            </w:r>
            <w:r>
              <w:rPr>
                <w:rFonts w:ascii="黑体" w:eastAsia="黑体" w:hAnsi="黑体"/>
                <w:b/>
                <w:bCs/>
                <w:kern w:val="0"/>
                <w:sz w:val="24"/>
              </w:rPr>
              <w:t>人民</w:t>
            </w:r>
            <w:r>
              <w:rPr>
                <w:rFonts w:ascii="仿宋" w:eastAsia="仿宋" w:hAnsi="仿宋" w:cs="仿宋" w:hint="eastAsia"/>
                <w:kern w:val="0"/>
                <w:sz w:val="24"/>
              </w:rPr>
              <w:t>法院通知</w:t>
            </w:r>
            <w:r>
              <w:rPr>
                <w:rFonts w:ascii="黑体" w:eastAsia="黑体" w:hAnsi="黑体"/>
                <w:b/>
                <w:bCs/>
                <w:kern w:val="0"/>
                <w:sz w:val="24"/>
              </w:rPr>
              <w:t>而</w:t>
            </w:r>
            <w:r>
              <w:rPr>
                <w:rFonts w:ascii="仿宋" w:eastAsia="仿宋" w:hAnsi="仿宋" w:cs="仿宋" w:hint="eastAsia"/>
                <w:kern w:val="0"/>
                <w:sz w:val="24"/>
              </w:rPr>
              <w:t>未到庭的被害人的陈述笔录，公诉人应当当庭宣读。</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第四百四十五条</w:t>
            </w:r>
            <w:r>
              <w:rPr>
                <w:rFonts w:ascii="黑体" w:eastAsia="黑体" w:hAnsi="黑体" w:hint="eastAsia"/>
                <w:b/>
                <w:bCs/>
                <w:kern w:val="0"/>
                <w:sz w:val="24"/>
              </w:rPr>
              <w:t xml:space="preserve"> </w:t>
            </w:r>
            <w:r>
              <w:rPr>
                <w:rFonts w:ascii="仿宋" w:eastAsia="仿宋" w:hAnsi="仿宋" w:cs="仿宋" w:hint="eastAsia"/>
                <w:b/>
                <w:bCs/>
                <w:kern w:val="0"/>
                <w:sz w:val="24"/>
              </w:rPr>
              <w:t xml:space="preserve"> </w:t>
            </w:r>
            <w:r>
              <w:rPr>
                <w:rFonts w:ascii="仿宋" w:eastAsia="仿宋" w:hAnsi="仿宋" w:cs="仿宋" w:hint="eastAsia"/>
                <w:kern w:val="0"/>
                <w:sz w:val="24"/>
              </w:rPr>
              <w:t>公诉人向法庭出示物证，应当对该物证所要证明的内容、获取情况作概括的说明，并向当事人、证人等问明物证的主要特征，让其辨认。</w:t>
            </w:r>
          </w:p>
          <w:p w:rsidR="002D2105" w:rsidRDefault="002D2105">
            <w:pPr>
              <w:spacing w:line="400" w:lineRule="exact"/>
              <w:ind w:firstLineChars="200" w:firstLine="480"/>
              <w:rPr>
                <w:rFonts w:ascii="黑体" w:eastAsia="黑体" w:hAnsi="黑体"/>
                <w:kern w:val="0"/>
                <w:sz w:val="24"/>
              </w:rPr>
            </w:pPr>
            <w:r>
              <w:rPr>
                <w:rFonts w:ascii="仿宋" w:eastAsia="仿宋" w:hAnsi="仿宋" w:cs="仿宋" w:hint="eastAsia"/>
                <w:kern w:val="0"/>
                <w:sz w:val="24"/>
              </w:rPr>
              <w:t>宣读书证应当对书证所要证明的内容、获取情况作概括的说明，向当事人、证人问明书证的主要特征，并让其辨认。对该书证进行鉴定的，应当宣读鉴定意见。</w:t>
            </w:r>
          </w:p>
        </w:tc>
        <w:tc>
          <w:tcPr>
            <w:tcW w:w="7336" w:type="dxa"/>
          </w:tcPr>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hint="eastAsia"/>
                <w:b/>
                <w:bCs/>
                <w:kern w:val="0"/>
                <w:sz w:val="24"/>
              </w:rPr>
              <w:t>第</w:t>
            </w:r>
            <w:r>
              <w:rPr>
                <w:rFonts w:ascii="黑体" w:eastAsia="黑体" w:hAnsi="黑体"/>
                <w:b/>
                <w:bCs/>
                <w:kern w:val="0"/>
                <w:sz w:val="24"/>
              </w:rPr>
              <w:t>四百零</w:t>
            </w:r>
            <w:r>
              <w:rPr>
                <w:rFonts w:ascii="黑体" w:eastAsia="黑体" w:hAnsi="黑体" w:cs="黑体"/>
                <w:b/>
                <w:bCs/>
                <w:kern w:val="0"/>
                <w:sz w:val="24"/>
              </w:rPr>
              <w:t>九</w:t>
            </w:r>
            <w:r>
              <w:rPr>
                <w:rFonts w:ascii="黑体" w:eastAsia="黑体" w:hAnsi="黑体" w:hint="eastAsia"/>
                <w:b/>
                <w:bCs/>
                <w:kern w:val="0"/>
                <w:sz w:val="24"/>
              </w:rPr>
              <w:t xml:space="preserve">条  </w:t>
            </w:r>
            <w:r>
              <w:rPr>
                <w:rFonts w:ascii="仿宋" w:eastAsia="仿宋" w:hAnsi="仿宋" w:cs="仿宋" w:hint="eastAsia"/>
                <w:kern w:val="0"/>
                <w:sz w:val="24"/>
              </w:rPr>
              <w:t>公诉人向法庭出示物证，</w:t>
            </w:r>
            <w:r>
              <w:rPr>
                <w:rFonts w:ascii="楷体" w:eastAsia="楷体" w:hAnsi="楷体" w:cs="楷体" w:hint="eastAsia"/>
                <w:kern w:val="0"/>
                <w:sz w:val="24"/>
                <w:bdr w:val="single" w:sz="0" w:space="0" w:color="auto"/>
                <w:shd w:val="clear" w:color="FFFFFF" w:fill="D9D9D9"/>
              </w:rPr>
              <w:t>应当对该物证所要证明的内容、获取情况作概括的说明，并向当事人、证人等问明物证的主要特征，让其辨认。</w:t>
            </w:r>
            <w:r>
              <w:rPr>
                <w:rFonts w:ascii="黑体" w:eastAsia="黑体" w:hAnsi="黑体" w:cs="黑体" w:hint="eastAsia"/>
                <w:b/>
                <w:bCs/>
                <w:kern w:val="0"/>
                <w:sz w:val="24"/>
              </w:rPr>
              <w:t>一般应当出示原物，原物不易搬运、不易保存或者已返还被害人的，可以出示反映原物外形和特征的照片、录像、复制品，并向法庭说明情况及与原物的同一性。</w:t>
            </w:r>
          </w:p>
          <w:p w:rsidR="002D2105" w:rsidRDefault="002D2105">
            <w:pPr>
              <w:spacing w:line="400" w:lineRule="exact"/>
              <w:ind w:firstLineChars="200" w:firstLine="480"/>
              <w:rPr>
                <w:rFonts w:ascii="Damascus" w:eastAsia="宋体" w:hAnsi="Damascus" w:cs="Damascus" w:hint="eastAsia"/>
                <w:kern w:val="0"/>
                <w:sz w:val="24"/>
              </w:rPr>
            </w:pPr>
            <w:r>
              <w:rPr>
                <w:rFonts w:ascii="楷体" w:eastAsia="楷体" w:hAnsi="楷体" w:cs="楷体" w:hint="eastAsia"/>
                <w:kern w:val="0"/>
                <w:sz w:val="24"/>
                <w:bdr w:val="single" w:sz="0" w:space="0" w:color="auto"/>
                <w:shd w:val="clear" w:color="FFFFFF" w:fill="D9D9D9"/>
              </w:rPr>
              <w:t>宣读书证应当对书证所要证明的内容、获取情况作概括的说明，向当事人、证人问明书证的主要特征，并让其辨认。对该书证进行鉴定的，应当宣读鉴定意见。</w:t>
            </w:r>
            <w:r>
              <w:rPr>
                <w:rFonts w:ascii="黑体" w:eastAsia="黑体" w:hAnsi="黑体" w:cs="黑体" w:hint="eastAsia"/>
                <w:b/>
                <w:bCs/>
                <w:kern w:val="0"/>
                <w:sz w:val="24"/>
              </w:rPr>
              <w:t>公诉人向法庭出示书证，一般应当出示原件。获取书证原件确有困难的，可以出示书证副本或者复制件，并向法庭说明情况及与原件的同一性。</w:t>
            </w:r>
          </w:p>
          <w:p w:rsidR="002D2105" w:rsidRDefault="002D2105" w:rsidP="002D2105">
            <w:pPr>
              <w:spacing w:line="400" w:lineRule="exact"/>
              <w:ind w:firstLineChars="200" w:firstLine="482"/>
              <w:rPr>
                <w:rFonts w:ascii="黑体" w:eastAsia="黑体" w:hAnsi="黑体"/>
                <w:kern w:val="0"/>
                <w:sz w:val="24"/>
              </w:rPr>
            </w:pPr>
            <w:r>
              <w:rPr>
                <w:rFonts w:ascii="黑体" w:eastAsia="黑体" w:hAnsi="黑体" w:cs="黑体" w:hint="eastAsia"/>
                <w:b/>
                <w:bCs/>
                <w:kern w:val="0"/>
                <w:sz w:val="24"/>
              </w:rPr>
              <w:t>公诉人向法庭出示物证、书证，应当对该物证、书证所要证明的内容、获取情况作出说明，并向当事人、证人等问明物证的主要特征，让其辨认。对该物证、书证进行鉴定的，应当宣读鉴定意见。</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 xml:space="preserve">第四百四十六条 </w:t>
            </w:r>
            <w:r>
              <w:rPr>
                <w:rFonts w:ascii="仿宋" w:eastAsia="仿宋" w:hAnsi="仿宋" w:cs="仿宋" w:hint="eastAsia"/>
                <w:kern w:val="0"/>
                <w:sz w:val="24"/>
              </w:rPr>
              <w:t xml:space="preserve"> 在法庭审理过程中，被告人及其辩护人提出被告人庭前供述系非法取得，审判人员认为需要进行法庭调查的，公诉人可以根据讯问笔录、羁押记录、出入看守所的健康检查记录、看守管教人员的谈话记录以及侦查机关对讯问过程合法性的说明等，对庭前讯问被告人的合法性进行证明，可以要求法庭播放讯问录音、录像，必要时可以申请法庭通知侦查人员或者其他人员出庭说明情况。</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审判人员认为可能存在刑事诉讼法第五十四条规定的以非法方法收集其他证据的情形，需要进行法庭调查的，公诉人可以参照前款规定对证据收集的合法性进行证明。</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公诉人不能当庭证明证据收集的合法性，需要调查核实的，可以建议法庭休庭或者延期审理。</w:t>
            </w:r>
          </w:p>
          <w:p w:rsidR="002D2105" w:rsidRDefault="002D2105">
            <w:pPr>
              <w:spacing w:line="400" w:lineRule="exact"/>
              <w:ind w:firstLineChars="200" w:firstLine="480"/>
              <w:rPr>
                <w:rFonts w:ascii="黑体" w:eastAsia="黑体" w:hAnsi="黑体"/>
                <w:kern w:val="0"/>
                <w:sz w:val="24"/>
              </w:rPr>
            </w:pPr>
            <w:r>
              <w:rPr>
                <w:rFonts w:ascii="仿宋" w:eastAsia="仿宋" w:hAnsi="仿宋" w:cs="仿宋" w:hint="eastAsia"/>
                <w:kern w:val="0"/>
                <w:sz w:val="24"/>
              </w:rPr>
              <w:t>在法庭审理期间，人民检察院可以要求侦查机关对证据收集的合法性进行说明或者提供相关证明材料，必要时可以自行调查核实。</w:t>
            </w:r>
          </w:p>
        </w:tc>
        <w:tc>
          <w:tcPr>
            <w:tcW w:w="7336" w:type="dxa"/>
          </w:tcPr>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hint="eastAsia"/>
                <w:b/>
                <w:bCs/>
                <w:kern w:val="0"/>
                <w:sz w:val="24"/>
              </w:rPr>
              <w:t>第</w:t>
            </w:r>
            <w:r>
              <w:rPr>
                <w:rFonts w:ascii="黑体" w:eastAsia="黑体" w:hAnsi="黑体"/>
                <w:b/>
                <w:bCs/>
                <w:kern w:val="0"/>
                <w:sz w:val="24"/>
              </w:rPr>
              <w:t>四百</w:t>
            </w:r>
            <w:r>
              <w:rPr>
                <w:rFonts w:ascii="黑体" w:eastAsia="黑体" w:hAnsi="黑体" w:cs="黑体"/>
                <w:b/>
                <w:bCs/>
                <w:kern w:val="0"/>
                <w:sz w:val="24"/>
              </w:rPr>
              <w:t>一十</w:t>
            </w:r>
            <w:r>
              <w:rPr>
                <w:rFonts w:ascii="黑体" w:eastAsia="黑体" w:hAnsi="黑体" w:hint="eastAsia"/>
                <w:b/>
                <w:bCs/>
                <w:kern w:val="0"/>
                <w:sz w:val="24"/>
              </w:rPr>
              <w:t>条</w:t>
            </w:r>
            <w:r>
              <w:rPr>
                <w:rFonts w:ascii="仿宋" w:eastAsia="仿宋" w:hAnsi="仿宋" w:cs="仿宋" w:hint="eastAsia"/>
                <w:kern w:val="0"/>
                <w:sz w:val="24"/>
              </w:rPr>
              <w:t xml:space="preserve">  在法庭审理过程中，被告人及其辩护人提出被告人庭前供述系非法取得，审判人员认为需要进行法庭调查的，公诉人</w:t>
            </w:r>
            <w:r>
              <w:rPr>
                <w:rFonts w:ascii="楷体" w:eastAsia="楷体" w:hAnsi="楷体" w:cs="楷体" w:hint="eastAsia"/>
                <w:kern w:val="0"/>
                <w:sz w:val="24"/>
                <w:bdr w:val="single" w:sz="4" w:space="0" w:color="auto"/>
                <w:shd w:val="clear" w:color="FFFFFF" w:fill="D9D9D9"/>
              </w:rPr>
              <w:t>可以根据讯问笔录、羁押记录、出入看守所的健康检查记录、看守管教人员的谈话记录以及侦查机关对讯问过程合法性的说明等，对庭前讯问被告人的合法性进行证明，可以要求法庭播放讯问录音、录像，必要时可以申请法庭通知侦查人员或者其他人员出庭说明情况。</w:t>
            </w:r>
            <w:r>
              <w:rPr>
                <w:rFonts w:ascii="黑体" w:eastAsia="黑体" w:hAnsi="黑体" w:cs="黑体" w:hint="eastAsia"/>
                <w:b/>
                <w:bCs/>
                <w:kern w:val="0"/>
                <w:sz w:val="24"/>
              </w:rPr>
              <w:t>可以通过出示讯问笔录、提讯登记、体检记录、采取强制措施或者侦查措施的法律文书、侦查终结前对讯问合法性</w:t>
            </w:r>
            <w:r>
              <w:rPr>
                <w:rFonts w:ascii="黑体" w:eastAsia="黑体" w:hAnsi="黑体" w:cs="黑体"/>
                <w:b/>
                <w:bCs/>
                <w:kern w:val="0"/>
                <w:sz w:val="24"/>
              </w:rPr>
              <w:t>进行</w:t>
            </w:r>
            <w:r>
              <w:rPr>
                <w:rFonts w:ascii="黑体" w:eastAsia="黑体" w:hAnsi="黑体" w:cs="黑体" w:hint="eastAsia"/>
                <w:b/>
                <w:bCs/>
                <w:kern w:val="0"/>
                <w:sz w:val="24"/>
              </w:rPr>
              <w:t>核查</w:t>
            </w:r>
            <w:r>
              <w:rPr>
                <w:rFonts w:ascii="黑体" w:eastAsia="黑体" w:hAnsi="黑体" w:cs="黑体"/>
                <w:b/>
                <w:bCs/>
                <w:kern w:val="0"/>
                <w:sz w:val="24"/>
              </w:rPr>
              <w:t>的</w:t>
            </w:r>
            <w:r>
              <w:rPr>
                <w:rFonts w:ascii="黑体" w:eastAsia="黑体" w:hAnsi="黑体" w:cs="黑体" w:hint="eastAsia"/>
                <w:b/>
                <w:bCs/>
                <w:kern w:val="0"/>
                <w:sz w:val="24"/>
              </w:rPr>
              <w:t>材料等证据材料，有针对性地播放讯问录音、录像，提请法庭通知调查人员、侦查人员或者其他人员出庭说明情况</w:t>
            </w:r>
            <w:r>
              <w:rPr>
                <w:rFonts w:ascii="黑体" w:eastAsia="黑体" w:hAnsi="黑体" w:cs="黑体"/>
                <w:b/>
                <w:bCs/>
                <w:kern w:val="0"/>
                <w:sz w:val="24"/>
              </w:rPr>
              <w:t>等方式</w:t>
            </w:r>
            <w:r>
              <w:rPr>
                <w:rFonts w:ascii="黑体" w:eastAsia="黑体" w:hAnsi="黑体" w:cs="黑体" w:hint="eastAsia"/>
                <w:b/>
                <w:bCs/>
                <w:kern w:val="0"/>
                <w:sz w:val="24"/>
              </w:rPr>
              <w:t xml:space="preserve">，对证据收集的合法性加以证明。 </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审判人员认为可能存在刑事诉讼法</w:t>
            </w:r>
            <w:r>
              <w:rPr>
                <w:rFonts w:ascii="黑体" w:eastAsia="黑体" w:hAnsi="黑体" w:cs="黑体" w:hint="eastAsia"/>
                <w:b/>
                <w:bCs/>
                <w:kern w:val="0"/>
                <w:sz w:val="24"/>
              </w:rPr>
              <w:t>第五十六条</w:t>
            </w:r>
            <w:r>
              <w:rPr>
                <w:rFonts w:ascii="仿宋" w:eastAsia="仿宋" w:hAnsi="仿宋" w:cs="仿宋" w:hint="eastAsia"/>
                <w:kern w:val="0"/>
                <w:sz w:val="24"/>
              </w:rPr>
              <w:t>规定的以非法方法收集其他证据的情形，需要进行法庭调查的，公诉人可以参照前款规定对证据收集的合法性进行证明。</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公诉人不能当庭证明证据收集的合法性，需要调查核实的，可以建议法庭休庭或者延期审理。</w:t>
            </w:r>
          </w:p>
          <w:p w:rsidR="002D2105" w:rsidRDefault="002D2105">
            <w:pPr>
              <w:spacing w:line="400" w:lineRule="exact"/>
              <w:ind w:firstLineChars="200" w:firstLine="480"/>
              <w:rPr>
                <w:rFonts w:ascii="黑体" w:eastAsia="黑体" w:hAnsi="黑体" w:cs="黑体" w:hint="eastAsia"/>
                <w:b/>
                <w:bCs/>
                <w:kern w:val="0"/>
                <w:sz w:val="24"/>
              </w:rPr>
            </w:pPr>
            <w:r>
              <w:rPr>
                <w:rFonts w:ascii="仿宋" w:eastAsia="仿宋" w:hAnsi="仿宋" w:cs="仿宋" w:hint="eastAsia"/>
                <w:kern w:val="0"/>
                <w:sz w:val="24"/>
              </w:rPr>
              <w:t>在法庭审理期间，人民检察院可以要求</w:t>
            </w:r>
            <w:r>
              <w:rPr>
                <w:rFonts w:ascii="黑体" w:eastAsia="黑体" w:hAnsi="黑体" w:cs="黑体" w:hint="eastAsia"/>
                <w:b/>
                <w:bCs/>
                <w:kern w:val="0"/>
                <w:sz w:val="24"/>
              </w:rPr>
              <w:t>监察机关或者</w:t>
            </w:r>
            <w:r>
              <w:rPr>
                <w:rFonts w:ascii="楷体" w:eastAsia="楷体" w:hAnsi="楷体" w:cs="楷体" w:hint="eastAsia"/>
                <w:bCs/>
                <w:kern w:val="0"/>
                <w:sz w:val="24"/>
                <w:bdr w:val="single" w:sz="4" w:space="0" w:color="auto"/>
                <w:shd w:val="clear" w:color="FFFFFF" w:fill="D9D9D9"/>
              </w:rPr>
              <w:t>侦查</w:t>
            </w:r>
            <w:r>
              <w:rPr>
                <w:rFonts w:ascii="黑体" w:eastAsia="黑体" w:hAnsi="黑体" w:cs="黑体" w:hint="eastAsia"/>
                <w:b/>
                <w:bCs/>
                <w:kern w:val="0"/>
                <w:sz w:val="24"/>
              </w:rPr>
              <w:t>公安</w:t>
            </w:r>
            <w:r>
              <w:rPr>
                <w:rFonts w:ascii="仿宋" w:eastAsia="仿宋" w:hAnsi="仿宋" w:cs="仿宋" w:hint="eastAsia"/>
                <w:kern w:val="0"/>
                <w:sz w:val="24"/>
              </w:rPr>
              <w:t>机关对证据收集的合法性进行说明或者提供相关证明材料</w:t>
            </w:r>
            <w:r>
              <w:rPr>
                <w:rFonts w:ascii="楷体" w:eastAsia="楷体" w:hAnsi="楷体" w:cs="楷体" w:hint="eastAsia"/>
                <w:bCs/>
                <w:kern w:val="0"/>
                <w:sz w:val="24"/>
                <w:bdr w:val="single" w:sz="4" w:space="0" w:color="auto"/>
                <w:shd w:val="clear" w:color="FFFFFF" w:fill="D9D9D9"/>
              </w:rPr>
              <w:t>，</w:t>
            </w:r>
            <w:r>
              <w:rPr>
                <w:rFonts w:ascii="黑体" w:eastAsia="黑体" w:hAnsi="黑体" w:cs="黑体"/>
                <w:b/>
                <w:bCs/>
                <w:kern w:val="0"/>
                <w:sz w:val="24"/>
              </w:rPr>
              <w:t>。</w:t>
            </w:r>
            <w:r>
              <w:rPr>
                <w:rFonts w:ascii="仿宋" w:eastAsia="仿宋" w:hAnsi="仿宋" w:cs="仿宋" w:hint="eastAsia"/>
                <w:kern w:val="0"/>
                <w:sz w:val="24"/>
              </w:rPr>
              <w:t>必要时</w:t>
            </w:r>
            <w:r>
              <w:rPr>
                <w:rFonts w:ascii="黑体" w:eastAsia="黑体" w:hAnsi="黑体" w:cs="黑体"/>
                <w:b/>
                <w:bCs/>
                <w:kern w:val="0"/>
                <w:sz w:val="24"/>
              </w:rPr>
              <w:t>，</w:t>
            </w:r>
            <w:r>
              <w:rPr>
                <w:rFonts w:ascii="仿宋" w:eastAsia="仿宋" w:hAnsi="仿宋" w:cs="仿宋" w:hint="eastAsia"/>
                <w:kern w:val="0"/>
                <w:sz w:val="24"/>
              </w:rPr>
              <w:t>可以自行调查核实。</w:t>
            </w:r>
          </w:p>
        </w:tc>
      </w:tr>
      <w:tr w:rsidR="002D2105">
        <w:tc>
          <w:tcPr>
            <w:tcW w:w="7404" w:type="dxa"/>
          </w:tcPr>
          <w:p w:rsidR="002D2105" w:rsidRDefault="002D2105">
            <w:pPr>
              <w:spacing w:line="400" w:lineRule="exact"/>
              <w:ind w:firstLineChars="200" w:firstLine="480"/>
              <w:rPr>
                <w:rFonts w:ascii="黑体" w:eastAsia="黑体" w:hAnsi="黑体"/>
                <w:kern w:val="0"/>
                <w:sz w:val="24"/>
              </w:rPr>
            </w:pPr>
            <w:r>
              <w:rPr>
                <w:rFonts w:ascii="黑体" w:eastAsia="黑体" w:hAnsi="黑体" w:hint="eastAsia"/>
                <w:kern w:val="0"/>
                <w:sz w:val="24"/>
              </w:rPr>
              <w:t>第四百四十七条</w:t>
            </w:r>
            <w:r>
              <w:rPr>
                <w:rFonts w:ascii="黑体" w:eastAsia="黑体" w:hAnsi="黑体" w:hint="eastAsia"/>
                <w:b/>
                <w:bCs/>
                <w:kern w:val="0"/>
                <w:sz w:val="24"/>
              </w:rPr>
              <w:t xml:space="preserve"> </w:t>
            </w:r>
            <w:r>
              <w:rPr>
                <w:rFonts w:ascii="仿宋" w:eastAsia="仿宋" w:hAnsi="仿宋" w:cs="仿宋" w:hint="eastAsia"/>
                <w:b/>
                <w:bCs/>
                <w:kern w:val="0"/>
                <w:sz w:val="24"/>
              </w:rPr>
              <w:t xml:space="preserve"> </w:t>
            </w:r>
            <w:r>
              <w:rPr>
                <w:rFonts w:ascii="仿宋" w:eastAsia="仿宋" w:hAnsi="仿宋" w:cs="仿宋" w:hint="eastAsia"/>
                <w:kern w:val="0"/>
                <w:sz w:val="24"/>
              </w:rPr>
              <w:t>公诉人对证据收集的合法性进行证明后，法庭仍有疑问的，可以建议法庭休庭，由人民法院对相关证据进行调查核实。人民法院调查核实证据，通知人民检察院派员到场的，人民检察院可以派员到场。</w:t>
            </w:r>
          </w:p>
        </w:tc>
        <w:tc>
          <w:tcPr>
            <w:tcW w:w="7336" w:type="dxa"/>
          </w:tcPr>
          <w:p w:rsidR="002D2105" w:rsidRDefault="002D2105" w:rsidP="002D2105">
            <w:pPr>
              <w:spacing w:line="400" w:lineRule="exact"/>
              <w:ind w:firstLineChars="200" w:firstLine="482"/>
              <w:rPr>
                <w:rFonts w:ascii="宋体" w:eastAsia="宋体" w:hAnsi="宋体" w:hint="eastAsia"/>
                <w:i/>
                <w:iCs/>
                <w:kern w:val="0"/>
                <w:sz w:val="24"/>
              </w:rPr>
            </w:pPr>
            <w:r>
              <w:rPr>
                <w:rFonts w:ascii="黑体" w:eastAsia="黑体" w:hAnsi="黑体" w:hint="eastAsia"/>
                <w:b/>
                <w:bCs/>
                <w:kern w:val="0"/>
                <w:sz w:val="24"/>
              </w:rPr>
              <w:t>第</w:t>
            </w:r>
            <w:r>
              <w:rPr>
                <w:rFonts w:ascii="黑体" w:eastAsia="黑体" w:hAnsi="黑体"/>
                <w:b/>
                <w:bCs/>
                <w:kern w:val="0"/>
                <w:sz w:val="24"/>
              </w:rPr>
              <w:t>四百一十</w:t>
            </w:r>
            <w:r>
              <w:rPr>
                <w:rFonts w:ascii="黑体" w:eastAsia="黑体" w:hAnsi="黑体" w:cs="黑体"/>
                <w:b/>
                <w:bCs/>
                <w:kern w:val="0"/>
                <w:sz w:val="24"/>
              </w:rPr>
              <w:t>一</w:t>
            </w:r>
            <w:r>
              <w:rPr>
                <w:rFonts w:ascii="黑体" w:eastAsia="黑体" w:hAnsi="黑体" w:hint="eastAsia"/>
                <w:b/>
                <w:bCs/>
                <w:kern w:val="0"/>
                <w:sz w:val="24"/>
              </w:rPr>
              <w:t xml:space="preserve">条  </w:t>
            </w:r>
            <w:r>
              <w:rPr>
                <w:rFonts w:ascii="仿宋" w:eastAsia="仿宋" w:hAnsi="仿宋" w:cs="仿宋" w:hint="eastAsia"/>
                <w:kern w:val="0"/>
                <w:sz w:val="24"/>
              </w:rPr>
              <w:t>公诉人对证据收集的合法性进行证明后，法庭仍有疑问的，可以建议法庭休庭，由人民法院对相关证据进行调查核实。人民法院调查核实证据，通知人民检察院派员到场的，人民检察院可以派员到场。</w:t>
            </w:r>
          </w:p>
        </w:tc>
      </w:tr>
      <w:tr w:rsidR="002D2105">
        <w:tc>
          <w:tcPr>
            <w:tcW w:w="7404" w:type="dxa"/>
          </w:tcPr>
          <w:p w:rsidR="002D2105" w:rsidRDefault="002D2105">
            <w:pPr>
              <w:spacing w:line="400" w:lineRule="exact"/>
              <w:ind w:firstLineChars="200" w:firstLine="480"/>
              <w:rPr>
                <w:rFonts w:ascii="黑体" w:eastAsia="黑体" w:hAnsi="黑体"/>
                <w:kern w:val="0"/>
                <w:sz w:val="24"/>
              </w:rPr>
            </w:pPr>
            <w:r>
              <w:rPr>
                <w:rFonts w:ascii="黑体" w:eastAsia="黑体" w:hAnsi="黑体" w:hint="eastAsia"/>
                <w:kern w:val="0"/>
                <w:sz w:val="24"/>
              </w:rPr>
              <w:t>第四百四十八条</w:t>
            </w:r>
            <w:r>
              <w:rPr>
                <w:rFonts w:ascii="宋体" w:hAnsi="宋体" w:hint="eastAsia"/>
                <w:kern w:val="0"/>
                <w:sz w:val="24"/>
              </w:rPr>
              <w:t xml:space="preserve"> </w:t>
            </w:r>
            <w:r>
              <w:rPr>
                <w:rFonts w:ascii="仿宋" w:eastAsia="仿宋" w:hAnsi="仿宋" w:cs="仿宋" w:hint="eastAsia"/>
                <w:kern w:val="0"/>
                <w:sz w:val="24"/>
              </w:rPr>
              <w:t xml:space="preserve"> 在法庭审理过程中，对证据合法性以外的其他程序事实存在争议的，公诉人应当出示、宣读有关诉讼文书、侦查或者审查起诉活动笔录。</w:t>
            </w:r>
          </w:p>
        </w:tc>
        <w:tc>
          <w:tcPr>
            <w:tcW w:w="7336" w:type="dxa"/>
          </w:tcPr>
          <w:p w:rsidR="002D2105" w:rsidRDefault="002D2105" w:rsidP="002D2105">
            <w:pPr>
              <w:spacing w:line="400" w:lineRule="exact"/>
              <w:ind w:firstLineChars="200" w:firstLine="482"/>
              <w:rPr>
                <w:rFonts w:ascii="黑体" w:eastAsia="黑体" w:hAnsi="黑体"/>
                <w:kern w:val="0"/>
                <w:sz w:val="24"/>
              </w:rPr>
            </w:pPr>
            <w:r>
              <w:rPr>
                <w:rFonts w:ascii="黑体" w:eastAsia="黑体" w:hAnsi="黑体" w:hint="eastAsia"/>
                <w:b/>
                <w:bCs/>
                <w:kern w:val="0"/>
                <w:sz w:val="24"/>
              </w:rPr>
              <w:t>第</w:t>
            </w:r>
            <w:r>
              <w:rPr>
                <w:rFonts w:ascii="黑体" w:eastAsia="黑体" w:hAnsi="黑体"/>
                <w:b/>
                <w:bCs/>
                <w:kern w:val="0"/>
                <w:sz w:val="24"/>
              </w:rPr>
              <w:t>四百一十</w:t>
            </w:r>
            <w:r>
              <w:rPr>
                <w:rFonts w:ascii="黑体" w:eastAsia="黑体" w:hAnsi="黑体" w:cs="黑体"/>
                <w:b/>
                <w:bCs/>
                <w:kern w:val="0"/>
                <w:sz w:val="24"/>
              </w:rPr>
              <w:t>二</w:t>
            </w:r>
            <w:r>
              <w:rPr>
                <w:rFonts w:ascii="黑体" w:eastAsia="黑体" w:hAnsi="黑体" w:hint="eastAsia"/>
                <w:b/>
                <w:bCs/>
                <w:kern w:val="0"/>
                <w:sz w:val="24"/>
              </w:rPr>
              <w:t>条</w:t>
            </w:r>
            <w:r>
              <w:rPr>
                <w:rFonts w:ascii="仿宋" w:eastAsia="仿宋" w:hAnsi="仿宋" w:cs="仿宋" w:hint="eastAsia"/>
                <w:kern w:val="0"/>
                <w:sz w:val="24"/>
              </w:rPr>
              <w:t xml:space="preserve">  在法庭审理过程中，对证据合法性以外的其他程序事实存在争议的，公诉人应当出示、宣读有关诉讼文书、侦查或者审查起诉活动笔录。</w:t>
            </w:r>
          </w:p>
        </w:tc>
      </w:tr>
      <w:tr w:rsidR="002D2105">
        <w:tc>
          <w:tcPr>
            <w:tcW w:w="7404" w:type="dxa"/>
          </w:tcPr>
          <w:p w:rsidR="002D2105" w:rsidRDefault="002D2105">
            <w:pPr>
              <w:spacing w:line="400" w:lineRule="exact"/>
              <w:ind w:firstLineChars="200" w:firstLine="480"/>
              <w:rPr>
                <w:rFonts w:ascii="黑体" w:eastAsia="黑体" w:hAnsi="黑体"/>
                <w:kern w:val="0"/>
                <w:sz w:val="24"/>
              </w:rPr>
            </w:pPr>
            <w:r>
              <w:rPr>
                <w:rFonts w:ascii="黑体" w:eastAsia="黑体" w:hAnsi="黑体" w:hint="eastAsia"/>
                <w:kern w:val="0"/>
                <w:sz w:val="24"/>
              </w:rPr>
              <w:t>第四百四十九条</w:t>
            </w:r>
            <w:r>
              <w:rPr>
                <w:rFonts w:ascii="宋体" w:hAnsi="宋体" w:hint="eastAsia"/>
                <w:kern w:val="0"/>
                <w:sz w:val="24"/>
              </w:rPr>
              <w:t xml:space="preserve">  </w:t>
            </w:r>
            <w:r>
              <w:rPr>
                <w:rFonts w:ascii="仿宋" w:eastAsia="仿宋" w:hAnsi="仿宋" w:cs="仿宋" w:hint="eastAsia"/>
                <w:kern w:val="0"/>
                <w:sz w:val="24"/>
              </w:rPr>
              <w:t>对于搜查、查封、扣押、冻结、勘验、检查、辨认、侦查实验等侦查活动中形成的笔录存在争议，需要负责侦查的人员以及搜查、查封、扣押、冻结、勘验、检查、辨认、侦查实验等活动的见证人出庭陈述有关情况的，公诉人可以建议合议庭通知其出庭。</w:t>
            </w:r>
          </w:p>
        </w:tc>
        <w:tc>
          <w:tcPr>
            <w:tcW w:w="7336" w:type="dxa"/>
          </w:tcPr>
          <w:p w:rsidR="002D2105" w:rsidRDefault="002D2105" w:rsidP="002D2105">
            <w:pPr>
              <w:spacing w:line="400" w:lineRule="exact"/>
              <w:ind w:firstLineChars="200" w:firstLine="482"/>
              <w:rPr>
                <w:rFonts w:ascii="黑体" w:eastAsia="黑体" w:hAnsi="黑体"/>
                <w:kern w:val="0"/>
                <w:sz w:val="24"/>
              </w:rPr>
            </w:pPr>
            <w:r>
              <w:rPr>
                <w:rFonts w:ascii="黑体" w:eastAsia="黑体" w:hAnsi="黑体" w:hint="eastAsia"/>
                <w:b/>
                <w:bCs/>
                <w:kern w:val="0"/>
                <w:sz w:val="24"/>
              </w:rPr>
              <w:t>第</w:t>
            </w:r>
            <w:r>
              <w:rPr>
                <w:rFonts w:ascii="黑体" w:eastAsia="黑体" w:hAnsi="黑体"/>
                <w:b/>
                <w:bCs/>
                <w:kern w:val="0"/>
                <w:sz w:val="24"/>
              </w:rPr>
              <w:t>四百一十</w:t>
            </w:r>
            <w:r>
              <w:rPr>
                <w:rFonts w:ascii="黑体" w:eastAsia="黑体" w:hAnsi="黑体" w:cs="黑体"/>
                <w:b/>
                <w:bCs/>
                <w:kern w:val="0"/>
                <w:sz w:val="24"/>
              </w:rPr>
              <w:t>三</w:t>
            </w:r>
            <w:r>
              <w:rPr>
                <w:rFonts w:ascii="黑体" w:eastAsia="黑体" w:hAnsi="黑体" w:hint="eastAsia"/>
                <w:b/>
                <w:bCs/>
                <w:kern w:val="0"/>
                <w:sz w:val="24"/>
              </w:rPr>
              <w:t>条</w:t>
            </w:r>
            <w:r>
              <w:rPr>
                <w:rFonts w:ascii="宋体" w:hAnsi="宋体" w:hint="eastAsia"/>
                <w:kern w:val="0"/>
                <w:sz w:val="24"/>
              </w:rPr>
              <w:t xml:space="preserve">  </w:t>
            </w:r>
            <w:r>
              <w:rPr>
                <w:rFonts w:ascii="仿宋" w:eastAsia="仿宋" w:hAnsi="仿宋" w:cs="仿宋" w:hint="eastAsia"/>
                <w:kern w:val="0"/>
                <w:sz w:val="24"/>
              </w:rPr>
              <w:t>对于搜查、查封、扣押、冻结、勘验、检查、辨认、侦查实验等</w:t>
            </w:r>
            <w:r>
              <w:rPr>
                <w:rFonts w:ascii="楷体" w:eastAsia="楷体" w:hAnsi="楷体" w:cs="楷体" w:hint="eastAsia"/>
                <w:bCs/>
                <w:kern w:val="0"/>
                <w:sz w:val="24"/>
                <w:bdr w:val="single" w:sz="4" w:space="0" w:color="auto"/>
                <w:shd w:val="clear" w:color="FFFFFF" w:fill="D9D9D9"/>
              </w:rPr>
              <w:t>侦查</w:t>
            </w:r>
            <w:r>
              <w:rPr>
                <w:rFonts w:ascii="仿宋" w:eastAsia="仿宋" w:hAnsi="仿宋" w:cs="仿宋" w:hint="eastAsia"/>
                <w:kern w:val="0"/>
                <w:sz w:val="24"/>
              </w:rPr>
              <w:t>活动中形成的笔录存在争议，需要</w:t>
            </w:r>
            <w:r>
              <w:rPr>
                <w:rFonts w:ascii="楷体" w:eastAsia="楷体" w:hAnsi="楷体" w:cs="楷体" w:hint="eastAsia"/>
                <w:bCs/>
                <w:kern w:val="0"/>
                <w:sz w:val="24"/>
                <w:bdr w:val="single" w:sz="4" w:space="0" w:color="auto"/>
                <w:shd w:val="clear" w:color="FFFFFF" w:fill="D9D9D9"/>
              </w:rPr>
              <w:t>负责</w:t>
            </w:r>
            <w:r>
              <w:rPr>
                <w:rFonts w:ascii="黑体" w:eastAsia="黑体" w:hAnsi="黑体"/>
                <w:b/>
                <w:bCs/>
                <w:kern w:val="0"/>
                <w:sz w:val="24"/>
              </w:rPr>
              <w:t>调查人员、</w:t>
            </w:r>
            <w:r>
              <w:rPr>
                <w:rFonts w:ascii="仿宋" w:eastAsia="仿宋" w:hAnsi="仿宋" w:cs="仿宋" w:hint="eastAsia"/>
                <w:kern w:val="0"/>
                <w:sz w:val="24"/>
              </w:rPr>
              <w:t>侦查</w:t>
            </w:r>
            <w:r>
              <w:rPr>
                <w:rFonts w:ascii="楷体" w:eastAsia="楷体" w:hAnsi="楷体" w:cs="楷体" w:hint="eastAsia"/>
                <w:bCs/>
                <w:kern w:val="0"/>
                <w:sz w:val="24"/>
                <w:bdr w:val="single" w:sz="4" w:space="0" w:color="auto"/>
                <w:shd w:val="clear" w:color="FFFFFF" w:fill="D9D9D9"/>
              </w:rPr>
              <w:t>的</w:t>
            </w:r>
            <w:r>
              <w:rPr>
                <w:rFonts w:ascii="仿宋" w:eastAsia="仿宋" w:hAnsi="仿宋" w:cs="仿宋" w:hint="eastAsia"/>
                <w:kern w:val="0"/>
                <w:sz w:val="24"/>
              </w:rPr>
              <w:t>人员以及</w:t>
            </w:r>
            <w:r>
              <w:rPr>
                <w:rFonts w:ascii="楷体" w:eastAsia="楷体" w:hAnsi="楷体" w:cs="楷体" w:hint="eastAsia"/>
                <w:bCs/>
                <w:kern w:val="0"/>
                <w:sz w:val="24"/>
                <w:bdr w:val="single" w:sz="4" w:space="0" w:color="auto"/>
                <w:shd w:val="clear" w:color="FFFFFF" w:fill="D9D9D9"/>
              </w:rPr>
              <w:t>搜查、查封、扣押、冻结、勘验、检查、辨认、侦查实验等</w:t>
            </w:r>
            <w:r>
              <w:rPr>
                <w:rFonts w:ascii="黑体" w:eastAsia="黑体" w:hAnsi="黑体" w:hint="eastAsia"/>
                <w:b/>
                <w:bCs/>
                <w:kern w:val="0"/>
                <w:sz w:val="24"/>
              </w:rPr>
              <w:t>上述</w:t>
            </w:r>
            <w:r>
              <w:rPr>
                <w:rFonts w:ascii="仿宋" w:eastAsia="仿宋" w:hAnsi="仿宋" w:cs="仿宋" w:hint="eastAsia"/>
                <w:kern w:val="0"/>
                <w:sz w:val="24"/>
              </w:rPr>
              <w:t>活动的见证人出庭陈述有关情况的，公诉人可以建议合议庭通知其出庭。</w:t>
            </w:r>
          </w:p>
        </w:tc>
      </w:tr>
      <w:tr w:rsidR="002D2105">
        <w:tc>
          <w:tcPr>
            <w:tcW w:w="7404" w:type="dxa"/>
          </w:tcPr>
          <w:p w:rsidR="002D2105" w:rsidRDefault="002D2105">
            <w:pPr>
              <w:spacing w:line="400" w:lineRule="exact"/>
              <w:rPr>
                <w:rFonts w:ascii="黑体" w:eastAsia="黑体" w:hAnsi="黑体"/>
                <w:kern w:val="0"/>
                <w:sz w:val="24"/>
              </w:rPr>
            </w:pPr>
            <w:r>
              <w:rPr>
                <w:rFonts w:ascii="黑体" w:eastAsia="黑体" w:hAnsi="黑体" w:hint="eastAsia"/>
                <w:kern w:val="0"/>
                <w:sz w:val="24"/>
              </w:rPr>
              <w:t xml:space="preserve">    第四百五十条</w:t>
            </w:r>
            <w:r>
              <w:rPr>
                <w:rFonts w:ascii="黑体" w:eastAsia="黑体" w:hAnsi="黑体" w:hint="eastAsia"/>
                <w:b/>
                <w:bCs/>
                <w:kern w:val="0"/>
                <w:sz w:val="24"/>
              </w:rPr>
              <w:t xml:space="preserve"> </w:t>
            </w:r>
            <w:r>
              <w:rPr>
                <w:rFonts w:ascii="仿宋" w:eastAsia="仿宋" w:hAnsi="仿宋" w:cs="仿宋" w:hint="eastAsia"/>
                <w:b/>
                <w:bCs/>
                <w:kern w:val="0"/>
                <w:sz w:val="24"/>
              </w:rPr>
              <w:t xml:space="preserve"> </w:t>
            </w:r>
            <w:r>
              <w:rPr>
                <w:rFonts w:ascii="仿宋" w:eastAsia="仿宋" w:hAnsi="仿宋" w:cs="仿宋" w:hint="eastAsia"/>
                <w:kern w:val="0"/>
                <w:sz w:val="24"/>
              </w:rPr>
              <w:t>在法庭审理过程中，合议庭对证据有疑问或者人民法院根据辩护人、被告人的申请，向人民检察院调取在侦查、审查起诉中收集的有关被告人无罪或者罪轻的证据材料的，人民检察院应当自收到人民法院要求调取证据材料决定书后三日以内移交。没有上述材料的，应当向人民法院说明情况。</w:t>
            </w:r>
          </w:p>
        </w:tc>
        <w:tc>
          <w:tcPr>
            <w:tcW w:w="7336" w:type="dxa"/>
          </w:tcPr>
          <w:p w:rsidR="002D2105" w:rsidRDefault="002D2105">
            <w:pPr>
              <w:spacing w:line="400" w:lineRule="exact"/>
              <w:rPr>
                <w:rFonts w:ascii="黑体" w:eastAsia="黑体" w:hAnsi="黑体"/>
                <w:kern w:val="0"/>
                <w:sz w:val="24"/>
              </w:rPr>
            </w:pPr>
            <w:r>
              <w:rPr>
                <w:rFonts w:ascii="黑体" w:eastAsia="黑体" w:hAnsi="黑体" w:hint="eastAsia"/>
                <w:kern w:val="0"/>
                <w:sz w:val="24"/>
              </w:rPr>
              <w:t xml:space="preserve">    </w:t>
            </w:r>
            <w:r>
              <w:rPr>
                <w:rFonts w:ascii="黑体" w:eastAsia="黑体" w:hAnsi="黑体" w:hint="eastAsia"/>
                <w:b/>
                <w:bCs/>
                <w:kern w:val="0"/>
                <w:sz w:val="24"/>
              </w:rPr>
              <w:t>第</w:t>
            </w:r>
            <w:r>
              <w:rPr>
                <w:rFonts w:ascii="黑体" w:eastAsia="黑体" w:hAnsi="黑体"/>
                <w:b/>
                <w:bCs/>
                <w:kern w:val="0"/>
                <w:sz w:val="24"/>
              </w:rPr>
              <w:t>四百一十</w:t>
            </w:r>
            <w:r>
              <w:rPr>
                <w:rFonts w:ascii="黑体" w:eastAsia="黑体" w:hAnsi="黑体" w:cs="黑体"/>
                <w:b/>
                <w:bCs/>
                <w:kern w:val="0"/>
                <w:sz w:val="24"/>
              </w:rPr>
              <w:t>四</w:t>
            </w:r>
            <w:r>
              <w:rPr>
                <w:rFonts w:ascii="黑体" w:eastAsia="黑体" w:hAnsi="黑体" w:hint="eastAsia"/>
                <w:b/>
                <w:bCs/>
                <w:kern w:val="0"/>
                <w:sz w:val="24"/>
              </w:rPr>
              <w:t xml:space="preserve">条 </w:t>
            </w:r>
            <w:r>
              <w:rPr>
                <w:rFonts w:ascii="仿宋" w:eastAsia="仿宋" w:hAnsi="仿宋" w:cs="仿宋" w:hint="eastAsia"/>
                <w:b/>
                <w:bCs/>
                <w:kern w:val="0"/>
                <w:sz w:val="24"/>
              </w:rPr>
              <w:t xml:space="preserve"> </w:t>
            </w:r>
            <w:r>
              <w:rPr>
                <w:rFonts w:ascii="仿宋" w:eastAsia="仿宋" w:hAnsi="仿宋" w:cs="仿宋" w:hint="eastAsia"/>
                <w:kern w:val="0"/>
                <w:sz w:val="24"/>
              </w:rPr>
              <w:t>在法庭审理过程中，合议庭对证据有疑问或者人民法院根据辩护人、被告人的申请，向人民检察院调取在侦查、审查起诉中收集的有关被告人无罪或者罪轻的证据材料的，人民检察院应当自收到人民法院要求调取证据材料决定书后三日以内移交。没有上述材料的，应当向人民法院说明情况。</w:t>
            </w:r>
          </w:p>
        </w:tc>
      </w:tr>
      <w:tr w:rsidR="002D2105">
        <w:tc>
          <w:tcPr>
            <w:tcW w:w="7404" w:type="dxa"/>
          </w:tcPr>
          <w:p w:rsidR="002D2105" w:rsidRDefault="002D2105">
            <w:pPr>
              <w:spacing w:line="400" w:lineRule="exact"/>
              <w:ind w:firstLineChars="200" w:firstLine="480"/>
              <w:rPr>
                <w:rFonts w:ascii="黑体" w:eastAsia="黑体" w:hAnsi="黑体"/>
                <w:kern w:val="0"/>
                <w:sz w:val="24"/>
              </w:rPr>
            </w:pPr>
            <w:r>
              <w:rPr>
                <w:rFonts w:ascii="黑体" w:eastAsia="黑体" w:hAnsi="黑体" w:hint="eastAsia"/>
                <w:kern w:val="0"/>
                <w:sz w:val="24"/>
              </w:rPr>
              <w:t xml:space="preserve">第四百五十一条 </w:t>
            </w:r>
            <w:r>
              <w:rPr>
                <w:rFonts w:ascii="黑体" w:eastAsia="黑体" w:hAnsi="黑体" w:hint="eastAsia"/>
                <w:b/>
                <w:bCs/>
                <w:kern w:val="0"/>
                <w:sz w:val="24"/>
              </w:rPr>
              <w:t xml:space="preserve"> </w:t>
            </w:r>
            <w:r>
              <w:rPr>
                <w:rFonts w:ascii="仿宋" w:eastAsia="仿宋" w:hAnsi="仿宋" w:cs="仿宋" w:hint="eastAsia"/>
                <w:kern w:val="0"/>
                <w:sz w:val="24"/>
              </w:rPr>
              <w:t>在法庭审理过程中，合议庭对证据有疑问并在休庭后进行勘验、检查、查封、扣押、鉴定和查询、冻结的，人民检察院应当依法进行监督，发现上述活动有违法情况的，应当提出纠正意见。</w:t>
            </w:r>
          </w:p>
        </w:tc>
        <w:tc>
          <w:tcPr>
            <w:tcW w:w="7336" w:type="dxa"/>
          </w:tcPr>
          <w:p w:rsidR="002D2105" w:rsidRDefault="002D2105" w:rsidP="002D2105">
            <w:pPr>
              <w:spacing w:line="400" w:lineRule="exact"/>
              <w:ind w:firstLineChars="200" w:firstLine="482"/>
              <w:rPr>
                <w:rFonts w:ascii="黑体" w:eastAsia="黑体" w:hAnsi="黑体"/>
                <w:kern w:val="0"/>
                <w:sz w:val="24"/>
              </w:rPr>
            </w:pPr>
            <w:r>
              <w:rPr>
                <w:rFonts w:ascii="黑体" w:eastAsia="黑体" w:hAnsi="黑体" w:hint="eastAsia"/>
                <w:b/>
                <w:bCs/>
                <w:kern w:val="0"/>
                <w:sz w:val="24"/>
              </w:rPr>
              <w:t>第</w:t>
            </w:r>
            <w:r>
              <w:rPr>
                <w:rFonts w:ascii="黑体" w:eastAsia="黑体" w:hAnsi="黑体"/>
                <w:b/>
                <w:bCs/>
                <w:kern w:val="0"/>
                <w:sz w:val="24"/>
              </w:rPr>
              <w:t>四百一十</w:t>
            </w:r>
            <w:r>
              <w:rPr>
                <w:rFonts w:ascii="黑体" w:eastAsia="黑体" w:hAnsi="黑体" w:cs="黑体"/>
                <w:b/>
                <w:bCs/>
                <w:kern w:val="0"/>
                <w:sz w:val="24"/>
              </w:rPr>
              <w:t>五</w:t>
            </w:r>
            <w:r>
              <w:rPr>
                <w:rFonts w:ascii="黑体" w:eastAsia="黑体" w:hAnsi="黑体" w:hint="eastAsia"/>
                <w:b/>
                <w:bCs/>
                <w:kern w:val="0"/>
                <w:sz w:val="24"/>
              </w:rPr>
              <w:t>条</w:t>
            </w:r>
            <w:r>
              <w:rPr>
                <w:rFonts w:ascii="黑体" w:eastAsia="黑体" w:hAnsi="黑体" w:hint="eastAsia"/>
                <w:kern w:val="0"/>
                <w:sz w:val="24"/>
              </w:rPr>
              <w:t xml:space="preserve"> </w:t>
            </w:r>
            <w:r>
              <w:rPr>
                <w:rFonts w:ascii="黑体" w:eastAsia="黑体" w:hAnsi="黑体" w:hint="eastAsia"/>
                <w:b/>
                <w:bCs/>
                <w:kern w:val="0"/>
                <w:sz w:val="24"/>
              </w:rPr>
              <w:t xml:space="preserve"> </w:t>
            </w:r>
            <w:r>
              <w:rPr>
                <w:rFonts w:ascii="仿宋" w:eastAsia="仿宋" w:hAnsi="仿宋" w:cs="仿宋" w:hint="eastAsia"/>
                <w:kern w:val="0"/>
                <w:sz w:val="24"/>
              </w:rPr>
              <w:t>在法庭审理过程中，合议庭对证据有疑问并在休庭后进行勘验、检查、查封、扣押、鉴定和查询、冻结的，人民检察院应当依法进行监督，发现上述活动有违法情况的，应当提出纠正意见。</w:t>
            </w:r>
          </w:p>
        </w:tc>
      </w:tr>
      <w:tr w:rsidR="002D2105">
        <w:tc>
          <w:tcPr>
            <w:tcW w:w="7404" w:type="dxa"/>
          </w:tcPr>
          <w:p w:rsidR="002D2105" w:rsidRDefault="002D2105">
            <w:pPr>
              <w:spacing w:line="400" w:lineRule="exact"/>
              <w:ind w:firstLineChars="200" w:firstLine="480"/>
              <w:rPr>
                <w:rFonts w:ascii="黑体" w:eastAsia="黑体" w:hAnsi="黑体"/>
                <w:kern w:val="0"/>
                <w:sz w:val="24"/>
              </w:rPr>
            </w:pPr>
            <w:r>
              <w:rPr>
                <w:rFonts w:ascii="黑体" w:eastAsia="黑体" w:hAnsi="黑体" w:hint="eastAsia"/>
                <w:kern w:val="0"/>
                <w:sz w:val="24"/>
              </w:rPr>
              <w:t xml:space="preserve">第四百五十二条 </w:t>
            </w:r>
            <w:r>
              <w:rPr>
                <w:rFonts w:ascii="黑体" w:eastAsia="黑体" w:hAnsi="黑体" w:hint="eastAsia"/>
                <w:b/>
                <w:bCs/>
                <w:kern w:val="0"/>
                <w:sz w:val="24"/>
              </w:rPr>
              <w:t xml:space="preserve"> </w:t>
            </w:r>
            <w:r>
              <w:rPr>
                <w:rFonts w:ascii="仿宋" w:eastAsia="仿宋" w:hAnsi="仿宋" w:cs="仿宋" w:hint="eastAsia"/>
                <w:kern w:val="0"/>
                <w:sz w:val="24"/>
              </w:rPr>
              <w:t>人民法院根据申请收集、调取的证据或者合议庭休庭后自行调查取得的证据，应当经过庭审出示、质证才能决定是否作为判决的依据。未经庭审出示、质证直接采纳为判决依据的，人民检察院应当提出纠正意见；作出的判决确有错误的，应当依法提出抗诉。</w:t>
            </w:r>
          </w:p>
        </w:tc>
        <w:tc>
          <w:tcPr>
            <w:tcW w:w="7336" w:type="dxa"/>
          </w:tcPr>
          <w:p w:rsidR="002D2105" w:rsidRDefault="002D2105" w:rsidP="002D2105">
            <w:pPr>
              <w:spacing w:line="400" w:lineRule="exact"/>
              <w:ind w:firstLineChars="200" w:firstLine="482"/>
              <w:rPr>
                <w:rFonts w:ascii="黑体" w:eastAsia="黑体" w:hAnsi="黑体"/>
                <w:kern w:val="0"/>
                <w:sz w:val="24"/>
              </w:rPr>
            </w:pPr>
            <w:r>
              <w:rPr>
                <w:rFonts w:ascii="黑体" w:eastAsia="黑体" w:hAnsi="黑体" w:hint="eastAsia"/>
                <w:b/>
                <w:bCs/>
                <w:kern w:val="0"/>
                <w:sz w:val="24"/>
              </w:rPr>
              <w:t>第</w:t>
            </w:r>
            <w:r>
              <w:rPr>
                <w:rFonts w:ascii="黑体" w:eastAsia="黑体" w:hAnsi="黑体"/>
                <w:b/>
                <w:bCs/>
                <w:kern w:val="0"/>
                <w:sz w:val="24"/>
              </w:rPr>
              <w:t>四百一十</w:t>
            </w:r>
            <w:r>
              <w:rPr>
                <w:rFonts w:ascii="黑体" w:eastAsia="黑体" w:hAnsi="黑体" w:cs="黑体"/>
                <w:b/>
                <w:bCs/>
                <w:kern w:val="0"/>
                <w:sz w:val="24"/>
              </w:rPr>
              <w:t>六</w:t>
            </w:r>
            <w:r>
              <w:rPr>
                <w:rFonts w:ascii="黑体" w:eastAsia="黑体" w:hAnsi="黑体" w:hint="eastAsia"/>
                <w:b/>
                <w:bCs/>
                <w:kern w:val="0"/>
                <w:sz w:val="24"/>
              </w:rPr>
              <w:t>条</w:t>
            </w:r>
            <w:r>
              <w:rPr>
                <w:rFonts w:ascii="黑体" w:eastAsia="黑体" w:hAnsi="黑体" w:hint="eastAsia"/>
                <w:kern w:val="0"/>
                <w:sz w:val="24"/>
              </w:rPr>
              <w:t xml:space="preserve"> </w:t>
            </w:r>
            <w:r>
              <w:rPr>
                <w:rFonts w:ascii="仿宋" w:eastAsia="仿宋" w:hAnsi="仿宋" w:cs="仿宋" w:hint="eastAsia"/>
                <w:kern w:val="0"/>
                <w:sz w:val="24"/>
              </w:rPr>
              <w:t xml:space="preserve"> 人民法院根据申请收集、调取的证据或者</w:t>
            </w:r>
            <w:r>
              <w:rPr>
                <w:rFonts w:ascii="黑体" w:eastAsia="黑体" w:hAnsi="黑体"/>
                <w:b/>
                <w:bCs/>
                <w:kern w:val="0"/>
                <w:sz w:val="24"/>
              </w:rPr>
              <w:t>在</w:t>
            </w:r>
            <w:r>
              <w:rPr>
                <w:rFonts w:ascii="仿宋" w:eastAsia="仿宋" w:hAnsi="仿宋" w:cs="仿宋" w:hint="eastAsia"/>
                <w:kern w:val="0"/>
                <w:sz w:val="24"/>
              </w:rPr>
              <w:t>合议庭休庭后自行调查取得的证据，应当经过庭审出示、质证才能决定是否作为判决的依据。未经庭审出示、质证直接采纳为判决依据的，人民检察院应当提出纠正意见</w:t>
            </w:r>
            <w:r>
              <w:rPr>
                <w:rFonts w:ascii="楷体" w:eastAsia="楷体" w:hAnsi="楷体" w:cs="楷体" w:hint="eastAsia"/>
                <w:bCs/>
                <w:kern w:val="0"/>
                <w:sz w:val="24"/>
                <w:bdr w:val="single" w:sz="4" w:space="0" w:color="auto"/>
                <w:shd w:val="clear" w:color="FFFFFF" w:fill="D9D9D9"/>
              </w:rPr>
              <w:t>；作出的判决确有错误的，应当依法提出抗诉</w:t>
            </w:r>
            <w:r>
              <w:rPr>
                <w:rFonts w:ascii="仿宋" w:eastAsia="仿宋" w:hAnsi="仿宋" w:cs="仿宋" w:hint="eastAsia"/>
                <w:kern w:val="0"/>
                <w:sz w:val="24"/>
              </w:rPr>
              <w:t>。</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 xml:space="preserve">第四百五十三条 </w:t>
            </w:r>
            <w:r>
              <w:rPr>
                <w:rFonts w:ascii="仿宋" w:eastAsia="仿宋" w:hAnsi="仿宋" w:cs="仿宋" w:hint="eastAsia"/>
                <w:kern w:val="0"/>
                <w:sz w:val="24"/>
              </w:rPr>
              <w:t xml:space="preserve"> 在法庭审理过程中，经审判长许可，公诉人可以逐一对正在调查的证据和案件情况发表意见，并同被告人、辩护人进行辩论。证据调查结束时，公诉人应当发表总结性意见。</w:t>
            </w:r>
          </w:p>
          <w:p w:rsidR="002D2105" w:rsidRDefault="002D2105">
            <w:pPr>
              <w:spacing w:line="400" w:lineRule="exact"/>
              <w:ind w:firstLineChars="200" w:firstLine="480"/>
              <w:rPr>
                <w:rFonts w:ascii="黑体" w:eastAsia="黑体" w:hAnsi="黑体"/>
                <w:kern w:val="0"/>
                <w:sz w:val="24"/>
              </w:rPr>
            </w:pPr>
            <w:r>
              <w:rPr>
                <w:rFonts w:ascii="仿宋" w:eastAsia="仿宋" w:hAnsi="仿宋" w:cs="仿宋" w:hint="eastAsia"/>
                <w:kern w:val="0"/>
                <w:sz w:val="24"/>
              </w:rPr>
              <w:t>在法庭辩论中，公诉人与被害人、诉讼代理人意见不一致的，公诉人应当认真听取被害人、诉讼代理人的意见，阐明自己的意见和理由。</w:t>
            </w:r>
          </w:p>
        </w:tc>
        <w:tc>
          <w:tcPr>
            <w:tcW w:w="7336" w:type="dxa"/>
          </w:tcPr>
          <w:p w:rsidR="002D2105" w:rsidRDefault="002D2105" w:rsidP="002D2105">
            <w:pPr>
              <w:spacing w:line="400" w:lineRule="exact"/>
              <w:ind w:firstLineChars="200" w:firstLine="482"/>
              <w:rPr>
                <w:rFonts w:ascii="仿宋" w:eastAsia="仿宋" w:hAnsi="仿宋" w:cs="仿宋"/>
                <w:kern w:val="0"/>
                <w:sz w:val="24"/>
              </w:rPr>
            </w:pPr>
            <w:r>
              <w:rPr>
                <w:rFonts w:ascii="黑体" w:eastAsia="黑体" w:hAnsi="黑体" w:hint="eastAsia"/>
                <w:b/>
                <w:bCs/>
                <w:kern w:val="0"/>
                <w:sz w:val="24"/>
              </w:rPr>
              <w:t>第</w:t>
            </w:r>
            <w:r>
              <w:rPr>
                <w:rFonts w:ascii="黑体" w:eastAsia="黑体" w:hAnsi="黑体"/>
                <w:b/>
                <w:bCs/>
                <w:kern w:val="0"/>
                <w:sz w:val="24"/>
              </w:rPr>
              <w:t>四百一十</w:t>
            </w:r>
            <w:r>
              <w:rPr>
                <w:rFonts w:ascii="黑体" w:eastAsia="黑体" w:hAnsi="黑体" w:cs="黑体"/>
                <w:b/>
                <w:bCs/>
                <w:kern w:val="0"/>
                <w:sz w:val="24"/>
              </w:rPr>
              <w:t>七</w:t>
            </w:r>
            <w:r>
              <w:rPr>
                <w:rFonts w:ascii="黑体" w:eastAsia="黑体" w:hAnsi="黑体" w:hint="eastAsia"/>
                <w:b/>
                <w:bCs/>
                <w:kern w:val="0"/>
                <w:sz w:val="24"/>
              </w:rPr>
              <w:t>条</w:t>
            </w:r>
            <w:r>
              <w:rPr>
                <w:rFonts w:ascii="黑体" w:eastAsia="黑体" w:hAnsi="黑体" w:hint="eastAsia"/>
                <w:kern w:val="0"/>
                <w:sz w:val="24"/>
              </w:rPr>
              <w:t xml:space="preserve"> </w:t>
            </w:r>
            <w:r>
              <w:rPr>
                <w:rFonts w:ascii="仿宋" w:eastAsia="仿宋" w:hAnsi="仿宋" w:cs="仿宋" w:hint="eastAsia"/>
                <w:kern w:val="0"/>
                <w:sz w:val="24"/>
              </w:rPr>
              <w:t xml:space="preserve"> 在法庭审理过程中，经审判长许可，公诉人可以逐一对正在调查的证据和案件情况发表意见，并同被告人、辩护人进行辩论。证据调查结束时，公诉人应当发表总结性意见。</w:t>
            </w:r>
          </w:p>
          <w:p w:rsidR="002D2105" w:rsidRDefault="002D2105">
            <w:pPr>
              <w:spacing w:line="400" w:lineRule="exact"/>
              <w:ind w:firstLineChars="200" w:firstLine="480"/>
              <w:rPr>
                <w:rFonts w:ascii="黑体" w:eastAsia="黑体" w:hAnsi="黑体"/>
                <w:kern w:val="0"/>
                <w:sz w:val="24"/>
              </w:rPr>
            </w:pPr>
            <w:r>
              <w:rPr>
                <w:rFonts w:ascii="仿宋" w:eastAsia="仿宋" w:hAnsi="仿宋" w:cs="仿宋" w:hint="eastAsia"/>
                <w:kern w:val="0"/>
                <w:sz w:val="24"/>
              </w:rPr>
              <w:t>在法庭辩论中，公诉人与被害人、诉讼代理人意见不一致的，公诉人应当认真听取被害人、诉讼代理人的意见，阐明自己的意见和理由。</w:t>
            </w:r>
          </w:p>
        </w:tc>
      </w:tr>
      <w:tr w:rsidR="002D2105">
        <w:tc>
          <w:tcPr>
            <w:tcW w:w="7404" w:type="dxa"/>
          </w:tcPr>
          <w:p w:rsidR="002D2105" w:rsidRDefault="002D2105">
            <w:pPr>
              <w:spacing w:line="400" w:lineRule="exact"/>
              <w:ind w:firstLineChars="196" w:firstLine="470"/>
              <w:rPr>
                <w:rFonts w:ascii="黑体" w:eastAsia="黑体" w:hAnsi="黑体"/>
                <w:kern w:val="0"/>
                <w:sz w:val="24"/>
              </w:rPr>
            </w:pPr>
            <w:r>
              <w:rPr>
                <w:rFonts w:ascii="黑体" w:eastAsia="黑体" w:hAnsi="黑体" w:hint="eastAsia"/>
                <w:kern w:val="0"/>
                <w:sz w:val="24"/>
              </w:rPr>
              <w:t xml:space="preserve">第四百五十四条 </w:t>
            </w:r>
            <w:r>
              <w:rPr>
                <w:rFonts w:ascii="仿宋" w:eastAsia="仿宋" w:hAnsi="仿宋" w:cs="仿宋" w:hint="eastAsia"/>
                <w:kern w:val="0"/>
                <w:sz w:val="24"/>
              </w:rPr>
              <w:t xml:space="preserve"> 人民检察院向人民法院提出量刑建议的，公诉人应当在发表公诉意见时提出。</w:t>
            </w:r>
          </w:p>
        </w:tc>
        <w:tc>
          <w:tcPr>
            <w:tcW w:w="7336" w:type="dxa"/>
          </w:tcPr>
          <w:p w:rsidR="002D2105" w:rsidRDefault="002D2105">
            <w:pPr>
              <w:spacing w:line="400" w:lineRule="exact"/>
              <w:ind w:firstLineChars="196" w:firstLine="47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b/>
                <w:bCs/>
                <w:kern w:val="0"/>
                <w:sz w:val="24"/>
              </w:rPr>
              <w:t>四百一十</w:t>
            </w:r>
            <w:r>
              <w:rPr>
                <w:rFonts w:ascii="黑体" w:eastAsia="黑体" w:hAnsi="黑体" w:cs="黑体"/>
                <w:b/>
                <w:bCs/>
                <w:kern w:val="0"/>
                <w:sz w:val="24"/>
              </w:rPr>
              <w:t>八</w:t>
            </w:r>
            <w:r>
              <w:rPr>
                <w:rFonts w:ascii="黑体" w:eastAsia="黑体" w:hAnsi="黑体" w:hint="eastAsia"/>
                <w:b/>
                <w:bCs/>
                <w:kern w:val="0"/>
                <w:sz w:val="24"/>
              </w:rPr>
              <w:t>条</w:t>
            </w:r>
            <w:r>
              <w:rPr>
                <w:rFonts w:ascii="黑体" w:eastAsia="黑体" w:hAnsi="黑体" w:hint="eastAsia"/>
                <w:kern w:val="0"/>
                <w:sz w:val="24"/>
              </w:rPr>
              <w:t xml:space="preserve"> </w:t>
            </w:r>
            <w:r>
              <w:rPr>
                <w:rFonts w:ascii="宋体" w:hAnsi="宋体" w:hint="eastAsia"/>
                <w:kern w:val="0"/>
                <w:sz w:val="24"/>
              </w:rPr>
              <w:t xml:space="preserve"> </w:t>
            </w:r>
            <w:r>
              <w:rPr>
                <w:rFonts w:ascii="仿宋" w:eastAsia="仿宋" w:hAnsi="仿宋" w:cs="仿宋" w:hint="eastAsia"/>
                <w:kern w:val="0"/>
                <w:sz w:val="24"/>
              </w:rPr>
              <w:t>人民检察院向人民法院提出量刑建议的，公诉人应当在发表公诉意见时提出。</w:t>
            </w:r>
          </w:p>
          <w:p w:rsidR="002D2105" w:rsidRDefault="002D2105">
            <w:pPr>
              <w:spacing w:line="400" w:lineRule="exact"/>
              <w:ind w:firstLineChars="196" w:firstLine="472"/>
              <w:rPr>
                <w:rFonts w:ascii="仿宋" w:eastAsia="仿宋" w:hAnsi="仿宋" w:cs="仿宋" w:hint="eastAsia"/>
                <w:kern w:val="0"/>
                <w:sz w:val="24"/>
              </w:rPr>
            </w:pPr>
            <w:r>
              <w:rPr>
                <w:rFonts w:ascii="黑体" w:eastAsia="黑体" w:hAnsi="黑体" w:cs="黑体" w:hint="eastAsia"/>
                <w:b/>
                <w:bCs/>
                <w:kern w:val="0"/>
                <w:sz w:val="24"/>
              </w:rPr>
              <w:t>对认罪认罚案件，人民法院经审理认为人民检察院的量刑建议明显不当向人民检察院提出的，或者被告人、辩护人对量刑建议提出异议的，人民检察院可以调整量刑建议。</w:t>
            </w:r>
          </w:p>
        </w:tc>
      </w:tr>
      <w:tr w:rsidR="002D2105">
        <w:tc>
          <w:tcPr>
            <w:tcW w:w="7404" w:type="dxa"/>
          </w:tcPr>
          <w:p w:rsidR="002D2105" w:rsidRDefault="002D2105">
            <w:pPr>
              <w:spacing w:line="400" w:lineRule="exact"/>
              <w:ind w:firstLineChars="200" w:firstLine="480"/>
              <w:rPr>
                <w:rFonts w:ascii="黑体" w:eastAsia="黑体" w:hAnsi="黑体"/>
                <w:kern w:val="0"/>
                <w:sz w:val="24"/>
              </w:rPr>
            </w:pPr>
          </w:p>
        </w:tc>
        <w:tc>
          <w:tcPr>
            <w:tcW w:w="7336" w:type="dxa"/>
          </w:tcPr>
          <w:p w:rsidR="002D2105" w:rsidRDefault="002D2105" w:rsidP="002D2105">
            <w:pPr>
              <w:spacing w:line="400" w:lineRule="exact"/>
              <w:ind w:firstLineChars="200" w:firstLine="482"/>
              <w:rPr>
                <w:rFonts w:ascii="黑体" w:eastAsia="黑体" w:hAnsi="黑体"/>
                <w:kern w:val="0"/>
                <w:sz w:val="24"/>
              </w:rPr>
            </w:pPr>
            <w:r>
              <w:rPr>
                <w:rFonts w:ascii="黑体" w:eastAsia="黑体" w:hAnsi="黑体" w:cs="黑体" w:hint="eastAsia"/>
                <w:b/>
                <w:bCs/>
                <w:kern w:val="0"/>
                <w:sz w:val="24"/>
              </w:rPr>
              <w:t>第</w:t>
            </w:r>
            <w:r>
              <w:rPr>
                <w:rFonts w:ascii="黑体" w:eastAsia="黑体" w:hAnsi="黑体"/>
                <w:b/>
                <w:bCs/>
                <w:kern w:val="0"/>
                <w:sz w:val="24"/>
              </w:rPr>
              <w:t>四百一十</w:t>
            </w:r>
            <w:r>
              <w:rPr>
                <w:rFonts w:ascii="黑体" w:eastAsia="黑体" w:hAnsi="黑体" w:cs="黑体"/>
                <w:b/>
                <w:bCs/>
                <w:kern w:val="0"/>
                <w:sz w:val="24"/>
              </w:rPr>
              <w:t>九</w:t>
            </w:r>
            <w:r>
              <w:rPr>
                <w:rFonts w:ascii="黑体" w:eastAsia="黑体" w:hAnsi="黑体" w:cs="黑体" w:hint="eastAsia"/>
                <w:b/>
                <w:bCs/>
                <w:kern w:val="0"/>
                <w:sz w:val="24"/>
              </w:rPr>
              <w:t>条  适用普通程序审理的认罪认罚案件，公诉人可以建议适当简化法庭调查、辩论程序。</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 xml:space="preserve">第四百五十五条 </w:t>
            </w:r>
            <w:r>
              <w:rPr>
                <w:rFonts w:ascii="仿宋" w:eastAsia="仿宋" w:hAnsi="仿宋" w:cs="仿宋" w:hint="eastAsia"/>
                <w:b/>
                <w:bCs/>
                <w:kern w:val="0"/>
                <w:sz w:val="24"/>
              </w:rPr>
              <w:t xml:space="preserve"> </w:t>
            </w:r>
            <w:r>
              <w:rPr>
                <w:rFonts w:ascii="仿宋" w:eastAsia="仿宋" w:hAnsi="仿宋" w:cs="仿宋" w:hint="eastAsia"/>
                <w:kern w:val="0"/>
                <w:sz w:val="24"/>
              </w:rPr>
              <w:t>法庭审判过程中遇有下列情形之一的，公诉人可以建议法庭延期审理：</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（一）发现事实不清、证据不足，或者遗漏罪行、遗漏同案犯罪嫌疑人，需要补充侦查或者补充提供证据的；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（二）被告人揭发他人犯罪行为或者提供重要线索，需要补充侦查进行查证的；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（三）发现遗漏罪行或者遗漏同案犯罪嫌疑人，虽不需要补充侦查和补充提供证据，但需要补充、追加或者变更起诉的；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（四）申请人民法院通知证人、鉴定人出庭作证或者有专门知识的人出庭提出意见的；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（五）需要调取新的证据，重新鉴定或者勘验的；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（六）公诉人出示、宣读开庭前移送人民法院的证据以外的证据，或者补充、变更起诉，需要给予被告人、辩护人必要时间进行辩护准备的；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（七）被告人、辩护人向法庭出示公诉人不掌握的与定罪量刑有关的证据，需要调查核实的；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（八）公诉人对证据收集的合法性进行证明，需要调查核实的。</w:t>
            </w:r>
          </w:p>
          <w:p w:rsidR="002D2105" w:rsidRDefault="002D2105">
            <w:pPr>
              <w:spacing w:line="400" w:lineRule="exact"/>
              <w:ind w:firstLineChars="200" w:firstLine="480"/>
              <w:rPr>
                <w:rFonts w:ascii="黑体" w:eastAsia="黑体" w:hAnsi="黑体"/>
                <w:kern w:val="0"/>
                <w:sz w:val="24"/>
              </w:rPr>
            </w:pPr>
            <w:r>
              <w:rPr>
                <w:rFonts w:ascii="仿宋" w:eastAsia="仿宋" w:hAnsi="仿宋" w:cs="仿宋" w:hint="eastAsia"/>
                <w:kern w:val="0"/>
                <w:sz w:val="24"/>
              </w:rPr>
              <w:t>在人民法院开庭审理前发现具有上述情形之一的，人民检察院可以建议人民法院延期审理。</w:t>
            </w:r>
          </w:p>
        </w:tc>
        <w:tc>
          <w:tcPr>
            <w:tcW w:w="7336" w:type="dxa"/>
          </w:tcPr>
          <w:p w:rsidR="002D2105" w:rsidRDefault="002D2105" w:rsidP="002D2105">
            <w:pPr>
              <w:spacing w:line="400" w:lineRule="exact"/>
              <w:ind w:firstLineChars="200" w:firstLine="482"/>
              <w:rPr>
                <w:rFonts w:ascii="仿宋" w:eastAsia="仿宋" w:hAnsi="仿宋" w:cs="仿宋"/>
                <w:kern w:val="0"/>
                <w:sz w:val="24"/>
              </w:rPr>
            </w:pPr>
            <w:r>
              <w:rPr>
                <w:rFonts w:ascii="黑体" w:eastAsia="黑体" w:hAnsi="黑体" w:hint="eastAsia"/>
                <w:b/>
                <w:bCs/>
                <w:kern w:val="0"/>
                <w:sz w:val="24"/>
              </w:rPr>
              <w:t>第</w:t>
            </w:r>
            <w:r>
              <w:rPr>
                <w:rFonts w:ascii="黑体" w:eastAsia="黑体" w:hAnsi="黑体"/>
                <w:b/>
                <w:bCs/>
                <w:kern w:val="0"/>
                <w:sz w:val="24"/>
              </w:rPr>
              <w:t>四百</w:t>
            </w:r>
            <w:r>
              <w:rPr>
                <w:rFonts w:ascii="黑体" w:eastAsia="黑体" w:hAnsi="黑体" w:cs="黑体"/>
                <w:b/>
                <w:bCs/>
                <w:kern w:val="0"/>
                <w:sz w:val="24"/>
              </w:rPr>
              <w:t>二十</w:t>
            </w:r>
            <w:r>
              <w:rPr>
                <w:rFonts w:ascii="黑体" w:eastAsia="黑体" w:hAnsi="黑体" w:hint="eastAsia"/>
                <w:b/>
                <w:bCs/>
                <w:kern w:val="0"/>
                <w:sz w:val="24"/>
              </w:rPr>
              <w:t>条</w:t>
            </w:r>
            <w:r>
              <w:rPr>
                <w:rFonts w:ascii="黑体" w:eastAsia="黑体" w:hAnsi="黑体" w:hint="eastAsia"/>
                <w:kern w:val="0"/>
                <w:sz w:val="24"/>
              </w:rPr>
              <w:t xml:space="preserve"> </w:t>
            </w:r>
            <w:r>
              <w:rPr>
                <w:rFonts w:ascii="黑体" w:eastAsia="黑体" w:hAnsi="黑体" w:hint="eastAsia"/>
                <w:b/>
                <w:bCs/>
                <w:kern w:val="0"/>
                <w:sz w:val="24"/>
              </w:rPr>
              <w:t xml:space="preserve"> </w:t>
            </w:r>
            <w:r>
              <w:rPr>
                <w:rFonts w:ascii="黑体" w:eastAsia="黑体" w:hAnsi="黑体"/>
                <w:b/>
                <w:bCs/>
                <w:kern w:val="0"/>
                <w:sz w:val="24"/>
              </w:rPr>
              <w:t>在</w:t>
            </w:r>
            <w:r>
              <w:rPr>
                <w:rFonts w:ascii="仿宋" w:eastAsia="仿宋" w:hAnsi="仿宋" w:cs="仿宋" w:hint="eastAsia"/>
                <w:kern w:val="0"/>
                <w:sz w:val="24"/>
              </w:rPr>
              <w:t>法庭审判过程中</w:t>
            </w:r>
            <w:r>
              <w:rPr>
                <w:rFonts w:ascii="黑体" w:eastAsia="黑体" w:hAnsi="黑体" w:cs="黑体"/>
                <w:b/>
                <w:bCs/>
                <w:kern w:val="0"/>
                <w:sz w:val="24"/>
              </w:rPr>
              <w:t>，</w:t>
            </w:r>
            <w:r>
              <w:rPr>
                <w:rFonts w:ascii="仿宋" w:eastAsia="仿宋" w:hAnsi="仿宋" w:cs="仿宋" w:hint="eastAsia"/>
                <w:kern w:val="0"/>
                <w:sz w:val="24"/>
              </w:rPr>
              <w:t>遇有下列情形之一的，公诉人可以建议法庭延期审理：</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（一）发现事实不清、证据不足，或者遗漏罪行、遗漏同案犯罪嫌疑人，需要补充侦查或者补充提供证据的；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（二）被告人揭发他人犯罪行为或者提供重要线索，需要补充侦查进行查证的；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（三）发现遗漏罪行或者遗漏同案犯罪嫌疑人，虽不需要补充侦查和补充提供证据，但需要补充、追加</w:t>
            </w:r>
            <w:r>
              <w:rPr>
                <w:rFonts w:ascii="楷体" w:eastAsia="楷体" w:hAnsi="楷体" w:cs="楷体" w:hint="eastAsia"/>
                <w:bCs/>
                <w:kern w:val="0"/>
                <w:sz w:val="24"/>
                <w:bdr w:val="single" w:sz="4" w:space="0" w:color="auto"/>
                <w:shd w:val="clear" w:color="FFFFFF" w:fill="D9D9D9"/>
              </w:rPr>
              <w:t>或者变更</w:t>
            </w:r>
            <w:r>
              <w:rPr>
                <w:rFonts w:ascii="仿宋" w:eastAsia="仿宋" w:hAnsi="仿宋" w:cs="仿宋" w:hint="eastAsia"/>
                <w:kern w:val="0"/>
                <w:sz w:val="24"/>
              </w:rPr>
              <w:t>起诉的；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（四）申请人民法院通知证人、鉴定人出庭作证或者有专门知识的人出庭提出意见的；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（五）需要调取新的证据，重新鉴定或者勘验的；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（六）公诉人出示、宣读开庭前移送人民法院的证据以外的证据，或者补充、</w:t>
            </w:r>
            <w:r>
              <w:rPr>
                <w:rFonts w:ascii="黑体" w:eastAsia="黑体" w:hAnsi="黑体"/>
                <w:b/>
                <w:bCs/>
                <w:kern w:val="0"/>
                <w:sz w:val="24"/>
              </w:rPr>
              <w:t>追加、</w:t>
            </w:r>
            <w:r>
              <w:rPr>
                <w:rFonts w:ascii="仿宋" w:eastAsia="仿宋" w:hAnsi="仿宋" w:cs="仿宋" w:hint="eastAsia"/>
                <w:kern w:val="0"/>
                <w:sz w:val="24"/>
              </w:rPr>
              <w:t>变更起诉，需要给予被告人、辩护人必要时间进行辩护准备的；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（七）被告人、辩护人向法庭出示公诉人不掌握的与定罪量刑有关的证据，需要调查核实的；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（八）公诉人对证据收集的合法性进行证明，需要调查核实的。</w:t>
            </w:r>
          </w:p>
          <w:p w:rsidR="002D2105" w:rsidRDefault="002D2105">
            <w:pPr>
              <w:spacing w:line="400" w:lineRule="exact"/>
              <w:ind w:firstLineChars="200" w:firstLine="480"/>
              <w:rPr>
                <w:rFonts w:ascii="黑体" w:eastAsia="黑体" w:hAnsi="黑体"/>
                <w:kern w:val="0"/>
                <w:sz w:val="24"/>
              </w:rPr>
            </w:pPr>
            <w:r>
              <w:rPr>
                <w:rFonts w:ascii="仿宋" w:eastAsia="仿宋" w:hAnsi="仿宋" w:cs="仿宋" w:hint="eastAsia"/>
                <w:kern w:val="0"/>
                <w:sz w:val="24"/>
              </w:rPr>
              <w:t>在人民法院开庭审理前发现具有</w:t>
            </w:r>
            <w:r>
              <w:rPr>
                <w:rFonts w:ascii="楷体" w:eastAsia="楷体" w:hAnsi="楷体" w:cs="楷体" w:hint="eastAsia"/>
                <w:bCs/>
                <w:kern w:val="0"/>
                <w:sz w:val="24"/>
                <w:bdr w:val="single" w:sz="4" w:space="0" w:color="auto"/>
                <w:shd w:val="clear" w:color="FFFFFF" w:fill="D9D9D9"/>
              </w:rPr>
              <w:t>上述</w:t>
            </w:r>
            <w:r>
              <w:rPr>
                <w:rFonts w:ascii="黑体" w:eastAsia="黑体" w:hAnsi="黑体" w:hint="eastAsia"/>
                <w:b/>
                <w:bCs/>
                <w:kern w:val="0"/>
                <w:sz w:val="24"/>
              </w:rPr>
              <w:t>前款</w:t>
            </w:r>
            <w:r>
              <w:rPr>
                <w:rFonts w:ascii="仿宋" w:eastAsia="仿宋" w:hAnsi="仿宋" w:cs="仿宋" w:hint="eastAsia"/>
                <w:kern w:val="0"/>
                <w:sz w:val="24"/>
              </w:rPr>
              <w:t>情形之一的，人民检察院可以建议人民法院延期审理。</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 xml:space="preserve">第四百五十六条 </w:t>
            </w:r>
            <w:r>
              <w:rPr>
                <w:rFonts w:ascii="仿宋" w:eastAsia="仿宋" w:hAnsi="仿宋" w:cs="仿宋" w:hint="eastAsia"/>
                <w:kern w:val="0"/>
                <w:sz w:val="24"/>
              </w:rPr>
              <w:t xml:space="preserve"> 法庭宣布延期审理后，人民检察院应当在补充侦查的期限内提请人民法院恢复法庭审理或者撤回起诉。</w:t>
            </w:r>
          </w:p>
          <w:p w:rsidR="002D2105" w:rsidRDefault="002D2105">
            <w:pPr>
              <w:spacing w:line="400" w:lineRule="exact"/>
              <w:ind w:firstLineChars="200" w:firstLine="480"/>
              <w:rPr>
                <w:rFonts w:ascii="黑体" w:eastAsia="黑体" w:hAnsi="黑体"/>
                <w:kern w:val="0"/>
                <w:sz w:val="24"/>
              </w:rPr>
            </w:pPr>
            <w:r>
              <w:rPr>
                <w:rFonts w:ascii="仿宋" w:eastAsia="仿宋" w:hAnsi="仿宋" w:cs="仿宋" w:hint="eastAsia"/>
                <w:kern w:val="0"/>
                <w:sz w:val="24"/>
              </w:rPr>
              <w:t>公诉人在法庭审理过程中建议延期审理的次数不得超过两次，每次不得超过一个月。</w:t>
            </w:r>
          </w:p>
        </w:tc>
        <w:tc>
          <w:tcPr>
            <w:tcW w:w="7336" w:type="dxa"/>
          </w:tcPr>
          <w:p w:rsidR="002D2105" w:rsidRDefault="002D2105" w:rsidP="002D2105">
            <w:pPr>
              <w:spacing w:line="400" w:lineRule="exact"/>
              <w:ind w:firstLineChars="200" w:firstLine="482"/>
              <w:rPr>
                <w:rFonts w:ascii="仿宋" w:eastAsia="仿宋" w:hAnsi="仿宋" w:cs="仿宋"/>
                <w:kern w:val="0"/>
                <w:sz w:val="24"/>
              </w:rPr>
            </w:pPr>
            <w:r>
              <w:rPr>
                <w:rFonts w:ascii="黑体" w:eastAsia="黑体" w:hAnsi="黑体" w:hint="eastAsia"/>
                <w:b/>
                <w:bCs/>
                <w:kern w:val="0"/>
                <w:sz w:val="24"/>
              </w:rPr>
              <w:t>第</w:t>
            </w:r>
            <w:r>
              <w:rPr>
                <w:rFonts w:ascii="黑体" w:eastAsia="黑体" w:hAnsi="黑体"/>
                <w:b/>
                <w:bCs/>
                <w:kern w:val="0"/>
                <w:sz w:val="24"/>
              </w:rPr>
              <w:t>四百二十</w:t>
            </w:r>
            <w:r>
              <w:rPr>
                <w:rFonts w:ascii="黑体" w:eastAsia="黑体" w:hAnsi="黑体" w:cs="黑体"/>
                <w:b/>
                <w:bCs/>
                <w:kern w:val="0"/>
                <w:sz w:val="24"/>
              </w:rPr>
              <w:t>一</w:t>
            </w:r>
            <w:r>
              <w:rPr>
                <w:rFonts w:ascii="黑体" w:eastAsia="黑体" w:hAnsi="黑体" w:hint="eastAsia"/>
                <w:b/>
                <w:bCs/>
                <w:kern w:val="0"/>
                <w:sz w:val="24"/>
              </w:rPr>
              <w:t>条</w:t>
            </w:r>
            <w:r>
              <w:rPr>
                <w:rFonts w:ascii="黑体" w:eastAsia="黑体" w:hAnsi="黑体" w:hint="eastAsia"/>
                <w:kern w:val="0"/>
                <w:sz w:val="24"/>
              </w:rPr>
              <w:t xml:space="preserve"> </w:t>
            </w:r>
            <w:r>
              <w:rPr>
                <w:rFonts w:ascii="宋体" w:hAnsi="宋体" w:hint="eastAsia"/>
                <w:kern w:val="0"/>
                <w:sz w:val="24"/>
              </w:rPr>
              <w:t xml:space="preserve"> </w:t>
            </w:r>
            <w:r>
              <w:rPr>
                <w:rFonts w:ascii="仿宋" w:eastAsia="仿宋" w:hAnsi="仿宋" w:cs="仿宋" w:hint="eastAsia"/>
                <w:kern w:val="0"/>
                <w:sz w:val="24"/>
              </w:rPr>
              <w:t>法庭宣布延期审理后，人民检察院应当在补充侦查</w:t>
            </w:r>
            <w:r>
              <w:rPr>
                <w:rFonts w:ascii="楷体" w:eastAsia="楷体" w:hAnsi="楷体" w:cs="楷体" w:hint="eastAsia"/>
                <w:bCs/>
                <w:kern w:val="0"/>
                <w:sz w:val="24"/>
                <w:bdr w:val="single" w:sz="4" w:space="0" w:color="auto"/>
                <w:shd w:val="clear" w:color="FFFFFF" w:fill="D9D9D9"/>
              </w:rPr>
              <w:t>的</w:t>
            </w:r>
            <w:r>
              <w:rPr>
                <w:rFonts w:ascii="仿宋" w:eastAsia="仿宋" w:hAnsi="仿宋" w:cs="仿宋" w:hint="eastAsia"/>
                <w:kern w:val="0"/>
                <w:sz w:val="24"/>
              </w:rPr>
              <w:t>期限内提请人民法院恢复法庭审理或者撤回起诉。</w:t>
            </w:r>
          </w:p>
          <w:p w:rsidR="002D2105" w:rsidRDefault="002D2105">
            <w:pPr>
              <w:spacing w:line="400" w:lineRule="exact"/>
              <w:ind w:firstLineChars="200" w:firstLine="480"/>
              <w:rPr>
                <w:rFonts w:ascii="黑体" w:eastAsia="黑体" w:hAnsi="黑体"/>
                <w:kern w:val="0"/>
                <w:sz w:val="24"/>
              </w:rPr>
            </w:pPr>
            <w:r>
              <w:rPr>
                <w:rFonts w:ascii="仿宋" w:eastAsia="仿宋" w:hAnsi="仿宋" w:cs="仿宋" w:hint="eastAsia"/>
                <w:kern w:val="0"/>
                <w:sz w:val="24"/>
              </w:rPr>
              <w:t>公诉人在法庭审理过程中建议延期审理的次数不得超过两次，每次不得超过一个月。</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 xml:space="preserve">第四百五十七条 </w:t>
            </w:r>
            <w:r>
              <w:rPr>
                <w:rFonts w:ascii="宋体" w:hAnsi="宋体" w:hint="eastAsia"/>
                <w:kern w:val="0"/>
                <w:sz w:val="24"/>
              </w:rPr>
              <w:t xml:space="preserve"> </w:t>
            </w:r>
            <w:r>
              <w:rPr>
                <w:rFonts w:ascii="仿宋" w:eastAsia="仿宋" w:hAnsi="仿宋" w:cs="仿宋" w:hint="eastAsia"/>
                <w:kern w:val="0"/>
                <w:sz w:val="24"/>
              </w:rPr>
              <w:t>在审判过程中，对于需要补充提供法庭审判所必需的证据或者补充侦查的，人民检察院应当自行收集证据和进行侦查，必要时可以要求侦查机关提供协助；也可以书面要求侦查机关补充提供证据。</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人民检察院补充侦查，适用本规则第六章、第九章、第十章的规定。</w:t>
            </w:r>
          </w:p>
          <w:p w:rsidR="002D2105" w:rsidRDefault="002D2105">
            <w:pPr>
              <w:spacing w:line="400" w:lineRule="exact"/>
              <w:ind w:firstLineChars="200" w:firstLine="480"/>
              <w:rPr>
                <w:rFonts w:ascii="黑体" w:eastAsia="黑体" w:hAnsi="黑体"/>
                <w:kern w:val="0"/>
                <w:sz w:val="24"/>
              </w:rPr>
            </w:pPr>
            <w:r>
              <w:rPr>
                <w:rFonts w:ascii="仿宋" w:eastAsia="仿宋" w:hAnsi="仿宋" w:cs="仿宋" w:hint="eastAsia"/>
                <w:kern w:val="0"/>
                <w:sz w:val="24"/>
              </w:rPr>
              <w:t>补充侦查不得超过一个月。</w:t>
            </w:r>
          </w:p>
        </w:tc>
        <w:tc>
          <w:tcPr>
            <w:tcW w:w="7336" w:type="dxa"/>
          </w:tcPr>
          <w:p w:rsidR="002D2105" w:rsidRDefault="002D2105" w:rsidP="002D2105">
            <w:pPr>
              <w:spacing w:line="400" w:lineRule="exact"/>
              <w:ind w:firstLineChars="200" w:firstLine="482"/>
              <w:rPr>
                <w:rFonts w:ascii="仿宋" w:eastAsia="仿宋" w:hAnsi="仿宋" w:cs="仿宋"/>
                <w:kern w:val="0"/>
                <w:sz w:val="24"/>
              </w:rPr>
            </w:pPr>
            <w:r>
              <w:rPr>
                <w:rFonts w:ascii="黑体" w:eastAsia="黑体" w:hAnsi="黑体" w:hint="eastAsia"/>
                <w:b/>
                <w:bCs/>
                <w:kern w:val="0"/>
                <w:sz w:val="24"/>
              </w:rPr>
              <w:t>第</w:t>
            </w:r>
            <w:r>
              <w:rPr>
                <w:rFonts w:ascii="黑体" w:eastAsia="黑体" w:hAnsi="黑体"/>
                <w:b/>
                <w:bCs/>
                <w:kern w:val="0"/>
                <w:sz w:val="24"/>
              </w:rPr>
              <w:t>四百二十</w:t>
            </w:r>
            <w:r>
              <w:rPr>
                <w:rFonts w:ascii="黑体" w:eastAsia="黑体" w:hAnsi="黑体" w:cs="黑体"/>
                <w:b/>
                <w:bCs/>
                <w:kern w:val="0"/>
                <w:sz w:val="24"/>
              </w:rPr>
              <w:t>二</w:t>
            </w:r>
            <w:r>
              <w:rPr>
                <w:rFonts w:ascii="黑体" w:eastAsia="黑体" w:hAnsi="黑体" w:hint="eastAsia"/>
                <w:b/>
                <w:bCs/>
                <w:kern w:val="0"/>
                <w:sz w:val="24"/>
              </w:rPr>
              <w:t>条</w:t>
            </w:r>
            <w:r>
              <w:rPr>
                <w:rFonts w:ascii="黑体" w:eastAsia="黑体" w:hAnsi="黑体" w:hint="eastAsia"/>
                <w:kern w:val="0"/>
                <w:sz w:val="24"/>
              </w:rPr>
              <w:t xml:space="preserve"> </w:t>
            </w:r>
            <w:r>
              <w:rPr>
                <w:rFonts w:ascii="宋体" w:hAnsi="宋体" w:hint="eastAsia"/>
                <w:kern w:val="0"/>
                <w:sz w:val="24"/>
              </w:rPr>
              <w:t xml:space="preserve"> </w:t>
            </w:r>
            <w:r>
              <w:rPr>
                <w:rFonts w:ascii="仿宋" w:eastAsia="仿宋" w:hAnsi="仿宋" w:cs="仿宋" w:hint="eastAsia"/>
                <w:kern w:val="0"/>
                <w:sz w:val="24"/>
              </w:rPr>
              <w:t>在审判过程中，对于需要补充提供法庭审判所必需的证据或者补充侦查的，人民检察院应当自行收集证据和进行侦查，必要时可以要求</w:t>
            </w:r>
            <w:r>
              <w:rPr>
                <w:rFonts w:ascii="黑体" w:eastAsia="黑体" w:hAnsi="黑体" w:cs="黑体" w:hint="eastAsia"/>
                <w:b/>
                <w:bCs/>
                <w:kern w:val="0"/>
                <w:sz w:val="24"/>
              </w:rPr>
              <w:t>监察机关或者</w:t>
            </w:r>
            <w:r>
              <w:rPr>
                <w:rFonts w:ascii="楷体" w:eastAsia="楷体" w:hAnsi="楷体" w:cs="楷体" w:hint="eastAsia"/>
                <w:bCs/>
                <w:kern w:val="0"/>
                <w:sz w:val="24"/>
                <w:bdr w:val="single" w:sz="4" w:space="0" w:color="auto"/>
                <w:shd w:val="clear" w:color="FFFFFF" w:fill="D9D9D9"/>
              </w:rPr>
              <w:t>侦查</w:t>
            </w:r>
            <w:r>
              <w:rPr>
                <w:rFonts w:ascii="黑体" w:eastAsia="黑体" w:hAnsi="黑体" w:cs="黑体" w:hint="eastAsia"/>
                <w:b/>
                <w:bCs/>
                <w:kern w:val="0"/>
                <w:sz w:val="24"/>
              </w:rPr>
              <w:t>公安</w:t>
            </w:r>
            <w:r>
              <w:rPr>
                <w:rFonts w:ascii="仿宋" w:eastAsia="仿宋" w:hAnsi="仿宋" w:cs="仿宋" w:hint="eastAsia"/>
                <w:kern w:val="0"/>
                <w:sz w:val="24"/>
              </w:rPr>
              <w:t>机关提供协助；也可以书面要求</w:t>
            </w:r>
            <w:r>
              <w:rPr>
                <w:rFonts w:ascii="黑体" w:eastAsia="黑体" w:hAnsi="黑体" w:cs="黑体" w:hint="eastAsia"/>
                <w:b/>
                <w:bCs/>
                <w:kern w:val="0"/>
                <w:sz w:val="24"/>
              </w:rPr>
              <w:t>监察机关或者</w:t>
            </w:r>
            <w:r>
              <w:rPr>
                <w:rFonts w:ascii="楷体" w:eastAsia="楷体" w:hAnsi="楷体" w:cs="楷体" w:hint="eastAsia"/>
                <w:bCs/>
                <w:kern w:val="0"/>
                <w:sz w:val="24"/>
                <w:bdr w:val="single" w:sz="4" w:space="0" w:color="auto"/>
                <w:shd w:val="clear" w:color="FFFFFF" w:fill="D9D9D9"/>
              </w:rPr>
              <w:t>侦查</w:t>
            </w:r>
            <w:r>
              <w:rPr>
                <w:rFonts w:ascii="黑体" w:eastAsia="黑体" w:hAnsi="黑体" w:cs="黑体" w:hint="eastAsia"/>
                <w:b/>
                <w:bCs/>
                <w:kern w:val="0"/>
                <w:sz w:val="24"/>
              </w:rPr>
              <w:t>公安</w:t>
            </w:r>
            <w:r>
              <w:rPr>
                <w:rFonts w:ascii="仿宋" w:eastAsia="仿宋" w:hAnsi="仿宋" w:cs="仿宋" w:hint="eastAsia"/>
                <w:kern w:val="0"/>
                <w:sz w:val="24"/>
              </w:rPr>
              <w:t>机关补充提供证据。</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人民检察院补充侦查，适用本规则第六章、第九章、第十章的规定。</w:t>
            </w:r>
          </w:p>
          <w:p w:rsidR="002D2105" w:rsidRDefault="002D2105">
            <w:pPr>
              <w:spacing w:line="400" w:lineRule="exact"/>
              <w:ind w:firstLineChars="200" w:firstLine="480"/>
              <w:rPr>
                <w:rFonts w:ascii="黑体" w:eastAsia="黑体" w:hAnsi="黑体"/>
                <w:kern w:val="0"/>
                <w:sz w:val="24"/>
              </w:rPr>
            </w:pPr>
            <w:r>
              <w:rPr>
                <w:rFonts w:ascii="仿宋" w:eastAsia="仿宋" w:hAnsi="仿宋" w:cs="仿宋" w:hint="eastAsia"/>
                <w:kern w:val="0"/>
                <w:sz w:val="24"/>
              </w:rPr>
              <w:t>补充侦查不得超过一个月。</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第四百五十八条</w:t>
            </w:r>
            <w:r>
              <w:rPr>
                <w:rFonts w:ascii="黑体" w:eastAsia="黑体" w:hAnsi="黑体" w:hint="eastAsia"/>
                <w:b/>
                <w:bCs/>
                <w:kern w:val="0"/>
                <w:sz w:val="24"/>
              </w:rPr>
              <w:t xml:space="preserve"> </w:t>
            </w:r>
            <w:r>
              <w:rPr>
                <w:rFonts w:ascii="仿宋" w:eastAsia="仿宋" w:hAnsi="仿宋" w:cs="仿宋" w:hint="eastAsia"/>
                <w:b/>
                <w:bCs/>
                <w:kern w:val="0"/>
                <w:sz w:val="24"/>
              </w:rPr>
              <w:t xml:space="preserve"> </w:t>
            </w:r>
            <w:r>
              <w:rPr>
                <w:rFonts w:ascii="仿宋" w:eastAsia="仿宋" w:hAnsi="仿宋" w:cs="仿宋" w:hint="eastAsia"/>
                <w:kern w:val="0"/>
                <w:sz w:val="24"/>
              </w:rPr>
              <w:t>在人民法院宣告判决前，人民检察院发现被告人的真实身份或者犯罪事实与起诉书中叙述的身份或者指控犯罪事实不符的，或者事实、证据没有变化，但罪名、适用法律与起诉书不一致的，可以变更起诉；发现遗漏的同案犯罪嫌疑人或者罪行可以一并起诉和审理的，可以追加、补充起诉。</w:t>
            </w:r>
          </w:p>
          <w:p w:rsidR="002D2105" w:rsidRDefault="002D2105">
            <w:pPr>
              <w:spacing w:line="400" w:lineRule="exact"/>
              <w:ind w:firstLineChars="200" w:firstLine="480"/>
              <w:rPr>
                <w:rFonts w:ascii="仿宋" w:eastAsia="仿宋" w:hAnsi="仿宋" w:cs="仿宋" w:hint="eastAsia"/>
                <w:kern w:val="0"/>
                <w:sz w:val="24"/>
              </w:rPr>
            </w:pPr>
          </w:p>
        </w:tc>
        <w:tc>
          <w:tcPr>
            <w:tcW w:w="7336" w:type="dxa"/>
          </w:tcPr>
          <w:p w:rsidR="002D2105" w:rsidRDefault="002D2105" w:rsidP="002D2105">
            <w:pPr>
              <w:spacing w:line="400" w:lineRule="exact"/>
              <w:ind w:firstLineChars="200" w:firstLine="482"/>
              <w:rPr>
                <w:rFonts w:ascii="黑体" w:eastAsia="黑体" w:hAnsi="黑体"/>
                <w:kern w:val="0"/>
                <w:sz w:val="24"/>
              </w:rPr>
            </w:pPr>
            <w:r>
              <w:rPr>
                <w:rFonts w:ascii="黑体" w:eastAsia="黑体" w:hAnsi="黑体" w:hint="eastAsia"/>
                <w:b/>
                <w:bCs/>
                <w:kern w:val="0"/>
                <w:sz w:val="24"/>
              </w:rPr>
              <w:t>第</w:t>
            </w:r>
            <w:r>
              <w:rPr>
                <w:rFonts w:ascii="黑体" w:eastAsia="黑体" w:hAnsi="黑体"/>
                <w:b/>
                <w:bCs/>
                <w:kern w:val="0"/>
                <w:sz w:val="24"/>
              </w:rPr>
              <w:t>四百二十</w:t>
            </w:r>
            <w:r>
              <w:rPr>
                <w:rFonts w:ascii="黑体" w:eastAsia="黑体" w:hAnsi="黑体" w:cs="黑体"/>
                <w:b/>
                <w:bCs/>
                <w:kern w:val="0"/>
                <w:sz w:val="24"/>
              </w:rPr>
              <w:t>三</w:t>
            </w:r>
            <w:r>
              <w:rPr>
                <w:rFonts w:ascii="黑体" w:eastAsia="黑体" w:hAnsi="黑体" w:hint="eastAsia"/>
                <w:b/>
                <w:bCs/>
                <w:kern w:val="0"/>
                <w:sz w:val="24"/>
              </w:rPr>
              <w:t xml:space="preserve">条 </w:t>
            </w:r>
            <w:r>
              <w:rPr>
                <w:rFonts w:ascii="仿宋" w:eastAsia="仿宋" w:hAnsi="仿宋" w:cs="仿宋" w:hint="eastAsia"/>
                <w:b/>
                <w:bCs/>
                <w:kern w:val="0"/>
                <w:sz w:val="24"/>
              </w:rPr>
              <w:t xml:space="preserve"> </w:t>
            </w:r>
            <w:r>
              <w:rPr>
                <w:rFonts w:ascii="楷体" w:eastAsia="楷体" w:hAnsi="楷体" w:cs="楷体" w:hint="eastAsia"/>
                <w:kern w:val="0"/>
                <w:sz w:val="24"/>
                <w:bdr w:val="single" w:sz="4" w:space="0" w:color="auto"/>
                <w:shd w:val="clear" w:color="FFFFFF" w:fill="D9D9D9"/>
              </w:rPr>
              <w:t>在</w:t>
            </w:r>
            <w:r>
              <w:rPr>
                <w:rFonts w:ascii="仿宋" w:eastAsia="仿宋" w:hAnsi="仿宋" w:cs="仿宋" w:hint="eastAsia"/>
                <w:kern w:val="0"/>
                <w:sz w:val="24"/>
              </w:rPr>
              <w:t>人民法院宣告判决前，人民检察院发现被告人的真实身份或者犯罪事实与起诉书中叙述的身份或者指控犯罪事实不符的，或者事实、证据没有变化，但罪名、适用法律与起诉书不一致的，可以变更起诉</w:t>
            </w:r>
            <w:r>
              <w:rPr>
                <w:rFonts w:ascii="楷体" w:eastAsia="楷体" w:hAnsi="楷体" w:cs="楷体" w:hint="eastAsia"/>
                <w:kern w:val="0"/>
                <w:sz w:val="24"/>
                <w:bdr w:val="single" w:sz="4" w:space="0" w:color="auto"/>
                <w:shd w:val="clear" w:color="FFFFFF" w:fill="D9D9D9"/>
              </w:rPr>
              <w:t>；</w:t>
            </w:r>
            <w:r>
              <w:rPr>
                <w:rFonts w:ascii="黑体" w:eastAsia="黑体" w:hAnsi="黑体" w:hint="eastAsia"/>
                <w:b/>
                <w:bCs/>
                <w:kern w:val="0"/>
                <w:sz w:val="24"/>
              </w:rPr>
              <w:t>。</w:t>
            </w:r>
            <w:r>
              <w:rPr>
                <w:rFonts w:ascii="仿宋" w:eastAsia="仿宋" w:hAnsi="仿宋" w:cs="仿宋" w:hint="eastAsia"/>
                <w:kern w:val="0"/>
                <w:sz w:val="24"/>
              </w:rPr>
              <w:t>发现遗漏</w:t>
            </w:r>
            <w:r>
              <w:rPr>
                <w:rFonts w:ascii="楷体" w:eastAsia="楷体" w:hAnsi="楷体" w:cs="楷体" w:hint="eastAsia"/>
                <w:kern w:val="0"/>
                <w:sz w:val="24"/>
                <w:bdr w:val="single" w:sz="4" w:space="0" w:color="auto"/>
                <w:shd w:val="clear" w:color="FFFFFF" w:fill="D9D9D9"/>
              </w:rPr>
              <w:t>的</w:t>
            </w:r>
            <w:r>
              <w:rPr>
                <w:rFonts w:ascii="仿宋" w:eastAsia="仿宋" w:hAnsi="仿宋" w:cs="仿宋" w:hint="eastAsia"/>
                <w:kern w:val="0"/>
                <w:sz w:val="24"/>
              </w:rPr>
              <w:t>同案犯罪嫌疑人或者罪行</w:t>
            </w:r>
            <w:r>
              <w:rPr>
                <w:rFonts w:ascii="黑体" w:eastAsia="黑体" w:hAnsi="黑体" w:hint="eastAsia"/>
                <w:b/>
                <w:bCs/>
                <w:kern w:val="0"/>
                <w:sz w:val="24"/>
              </w:rPr>
              <w:t>的，应当要求公安机关补充移送起诉或者补充侦查；对于犯罪事实清楚，证据确实、充分的，</w:t>
            </w:r>
            <w:r>
              <w:rPr>
                <w:rFonts w:ascii="楷体" w:eastAsia="楷体" w:hAnsi="楷体" w:cs="楷体" w:hint="eastAsia"/>
                <w:kern w:val="0"/>
                <w:sz w:val="24"/>
                <w:bdr w:val="single" w:sz="4" w:space="0" w:color="auto"/>
                <w:shd w:val="clear" w:color="FFFFFF" w:fill="D9D9D9"/>
              </w:rPr>
              <w:t>可以一并起诉和审理的，</w:t>
            </w:r>
            <w:r>
              <w:rPr>
                <w:rFonts w:ascii="仿宋" w:eastAsia="仿宋" w:hAnsi="仿宋" w:cs="仿宋" w:hint="eastAsia"/>
                <w:kern w:val="0"/>
                <w:sz w:val="24"/>
              </w:rPr>
              <w:t>可以</w:t>
            </w:r>
            <w:r>
              <w:rPr>
                <w:rFonts w:ascii="黑体" w:eastAsia="黑体" w:hAnsi="黑体" w:hint="eastAsia"/>
                <w:b/>
                <w:bCs/>
                <w:kern w:val="0"/>
                <w:sz w:val="24"/>
              </w:rPr>
              <w:t>直接</w:t>
            </w:r>
            <w:r>
              <w:rPr>
                <w:rFonts w:ascii="仿宋" w:eastAsia="仿宋" w:hAnsi="仿宋" w:cs="仿宋" w:hint="eastAsia"/>
                <w:kern w:val="0"/>
                <w:sz w:val="24"/>
              </w:rPr>
              <w:t>追加、补充起诉。</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 xml:space="preserve">第四百五十九条 </w:t>
            </w:r>
            <w:r>
              <w:rPr>
                <w:rFonts w:ascii="仿宋" w:eastAsia="仿宋" w:hAnsi="仿宋" w:cs="仿宋" w:hint="eastAsia"/>
                <w:kern w:val="0"/>
                <w:sz w:val="24"/>
              </w:rPr>
              <w:t xml:space="preserve"> 在人民法院宣告判决前，人民检察院发现具有下列情形之一的，可以撤回起诉：</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（一）不存在犯罪事实的；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（二）犯罪事实并非被告人所为的；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（三）情节显著轻微、危害不大，不认为是犯罪的；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（四）证据不足或证据发生变化，不符合起诉条件的；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（五）被告人因未达到刑事责任年龄，不负刑事责任的；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（六）法律、司法解释发生变化导致不应当追究被告人刑事责任的；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（七）其他不应当追究被告人刑事责任的。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对于撤回起诉的案件，人民检察院应当在撤回起诉后三十日以内作出不起诉决定。需要重新侦查的，应当在作出不起诉决定后将案卷材料退回公安机关，建议公安机关重新侦查并书面说明理由。</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对于撤回起诉的案件，没有新的事实或者新的证据，人民检察院不得再行起诉。</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新的事实是指原起诉书中未指控的犯罪事实。该犯罪事实触犯的罪名既可以是原指控罪名的同一罪名，也可以是其他罪名。</w:t>
            </w:r>
          </w:p>
          <w:p w:rsidR="002D2105" w:rsidRDefault="002D2105">
            <w:pPr>
              <w:spacing w:line="400" w:lineRule="exact"/>
              <w:ind w:firstLineChars="200" w:firstLine="480"/>
              <w:rPr>
                <w:rFonts w:ascii="黑体" w:eastAsia="黑体" w:hAnsi="黑体"/>
                <w:kern w:val="0"/>
                <w:sz w:val="24"/>
              </w:rPr>
            </w:pPr>
            <w:r>
              <w:rPr>
                <w:rFonts w:ascii="仿宋" w:eastAsia="仿宋" w:hAnsi="仿宋" w:cs="仿宋" w:hint="eastAsia"/>
                <w:kern w:val="0"/>
                <w:sz w:val="24"/>
              </w:rPr>
              <w:t>新的证据是指撤回起诉后收集、调取的足以证明原指控犯罪事实的证据。</w:t>
            </w:r>
          </w:p>
        </w:tc>
        <w:tc>
          <w:tcPr>
            <w:tcW w:w="7336" w:type="dxa"/>
          </w:tcPr>
          <w:p w:rsidR="002D2105" w:rsidRDefault="002D2105" w:rsidP="002D2105">
            <w:pPr>
              <w:spacing w:line="400" w:lineRule="exact"/>
              <w:ind w:firstLineChars="200" w:firstLine="482"/>
              <w:rPr>
                <w:rFonts w:ascii="仿宋" w:eastAsia="仿宋" w:hAnsi="仿宋" w:cs="仿宋"/>
                <w:kern w:val="0"/>
                <w:sz w:val="24"/>
              </w:rPr>
            </w:pPr>
            <w:r>
              <w:rPr>
                <w:rFonts w:ascii="黑体" w:eastAsia="黑体" w:hAnsi="黑体" w:hint="eastAsia"/>
                <w:b/>
                <w:bCs/>
                <w:kern w:val="0"/>
                <w:sz w:val="24"/>
              </w:rPr>
              <w:t>第</w:t>
            </w:r>
            <w:r>
              <w:rPr>
                <w:rFonts w:ascii="黑体" w:eastAsia="黑体" w:hAnsi="黑体"/>
                <w:b/>
                <w:bCs/>
                <w:kern w:val="0"/>
                <w:sz w:val="24"/>
              </w:rPr>
              <w:t>四百二十</w:t>
            </w:r>
            <w:r>
              <w:rPr>
                <w:rFonts w:ascii="黑体" w:eastAsia="黑体" w:hAnsi="黑体" w:cs="黑体"/>
                <w:b/>
                <w:bCs/>
                <w:kern w:val="0"/>
                <w:sz w:val="24"/>
              </w:rPr>
              <w:t>四</w:t>
            </w:r>
            <w:r>
              <w:rPr>
                <w:rFonts w:ascii="黑体" w:eastAsia="黑体" w:hAnsi="黑体" w:hint="eastAsia"/>
                <w:b/>
                <w:bCs/>
                <w:kern w:val="0"/>
                <w:sz w:val="24"/>
              </w:rPr>
              <w:t>条</w:t>
            </w:r>
            <w:r>
              <w:rPr>
                <w:rFonts w:ascii="黑体" w:eastAsia="黑体" w:hAnsi="黑体" w:hint="eastAsia"/>
                <w:kern w:val="0"/>
                <w:sz w:val="24"/>
              </w:rPr>
              <w:t xml:space="preserve"> </w:t>
            </w:r>
            <w:r>
              <w:rPr>
                <w:rFonts w:ascii="黑体" w:eastAsia="黑体" w:hAnsi="宋体" w:hint="eastAsia"/>
                <w:b/>
                <w:kern w:val="0"/>
                <w:sz w:val="24"/>
              </w:rPr>
              <w:t xml:space="preserve"> </w:t>
            </w:r>
            <w:r>
              <w:rPr>
                <w:rFonts w:ascii="楷体" w:eastAsia="楷体" w:hAnsi="楷体" w:cs="楷体" w:hint="eastAsia"/>
                <w:kern w:val="0"/>
                <w:sz w:val="24"/>
                <w:bdr w:val="single" w:sz="4" w:space="0" w:color="auto"/>
                <w:shd w:val="clear" w:color="FFFFFF" w:fill="D9D9D9"/>
              </w:rPr>
              <w:t>在</w:t>
            </w:r>
            <w:r>
              <w:rPr>
                <w:rFonts w:ascii="仿宋" w:eastAsia="仿宋" w:hAnsi="仿宋" w:cs="仿宋" w:hint="eastAsia"/>
                <w:kern w:val="0"/>
                <w:sz w:val="24"/>
              </w:rPr>
              <w:t>人民法院宣告判决前，人民检察院发现具有下列情形之一的，</w:t>
            </w:r>
            <w:r>
              <w:rPr>
                <w:rFonts w:ascii="黑体" w:eastAsia="黑体" w:hAnsi="黑体"/>
                <w:b/>
                <w:bCs/>
                <w:kern w:val="0"/>
                <w:sz w:val="24"/>
              </w:rPr>
              <w:t>经检察长批准，</w:t>
            </w:r>
            <w:r>
              <w:rPr>
                <w:rFonts w:ascii="仿宋" w:eastAsia="仿宋" w:hAnsi="仿宋" w:cs="仿宋" w:hint="eastAsia"/>
                <w:kern w:val="0"/>
                <w:sz w:val="24"/>
              </w:rPr>
              <w:t>可以撤回起诉：</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（一）不存在犯罪事实的；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（二）犯罪事实并非被告人所为的；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（三）情节显著轻微、危害不大，不认为是犯罪的；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（四）证据不足或证据发生变化，不符合起诉条件的；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（五）被告人因未达到刑事责任年龄，不负刑事责任的；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（六）法律、司法解释发生变化导致不应当追究被告人刑事责任的；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（七）其他不应当追究被告人刑事责任的。</w:t>
            </w:r>
          </w:p>
          <w:p w:rsidR="002D2105" w:rsidRDefault="002D2105">
            <w:pPr>
              <w:spacing w:line="400" w:lineRule="exact"/>
              <w:ind w:firstLineChars="200" w:firstLine="480"/>
              <w:rPr>
                <w:rFonts w:ascii="宋体" w:eastAsia="宋体" w:hAnsi="宋体" w:cs="仿宋"/>
                <w:kern w:val="0"/>
                <w:sz w:val="24"/>
              </w:rPr>
            </w:pPr>
            <w:r>
              <w:rPr>
                <w:rFonts w:ascii="仿宋" w:eastAsia="仿宋" w:hAnsi="仿宋" w:cs="仿宋" w:hint="eastAsia"/>
                <w:kern w:val="0"/>
                <w:sz w:val="24"/>
              </w:rPr>
              <w:t>对于撤回起诉的案件，人民检察院应当在撤回起诉后三十日以内作出不起诉决定。需要重新</w:t>
            </w:r>
            <w:r>
              <w:rPr>
                <w:rFonts w:ascii="黑体" w:eastAsia="黑体" w:hAnsi="黑体" w:cs="黑体" w:hint="eastAsia"/>
                <w:b/>
                <w:bCs/>
                <w:kern w:val="0"/>
                <w:sz w:val="24"/>
              </w:rPr>
              <w:t>调查或者</w:t>
            </w:r>
            <w:r>
              <w:rPr>
                <w:rFonts w:ascii="仿宋" w:eastAsia="仿宋" w:hAnsi="仿宋" w:cs="仿宋" w:hint="eastAsia"/>
                <w:kern w:val="0"/>
                <w:sz w:val="24"/>
              </w:rPr>
              <w:t>侦查的，应当在作出不起诉决定后将</w:t>
            </w:r>
            <w:r>
              <w:rPr>
                <w:rFonts w:ascii="仿宋" w:eastAsia="仿宋" w:hAnsi="仿宋" w:cs="仿宋"/>
                <w:kern w:val="0"/>
                <w:sz w:val="24"/>
              </w:rPr>
              <w:t>案卷</w:t>
            </w:r>
            <w:r>
              <w:rPr>
                <w:rFonts w:ascii="仿宋" w:eastAsia="仿宋" w:hAnsi="仿宋" w:cs="仿宋" w:hint="eastAsia"/>
                <w:kern w:val="0"/>
                <w:sz w:val="24"/>
              </w:rPr>
              <w:t>材料退回</w:t>
            </w:r>
            <w:r>
              <w:rPr>
                <w:rFonts w:ascii="黑体" w:eastAsia="黑体" w:hAnsi="黑体" w:cs="黑体" w:hint="eastAsia"/>
                <w:b/>
                <w:bCs/>
                <w:kern w:val="0"/>
                <w:sz w:val="24"/>
              </w:rPr>
              <w:t>监察机关或者</w:t>
            </w:r>
            <w:r>
              <w:rPr>
                <w:rFonts w:ascii="仿宋" w:eastAsia="仿宋" w:hAnsi="仿宋" w:cs="仿宋" w:hint="eastAsia"/>
                <w:kern w:val="0"/>
                <w:sz w:val="24"/>
              </w:rPr>
              <w:t>公安机关</w:t>
            </w:r>
            <w:r>
              <w:rPr>
                <w:rFonts w:ascii="宋体" w:eastAsia="宋体" w:hAnsi="宋体" w:cs="仿宋" w:hint="eastAsia"/>
                <w:kern w:val="0"/>
                <w:sz w:val="24"/>
              </w:rPr>
              <w:t>，</w:t>
            </w:r>
            <w:r>
              <w:rPr>
                <w:rFonts w:ascii="仿宋" w:eastAsia="仿宋" w:hAnsi="仿宋" w:cs="仿宋" w:hint="eastAsia"/>
                <w:kern w:val="0"/>
                <w:sz w:val="24"/>
              </w:rPr>
              <w:t>建议</w:t>
            </w:r>
            <w:r>
              <w:rPr>
                <w:rFonts w:ascii="黑体" w:eastAsia="黑体" w:hAnsi="黑体" w:cs="黑体" w:hint="eastAsia"/>
                <w:b/>
                <w:bCs/>
                <w:kern w:val="0"/>
                <w:sz w:val="24"/>
              </w:rPr>
              <w:t>监察机关或者</w:t>
            </w:r>
            <w:r>
              <w:rPr>
                <w:rFonts w:ascii="仿宋" w:eastAsia="仿宋" w:hAnsi="仿宋" w:cs="仿宋" w:hint="eastAsia"/>
                <w:kern w:val="0"/>
                <w:sz w:val="24"/>
              </w:rPr>
              <w:t>公安机关重新</w:t>
            </w:r>
            <w:r>
              <w:rPr>
                <w:rFonts w:ascii="黑体" w:eastAsia="黑体" w:hAnsi="黑体" w:cs="黑体" w:hint="eastAsia"/>
                <w:b/>
                <w:bCs/>
                <w:kern w:val="0"/>
                <w:sz w:val="24"/>
              </w:rPr>
              <w:t>调查或者</w:t>
            </w:r>
            <w:r>
              <w:rPr>
                <w:rFonts w:ascii="仿宋" w:eastAsia="仿宋" w:hAnsi="仿宋" w:cs="仿宋" w:hint="eastAsia"/>
                <w:kern w:val="0"/>
                <w:sz w:val="24"/>
              </w:rPr>
              <w:t>侦查</w:t>
            </w:r>
            <w:r>
              <w:rPr>
                <w:rFonts w:ascii="黑体" w:eastAsia="黑体" w:hAnsi="黑体" w:cs="黑体"/>
                <w:b/>
                <w:bCs/>
                <w:kern w:val="0"/>
                <w:sz w:val="24"/>
              </w:rPr>
              <w:t>，</w:t>
            </w:r>
            <w:r>
              <w:rPr>
                <w:rFonts w:ascii="仿宋" w:eastAsia="仿宋" w:hAnsi="仿宋" w:cs="仿宋" w:hint="eastAsia"/>
                <w:kern w:val="0"/>
                <w:sz w:val="24"/>
              </w:rPr>
              <w:t>并书面说明理由。</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对于撤回起诉的案件，没有新的事实或者新的证据，人民检察院不得再行起诉。</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新的事实是指原起诉书中未指控的犯罪事实。该犯罪事实触犯的罪名既可以是原指控罪名的同一罪名，也可以是其他罪名。</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新的证据是指撤回起诉后收集、调取的足以证明原指控犯罪事实的证据。</w:t>
            </w:r>
          </w:p>
        </w:tc>
      </w:tr>
      <w:tr w:rsidR="002D2105">
        <w:tc>
          <w:tcPr>
            <w:tcW w:w="7404" w:type="dxa"/>
          </w:tcPr>
          <w:p w:rsidR="002D2105" w:rsidRDefault="002D2105">
            <w:pPr>
              <w:spacing w:line="400" w:lineRule="exact"/>
              <w:rPr>
                <w:rFonts w:ascii="黑体" w:eastAsia="黑体" w:hAnsi="黑体"/>
                <w:kern w:val="0"/>
                <w:sz w:val="24"/>
              </w:rPr>
            </w:pPr>
            <w:r>
              <w:rPr>
                <w:rFonts w:ascii="黑体" w:eastAsia="黑体" w:hAnsi="黑体" w:hint="eastAsia"/>
                <w:kern w:val="0"/>
                <w:sz w:val="24"/>
              </w:rPr>
              <w:t xml:space="preserve">    第四百六十条</w:t>
            </w:r>
            <w:r>
              <w:rPr>
                <w:rFonts w:ascii="黑体" w:eastAsia="黑体" w:hAnsi="黑体" w:hint="eastAsia"/>
                <w:b/>
                <w:bCs/>
                <w:kern w:val="0"/>
                <w:sz w:val="24"/>
              </w:rPr>
              <w:t xml:space="preserve"> </w:t>
            </w:r>
            <w:r>
              <w:rPr>
                <w:rFonts w:ascii="仿宋" w:eastAsia="仿宋" w:hAnsi="仿宋" w:cs="仿宋" w:hint="eastAsia"/>
                <w:b/>
                <w:bCs/>
                <w:kern w:val="0"/>
                <w:sz w:val="24"/>
              </w:rPr>
              <w:t xml:space="preserve"> </w:t>
            </w:r>
            <w:r>
              <w:rPr>
                <w:rFonts w:ascii="仿宋" w:eastAsia="仿宋" w:hAnsi="仿宋" w:cs="仿宋" w:hint="eastAsia"/>
                <w:kern w:val="0"/>
                <w:sz w:val="24"/>
              </w:rPr>
              <w:t>在法庭审理过程中，人民法院建议人民检察院补充侦查、补充起诉、追加起诉或者变更起诉的，人民检察院应当审查有关理由，并作出是否补充侦查、补充起诉、追加起诉或者变更起诉的决定。人民检察院不同意的，可以要求人民法院就起诉指控的犯罪事实依法作出裁判。</w:t>
            </w:r>
          </w:p>
        </w:tc>
        <w:tc>
          <w:tcPr>
            <w:tcW w:w="7336" w:type="dxa"/>
          </w:tcPr>
          <w:p w:rsidR="002D2105" w:rsidRDefault="002D2105">
            <w:pPr>
              <w:spacing w:line="400" w:lineRule="exact"/>
              <w:rPr>
                <w:rFonts w:ascii="宋体" w:eastAsia="宋体" w:hAnsi="宋体"/>
                <w:kern w:val="0"/>
                <w:sz w:val="24"/>
              </w:rPr>
            </w:pPr>
            <w:r>
              <w:rPr>
                <w:rFonts w:ascii="黑体" w:eastAsia="黑体" w:hAnsi="黑体" w:hint="eastAsia"/>
                <w:kern w:val="0"/>
                <w:sz w:val="24"/>
              </w:rPr>
              <w:t xml:space="preserve">    </w:t>
            </w:r>
            <w:r>
              <w:rPr>
                <w:rFonts w:ascii="黑体" w:eastAsia="黑体" w:hAnsi="黑体" w:hint="eastAsia"/>
                <w:b/>
                <w:bCs/>
                <w:kern w:val="0"/>
                <w:sz w:val="24"/>
              </w:rPr>
              <w:t>第</w:t>
            </w:r>
            <w:r>
              <w:rPr>
                <w:rFonts w:ascii="黑体" w:eastAsia="黑体" w:hAnsi="黑体"/>
                <w:b/>
                <w:bCs/>
                <w:kern w:val="0"/>
                <w:sz w:val="24"/>
              </w:rPr>
              <w:t>四百二十</w:t>
            </w:r>
            <w:r>
              <w:rPr>
                <w:rFonts w:ascii="黑体" w:eastAsia="黑体" w:hAnsi="黑体" w:cs="黑体"/>
                <w:b/>
                <w:bCs/>
                <w:kern w:val="0"/>
                <w:sz w:val="24"/>
              </w:rPr>
              <w:t>五</w:t>
            </w:r>
            <w:r>
              <w:rPr>
                <w:rFonts w:ascii="黑体" w:eastAsia="黑体" w:hAnsi="黑体" w:hint="eastAsia"/>
                <w:b/>
                <w:bCs/>
                <w:kern w:val="0"/>
                <w:sz w:val="24"/>
              </w:rPr>
              <w:t xml:space="preserve">条 </w:t>
            </w:r>
            <w:r>
              <w:rPr>
                <w:rFonts w:ascii="仿宋" w:eastAsia="仿宋" w:hAnsi="仿宋" w:cs="仿宋" w:hint="eastAsia"/>
                <w:b/>
                <w:bCs/>
                <w:kern w:val="0"/>
                <w:sz w:val="24"/>
              </w:rPr>
              <w:t xml:space="preserve"> </w:t>
            </w:r>
            <w:r>
              <w:rPr>
                <w:rFonts w:ascii="仿宋" w:eastAsia="仿宋" w:hAnsi="仿宋" w:cs="仿宋" w:hint="eastAsia"/>
                <w:kern w:val="0"/>
                <w:sz w:val="24"/>
              </w:rPr>
              <w:t>在法庭审理过程中，人民法院建议人民检察院补充侦查、补充起诉、追加起诉或者变更起诉的，人民检察院应当审查有关理由，并作出是否补充侦查、补充起诉、追加起诉或者变更起诉的决定。人民检察院不同意的，可以要求人民法院就起诉指控的犯罪事实依法作出裁判。</w:t>
            </w:r>
          </w:p>
        </w:tc>
      </w:tr>
      <w:tr w:rsidR="002D2105">
        <w:tc>
          <w:tcPr>
            <w:tcW w:w="7404" w:type="dxa"/>
          </w:tcPr>
          <w:p w:rsidR="002D2105" w:rsidRDefault="002D2105">
            <w:pPr>
              <w:spacing w:line="400" w:lineRule="exact"/>
              <w:ind w:firstLineChars="200" w:firstLine="480"/>
              <w:rPr>
                <w:rFonts w:ascii="黑体" w:eastAsia="黑体" w:hAnsi="黑体"/>
                <w:kern w:val="0"/>
                <w:sz w:val="24"/>
              </w:rPr>
            </w:pPr>
            <w:r>
              <w:rPr>
                <w:rFonts w:ascii="黑体" w:eastAsia="黑体" w:hAnsi="黑体" w:hint="eastAsia"/>
                <w:kern w:val="0"/>
                <w:sz w:val="24"/>
              </w:rPr>
              <w:t>第四百六十一条</w:t>
            </w:r>
            <w:r>
              <w:rPr>
                <w:rFonts w:ascii="黑体" w:eastAsia="黑体" w:hAnsi="黑体" w:hint="eastAsia"/>
                <w:b/>
                <w:bCs/>
                <w:kern w:val="0"/>
                <w:sz w:val="24"/>
              </w:rPr>
              <w:t xml:space="preserve">  </w:t>
            </w:r>
            <w:r>
              <w:rPr>
                <w:rFonts w:ascii="仿宋" w:eastAsia="仿宋" w:hAnsi="仿宋" w:cs="仿宋" w:hint="eastAsia"/>
                <w:kern w:val="0"/>
                <w:sz w:val="24"/>
              </w:rPr>
              <w:t>变更、追加、补充或者撤回起诉应当报经检察长或者检察委员会决定，并以书面方式在人民法院宣告判决前向人民法院提出。</w:t>
            </w:r>
          </w:p>
        </w:tc>
        <w:tc>
          <w:tcPr>
            <w:tcW w:w="7336" w:type="dxa"/>
          </w:tcPr>
          <w:p w:rsidR="002D2105" w:rsidRDefault="002D2105" w:rsidP="002D2105">
            <w:pPr>
              <w:spacing w:line="400" w:lineRule="exact"/>
              <w:ind w:firstLineChars="200" w:firstLine="482"/>
              <w:rPr>
                <w:rFonts w:ascii="黑体" w:eastAsia="黑体" w:hAnsi="黑体"/>
                <w:kern w:val="0"/>
                <w:sz w:val="24"/>
              </w:rPr>
            </w:pPr>
            <w:r>
              <w:rPr>
                <w:rFonts w:ascii="黑体" w:eastAsia="黑体" w:hAnsi="黑体" w:hint="eastAsia"/>
                <w:b/>
                <w:bCs/>
                <w:kern w:val="0"/>
                <w:sz w:val="24"/>
              </w:rPr>
              <w:t>第</w:t>
            </w:r>
            <w:r>
              <w:rPr>
                <w:rFonts w:ascii="黑体" w:eastAsia="黑体" w:hAnsi="黑体"/>
                <w:b/>
                <w:bCs/>
                <w:kern w:val="0"/>
                <w:sz w:val="24"/>
              </w:rPr>
              <w:t>四百二十</w:t>
            </w:r>
            <w:r>
              <w:rPr>
                <w:rFonts w:ascii="黑体" w:eastAsia="黑体" w:hAnsi="黑体" w:cs="黑体"/>
                <w:b/>
                <w:bCs/>
                <w:kern w:val="0"/>
                <w:sz w:val="24"/>
              </w:rPr>
              <w:t>六</w:t>
            </w:r>
            <w:r>
              <w:rPr>
                <w:rFonts w:ascii="黑体" w:eastAsia="黑体" w:hAnsi="黑体" w:hint="eastAsia"/>
                <w:b/>
                <w:bCs/>
                <w:kern w:val="0"/>
                <w:sz w:val="24"/>
              </w:rPr>
              <w:t xml:space="preserve">条  </w:t>
            </w:r>
            <w:r>
              <w:rPr>
                <w:rFonts w:ascii="仿宋" w:eastAsia="仿宋" w:hAnsi="仿宋" w:cs="仿宋" w:hint="eastAsia"/>
                <w:kern w:val="0"/>
                <w:sz w:val="24"/>
              </w:rPr>
              <w:t>变更、追加、补充或者撤回起诉应当</w:t>
            </w:r>
            <w:r>
              <w:rPr>
                <w:rFonts w:ascii="楷体" w:eastAsia="楷体" w:hAnsi="楷体" w:cs="楷体" w:hint="eastAsia"/>
                <w:kern w:val="0"/>
                <w:sz w:val="24"/>
                <w:bdr w:val="single" w:sz="4" w:space="0" w:color="auto"/>
                <w:shd w:val="clear" w:color="FFFFFF" w:fill="D9D9D9"/>
              </w:rPr>
              <w:t>报经检察长或者检察委员会决定，并</w:t>
            </w:r>
            <w:r>
              <w:rPr>
                <w:rFonts w:ascii="仿宋" w:eastAsia="仿宋" w:hAnsi="仿宋" w:cs="仿宋" w:hint="eastAsia"/>
                <w:kern w:val="0"/>
                <w:sz w:val="24"/>
              </w:rPr>
              <w:t>以书面方式在</w:t>
            </w:r>
            <w:r>
              <w:rPr>
                <w:rFonts w:ascii="楷体" w:eastAsia="楷体" w:hAnsi="楷体" w:cs="楷体" w:hint="eastAsia"/>
                <w:kern w:val="0"/>
                <w:sz w:val="24"/>
                <w:bdr w:val="single" w:sz="4" w:space="0" w:color="auto"/>
                <w:shd w:val="clear" w:color="FFFFFF" w:fill="D9D9D9"/>
              </w:rPr>
              <w:t>人民法院宣告</w:t>
            </w:r>
            <w:r>
              <w:rPr>
                <w:rFonts w:ascii="仿宋" w:eastAsia="仿宋" w:hAnsi="仿宋" w:cs="仿宋" w:hint="eastAsia"/>
                <w:kern w:val="0"/>
                <w:sz w:val="24"/>
              </w:rPr>
              <w:t>判决</w:t>
            </w:r>
            <w:r>
              <w:rPr>
                <w:rFonts w:ascii="黑体" w:eastAsia="黑体" w:hAnsi="黑体"/>
                <w:b/>
                <w:bCs/>
                <w:kern w:val="0"/>
                <w:sz w:val="24"/>
              </w:rPr>
              <w:t>宣告</w:t>
            </w:r>
            <w:r>
              <w:rPr>
                <w:rFonts w:ascii="仿宋" w:eastAsia="仿宋" w:hAnsi="仿宋" w:cs="仿宋" w:hint="eastAsia"/>
                <w:kern w:val="0"/>
                <w:sz w:val="24"/>
              </w:rPr>
              <w:t>前向人民法院提出。</w:t>
            </w:r>
          </w:p>
        </w:tc>
      </w:tr>
      <w:tr w:rsidR="002D2105">
        <w:tc>
          <w:tcPr>
            <w:tcW w:w="7404" w:type="dxa"/>
          </w:tcPr>
          <w:p w:rsidR="002D2105" w:rsidRDefault="002D2105">
            <w:pPr>
              <w:spacing w:line="400" w:lineRule="exact"/>
              <w:rPr>
                <w:rFonts w:ascii="黑体" w:eastAsia="黑体" w:hAnsi="黑体"/>
                <w:kern w:val="0"/>
                <w:sz w:val="24"/>
              </w:rPr>
            </w:pPr>
            <w:r>
              <w:rPr>
                <w:rFonts w:ascii="黑体" w:eastAsia="黑体" w:hAnsi="黑体" w:hint="eastAsia"/>
                <w:kern w:val="0"/>
                <w:sz w:val="24"/>
              </w:rPr>
              <w:t xml:space="preserve">    第四百六十二条</w:t>
            </w:r>
            <w:r>
              <w:rPr>
                <w:rFonts w:ascii="黑体" w:eastAsia="黑体" w:hAnsi="黑体" w:hint="eastAsia"/>
                <w:b/>
                <w:bCs/>
                <w:kern w:val="0"/>
                <w:sz w:val="24"/>
              </w:rPr>
              <w:t xml:space="preserve">  </w:t>
            </w:r>
            <w:r>
              <w:rPr>
                <w:rFonts w:ascii="仿宋" w:eastAsia="仿宋" w:hAnsi="仿宋" w:cs="仿宋" w:hint="eastAsia"/>
                <w:kern w:val="0"/>
                <w:sz w:val="24"/>
              </w:rPr>
              <w:t>出庭的书记员应当制作出庭笔录，详细记载庭审的时间、地点、参加人员、公诉人出庭执行任务情况和法庭调查、法庭辩论的主要内容以及法庭判决结果，由公诉人和书记员签名</w:t>
            </w:r>
            <w:r>
              <w:rPr>
                <w:rFonts w:ascii="宋体" w:hAnsi="宋体"/>
                <w:kern w:val="0"/>
                <w:sz w:val="24"/>
              </w:rPr>
              <w:t>。</w:t>
            </w:r>
          </w:p>
        </w:tc>
        <w:tc>
          <w:tcPr>
            <w:tcW w:w="7336" w:type="dxa"/>
          </w:tcPr>
          <w:p w:rsidR="002D2105" w:rsidRDefault="002D2105">
            <w:pPr>
              <w:spacing w:line="400" w:lineRule="exact"/>
              <w:rPr>
                <w:rFonts w:ascii="黑体" w:eastAsia="黑体" w:hAnsi="黑体"/>
                <w:kern w:val="0"/>
                <w:sz w:val="24"/>
              </w:rPr>
            </w:pPr>
            <w:r>
              <w:rPr>
                <w:rFonts w:ascii="黑体" w:eastAsia="黑体" w:hAnsi="黑体" w:hint="eastAsia"/>
                <w:kern w:val="0"/>
                <w:sz w:val="24"/>
              </w:rPr>
              <w:t xml:space="preserve">    </w:t>
            </w:r>
            <w:r>
              <w:rPr>
                <w:rFonts w:ascii="黑体" w:eastAsia="黑体" w:hAnsi="黑体" w:hint="eastAsia"/>
                <w:b/>
                <w:bCs/>
                <w:kern w:val="0"/>
                <w:sz w:val="24"/>
              </w:rPr>
              <w:t>第</w:t>
            </w:r>
            <w:r>
              <w:rPr>
                <w:rFonts w:ascii="黑体" w:eastAsia="黑体" w:hAnsi="黑体"/>
                <w:b/>
                <w:bCs/>
                <w:kern w:val="0"/>
                <w:sz w:val="24"/>
              </w:rPr>
              <w:t>四百二十</w:t>
            </w:r>
            <w:r>
              <w:rPr>
                <w:rFonts w:ascii="黑体" w:eastAsia="黑体" w:hAnsi="黑体" w:cs="黑体"/>
                <w:b/>
                <w:bCs/>
                <w:kern w:val="0"/>
                <w:sz w:val="24"/>
              </w:rPr>
              <w:t>七</w:t>
            </w:r>
            <w:r>
              <w:rPr>
                <w:rFonts w:ascii="黑体" w:eastAsia="黑体" w:hAnsi="黑体" w:hint="eastAsia"/>
                <w:b/>
                <w:bCs/>
                <w:kern w:val="0"/>
                <w:sz w:val="24"/>
              </w:rPr>
              <w:t xml:space="preserve">条 </w:t>
            </w:r>
            <w:r>
              <w:rPr>
                <w:rFonts w:ascii="仿宋" w:eastAsia="仿宋" w:hAnsi="仿宋" w:cs="仿宋" w:hint="eastAsia"/>
                <w:b/>
                <w:bCs/>
                <w:kern w:val="0"/>
                <w:sz w:val="24"/>
              </w:rPr>
              <w:t xml:space="preserve"> </w:t>
            </w:r>
            <w:r>
              <w:rPr>
                <w:rFonts w:ascii="仿宋" w:eastAsia="仿宋" w:hAnsi="仿宋" w:cs="仿宋" w:hint="eastAsia"/>
                <w:kern w:val="0"/>
                <w:sz w:val="24"/>
              </w:rPr>
              <w:t>出庭的书记员应当制作出庭笔录，详细记载庭审的时间、地点、参加人员、公诉人出庭执行任务情况和法庭调查、法庭辩论的主要内容以及法庭判决结果，由公诉人和书记员签名</w:t>
            </w:r>
            <w:r>
              <w:rPr>
                <w:rFonts w:ascii="宋体" w:hAnsi="宋体"/>
                <w:kern w:val="0"/>
                <w:sz w:val="24"/>
              </w:rPr>
              <w:t>。</w:t>
            </w:r>
          </w:p>
        </w:tc>
      </w:tr>
      <w:tr w:rsidR="002D2105">
        <w:tc>
          <w:tcPr>
            <w:tcW w:w="7404" w:type="dxa"/>
          </w:tcPr>
          <w:p w:rsidR="002D2105" w:rsidRDefault="002D2105">
            <w:pPr>
              <w:spacing w:line="400" w:lineRule="exact"/>
              <w:rPr>
                <w:rFonts w:ascii="黑体" w:eastAsia="黑体" w:hAnsi="黑体"/>
                <w:kern w:val="0"/>
                <w:sz w:val="24"/>
              </w:rPr>
            </w:pPr>
            <w:r>
              <w:rPr>
                <w:rFonts w:ascii="黑体" w:eastAsia="黑体" w:hAnsi="黑体" w:hint="eastAsia"/>
                <w:kern w:val="0"/>
                <w:sz w:val="24"/>
              </w:rPr>
              <w:t xml:space="preserve">    第四百六十三条</w:t>
            </w:r>
            <w:r>
              <w:rPr>
                <w:rFonts w:ascii="宋体" w:hAnsi="宋体"/>
                <w:kern w:val="0"/>
                <w:sz w:val="24"/>
              </w:rPr>
              <w:t xml:space="preserve"> </w:t>
            </w:r>
            <w:r>
              <w:rPr>
                <w:rFonts w:ascii="仿宋" w:eastAsia="仿宋" w:hAnsi="仿宋" w:cs="仿宋" w:hint="eastAsia"/>
                <w:kern w:val="0"/>
                <w:sz w:val="24"/>
              </w:rPr>
              <w:t xml:space="preserve"> 人民检察院应当当庭向人民法院移交取回的案卷材料和证据。在审判长宣布休庭后，公诉人应当与审判人员办理交接手续。无法当庭移交的，应当在休庭后三日以内移交。</w:t>
            </w:r>
          </w:p>
        </w:tc>
        <w:tc>
          <w:tcPr>
            <w:tcW w:w="7336" w:type="dxa"/>
          </w:tcPr>
          <w:p w:rsidR="002D2105" w:rsidRDefault="002D2105">
            <w:pPr>
              <w:spacing w:line="400" w:lineRule="exact"/>
              <w:rPr>
                <w:rFonts w:ascii="黑体" w:eastAsia="黑体" w:hAnsi="黑体"/>
                <w:kern w:val="0"/>
                <w:sz w:val="24"/>
              </w:rPr>
            </w:pPr>
            <w:r>
              <w:rPr>
                <w:rFonts w:ascii="黑体" w:eastAsia="黑体" w:hAnsi="黑体" w:hint="eastAsia"/>
                <w:kern w:val="0"/>
                <w:sz w:val="24"/>
              </w:rPr>
              <w:t xml:space="preserve">    </w:t>
            </w:r>
            <w:r>
              <w:rPr>
                <w:rFonts w:ascii="黑体" w:eastAsia="黑体" w:hAnsi="黑体" w:hint="eastAsia"/>
                <w:b/>
                <w:bCs/>
                <w:kern w:val="0"/>
                <w:sz w:val="24"/>
              </w:rPr>
              <w:t>第</w:t>
            </w:r>
            <w:r>
              <w:rPr>
                <w:rFonts w:ascii="黑体" w:eastAsia="黑体" w:hAnsi="黑体"/>
                <w:b/>
                <w:bCs/>
                <w:kern w:val="0"/>
                <w:sz w:val="24"/>
              </w:rPr>
              <w:t>四百二十</w:t>
            </w:r>
            <w:r>
              <w:rPr>
                <w:rFonts w:ascii="黑体" w:eastAsia="黑体" w:hAnsi="黑体" w:cs="黑体"/>
                <w:b/>
                <w:bCs/>
                <w:kern w:val="0"/>
                <w:sz w:val="24"/>
              </w:rPr>
              <w:t>八</w:t>
            </w:r>
            <w:r>
              <w:rPr>
                <w:rFonts w:ascii="黑体" w:eastAsia="黑体" w:hAnsi="黑体" w:hint="eastAsia"/>
                <w:b/>
                <w:bCs/>
                <w:kern w:val="0"/>
                <w:sz w:val="24"/>
              </w:rPr>
              <w:t>条</w:t>
            </w:r>
            <w:r>
              <w:rPr>
                <w:rFonts w:ascii="宋体" w:hAnsi="宋体"/>
                <w:kern w:val="0"/>
                <w:sz w:val="24"/>
              </w:rPr>
              <w:t xml:space="preserve"> </w:t>
            </w:r>
            <w:r>
              <w:rPr>
                <w:rFonts w:ascii="仿宋" w:eastAsia="仿宋" w:hAnsi="仿宋" w:cs="仿宋" w:hint="eastAsia"/>
                <w:kern w:val="0"/>
                <w:sz w:val="24"/>
              </w:rPr>
              <w:t xml:space="preserve"> 人民检察院应当当庭向人民法院移交取回的案卷材料和证据。</w:t>
            </w:r>
            <w:r>
              <w:rPr>
                <w:rFonts w:ascii="楷体" w:eastAsia="楷体" w:hAnsi="楷体" w:cs="楷体" w:hint="eastAsia"/>
                <w:kern w:val="0"/>
                <w:sz w:val="24"/>
                <w:bdr w:val="single" w:sz="4" w:space="0" w:color="auto"/>
                <w:shd w:val="clear" w:color="FFFFFF" w:fill="D9D9D9"/>
              </w:rPr>
              <w:t>在</w:t>
            </w:r>
            <w:r>
              <w:rPr>
                <w:rFonts w:ascii="仿宋" w:eastAsia="仿宋" w:hAnsi="仿宋" w:cs="仿宋" w:hint="eastAsia"/>
                <w:kern w:val="0"/>
                <w:sz w:val="24"/>
              </w:rPr>
              <w:t>审判长宣布休庭后，公诉人应当与审判人员办理交接手续。无法当庭移交的，应当在休庭后三日以内移交。</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第四百六十四条</w:t>
            </w:r>
            <w:r>
              <w:rPr>
                <w:rFonts w:ascii="黑体" w:eastAsia="黑体" w:hAnsi="黑体" w:hint="eastAsia"/>
                <w:b/>
                <w:bCs/>
                <w:kern w:val="0"/>
                <w:sz w:val="24"/>
              </w:rPr>
              <w:t xml:space="preserve">  </w:t>
            </w:r>
            <w:r>
              <w:rPr>
                <w:rFonts w:ascii="仿宋" w:eastAsia="仿宋" w:hAnsi="仿宋" w:cs="仿宋" w:hint="eastAsia"/>
                <w:kern w:val="0"/>
                <w:sz w:val="24"/>
              </w:rPr>
              <w:t>人民检察院对查封、扣押、冻结的被告人财物及其孳息，应当根据不同情况作以下处理：</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（一）对作为证据使用的实物，应当依法随案移送；对不宜移送的，应当将其清单、照片或者其他证明文件随案移送。</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（二）冻结在金融机构的违法所得及其他涉案财产，应当向人民法院随案移送该金融机构出具的证明文件，待人民法院作出生效判决、裁定后，由人民法院通知该金融机构上缴国库。</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（三）查封、扣押的涉案财产，对依法不移送的，应当随案移送清单、照片或者其他证明文件，待人民法院作出生效判决、裁定后，由人民检察院根据人民法院的通知上缴国库，并向人民法院送交执行回单。</w:t>
            </w:r>
          </w:p>
          <w:p w:rsidR="002D2105" w:rsidRDefault="002D2105">
            <w:pPr>
              <w:spacing w:line="400" w:lineRule="exact"/>
              <w:ind w:firstLineChars="200" w:firstLine="480"/>
              <w:rPr>
                <w:rFonts w:ascii="黑体" w:eastAsia="黑体" w:hAnsi="黑体"/>
                <w:kern w:val="0"/>
                <w:sz w:val="24"/>
              </w:rPr>
            </w:pPr>
            <w:r>
              <w:rPr>
                <w:rFonts w:ascii="仿宋" w:eastAsia="仿宋" w:hAnsi="仿宋" w:cs="仿宋" w:hint="eastAsia"/>
                <w:kern w:val="0"/>
                <w:sz w:val="24"/>
              </w:rPr>
              <w:t>（四）对于被扣押、冻结的债券、股票、基金份额等财产，在扣押、冻结期间权利人申请出售的，参照本规则第二百四十四条的规定办理。</w:t>
            </w:r>
          </w:p>
        </w:tc>
        <w:tc>
          <w:tcPr>
            <w:tcW w:w="7336" w:type="dxa"/>
          </w:tcPr>
          <w:p w:rsidR="002D2105" w:rsidRDefault="002D2105" w:rsidP="002D2105">
            <w:pPr>
              <w:spacing w:line="400" w:lineRule="exact"/>
              <w:ind w:firstLineChars="200" w:firstLine="482"/>
              <w:rPr>
                <w:rFonts w:ascii="仿宋" w:eastAsia="仿宋" w:hAnsi="仿宋" w:cs="仿宋"/>
                <w:kern w:val="0"/>
                <w:sz w:val="24"/>
              </w:rPr>
            </w:pPr>
            <w:r>
              <w:rPr>
                <w:rFonts w:ascii="黑体" w:eastAsia="黑体" w:hAnsi="黑体" w:hint="eastAsia"/>
                <w:b/>
                <w:bCs/>
                <w:kern w:val="0"/>
                <w:sz w:val="24"/>
              </w:rPr>
              <w:t>第</w:t>
            </w:r>
            <w:r>
              <w:rPr>
                <w:rFonts w:ascii="黑体" w:eastAsia="黑体" w:hAnsi="黑体"/>
                <w:b/>
                <w:bCs/>
                <w:kern w:val="0"/>
                <w:sz w:val="24"/>
              </w:rPr>
              <w:t>四百二十</w:t>
            </w:r>
            <w:r>
              <w:rPr>
                <w:rFonts w:ascii="黑体" w:eastAsia="黑体" w:hAnsi="黑体" w:cs="黑体"/>
                <w:b/>
                <w:bCs/>
                <w:kern w:val="0"/>
                <w:sz w:val="24"/>
              </w:rPr>
              <w:t>九</w:t>
            </w:r>
            <w:r>
              <w:rPr>
                <w:rFonts w:ascii="黑体" w:eastAsia="黑体" w:hAnsi="黑体" w:hint="eastAsia"/>
                <w:b/>
                <w:bCs/>
                <w:kern w:val="0"/>
                <w:sz w:val="24"/>
              </w:rPr>
              <w:t xml:space="preserve">条  </w:t>
            </w:r>
            <w:r>
              <w:rPr>
                <w:rFonts w:ascii="仿宋" w:eastAsia="仿宋" w:hAnsi="仿宋" w:cs="仿宋" w:hint="eastAsia"/>
                <w:kern w:val="0"/>
                <w:sz w:val="24"/>
              </w:rPr>
              <w:t>人民检察院对查封、扣押、冻结的被告人财物及其孳息，应当根据不同情况作以下处理：</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（一）对作为证据使用的实物，应当依法随案移送；对不宜移送的，应当将其清单、照片或者其他证明文件随案移送。</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（二）冻结在金融机构</w:t>
            </w:r>
            <w:r>
              <w:rPr>
                <w:rFonts w:ascii="黑体" w:eastAsia="黑体" w:hAnsi="黑体" w:cs="黑体" w:hint="eastAsia"/>
                <w:b/>
                <w:bCs/>
                <w:kern w:val="0"/>
                <w:sz w:val="24"/>
              </w:rPr>
              <w:t>、邮政部门</w:t>
            </w:r>
            <w:r>
              <w:rPr>
                <w:rFonts w:ascii="仿宋" w:eastAsia="仿宋" w:hAnsi="仿宋" w:cs="仿宋" w:hint="eastAsia"/>
                <w:kern w:val="0"/>
                <w:sz w:val="24"/>
              </w:rPr>
              <w:t>的违法所得及其他涉案财产，应当向人民法院随案移送该金融机构</w:t>
            </w:r>
            <w:r>
              <w:rPr>
                <w:rFonts w:ascii="黑体" w:eastAsia="黑体" w:hAnsi="黑体" w:cs="黑体" w:hint="eastAsia"/>
                <w:b/>
                <w:bCs/>
                <w:kern w:val="0"/>
                <w:sz w:val="24"/>
              </w:rPr>
              <w:t>、邮政部门</w:t>
            </w:r>
            <w:r>
              <w:rPr>
                <w:rFonts w:ascii="仿宋" w:eastAsia="仿宋" w:hAnsi="仿宋" w:cs="仿宋" w:hint="eastAsia"/>
                <w:kern w:val="0"/>
                <w:sz w:val="24"/>
              </w:rPr>
              <w:t>出具的证明文件</w:t>
            </w:r>
            <w:r>
              <w:rPr>
                <w:rFonts w:ascii="楷体" w:eastAsia="楷体" w:hAnsi="楷体" w:cs="楷体" w:hint="eastAsia"/>
                <w:kern w:val="0"/>
                <w:sz w:val="24"/>
                <w:bdr w:val="single" w:sz="4" w:space="0" w:color="auto"/>
                <w:shd w:val="clear" w:color="FFFFFF" w:fill="D9D9D9"/>
              </w:rPr>
              <w:t>，</w:t>
            </w:r>
            <w:r>
              <w:rPr>
                <w:rFonts w:ascii="黑体" w:eastAsia="黑体" w:hAnsi="黑体" w:cs="黑体"/>
                <w:b/>
                <w:bCs/>
                <w:kern w:val="0"/>
                <w:sz w:val="24"/>
              </w:rPr>
              <w:t>。</w:t>
            </w:r>
            <w:r>
              <w:rPr>
                <w:rFonts w:ascii="仿宋" w:eastAsia="仿宋" w:hAnsi="仿宋" w:cs="仿宋" w:hint="eastAsia"/>
                <w:kern w:val="0"/>
                <w:sz w:val="24"/>
              </w:rPr>
              <w:t>待人民法院作出生效判决、裁定后，由人民法院通知该金融机构上缴国库。</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（三）查封、扣押的涉案财</w:t>
            </w:r>
            <w:r>
              <w:rPr>
                <w:rFonts w:ascii="楷体" w:eastAsia="楷体" w:hAnsi="楷体" w:cs="楷体" w:hint="eastAsia"/>
                <w:kern w:val="0"/>
                <w:sz w:val="24"/>
                <w:bdr w:val="single" w:sz="4" w:space="0" w:color="auto"/>
                <w:shd w:val="clear" w:color="FFFFFF" w:fill="D9D9D9"/>
              </w:rPr>
              <w:t>产</w:t>
            </w:r>
            <w:r>
              <w:rPr>
                <w:rFonts w:ascii="黑体" w:eastAsia="黑体" w:hAnsi="黑体" w:cs="黑体" w:hint="eastAsia"/>
                <w:b/>
                <w:bCs/>
                <w:kern w:val="0"/>
                <w:sz w:val="24"/>
                <w:lang w:val="zh-CN"/>
              </w:rPr>
              <w:t>物</w:t>
            </w:r>
            <w:r>
              <w:rPr>
                <w:rFonts w:ascii="仿宋" w:eastAsia="仿宋" w:hAnsi="仿宋" w:cs="仿宋" w:hint="eastAsia"/>
                <w:kern w:val="0"/>
                <w:sz w:val="24"/>
              </w:rPr>
              <w:t>，对依法不移送的，应当随案移送清单、照片或者其他证明文件</w:t>
            </w:r>
            <w:r>
              <w:rPr>
                <w:rFonts w:ascii="楷体" w:eastAsia="楷体" w:hAnsi="楷体" w:cs="楷体" w:hint="eastAsia"/>
                <w:kern w:val="0"/>
                <w:sz w:val="24"/>
                <w:bdr w:val="single" w:sz="4" w:space="0" w:color="auto"/>
                <w:shd w:val="clear" w:color="FFFFFF" w:fill="D9D9D9"/>
              </w:rPr>
              <w:t>，</w:t>
            </w:r>
            <w:r>
              <w:rPr>
                <w:rFonts w:ascii="黑体" w:eastAsia="黑体" w:hAnsi="黑体" w:cs="黑体"/>
                <w:b/>
                <w:bCs/>
                <w:kern w:val="0"/>
                <w:sz w:val="24"/>
              </w:rPr>
              <w:t>。</w:t>
            </w:r>
            <w:r>
              <w:rPr>
                <w:rFonts w:ascii="仿宋" w:eastAsia="仿宋" w:hAnsi="仿宋" w:cs="仿宋" w:hint="eastAsia"/>
                <w:kern w:val="0"/>
                <w:sz w:val="24"/>
              </w:rPr>
              <w:t>待人民法院作出生效判决、裁定后，由人民检察院根据人民法院的通知上缴国库，并向人民法院送交执行回单。</w:t>
            </w:r>
          </w:p>
          <w:p w:rsidR="002D2105" w:rsidRDefault="002D2105">
            <w:pPr>
              <w:spacing w:line="400" w:lineRule="exact"/>
              <w:ind w:firstLineChars="200" w:firstLine="480"/>
              <w:rPr>
                <w:rFonts w:ascii="黑体" w:eastAsia="黑体" w:hAnsi="黑体"/>
                <w:kern w:val="0"/>
                <w:sz w:val="24"/>
              </w:rPr>
            </w:pPr>
            <w:r>
              <w:rPr>
                <w:rFonts w:ascii="仿宋" w:eastAsia="仿宋" w:hAnsi="仿宋" w:cs="仿宋" w:hint="eastAsia"/>
                <w:kern w:val="0"/>
                <w:sz w:val="24"/>
              </w:rPr>
              <w:t>（四）对于被扣押、冻结的债券、股票、基金份额等财产，在扣押、冻结期间权利人申请出售的，参照本规则</w:t>
            </w:r>
            <w:r>
              <w:rPr>
                <w:rFonts w:ascii="黑体" w:eastAsia="黑体" w:hAnsi="黑体" w:cs="黑体" w:hint="eastAsia"/>
                <w:b/>
                <w:bCs/>
                <w:kern w:val="0"/>
                <w:sz w:val="24"/>
              </w:rPr>
              <w:t>第</w:t>
            </w:r>
            <w:r>
              <w:rPr>
                <w:rFonts w:ascii="黑体" w:eastAsia="黑体" w:hAnsi="黑体"/>
                <w:b/>
                <w:bCs/>
                <w:kern w:val="0"/>
                <w:sz w:val="24"/>
              </w:rPr>
              <w:t>二百一十四</w:t>
            </w:r>
            <w:r>
              <w:rPr>
                <w:rFonts w:ascii="黑体" w:eastAsia="黑体" w:hAnsi="黑体" w:cs="黑体" w:hint="eastAsia"/>
                <w:b/>
                <w:bCs/>
                <w:kern w:val="0"/>
                <w:sz w:val="24"/>
              </w:rPr>
              <w:t>条</w:t>
            </w:r>
            <w:r>
              <w:rPr>
                <w:rFonts w:ascii="仿宋" w:eastAsia="仿宋" w:hAnsi="仿宋" w:cs="仿宋" w:hint="eastAsia"/>
                <w:kern w:val="0"/>
                <w:sz w:val="24"/>
              </w:rPr>
              <w:t>的规定办理。</w:t>
            </w:r>
          </w:p>
        </w:tc>
      </w:tr>
      <w:tr w:rsidR="002D2105">
        <w:tc>
          <w:tcPr>
            <w:tcW w:w="7404" w:type="dxa"/>
            <w:vAlign w:val="center"/>
          </w:tcPr>
          <w:p w:rsidR="002D2105" w:rsidRDefault="002D2105">
            <w:pPr>
              <w:spacing w:line="480" w:lineRule="auto"/>
              <w:jc w:val="center"/>
              <w:rPr>
                <w:rFonts w:ascii="Times New Roman" w:eastAsia="楷体_GB2312" w:hAnsi="Times New Roman"/>
                <w:b/>
                <w:bCs/>
                <w:kern w:val="0"/>
                <w:sz w:val="24"/>
              </w:rPr>
            </w:pPr>
            <w:r>
              <w:rPr>
                <w:rFonts w:ascii="Times New Roman" w:eastAsia="楷体_GB2312" w:hAnsi="Times New Roman"/>
                <w:b/>
                <w:bCs/>
                <w:kern w:val="0"/>
                <w:sz w:val="24"/>
              </w:rPr>
              <w:t>第三节</w:t>
            </w:r>
            <w:r>
              <w:rPr>
                <w:rFonts w:ascii="Times New Roman" w:eastAsia="楷体_GB2312" w:hAnsi="Times New Roman"/>
                <w:b/>
                <w:bCs/>
                <w:kern w:val="0"/>
                <w:sz w:val="24"/>
              </w:rPr>
              <w:t xml:space="preserve">  </w:t>
            </w:r>
            <w:r>
              <w:rPr>
                <w:rFonts w:ascii="Times New Roman" w:eastAsia="楷体_GB2312" w:hAnsi="Times New Roman"/>
                <w:b/>
                <w:bCs/>
                <w:kern w:val="0"/>
                <w:sz w:val="24"/>
              </w:rPr>
              <w:t>简易程序</w:t>
            </w:r>
          </w:p>
        </w:tc>
        <w:tc>
          <w:tcPr>
            <w:tcW w:w="7336" w:type="dxa"/>
          </w:tcPr>
          <w:p w:rsidR="002D2105" w:rsidRDefault="002D2105">
            <w:pPr>
              <w:pStyle w:val="2"/>
              <w:keepNext w:val="0"/>
              <w:keepLines w:val="0"/>
              <w:rPr>
                <w:rFonts w:ascii="Times New Roman" w:hAnsi="Times New Roman"/>
                <w:kern w:val="0"/>
              </w:rPr>
            </w:pPr>
            <w:bookmarkStart w:id="171" w:name="_Toc28122"/>
            <w:bookmarkStart w:id="172" w:name="_Toc14983"/>
            <w:bookmarkStart w:id="173" w:name="_Toc1202"/>
            <w:bookmarkStart w:id="174" w:name="_Toc1955257313"/>
            <w:bookmarkStart w:id="175" w:name="_Toc27824"/>
            <w:bookmarkStart w:id="176" w:name="_Toc1775910600"/>
            <w:r>
              <w:rPr>
                <w:rFonts w:ascii="Times New Roman" w:hAnsi="Times New Roman"/>
              </w:rPr>
              <w:t>第二节</w:t>
            </w:r>
            <w:r>
              <w:rPr>
                <w:rFonts w:ascii="Times New Roman" w:hAnsi="Times New Roman"/>
              </w:rPr>
              <w:t xml:space="preserve">  </w:t>
            </w:r>
            <w:r>
              <w:rPr>
                <w:rFonts w:ascii="Times New Roman" w:hAnsi="Times New Roman"/>
              </w:rPr>
              <w:t>简易程序</w:t>
            </w:r>
            <w:bookmarkEnd w:id="171"/>
            <w:bookmarkEnd w:id="172"/>
            <w:bookmarkEnd w:id="173"/>
            <w:bookmarkEnd w:id="174"/>
            <w:bookmarkEnd w:id="175"/>
            <w:bookmarkEnd w:id="176"/>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第四百六十五条</w:t>
            </w:r>
            <w:r>
              <w:rPr>
                <w:rFonts w:ascii="黑体" w:eastAsia="黑体" w:hAnsi="黑体" w:hint="eastAsia"/>
                <w:b/>
                <w:bCs/>
                <w:kern w:val="0"/>
                <w:sz w:val="24"/>
              </w:rPr>
              <w:t xml:space="preserve">  </w:t>
            </w:r>
            <w:r>
              <w:rPr>
                <w:rFonts w:ascii="仿宋" w:eastAsia="仿宋" w:hAnsi="仿宋" w:cs="仿宋" w:hint="eastAsia"/>
                <w:kern w:val="0"/>
                <w:sz w:val="24"/>
              </w:rPr>
              <w:t>人民检察院对于基层人民法院管辖的案件，符合下列条件的，可以建议人民法院适用简易程序审理：</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（一）案件事实清楚、证据充分的；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（二）犯罪嫌疑人承认自己所犯罪行，对指控的犯罪事实没有异议的；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（三）犯罪嫌疑人对适用简易程序没有异议的。</w:t>
            </w:r>
          </w:p>
          <w:p w:rsidR="002D2105" w:rsidRDefault="002D2105">
            <w:pPr>
              <w:spacing w:line="400" w:lineRule="exact"/>
              <w:ind w:firstLineChars="200" w:firstLine="480"/>
              <w:rPr>
                <w:rFonts w:ascii="黑体" w:eastAsia="黑体" w:hAnsi="黑体"/>
                <w:kern w:val="0"/>
                <w:sz w:val="24"/>
              </w:rPr>
            </w:pPr>
            <w:r>
              <w:rPr>
                <w:rFonts w:ascii="仿宋" w:eastAsia="仿宋" w:hAnsi="仿宋" w:cs="仿宋" w:hint="eastAsia"/>
                <w:kern w:val="0"/>
                <w:sz w:val="24"/>
              </w:rPr>
              <w:t>办案人员认为可以建议适用简易程序的，应当在审查报告中提出适用简易程序的意见，按照提起公诉的审批程序报请决定。</w:t>
            </w:r>
          </w:p>
        </w:tc>
        <w:tc>
          <w:tcPr>
            <w:tcW w:w="7336" w:type="dxa"/>
          </w:tcPr>
          <w:p w:rsidR="002D2105" w:rsidRDefault="002D2105" w:rsidP="002D2105">
            <w:pPr>
              <w:spacing w:line="400" w:lineRule="exact"/>
              <w:ind w:firstLineChars="200" w:firstLine="482"/>
              <w:rPr>
                <w:rFonts w:ascii="仿宋" w:eastAsia="仿宋" w:hAnsi="仿宋" w:cs="仿宋"/>
                <w:kern w:val="0"/>
                <w:sz w:val="24"/>
              </w:rPr>
            </w:pPr>
            <w:r>
              <w:rPr>
                <w:rFonts w:ascii="黑体" w:eastAsia="黑体" w:hAnsi="黑体" w:hint="eastAsia"/>
                <w:b/>
                <w:bCs/>
                <w:kern w:val="0"/>
                <w:sz w:val="24"/>
              </w:rPr>
              <w:t>第</w:t>
            </w:r>
            <w:r>
              <w:rPr>
                <w:rFonts w:ascii="黑体" w:eastAsia="黑体" w:hAnsi="黑体"/>
                <w:b/>
                <w:bCs/>
                <w:kern w:val="0"/>
                <w:sz w:val="24"/>
              </w:rPr>
              <w:t>四百</w:t>
            </w:r>
            <w:r>
              <w:rPr>
                <w:rFonts w:ascii="黑体" w:eastAsia="黑体" w:hAnsi="黑体" w:cs="黑体"/>
                <w:b/>
                <w:bCs/>
                <w:kern w:val="0"/>
                <w:sz w:val="24"/>
              </w:rPr>
              <w:t>三十</w:t>
            </w:r>
            <w:r>
              <w:rPr>
                <w:rFonts w:ascii="黑体" w:eastAsia="黑体" w:hAnsi="黑体" w:hint="eastAsia"/>
                <w:b/>
                <w:bCs/>
                <w:kern w:val="0"/>
                <w:sz w:val="24"/>
              </w:rPr>
              <w:t xml:space="preserve">条  </w:t>
            </w:r>
            <w:r>
              <w:rPr>
                <w:rFonts w:ascii="仿宋" w:eastAsia="仿宋" w:hAnsi="仿宋" w:cs="仿宋" w:hint="eastAsia"/>
                <w:kern w:val="0"/>
                <w:sz w:val="24"/>
              </w:rPr>
              <w:t>人民检察院对于基层人民法院管辖的案件，符合下列条件的，可以建议人民法院适用简易程序审理：</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（一）案件事实清楚、证据充分的；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（二）</w:t>
            </w:r>
            <w:r>
              <w:rPr>
                <w:rFonts w:ascii="楷体" w:eastAsia="楷体" w:hAnsi="楷体" w:cs="楷体" w:hint="eastAsia"/>
                <w:kern w:val="0"/>
                <w:sz w:val="24"/>
                <w:bdr w:val="single" w:sz="0" w:space="0" w:color="auto"/>
                <w:shd w:val="clear" w:color="FFFFFF" w:fill="D9D9D9"/>
              </w:rPr>
              <w:t>犯罪嫌疑人</w:t>
            </w:r>
            <w:r>
              <w:rPr>
                <w:rFonts w:ascii="黑体" w:eastAsia="黑体" w:hAnsi="黑体"/>
                <w:b/>
                <w:bCs/>
                <w:kern w:val="0"/>
                <w:sz w:val="24"/>
              </w:rPr>
              <w:t>被告人</w:t>
            </w:r>
            <w:r>
              <w:rPr>
                <w:rFonts w:ascii="仿宋" w:eastAsia="仿宋" w:hAnsi="仿宋" w:cs="仿宋" w:hint="eastAsia"/>
                <w:kern w:val="0"/>
                <w:sz w:val="24"/>
              </w:rPr>
              <w:t>承认自己所犯罪行，对指控的犯罪事实没有异议的；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（三）</w:t>
            </w:r>
            <w:r>
              <w:rPr>
                <w:rFonts w:ascii="楷体" w:eastAsia="楷体" w:hAnsi="楷体" w:cs="楷体" w:hint="eastAsia"/>
                <w:kern w:val="0"/>
                <w:sz w:val="24"/>
                <w:bdr w:val="single" w:sz="0" w:space="0" w:color="auto"/>
                <w:shd w:val="clear" w:color="FFFFFF" w:fill="D9D9D9"/>
              </w:rPr>
              <w:t>犯罪嫌疑人</w:t>
            </w:r>
            <w:r>
              <w:rPr>
                <w:rFonts w:ascii="黑体" w:eastAsia="黑体" w:hAnsi="黑体"/>
                <w:b/>
                <w:bCs/>
                <w:kern w:val="0"/>
                <w:sz w:val="24"/>
              </w:rPr>
              <w:t>被告人</w:t>
            </w:r>
            <w:r>
              <w:rPr>
                <w:rFonts w:ascii="仿宋" w:eastAsia="仿宋" w:hAnsi="仿宋" w:cs="仿宋" w:hint="eastAsia"/>
                <w:kern w:val="0"/>
                <w:sz w:val="24"/>
              </w:rPr>
              <w:t>对适用简易程序没有异议的。</w:t>
            </w:r>
          </w:p>
          <w:p w:rsidR="002D2105" w:rsidRDefault="002D2105">
            <w:pPr>
              <w:spacing w:line="400" w:lineRule="exact"/>
              <w:ind w:firstLineChars="200" w:firstLine="480"/>
              <w:rPr>
                <w:rFonts w:ascii="黑体" w:eastAsia="黑体" w:hAnsi="黑体"/>
                <w:kern w:val="0"/>
                <w:sz w:val="24"/>
              </w:rPr>
            </w:pPr>
            <w:r>
              <w:rPr>
                <w:rFonts w:ascii="楷体" w:eastAsia="楷体" w:hAnsi="楷体" w:cs="楷体" w:hint="eastAsia"/>
                <w:kern w:val="0"/>
                <w:sz w:val="24"/>
                <w:bdr w:val="single" w:sz="0" w:space="0" w:color="auto"/>
                <w:shd w:val="clear" w:color="FFFFFF" w:fill="D9D9D9"/>
              </w:rPr>
              <w:t>办案人员认为可以建议适用简易程序的，应当在审查报告中提出适用简易程序的意见，按照提起公诉的审批程序报请决定。</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第四百六十六条</w:t>
            </w:r>
            <w:r>
              <w:rPr>
                <w:rFonts w:ascii="黑体" w:eastAsia="黑体" w:hAnsi="宋体" w:hint="eastAsia"/>
                <w:b/>
                <w:kern w:val="0"/>
                <w:sz w:val="24"/>
              </w:rPr>
              <w:t xml:space="preserve"> </w:t>
            </w:r>
            <w:r>
              <w:rPr>
                <w:rFonts w:ascii="黑体" w:eastAsia="黑体" w:hAnsi="黑体" w:hint="eastAsia"/>
                <w:b/>
                <w:kern w:val="0"/>
                <w:sz w:val="24"/>
              </w:rPr>
              <w:t xml:space="preserve"> </w:t>
            </w:r>
            <w:r>
              <w:rPr>
                <w:rFonts w:ascii="仿宋" w:eastAsia="仿宋" w:hAnsi="仿宋" w:cs="仿宋" w:hint="eastAsia"/>
                <w:kern w:val="0"/>
                <w:sz w:val="24"/>
              </w:rPr>
              <w:t>具有下列情形之一的，人民检察院不应当建议人民法院适用简易程序：</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（一）犯罪嫌疑人是盲、聋、哑人，或者是尚未完全丧失辨认或者控制自己行为能力的精神病人的；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（二）有重大社会影响的；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（三）共同犯罪案件中部分犯罪嫌疑人不认罪或者对适用简易程序有异议的；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（四）比较复杂的共同犯罪案件；</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（五）辩护人作无罪辩护或者对主要犯罪事实有异议的；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（六）其他不宜适用简易程序的。</w:t>
            </w:r>
          </w:p>
          <w:p w:rsidR="002D2105" w:rsidRDefault="002D2105">
            <w:pPr>
              <w:spacing w:line="400" w:lineRule="exact"/>
              <w:ind w:firstLineChars="200" w:firstLine="480"/>
              <w:rPr>
                <w:rFonts w:ascii="黑体" w:eastAsia="黑体" w:hAnsi="黑体"/>
                <w:kern w:val="0"/>
                <w:sz w:val="24"/>
              </w:rPr>
            </w:pPr>
            <w:r>
              <w:rPr>
                <w:rFonts w:ascii="仿宋" w:eastAsia="仿宋" w:hAnsi="仿宋" w:cs="仿宋" w:hint="eastAsia"/>
                <w:kern w:val="0"/>
                <w:sz w:val="24"/>
              </w:rPr>
              <w:t>人民法院决定适用简易程序审理的案件，人民检察院认为具有刑事诉讼法第二百零九条规定情形之一的，应当向人民法院提出纠正意见；具有其他不宜适用简易程序情形的，人民检察院可以建议人民法院不适用简易程序。</w:t>
            </w:r>
          </w:p>
        </w:tc>
        <w:tc>
          <w:tcPr>
            <w:tcW w:w="7336" w:type="dxa"/>
          </w:tcPr>
          <w:p w:rsidR="002D2105" w:rsidRDefault="002D2105" w:rsidP="002D2105">
            <w:pPr>
              <w:spacing w:line="400" w:lineRule="exact"/>
              <w:ind w:firstLineChars="200" w:firstLine="482"/>
              <w:rPr>
                <w:rFonts w:ascii="仿宋" w:eastAsia="仿宋" w:hAnsi="仿宋" w:cs="仿宋"/>
                <w:kern w:val="0"/>
                <w:sz w:val="24"/>
              </w:rPr>
            </w:pPr>
            <w:r>
              <w:rPr>
                <w:rFonts w:ascii="黑体" w:eastAsia="黑体" w:hAnsi="黑体" w:hint="eastAsia"/>
                <w:b/>
                <w:bCs/>
                <w:kern w:val="0"/>
                <w:sz w:val="24"/>
              </w:rPr>
              <w:t>第</w:t>
            </w:r>
            <w:r>
              <w:rPr>
                <w:rFonts w:ascii="黑体" w:eastAsia="黑体" w:hAnsi="黑体"/>
                <w:b/>
                <w:bCs/>
                <w:kern w:val="0"/>
                <w:sz w:val="24"/>
              </w:rPr>
              <w:t>四百三十</w:t>
            </w:r>
            <w:r>
              <w:rPr>
                <w:rFonts w:ascii="黑体" w:eastAsia="黑体" w:hAnsi="黑体" w:cs="黑体"/>
                <w:b/>
                <w:bCs/>
                <w:kern w:val="0"/>
                <w:sz w:val="24"/>
              </w:rPr>
              <w:t>一</w:t>
            </w:r>
            <w:r>
              <w:rPr>
                <w:rFonts w:ascii="黑体" w:eastAsia="黑体" w:hAnsi="黑体" w:hint="eastAsia"/>
                <w:b/>
                <w:bCs/>
                <w:kern w:val="0"/>
                <w:sz w:val="24"/>
              </w:rPr>
              <w:t>条</w:t>
            </w:r>
            <w:r>
              <w:rPr>
                <w:rFonts w:ascii="黑体" w:eastAsia="黑体" w:hAnsi="宋体" w:hint="eastAsia"/>
                <w:b/>
                <w:kern w:val="0"/>
                <w:sz w:val="24"/>
              </w:rPr>
              <w:t xml:space="preserve"> </w:t>
            </w:r>
            <w:r>
              <w:rPr>
                <w:rFonts w:ascii="黑体" w:eastAsia="黑体" w:hAnsi="黑体" w:hint="eastAsia"/>
                <w:b/>
                <w:kern w:val="0"/>
                <w:sz w:val="24"/>
              </w:rPr>
              <w:t xml:space="preserve"> </w:t>
            </w:r>
            <w:r>
              <w:rPr>
                <w:rFonts w:ascii="仿宋" w:eastAsia="仿宋" w:hAnsi="仿宋" w:cs="仿宋" w:hint="eastAsia"/>
                <w:kern w:val="0"/>
                <w:sz w:val="24"/>
              </w:rPr>
              <w:t>具有下列情形之一的，人民检察院不</w:t>
            </w:r>
            <w:r>
              <w:rPr>
                <w:rFonts w:ascii="楷体" w:eastAsia="楷体" w:hAnsi="楷体" w:cs="楷体" w:hint="eastAsia"/>
                <w:kern w:val="0"/>
                <w:sz w:val="24"/>
                <w:bdr w:val="single" w:sz="0" w:space="0" w:color="auto"/>
                <w:shd w:val="clear" w:color="FFFFFF" w:fill="D9D9D9"/>
              </w:rPr>
              <w:t>应当</w:t>
            </w:r>
            <w:r>
              <w:rPr>
                <w:rFonts w:ascii="黑体" w:eastAsia="黑体" w:hAnsi="黑体"/>
                <w:b/>
                <w:bCs/>
                <w:kern w:val="0"/>
                <w:sz w:val="24"/>
              </w:rPr>
              <w:t>得</w:t>
            </w:r>
            <w:r>
              <w:rPr>
                <w:rFonts w:ascii="仿宋" w:eastAsia="仿宋" w:hAnsi="仿宋" w:cs="仿宋" w:hint="eastAsia"/>
                <w:kern w:val="0"/>
                <w:sz w:val="24"/>
              </w:rPr>
              <w:t>建议人民法院适用简易程序：</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（一）</w:t>
            </w:r>
            <w:r>
              <w:rPr>
                <w:rFonts w:ascii="楷体" w:eastAsia="楷体" w:hAnsi="楷体" w:cs="楷体" w:hint="eastAsia"/>
                <w:kern w:val="0"/>
                <w:sz w:val="24"/>
                <w:bdr w:val="single" w:sz="0" w:space="0" w:color="auto"/>
                <w:shd w:val="clear" w:color="FFFFFF" w:fill="D9D9D9"/>
              </w:rPr>
              <w:t>犯罪嫌疑人</w:t>
            </w:r>
            <w:r>
              <w:rPr>
                <w:rFonts w:ascii="黑体" w:eastAsia="黑体" w:hAnsi="黑体"/>
                <w:b/>
                <w:bCs/>
                <w:kern w:val="0"/>
                <w:sz w:val="24"/>
              </w:rPr>
              <w:t>被告人</w:t>
            </w:r>
            <w:r>
              <w:rPr>
                <w:rFonts w:ascii="仿宋" w:eastAsia="仿宋" w:hAnsi="仿宋" w:cs="仿宋" w:hint="eastAsia"/>
                <w:kern w:val="0"/>
                <w:sz w:val="24"/>
              </w:rPr>
              <w:t>是盲、聋、哑人，或者是尚未完全丧失辨认或者控制自己行为能力的精神病人的；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（二）有重大社会影响的；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（三）共同犯罪案件中部分</w:t>
            </w:r>
            <w:r>
              <w:rPr>
                <w:rFonts w:ascii="楷体" w:eastAsia="楷体" w:hAnsi="楷体" w:cs="楷体" w:hint="eastAsia"/>
                <w:kern w:val="0"/>
                <w:sz w:val="24"/>
                <w:bdr w:val="single" w:sz="0" w:space="0" w:color="auto"/>
                <w:shd w:val="clear" w:color="FFFFFF" w:fill="D9D9D9"/>
              </w:rPr>
              <w:t>犯罪嫌疑人</w:t>
            </w:r>
            <w:r>
              <w:rPr>
                <w:rFonts w:ascii="黑体" w:eastAsia="黑体" w:hAnsi="黑体"/>
                <w:b/>
                <w:bCs/>
                <w:kern w:val="0"/>
                <w:sz w:val="24"/>
              </w:rPr>
              <w:t>被告人</w:t>
            </w:r>
            <w:r>
              <w:rPr>
                <w:rFonts w:ascii="仿宋" w:eastAsia="仿宋" w:hAnsi="仿宋" w:cs="仿宋" w:hint="eastAsia"/>
                <w:kern w:val="0"/>
                <w:sz w:val="24"/>
              </w:rPr>
              <w:t>不认罪或者对适用简易程序有异议的；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（四）比较复杂的共同犯罪案件；</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（五）辩护人作无罪辩护或者对主要犯罪事实有异议的；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（六）其他不宜适用简易程序的。</w:t>
            </w:r>
          </w:p>
          <w:p w:rsidR="002D2105" w:rsidRDefault="002D2105">
            <w:pPr>
              <w:spacing w:line="400" w:lineRule="exact"/>
              <w:ind w:firstLineChars="200" w:firstLine="480"/>
              <w:rPr>
                <w:rFonts w:ascii="宋体" w:eastAsia="宋体" w:hAnsi="宋体"/>
                <w:kern w:val="0"/>
                <w:sz w:val="24"/>
              </w:rPr>
            </w:pPr>
            <w:r>
              <w:rPr>
                <w:rFonts w:ascii="仿宋" w:eastAsia="仿宋" w:hAnsi="仿宋" w:cs="仿宋" w:hint="eastAsia"/>
                <w:kern w:val="0"/>
                <w:sz w:val="24"/>
              </w:rPr>
              <w:t>人民法院决定适用简易程序审理的案件，人民检察院认为具有刑事诉讼法</w:t>
            </w:r>
            <w:r>
              <w:rPr>
                <w:rFonts w:ascii="黑体" w:eastAsia="黑体" w:hAnsi="黑体" w:cs="黑体" w:hint="eastAsia"/>
                <w:b/>
                <w:bCs/>
                <w:kern w:val="0"/>
                <w:sz w:val="24"/>
              </w:rPr>
              <w:t>第二百一十五条</w:t>
            </w:r>
            <w:r>
              <w:rPr>
                <w:rFonts w:ascii="仿宋" w:eastAsia="仿宋" w:hAnsi="仿宋" w:cs="仿宋" w:hint="eastAsia"/>
                <w:kern w:val="0"/>
                <w:sz w:val="24"/>
              </w:rPr>
              <w:t>规定情形之一的，应当向人民法院提出纠正意见；具有其他不宜适用简易程序情形的，人民检察院可以建议人民法院不适用简易程序。</w:t>
            </w:r>
          </w:p>
        </w:tc>
      </w:tr>
      <w:tr w:rsidR="002D2105">
        <w:tc>
          <w:tcPr>
            <w:tcW w:w="7404" w:type="dxa"/>
          </w:tcPr>
          <w:p w:rsidR="002D2105" w:rsidRDefault="002D2105">
            <w:pPr>
              <w:spacing w:line="400" w:lineRule="exact"/>
              <w:ind w:firstLineChars="200" w:firstLine="480"/>
              <w:rPr>
                <w:rFonts w:ascii="黑体" w:eastAsia="黑体" w:hAnsi="黑体"/>
                <w:kern w:val="0"/>
                <w:sz w:val="24"/>
              </w:rPr>
            </w:pPr>
            <w:r>
              <w:rPr>
                <w:rFonts w:ascii="黑体" w:eastAsia="黑体" w:hAnsi="黑体" w:hint="eastAsia"/>
                <w:kern w:val="0"/>
                <w:sz w:val="24"/>
              </w:rPr>
              <w:t>第四百六十七条</w:t>
            </w:r>
            <w:r>
              <w:rPr>
                <w:rFonts w:ascii="黑体" w:eastAsia="黑体" w:hAnsi="宋体" w:hint="eastAsia"/>
                <w:b/>
                <w:kern w:val="0"/>
                <w:sz w:val="24"/>
              </w:rPr>
              <w:t xml:space="preserve">  </w:t>
            </w:r>
            <w:r>
              <w:rPr>
                <w:rFonts w:ascii="仿宋" w:eastAsia="仿宋" w:hAnsi="仿宋" w:cs="仿宋" w:hint="eastAsia"/>
                <w:kern w:val="0"/>
                <w:sz w:val="24"/>
              </w:rPr>
              <w:t>基层人民检察院审查案件，认为案件事实清楚、证据充分的，应当在讯问犯罪嫌疑人时，了解其是否承认自己所犯罪行，对指控的犯罪事实有无异议，告知其适用简易程序的法律规定，确认其是否同意适用简易程序。</w:t>
            </w:r>
          </w:p>
        </w:tc>
        <w:tc>
          <w:tcPr>
            <w:tcW w:w="7336" w:type="dxa"/>
          </w:tcPr>
          <w:p w:rsidR="002D2105" w:rsidRDefault="002D2105" w:rsidP="002D2105">
            <w:pPr>
              <w:spacing w:line="400" w:lineRule="exact"/>
              <w:ind w:firstLineChars="200" w:firstLine="482"/>
              <w:rPr>
                <w:rFonts w:ascii="黑体" w:eastAsia="黑体" w:hAnsi="黑体"/>
                <w:kern w:val="0"/>
                <w:sz w:val="24"/>
              </w:rPr>
            </w:pPr>
            <w:r>
              <w:rPr>
                <w:rFonts w:ascii="黑体" w:eastAsia="黑体" w:hAnsi="黑体" w:hint="eastAsia"/>
                <w:b/>
                <w:bCs/>
                <w:kern w:val="0"/>
                <w:sz w:val="24"/>
              </w:rPr>
              <w:t>第</w:t>
            </w:r>
            <w:r>
              <w:rPr>
                <w:rFonts w:ascii="黑体" w:eastAsia="黑体" w:hAnsi="黑体"/>
                <w:b/>
                <w:bCs/>
                <w:kern w:val="0"/>
                <w:sz w:val="24"/>
              </w:rPr>
              <w:t>四百三十</w:t>
            </w:r>
            <w:r>
              <w:rPr>
                <w:rFonts w:ascii="黑体" w:eastAsia="黑体" w:hAnsi="黑体" w:cs="黑体"/>
                <w:b/>
                <w:bCs/>
                <w:kern w:val="0"/>
                <w:sz w:val="24"/>
              </w:rPr>
              <w:t>二</w:t>
            </w:r>
            <w:r>
              <w:rPr>
                <w:rFonts w:ascii="黑体" w:eastAsia="黑体" w:hAnsi="黑体" w:hint="eastAsia"/>
                <w:b/>
                <w:bCs/>
                <w:kern w:val="0"/>
                <w:sz w:val="24"/>
              </w:rPr>
              <w:t>条</w:t>
            </w:r>
            <w:r>
              <w:rPr>
                <w:rFonts w:ascii="黑体" w:eastAsia="黑体" w:hAnsi="宋体" w:hint="eastAsia"/>
                <w:b/>
                <w:kern w:val="0"/>
                <w:sz w:val="24"/>
              </w:rPr>
              <w:t xml:space="preserve">  </w:t>
            </w:r>
            <w:r>
              <w:rPr>
                <w:rFonts w:ascii="仿宋" w:eastAsia="仿宋" w:hAnsi="仿宋" w:cs="仿宋" w:hint="eastAsia"/>
                <w:kern w:val="0"/>
                <w:sz w:val="24"/>
              </w:rPr>
              <w:t>基层人民检察院审查案件，认为案件事实清楚、证据充分的，应当在讯问犯罪嫌疑人时，了解其是否承认自己所犯罪行，对指控的犯罪事实有无异议，告知其适用简易程序的法律规定，确认其是否同意适用简易程序。</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第四百六十八条</w:t>
            </w:r>
            <w:r>
              <w:rPr>
                <w:rFonts w:ascii="黑体" w:eastAsia="黑体" w:hAnsi="黑体" w:hint="eastAsia"/>
                <w:b/>
                <w:bCs/>
                <w:kern w:val="0"/>
                <w:sz w:val="24"/>
              </w:rPr>
              <w:t xml:space="preserve">  </w:t>
            </w:r>
            <w:r>
              <w:rPr>
                <w:rFonts w:ascii="仿宋" w:eastAsia="仿宋" w:hAnsi="仿宋" w:cs="仿宋" w:hint="eastAsia"/>
                <w:kern w:val="0"/>
                <w:sz w:val="24"/>
              </w:rPr>
              <w:t>适用简易程序审理的公诉案件，人民检察院应当派员出席法庭。</w:t>
            </w:r>
          </w:p>
          <w:p w:rsidR="002D2105" w:rsidRDefault="002D2105">
            <w:pPr>
              <w:spacing w:line="400" w:lineRule="exact"/>
              <w:ind w:firstLineChars="200" w:firstLine="480"/>
              <w:rPr>
                <w:rFonts w:ascii="黑体" w:eastAsia="黑体" w:hAnsi="黑体"/>
                <w:kern w:val="0"/>
                <w:sz w:val="24"/>
              </w:rPr>
            </w:pPr>
            <w:r>
              <w:rPr>
                <w:rFonts w:ascii="仿宋" w:eastAsia="仿宋" w:hAnsi="仿宋" w:cs="仿宋" w:hint="eastAsia"/>
                <w:kern w:val="0"/>
                <w:sz w:val="24"/>
              </w:rPr>
              <w:t>人民检察院可以对适用简易程序的案件相对集中提起公诉，建议人民法院相对集中审理。</w:t>
            </w:r>
          </w:p>
        </w:tc>
        <w:tc>
          <w:tcPr>
            <w:tcW w:w="7336" w:type="dxa"/>
          </w:tcPr>
          <w:p w:rsidR="002D2105" w:rsidRDefault="002D2105" w:rsidP="002D2105">
            <w:pPr>
              <w:spacing w:line="400" w:lineRule="exact"/>
              <w:ind w:firstLineChars="200" w:firstLine="482"/>
              <w:rPr>
                <w:rFonts w:ascii="仿宋" w:eastAsia="仿宋" w:hAnsi="仿宋" w:cs="仿宋"/>
                <w:kern w:val="0"/>
                <w:sz w:val="24"/>
              </w:rPr>
            </w:pPr>
            <w:r>
              <w:rPr>
                <w:rFonts w:ascii="黑体" w:eastAsia="黑体" w:hAnsi="黑体" w:hint="eastAsia"/>
                <w:b/>
                <w:bCs/>
                <w:kern w:val="0"/>
                <w:sz w:val="24"/>
              </w:rPr>
              <w:t>第</w:t>
            </w:r>
            <w:r>
              <w:rPr>
                <w:rFonts w:ascii="黑体" w:eastAsia="黑体" w:hAnsi="黑体"/>
                <w:b/>
                <w:bCs/>
                <w:kern w:val="0"/>
                <w:sz w:val="24"/>
              </w:rPr>
              <w:t>四百三十</w:t>
            </w:r>
            <w:r>
              <w:rPr>
                <w:rFonts w:ascii="黑体" w:eastAsia="黑体" w:hAnsi="黑体" w:cs="黑体"/>
                <w:b/>
                <w:bCs/>
                <w:kern w:val="0"/>
                <w:sz w:val="24"/>
              </w:rPr>
              <w:t>三</w:t>
            </w:r>
            <w:r>
              <w:rPr>
                <w:rFonts w:ascii="黑体" w:eastAsia="黑体" w:hAnsi="黑体" w:hint="eastAsia"/>
                <w:b/>
                <w:bCs/>
                <w:kern w:val="0"/>
                <w:sz w:val="24"/>
              </w:rPr>
              <w:t xml:space="preserve">条 </w:t>
            </w:r>
            <w:r>
              <w:rPr>
                <w:rFonts w:ascii="仿宋" w:eastAsia="仿宋" w:hAnsi="仿宋" w:cs="仿宋" w:hint="eastAsia"/>
                <w:b/>
                <w:bCs/>
                <w:kern w:val="0"/>
                <w:sz w:val="24"/>
              </w:rPr>
              <w:t xml:space="preserve"> </w:t>
            </w:r>
            <w:r>
              <w:rPr>
                <w:rFonts w:ascii="仿宋" w:eastAsia="仿宋" w:hAnsi="仿宋" w:cs="仿宋" w:hint="eastAsia"/>
                <w:kern w:val="0"/>
                <w:sz w:val="24"/>
              </w:rPr>
              <w:t>适用简易程序审理的公诉案件，人民检察院应当派员出席法庭。</w:t>
            </w:r>
          </w:p>
          <w:p w:rsidR="002D2105" w:rsidRDefault="002D2105">
            <w:pPr>
              <w:spacing w:line="400" w:lineRule="exact"/>
              <w:ind w:firstLineChars="200" w:firstLine="480"/>
              <w:rPr>
                <w:rFonts w:ascii="黑体" w:eastAsia="黑体" w:hAnsi="黑体"/>
                <w:kern w:val="0"/>
                <w:sz w:val="24"/>
              </w:rPr>
            </w:pPr>
            <w:r>
              <w:rPr>
                <w:rFonts w:ascii="楷体" w:eastAsia="楷体" w:hAnsi="楷体" w:cs="楷体" w:hint="eastAsia"/>
                <w:kern w:val="0"/>
                <w:sz w:val="24"/>
                <w:bdr w:val="single" w:sz="0" w:space="0" w:color="auto"/>
                <w:shd w:val="clear" w:color="FFFFFF" w:fill="D9D9D9"/>
              </w:rPr>
              <w:t>人民检察院可以对适用简易程序的案件相对集中提起公诉，建议人民法院相对集中审理。</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第四百六十九条</w:t>
            </w:r>
            <w:r>
              <w:rPr>
                <w:rFonts w:ascii="黑体" w:eastAsia="黑体" w:hAnsi="宋体" w:hint="eastAsia"/>
                <w:b/>
                <w:kern w:val="0"/>
                <w:sz w:val="24"/>
              </w:rPr>
              <w:t xml:space="preserve">  </w:t>
            </w:r>
            <w:r>
              <w:rPr>
                <w:rFonts w:ascii="仿宋" w:eastAsia="仿宋" w:hAnsi="仿宋" w:cs="仿宋" w:hint="eastAsia"/>
                <w:kern w:val="0"/>
                <w:sz w:val="24"/>
              </w:rPr>
              <w:t>公诉人出席简易程序法庭时，应当主要围绕量刑以及其他有争议的问题进行法庭调查和法庭辩论。在确认被告人庭前收到起诉书并对起诉书指控的犯罪事实没有异议后，可以简化宣读起诉书，根据案件情况决定是否讯问被告人，是否询问证人、鉴定人，是否需要出示证据。</w:t>
            </w:r>
          </w:p>
          <w:p w:rsidR="002D2105" w:rsidRDefault="002D2105">
            <w:pPr>
              <w:spacing w:line="400" w:lineRule="exact"/>
              <w:ind w:firstLineChars="200" w:firstLine="480"/>
              <w:rPr>
                <w:rFonts w:ascii="黑体" w:eastAsia="黑体" w:hAnsi="黑体"/>
                <w:kern w:val="0"/>
                <w:sz w:val="24"/>
              </w:rPr>
            </w:pPr>
            <w:r>
              <w:rPr>
                <w:rFonts w:ascii="仿宋" w:eastAsia="仿宋" w:hAnsi="仿宋" w:cs="仿宋" w:hint="eastAsia"/>
                <w:kern w:val="0"/>
                <w:sz w:val="24"/>
              </w:rPr>
              <w:t>根据案件情况，公诉人可以建议法庭简化法庭调查和法庭辩论程序。</w:t>
            </w:r>
          </w:p>
        </w:tc>
        <w:tc>
          <w:tcPr>
            <w:tcW w:w="7336" w:type="dxa"/>
          </w:tcPr>
          <w:p w:rsidR="002D2105" w:rsidRDefault="002D2105" w:rsidP="002D2105">
            <w:pPr>
              <w:spacing w:line="400" w:lineRule="exact"/>
              <w:ind w:firstLineChars="200" w:firstLine="482"/>
              <w:rPr>
                <w:rFonts w:ascii="仿宋" w:eastAsia="仿宋" w:hAnsi="仿宋" w:cs="仿宋"/>
                <w:kern w:val="0"/>
                <w:sz w:val="24"/>
              </w:rPr>
            </w:pPr>
            <w:r>
              <w:rPr>
                <w:rFonts w:ascii="黑体" w:eastAsia="黑体" w:hAnsi="黑体" w:hint="eastAsia"/>
                <w:b/>
                <w:bCs/>
                <w:kern w:val="0"/>
                <w:sz w:val="24"/>
              </w:rPr>
              <w:t>第</w:t>
            </w:r>
            <w:r>
              <w:rPr>
                <w:rFonts w:ascii="黑体" w:eastAsia="黑体" w:hAnsi="黑体"/>
                <w:b/>
                <w:bCs/>
                <w:kern w:val="0"/>
                <w:sz w:val="24"/>
              </w:rPr>
              <w:t>四百三十</w:t>
            </w:r>
            <w:r>
              <w:rPr>
                <w:rFonts w:ascii="黑体" w:eastAsia="黑体" w:hAnsi="黑体" w:cs="黑体"/>
                <w:b/>
                <w:bCs/>
                <w:kern w:val="0"/>
                <w:sz w:val="24"/>
              </w:rPr>
              <w:t>四</w:t>
            </w:r>
            <w:r>
              <w:rPr>
                <w:rFonts w:ascii="黑体" w:eastAsia="黑体" w:hAnsi="黑体" w:cs="黑体" w:hint="eastAsia"/>
                <w:b/>
                <w:bCs/>
                <w:kern w:val="0"/>
                <w:sz w:val="24"/>
              </w:rPr>
              <w:t>条</w:t>
            </w:r>
            <w:r>
              <w:rPr>
                <w:rFonts w:ascii="黑体" w:eastAsia="黑体" w:hAnsi="宋体" w:hint="eastAsia"/>
                <w:b/>
                <w:kern w:val="0"/>
                <w:sz w:val="24"/>
              </w:rPr>
              <w:t xml:space="preserve">  </w:t>
            </w:r>
            <w:r>
              <w:rPr>
                <w:rFonts w:ascii="仿宋" w:eastAsia="仿宋" w:hAnsi="仿宋" w:cs="仿宋" w:hint="eastAsia"/>
                <w:kern w:val="0"/>
                <w:sz w:val="24"/>
              </w:rPr>
              <w:t>公诉人出席简易程序法庭时，应当主要围绕量刑以及其他有争议的问题进行法庭调查和法庭辩论。在确认被告人庭前收到起诉书并对起诉书指控的犯罪事实没有异议后，可以简化宣读起诉书，根据案件情况决定是否讯问被告人，</w:t>
            </w:r>
            <w:r>
              <w:rPr>
                <w:rFonts w:ascii="楷体" w:eastAsia="楷体" w:hAnsi="楷体" w:cs="楷体" w:hint="eastAsia"/>
                <w:kern w:val="0"/>
                <w:sz w:val="24"/>
                <w:bdr w:val="single" w:sz="0" w:space="0" w:color="auto"/>
                <w:shd w:val="clear" w:color="FFFFFF" w:fill="D9D9D9"/>
              </w:rPr>
              <w:t>是否</w:t>
            </w:r>
            <w:r>
              <w:rPr>
                <w:rFonts w:ascii="仿宋" w:eastAsia="仿宋" w:hAnsi="仿宋" w:cs="仿宋" w:hint="eastAsia"/>
                <w:kern w:val="0"/>
                <w:sz w:val="24"/>
              </w:rPr>
              <w:t>询问证人、鉴定人</w:t>
            </w:r>
            <w:r>
              <w:rPr>
                <w:rFonts w:ascii="楷体" w:eastAsia="楷体" w:hAnsi="楷体" w:cs="楷体" w:hint="eastAsia"/>
                <w:kern w:val="0"/>
                <w:sz w:val="24"/>
                <w:bdr w:val="single" w:sz="0" w:space="0" w:color="auto"/>
                <w:shd w:val="clear" w:color="FFFFFF" w:fill="D9D9D9"/>
              </w:rPr>
              <w:t>，是否需要</w:t>
            </w:r>
            <w:r>
              <w:rPr>
                <w:rFonts w:ascii="黑体" w:eastAsia="黑体" w:hAnsi="黑体"/>
                <w:b/>
                <w:bCs/>
                <w:kern w:val="0"/>
                <w:sz w:val="24"/>
              </w:rPr>
              <w:t>和</w:t>
            </w:r>
            <w:r>
              <w:rPr>
                <w:rFonts w:ascii="仿宋" w:eastAsia="仿宋" w:hAnsi="仿宋" w:cs="仿宋" w:hint="eastAsia"/>
                <w:kern w:val="0"/>
                <w:sz w:val="24"/>
              </w:rPr>
              <w:t>出示证据。</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根据案件情况，公诉人可以建议法庭简化法庭调查和法庭辩论程序。</w:t>
            </w:r>
          </w:p>
        </w:tc>
      </w:tr>
      <w:tr w:rsidR="002D2105">
        <w:tc>
          <w:tcPr>
            <w:tcW w:w="7404" w:type="dxa"/>
          </w:tcPr>
          <w:p w:rsidR="002D2105" w:rsidRDefault="002D2105">
            <w:pPr>
              <w:spacing w:line="400" w:lineRule="exact"/>
              <w:ind w:firstLineChars="200" w:firstLine="480"/>
              <w:rPr>
                <w:rFonts w:ascii="楷体_GB2312" w:eastAsia="楷体_GB2312" w:hAnsi="楷体" w:hint="eastAsia"/>
                <w:kern w:val="0"/>
              </w:rPr>
            </w:pPr>
            <w:r>
              <w:rPr>
                <w:rFonts w:ascii="黑体" w:eastAsia="黑体" w:hAnsi="黑体" w:hint="eastAsia"/>
                <w:kern w:val="0"/>
                <w:sz w:val="24"/>
              </w:rPr>
              <w:t>第四百七十条</w:t>
            </w:r>
            <w:r>
              <w:rPr>
                <w:rFonts w:ascii="黑体" w:eastAsia="黑体" w:hAnsi="黑体" w:hint="eastAsia"/>
                <w:b/>
                <w:bCs/>
                <w:kern w:val="0"/>
                <w:sz w:val="24"/>
              </w:rPr>
              <w:t xml:space="preserve">  </w:t>
            </w:r>
            <w:r>
              <w:rPr>
                <w:rFonts w:ascii="仿宋" w:eastAsia="仿宋" w:hAnsi="仿宋" w:cs="仿宋" w:hint="eastAsia"/>
                <w:kern w:val="0"/>
                <w:sz w:val="24"/>
              </w:rPr>
              <w:t>适用简易程序审理的公诉案件，公诉人发现不宜适用简易程序审理的，应当建议法庭按照第一审普通程序重新审理</w:t>
            </w:r>
            <w:r>
              <w:rPr>
                <w:rFonts w:ascii="宋体" w:hAnsi="宋体"/>
                <w:kern w:val="0"/>
                <w:sz w:val="24"/>
              </w:rPr>
              <w:t>。</w:t>
            </w:r>
          </w:p>
        </w:tc>
        <w:tc>
          <w:tcPr>
            <w:tcW w:w="7336" w:type="dxa"/>
          </w:tcPr>
          <w:p w:rsidR="002D2105" w:rsidRDefault="002D2105" w:rsidP="002D2105">
            <w:pPr>
              <w:spacing w:line="400" w:lineRule="exact"/>
              <w:ind w:firstLineChars="200" w:firstLine="482"/>
              <w:rPr>
                <w:rFonts w:ascii="楷体_GB2312" w:eastAsia="楷体_GB2312" w:hAnsi="楷体" w:hint="eastAsia"/>
                <w:kern w:val="0"/>
                <w:sz w:val="24"/>
              </w:rPr>
            </w:pPr>
            <w:r>
              <w:rPr>
                <w:rFonts w:ascii="黑体" w:eastAsia="黑体" w:hAnsi="黑体" w:hint="eastAsia"/>
                <w:b/>
                <w:bCs/>
                <w:kern w:val="0"/>
                <w:sz w:val="24"/>
              </w:rPr>
              <w:t>第</w:t>
            </w:r>
            <w:r>
              <w:rPr>
                <w:rFonts w:ascii="黑体" w:eastAsia="黑体" w:hAnsi="黑体"/>
                <w:b/>
                <w:bCs/>
                <w:kern w:val="0"/>
                <w:sz w:val="24"/>
              </w:rPr>
              <w:t>四百三十</w:t>
            </w:r>
            <w:r>
              <w:rPr>
                <w:rFonts w:ascii="黑体" w:eastAsia="黑体" w:hAnsi="黑体" w:cs="黑体"/>
                <w:b/>
                <w:bCs/>
                <w:kern w:val="0"/>
                <w:sz w:val="24"/>
              </w:rPr>
              <w:t>五</w:t>
            </w:r>
            <w:r>
              <w:rPr>
                <w:rFonts w:ascii="黑体" w:eastAsia="黑体" w:hAnsi="黑体" w:hint="eastAsia"/>
                <w:b/>
                <w:bCs/>
                <w:kern w:val="0"/>
                <w:sz w:val="24"/>
              </w:rPr>
              <w:t xml:space="preserve">条  </w:t>
            </w:r>
            <w:r>
              <w:rPr>
                <w:rFonts w:ascii="仿宋" w:eastAsia="仿宋" w:hAnsi="仿宋" w:cs="仿宋" w:hint="eastAsia"/>
                <w:kern w:val="0"/>
                <w:sz w:val="24"/>
              </w:rPr>
              <w:t>适用简易程序审理的公诉案件，公诉人发现不宜适用简易程序审理的，应当建议法庭按照第一审普通程序重新审理。</w:t>
            </w:r>
          </w:p>
        </w:tc>
      </w:tr>
      <w:tr w:rsidR="002D2105">
        <w:tc>
          <w:tcPr>
            <w:tcW w:w="7404" w:type="dxa"/>
          </w:tcPr>
          <w:p w:rsidR="002D2105" w:rsidRDefault="002D2105">
            <w:pPr>
              <w:spacing w:line="400" w:lineRule="exact"/>
              <w:ind w:firstLineChars="200" w:firstLine="480"/>
              <w:rPr>
                <w:rFonts w:ascii="黑体" w:eastAsia="黑体" w:hAnsi="黑体"/>
                <w:kern w:val="0"/>
                <w:sz w:val="24"/>
              </w:rPr>
            </w:pPr>
            <w:r>
              <w:rPr>
                <w:rFonts w:ascii="黑体" w:eastAsia="黑体" w:hAnsi="黑体" w:hint="eastAsia"/>
                <w:kern w:val="0"/>
                <w:sz w:val="24"/>
              </w:rPr>
              <w:t>第四百七十一条</w:t>
            </w:r>
            <w:r>
              <w:rPr>
                <w:rFonts w:ascii="仿宋" w:eastAsia="仿宋" w:hAnsi="仿宋" w:cs="仿宋" w:hint="eastAsia"/>
                <w:b/>
                <w:bCs/>
                <w:kern w:val="0"/>
                <w:sz w:val="24"/>
              </w:rPr>
              <w:t xml:space="preserve">  </w:t>
            </w:r>
            <w:r>
              <w:rPr>
                <w:rFonts w:ascii="仿宋" w:eastAsia="仿宋" w:hAnsi="仿宋" w:cs="仿宋" w:hint="eastAsia"/>
                <w:kern w:val="0"/>
                <w:sz w:val="24"/>
              </w:rPr>
              <w:t>转为普通程序审理的案件，公诉人需要为出席法庭进行准备的，可以建议人民法院延期审理。</w:t>
            </w:r>
          </w:p>
        </w:tc>
        <w:tc>
          <w:tcPr>
            <w:tcW w:w="7336" w:type="dxa"/>
          </w:tcPr>
          <w:p w:rsidR="002D2105" w:rsidRDefault="002D2105" w:rsidP="002D2105">
            <w:pPr>
              <w:spacing w:line="400" w:lineRule="exact"/>
              <w:ind w:firstLineChars="200" w:firstLine="482"/>
              <w:rPr>
                <w:rFonts w:ascii="黑体" w:eastAsia="黑体" w:hAnsi="黑体"/>
                <w:kern w:val="0"/>
                <w:sz w:val="24"/>
              </w:rPr>
            </w:pPr>
            <w:r>
              <w:rPr>
                <w:rFonts w:ascii="黑体" w:eastAsia="黑体" w:hAnsi="黑体" w:hint="eastAsia"/>
                <w:b/>
                <w:bCs/>
                <w:kern w:val="0"/>
                <w:sz w:val="24"/>
              </w:rPr>
              <w:t>第</w:t>
            </w:r>
            <w:r>
              <w:rPr>
                <w:rFonts w:ascii="黑体" w:eastAsia="黑体" w:hAnsi="黑体"/>
                <w:b/>
                <w:bCs/>
                <w:kern w:val="0"/>
                <w:sz w:val="24"/>
              </w:rPr>
              <w:t>四百三十</w:t>
            </w:r>
            <w:r>
              <w:rPr>
                <w:rFonts w:ascii="黑体" w:eastAsia="黑体" w:hAnsi="黑体" w:cs="黑体"/>
                <w:b/>
                <w:bCs/>
                <w:kern w:val="0"/>
                <w:sz w:val="24"/>
              </w:rPr>
              <w:t>六</w:t>
            </w:r>
            <w:r>
              <w:rPr>
                <w:rFonts w:ascii="黑体" w:eastAsia="黑体" w:hAnsi="黑体" w:cs="黑体" w:hint="eastAsia"/>
                <w:b/>
                <w:bCs/>
                <w:kern w:val="0"/>
                <w:sz w:val="24"/>
              </w:rPr>
              <w:t>条</w:t>
            </w:r>
            <w:r>
              <w:rPr>
                <w:rFonts w:ascii="Heiti SC Light" w:eastAsia="Heiti SC Light" w:hAnsi="宋体" w:hint="eastAsia"/>
                <w:b/>
                <w:bCs/>
                <w:kern w:val="0"/>
                <w:sz w:val="24"/>
              </w:rPr>
              <w:t xml:space="preserve">  </w:t>
            </w:r>
            <w:r>
              <w:rPr>
                <w:rFonts w:ascii="仿宋" w:eastAsia="仿宋" w:hAnsi="仿宋" w:cs="仿宋" w:hint="eastAsia"/>
                <w:kern w:val="0"/>
                <w:sz w:val="24"/>
              </w:rPr>
              <w:t>转为普通程序审理的案件，公诉人需要为出席法庭进行准备的，可以建议人民法院延期审理。</w:t>
            </w:r>
          </w:p>
        </w:tc>
      </w:tr>
      <w:tr w:rsidR="002D2105">
        <w:tc>
          <w:tcPr>
            <w:tcW w:w="7404" w:type="dxa"/>
          </w:tcPr>
          <w:p w:rsidR="002D2105" w:rsidRDefault="002D2105">
            <w:pPr>
              <w:spacing w:line="480" w:lineRule="auto"/>
              <w:jc w:val="center"/>
              <w:rPr>
                <w:rFonts w:ascii="Times New Roman" w:eastAsia="楷体_GB2312" w:hAnsi="Times New Roman"/>
                <w:b/>
                <w:bCs/>
                <w:kern w:val="0"/>
                <w:sz w:val="24"/>
              </w:rPr>
            </w:pPr>
          </w:p>
        </w:tc>
        <w:tc>
          <w:tcPr>
            <w:tcW w:w="7336" w:type="dxa"/>
          </w:tcPr>
          <w:p w:rsidR="002D2105" w:rsidRDefault="002D2105">
            <w:pPr>
              <w:pStyle w:val="2"/>
              <w:keepNext w:val="0"/>
              <w:keepLines w:val="0"/>
              <w:rPr>
                <w:rFonts w:ascii="Times New Roman" w:hAnsi="Times New Roman"/>
                <w:kern w:val="0"/>
              </w:rPr>
            </w:pPr>
            <w:bookmarkStart w:id="177" w:name="_Toc17521"/>
            <w:bookmarkStart w:id="178" w:name="_Toc21948"/>
            <w:bookmarkStart w:id="179" w:name="_Toc4660"/>
            <w:bookmarkStart w:id="180" w:name="_Toc29212"/>
            <w:bookmarkStart w:id="181" w:name="_Toc1432495694"/>
            <w:bookmarkStart w:id="182" w:name="_Toc393228059"/>
            <w:r>
              <w:rPr>
                <w:rFonts w:ascii="Times New Roman" w:hAnsi="Times New Roman"/>
              </w:rPr>
              <w:t>第三节</w:t>
            </w:r>
            <w:r>
              <w:rPr>
                <w:rFonts w:ascii="Times New Roman" w:hAnsi="Times New Roman"/>
              </w:rPr>
              <w:t xml:space="preserve">  </w:t>
            </w:r>
            <w:r>
              <w:rPr>
                <w:rFonts w:ascii="Times New Roman" w:hAnsi="Times New Roman"/>
              </w:rPr>
              <w:t>速裁程序</w:t>
            </w:r>
            <w:bookmarkEnd w:id="177"/>
            <w:bookmarkEnd w:id="178"/>
            <w:bookmarkEnd w:id="179"/>
            <w:bookmarkEnd w:id="180"/>
            <w:bookmarkEnd w:id="181"/>
            <w:bookmarkEnd w:id="182"/>
          </w:p>
        </w:tc>
      </w:tr>
      <w:tr w:rsidR="002D2105">
        <w:tc>
          <w:tcPr>
            <w:tcW w:w="7404" w:type="dxa"/>
          </w:tcPr>
          <w:p w:rsidR="002D2105" w:rsidRDefault="002D2105">
            <w:pPr>
              <w:spacing w:line="400" w:lineRule="exact"/>
              <w:ind w:firstLineChars="200" w:firstLine="480"/>
              <w:rPr>
                <w:rFonts w:ascii="黑体" w:eastAsia="黑体" w:hAnsi="黑体"/>
                <w:kern w:val="0"/>
                <w:sz w:val="24"/>
              </w:rPr>
            </w:pPr>
          </w:p>
        </w:tc>
        <w:tc>
          <w:tcPr>
            <w:tcW w:w="7336" w:type="dxa"/>
          </w:tcPr>
          <w:p w:rsidR="002D2105" w:rsidRDefault="002D2105" w:rsidP="002D2105">
            <w:pPr>
              <w:spacing w:line="400" w:lineRule="exact"/>
              <w:ind w:firstLineChars="200" w:firstLine="482"/>
              <w:rPr>
                <w:rFonts w:ascii="黑体" w:eastAsia="黑体" w:hAnsi="黑体" w:cs="黑体" w:hint="eastAsia"/>
                <w:b/>
                <w:bCs/>
                <w:kern w:val="0"/>
                <w:sz w:val="24"/>
                <w:szCs w:val="21"/>
              </w:rPr>
            </w:pPr>
            <w:r>
              <w:rPr>
                <w:rFonts w:ascii="黑体" w:eastAsia="黑体" w:hAnsi="黑体" w:cs="黑体" w:hint="eastAsia"/>
                <w:b/>
                <w:bCs/>
                <w:kern w:val="0"/>
                <w:sz w:val="24"/>
                <w:szCs w:val="21"/>
              </w:rPr>
              <w:t>第</w:t>
            </w:r>
            <w:r>
              <w:rPr>
                <w:rFonts w:ascii="黑体" w:eastAsia="黑体" w:hAnsi="黑体"/>
                <w:b/>
                <w:bCs/>
                <w:kern w:val="0"/>
                <w:sz w:val="24"/>
              </w:rPr>
              <w:t>四百三十</w:t>
            </w:r>
            <w:r>
              <w:rPr>
                <w:rFonts w:ascii="黑体" w:eastAsia="黑体" w:hAnsi="黑体" w:cs="黑体"/>
                <w:b/>
                <w:bCs/>
                <w:kern w:val="0"/>
                <w:sz w:val="24"/>
              </w:rPr>
              <w:t>七</w:t>
            </w:r>
            <w:r>
              <w:rPr>
                <w:rFonts w:ascii="黑体" w:eastAsia="黑体" w:hAnsi="黑体" w:cs="黑体" w:hint="eastAsia"/>
                <w:b/>
                <w:bCs/>
                <w:kern w:val="0"/>
                <w:sz w:val="24"/>
                <w:szCs w:val="21"/>
              </w:rPr>
              <w:t>条  人民检察院对基层人民法院管辖的案件，符合下列条件的，在提起公诉时，可以建议人民法院适用速裁程序审理：</w:t>
            </w:r>
          </w:p>
          <w:p w:rsidR="002D2105" w:rsidRDefault="002D2105" w:rsidP="002D2105">
            <w:pPr>
              <w:spacing w:line="400" w:lineRule="exact"/>
              <w:ind w:firstLineChars="200" w:firstLine="482"/>
              <w:rPr>
                <w:rFonts w:ascii="黑体" w:eastAsia="黑体" w:hAnsi="黑体" w:cs="黑体" w:hint="eastAsia"/>
                <w:b/>
                <w:bCs/>
                <w:kern w:val="0"/>
                <w:sz w:val="24"/>
                <w:szCs w:val="21"/>
              </w:rPr>
            </w:pPr>
            <w:r>
              <w:rPr>
                <w:rFonts w:ascii="黑体" w:eastAsia="黑体" w:hAnsi="黑体" w:cs="黑体" w:hint="eastAsia"/>
                <w:b/>
                <w:bCs/>
                <w:kern w:val="0"/>
                <w:sz w:val="24"/>
                <w:szCs w:val="21"/>
              </w:rPr>
              <w:t>（一）可能判处三年有期徒刑以下刑罚；</w:t>
            </w:r>
          </w:p>
          <w:p w:rsidR="002D2105" w:rsidRDefault="002D2105" w:rsidP="002D2105">
            <w:pPr>
              <w:spacing w:line="400" w:lineRule="exact"/>
              <w:ind w:firstLineChars="200" w:firstLine="482"/>
              <w:rPr>
                <w:rFonts w:ascii="黑体" w:eastAsia="黑体" w:hAnsi="黑体" w:cs="黑体" w:hint="eastAsia"/>
                <w:b/>
                <w:bCs/>
                <w:kern w:val="0"/>
                <w:sz w:val="24"/>
                <w:szCs w:val="21"/>
              </w:rPr>
            </w:pPr>
            <w:r>
              <w:rPr>
                <w:rFonts w:ascii="黑体" w:eastAsia="黑体" w:hAnsi="黑体" w:cs="黑体" w:hint="eastAsia"/>
                <w:b/>
                <w:bCs/>
                <w:kern w:val="0"/>
                <w:sz w:val="24"/>
                <w:szCs w:val="21"/>
              </w:rPr>
              <w:t>（二）案件事实清楚，证据确实、充分；</w:t>
            </w:r>
          </w:p>
          <w:p w:rsidR="002D2105" w:rsidRDefault="002D2105" w:rsidP="002D2105">
            <w:pPr>
              <w:spacing w:line="400" w:lineRule="exact"/>
              <w:ind w:firstLineChars="200" w:firstLine="482"/>
              <w:rPr>
                <w:rFonts w:ascii="黑体" w:eastAsia="黑体" w:hAnsi="黑体" w:cs="黑体" w:hint="eastAsia"/>
                <w:b/>
                <w:bCs/>
                <w:kern w:val="0"/>
                <w:sz w:val="24"/>
                <w:szCs w:val="21"/>
              </w:rPr>
            </w:pPr>
            <w:r>
              <w:rPr>
                <w:rFonts w:ascii="黑体" w:eastAsia="黑体" w:hAnsi="黑体" w:cs="黑体" w:hint="eastAsia"/>
                <w:b/>
                <w:bCs/>
                <w:kern w:val="0"/>
                <w:sz w:val="24"/>
                <w:szCs w:val="21"/>
              </w:rPr>
              <w:t>（三）被告人认罪认罚、同意适用速裁程序。</w:t>
            </w:r>
          </w:p>
        </w:tc>
      </w:tr>
      <w:tr w:rsidR="002D2105">
        <w:tc>
          <w:tcPr>
            <w:tcW w:w="7404" w:type="dxa"/>
          </w:tcPr>
          <w:p w:rsidR="002D2105" w:rsidRDefault="002D2105">
            <w:pPr>
              <w:spacing w:line="400" w:lineRule="exact"/>
              <w:ind w:firstLineChars="200" w:firstLine="480"/>
              <w:rPr>
                <w:rFonts w:ascii="黑体" w:eastAsia="黑体" w:hAnsi="黑体"/>
                <w:kern w:val="0"/>
                <w:sz w:val="24"/>
              </w:rPr>
            </w:pPr>
          </w:p>
        </w:tc>
        <w:tc>
          <w:tcPr>
            <w:tcW w:w="7336" w:type="dxa"/>
          </w:tcPr>
          <w:p w:rsidR="002D2105" w:rsidRDefault="002D2105" w:rsidP="002D2105">
            <w:pPr>
              <w:spacing w:line="400" w:lineRule="exact"/>
              <w:ind w:firstLineChars="200" w:firstLine="482"/>
              <w:rPr>
                <w:rFonts w:ascii="黑体" w:eastAsia="黑体" w:hAnsi="黑体" w:cs="黑体" w:hint="eastAsia"/>
                <w:b/>
                <w:bCs/>
                <w:kern w:val="0"/>
                <w:sz w:val="24"/>
                <w:szCs w:val="21"/>
              </w:rPr>
            </w:pPr>
            <w:r>
              <w:rPr>
                <w:rFonts w:ascii="黑体" w:eastAsia="黑体" w:hAnsi="黑体" w:cs="黑体" w:hint="eastAsia"/>
                <w:b/>
                <w:bCs/>
                <w:kern w:val="0"/>
                <w:sz w:val="24"/>
                <w:szCs w:val="21"/>
              </w:rPr>
              <w:t>第</w:t>
            </w:r>
            <w:r>
              <w:rPr>
                <w:rFonts w:ascii="黑体" w:eastAsia="黑体" w:hAnsi="黑体"/>
                <w:b/>
                <w:bCs/>
                <w:kern w:val="0"/>
                <w:sz w:val="24"/>
              </w:rPr>
              <w:t>四百三十</w:t>
            </w:r>
            <w:r>
              <w:rPr>
                <w:rFonts w:ascii="黑体" w:eastAsia="黑体" w:hAnsi="黑体" w:cs="黑体"/>
                <w:b/>
                <w:bCs/>
                <w:kern w:val="0"/>
                <w:sz w:val="24"/>
              </w:rPr>
              <w:t>八</w:t>
            </w:r>
            <w:r>
              <w:rPr>
                <w:rFonts w:ascii="黑体" w:eastAsia="黑体" w:hAnsi="黑体" w:cs="黑体" w:hint="eastAsia"/>
                <w:b/>
                <w:bCs/>
                <w:kern w:val="0"/>
                <w:sz w:val="24"/>
                <w:szCs w:val="21"/>
              </w:rPr>
              <w:t>条  具有下列情形之一的，人民检察院不得建议人民法院适用速裁程序：</w:t>
            </w:r>
          </w:p>
          <w:p w:rsidR="002D2105" w:rsidRDefault="002D2105" w:rsidP="002D2105">
            <w:pPr>
              <w:spacing w:line="400" w:lineRule="exact"/>
              <w:ind w:firstLineChars="200" w:firstLine="482"/>
              <w:rPr>
                <w:rFonts w:ascii="黑体" w:eastAsia="黑体" w:hAnsi="黑体" w:cs="黑体" w:hint="eastAsia"/>
                <w:b/>
                <w:bCs/>
                <w:kern w:val="0"/>
                <w:sz w:val="24"/>
                <w:szCs w:val="21"/>
              </w:rPr>
            </w:pPr>
            <w:r>
              <w:rPr>
                <w:rFonts w:ascii="黑体" w:eastAsia="黑体" w:hAnsi="黑体" w:cs="黑体" w:hint="eastAsia"/>
                <w:b/>
                <w:bCs/>
                <w:kern w:val="0"/>
                <w:sz w:val="24"/>
                <w:szCs w:val="21"/>
              </w:rPr>
              <w:t>（一）被告人是盲、聋、哑人，或者是尚未完全丧失辨认或者控制自己行为能力的精神病人的；</w:t>
            </w:r>
          </w:p>
          <w:p w:rsidR="002D2105" w:rsidRDefault="002D2105" w:rsidP="002D2105">
            <w:pPr>
              <w:spacing w:line="400" w:lineRule="exact"/>
              <w:ind w:firstLineChars="200" w:firstLine="482"/>
              <w:rPr>
                <w:rFonts w:ascii="黑体" w:eastAsia="黑体" w:hAnsi="黑体" w:cs="黑体" w:hint="eastAsia"/>
                <w:b/>
                <w:bCs/>
                <w:kern w:val="0"/>
                <w:sz w:val="24"/>
                <w:szCs w:val="21"/>
              </w:rPr>
            </w:pPr>
            <w:r>
              <w:rPr>
                <w:rFonts w:ascii="黑体" w:eastAsia="黑体" w:hAnsi="黑体" w:cs="黑体" w:hint="eastAsia"/>
                <w:b/>
                <w:bCs/>
                <w:kern w:val="0"/>
                <w:sz w:val="24"/>
                <w:szCs w:val="21"/>
              </w:rPr>
              <w:t>（二）被告人是未成年人的；</w:t>
            </w:r>
          </w:p>
          <w:p w:rsidR="002D2105" w:rsidRDefault="002D2105" w:rsidP="002D2105">
            <w:pPr>
              <w:spacing w:line="400" w:lineRule="exact"/>
              <w:ind w:firstLineChars="200" w:firstLine="482"/>
              <w:rPr>
                <w:rFonts w:ascii="黑体" w:eastAsia="黑体" w:hAnsi="黑体" w:cs="黑体" w:hint="eastAsia"/>
                <w:b/>
                <w:bCs/>
                <w:kern w:val="0"/>
                <w:sz w:val="24"/>
                <w:szCs w:val="21"/>
              </w:rPr>
            </w:pPr>
            <w:r>
              <w:rPr>
                <w:rFonts w:ascii="黑体" w:eastAsia="黑体" w:hAnsi="黑体" w:cs="黑体" w:hint="eastAsia"/>
                <w:b/>
                <w:bCs/>
                <w:kern w:val="0"/>
                <w:sz w:val="24"/>
                <w:szCs w:val="21"/>
              </w:rPr>
              <w:t>（三）案件有重大社会影响的；</w:t>
            </w:r>
          </w:p>
          <w:p w:rsidR="002D2105" w:rsidRDefault="002D2105" w:rsidP="002D2105">
            <w:pPr>
              <w:spacing w:line="400" w:lineRule="exact"/>
              <w:ind w:firstLineChars="200" w:firstLine="482"/>
              <w:rPr>
                <w:rFonts w:ascii="黑体" w:eastAsia="黑体" w:hAnsi="黑体" w:cs="黑体" w:hint="eastAsia"/>
                <w:b/>
                <w:bCs/>
                <w:kern w:val="0"/>
                <w:sz w:val="24"/>
                <w:szCs w:val="21"/>
              </w:rPr>
            </w:pPr>
            <w:r>
              <w:rPr>
                <w:rFonts w:ascii="黑体" w:eastAsia="黑体" w:hAnsi="黑体" w:cs="黑体" w:hint="eastAsia"/>
                <w:b/>
                <w:bCs/>
                <w:kern w:val="0"/>
                <w:sz w:val="24"/>
                <w:szCs w:val="21"/>
              </w:rPr>
              <w:t>（四）共同犯罪案件中部分被告人对指控的犯罪事实、罪名、量刑建议或者适用速裁程序有异议的；</w:t>
            </w:r>
          </w:p>
          <w:p w:rsidR="002D2105" w:rsidRDefault="002D2105" w:rsidP="002D2105">
            <w:pPr>
              <w:spacing w:line="400" w:lineRule="exact"/>
              <w:ind w:firstLineChars="200" w:firstLine="482"/>
              <w:rPr>
                <w:rFonts w:ascii="黑体" w:eastAsia="黑体" w:hAnsi="黑体" w:cs="黑体" w:hint="eastAsia"/>
                <w:b/>
                <w:bCs/>
                <w:kern w:val="0"/>
                <w:sz w:val="24"/>
                <w:szCs w:val="21"/>
              </w:rPr>
            </w:pPr>
            <w:r>
              <w:rPr>
                <w:rFonts w:ascii="黑体" w:eastAsia="黑体" w:hAnsi="黑体" w:cs="黑体" w:hint="eastAsia"/>
                <w:b/>
                <w:bCs/>
                <w:kern w:val="0"/>
                <w:sz w:val="24"/>
                <w:szCs w:val="21"/>
              </w:rPr>
              <w:t>（五）被告人与被害人或者其法定代理人没有就附带民事诉讼赔偿等事项达成调解或者和解协议的；</w:t>
            </w:r>
          </w:p>
          <w:p w:rsidR="002D2105" w:rsidRDefault="002D2105" w:rsidP="002D2105">
            <w:pPr>
              <w:spacing w:line="400" w:lineRule="exact"/>
              <w:ind w:firstLineChars="200" w:firstLine="482"/>
              <w:rPr>
                <w:rFonts w:ascii="黑体" w:eastAsia="黑体" w:hAnsi="黑体" w:cs="黑体" w:hint="eastAsia"/>
                <w:b/>
                <w:bCs/>
                <w:kern w:val="0"/>
                <w:sz w:val="24"/>
                <w:szCs w:val="21"/>
              </w:rPr>
            </w:pPr>
            <w:r>
              <w:rPr>
                <w:rFonts w:ascii="黑体" w:eastAsia="黑体" w:hAnsi="黑体" w:cs="黑体" w:hint="eastAsia"/>
                <w:b/>
                <w:bCs/>
                <w:kern w:val="0"/>
                <w:sz w:val="24"/>
                <w:szCs w:val="21"/>
              </w:rPr>
              <w:t xml:space="preserve">（六）其他不宜适用速裁程序审理的。 </w:t>
            </w:r>
          </w:p>
        </w:tc>
      </w:tr>
      <w:tr w:rsidR="002D2105">
        <w:tc>
          <w:tcPr>
            <w:tcW w:w="7404" w:type="dxa"/>
          </w:tcPr>
          <w:p w:rsidR="002D2105" w:rsidRDefault="002D2105">
            <w:pPr>
              <w:spacing w:line="400" w:lineRule="exact"/>
              <w:ind w:firstLineChars="200" w:firstLine="480"/>
              <w:rPr>
                <w:rFonts w:ascii="黑体" w:eastAsia="黑体" w:hAnsi="黑体"/>
                <w:kern w:val="0"/>
                <w:sz w:val="24"/>
              </w:rPr>
            </w:pPr>
          </w:p>
          <w:p w:rsidR="002D2105" w:rsidRDefault="002D2105">
            <w:pPr>
              <w:spacing w:line="400" w:lineRule="exact"/>
              <w:ind w:firstLineChars="200" w:firstLine="480"/>
              <w:rPr>
                <w:rFonts w:ascii="黑体" w:eastAsia="黑体" w:hAnsi="黑体"/>
                <w:kern w:val="0"/>
                <w:sz w:val="24"/>
              </w:rPr>
            </w:pPr>
          </w:p>
        </w:tc>
        <w:tc>
          <w:tcPr>
            <w:tcW w:w="7336" w:type="dxa"/>
          </w:tcPr>
          <w:p w:rsidR="002D2105" w:rsidRDefault="002D2105" w:rsidP="002D2105">
            <w:pPr>
              <w:spacing w:line="400" w:lineRule="exact"/>
              <w:ind w:firstLineChars="200" w:firstLine="482"/>
              <w:rPr>
                <w:rFonts w:ascii="黑体" w:eastAsia="黑体" w:hAnsi="黑体" w:cs="黑体" w:hint="eastAsia"/>
                <w:b/>
                <w:bCs/>
                <w:kern w:val="0"/>
                <w:sz w:val="24"/>
                <w:szCs w:val="21"/>
              </w:rPr>
            </w:pPr>
            <w:r>
              <w:rPr>
                <w:rFonts w:ascii="黑体" w:eastAsia="黑体" w:hAnsi="黑体" w:cs="黑体" w:hint="eastAsia"/>
                <w:b/>
                <w:bCs/>
                <w:kern w:val="0"/>
                <w:sz w:val="24"/>
                <w:szCs w:val="21"/>
              </w:rPr>
              <w:t>第</w:t>
            </w:r>
            <w:r>
              <w:rPr>
                <w:rFonts w:ascii="黑体" w:eastAsia="黑体" w:hAnsi="黑体"/>
                <w:b/>
                <w:bCs/>
                <w:kern w:val="0"/>
                <w:sz w:val="24"/>
              </w:rPr>
              <w:t>四百三十</w:t>
            </w:r>
            <w:r>
              <w:rPr>
                <w:rFonts w:ascii="黑体" w:eastAsia="黑体" w:hAnsi="黑体" w:cs="黑体"/>
                <w:b/>
                <w:bCs/>
                <w:kern w:val="0"/>
                <w:sz w:val="24"/>
              </w:rPr>
              <w:t>九</w:t>
            </w:r>
            <w:r>
              <w:rPr>
                <w:rFonts w:ascii="黑体" w:eastAsia="黑体" w:hAnsi="黑体" w:cs="黑体" w:hint="eastAsia"/>
                <w:b/>
                <w:bCs/>
                <w:kern w:val="0"/>
                <w:sz w:val="24"/>
                <w:szCs w:val="21"/>
              </w:rPr>
              <w:t>条  公安机关、犯罪嫌疑人及其辩护人建议适用速裁程序，人民检察院</w:t>
            </w:r>
            <w:r>
              <w:rPr>
                <w:rFonts w:ascii="黑体" w:eastAsia="黑体" w:hAnsi="黑体" w:cs="黑体"/>
                <w:b/>
                <w:bCs/>
                <w:kern w:val="0"/>
                <w:sz w:val="24"/>
                <w:szCs w:val="21"/>
              </w:rPr>
              <w:t>经</w:t>
            </w:r>
            <w:r>
              <w:rPr>
                <w:rFonts w:ascii="黑体" w:eastAsia="黑体" w:hAnsi="黑体" w:cs="黑体" w:hint="eastAsia"/>
                <w:b/>
                <w:bCs/>
                <w:kern w:val="0"/>
                <w:sz w:val="24"/>
                <w:szCs w:val="21"/>
              </w:rPr>
              <w:t>审查</w:t>
            </w:r>
            <w:r>
              <w:rPr>
                <w:rFonts w:ascii="黑体" w:eastAsia="黑体" w:hAnsi="黑体" w:cs="黑体"/>
                <w:b/>
                <w:bCs/>
                <w:kern w:val="0"/>
                <w:sz w:val="24"/>
                <w:szCs w:val="21"/>
              </w:rPr>
              <w:t>认为</w:t>
            </w:r>
            <w:r>
              <w:rPr>
                <w:rFonts w:ascii="黑体" w:eastAsia="黑体" w:hAnsi="黑体" w:cs="黑体" w:hint="eastAsia"/>
                <w:b/>
                <w:bCs/>
                <w:kern w:val="0"/>
                <w:sz w:val="24"/>
                <w:szCs w:val="21"/>
              </w:rPr>
              <w:t>符合条件的</w:t>
            </w:r>
            <w:r>
              <w:rPr>
                <w:rFonts w:ascii="黑体" w:eastAsia="黑体" w:hAnsi="黑体" w:cs="黑体"/>
                <w:b/>
                <w:bCs/>
                <w:kern w:val="0"/>
                <w:sz w:val="24"/>
                <w:szCs w:val="21"/>
              </w:rPr>
              <w:t>，</w:t>
            </w:r>
            <w:r>
              <w:rPr>
                <w:rFonts w:ascii="黑体" w:eastAsia="黑体" w:hAnsi="黑体" w:cs="黑体" w:hint="eastAsia"/>
                <w:b/>
                <w:bCs/>
                <w:kern w:val="0"/>
                <w:sz w:val="24"/>
                <w:szCs w:val="21"/>
              </w:rPr>
              <w:t>可以</w:t>
            </w:r>
            <w:r>
              <w:rPr>
                <w:rFonts w:ascii="黑体" w:eastAsia="黑体" w:hAnsi="黑体" w:cs="黑体"/>
                <w:b/>
                <w:bCs/>
                <w:kern w:val="0"/>
                <w:sz w:val="24"/>
                <w:szCs w:val="21"/>
              </w:rPr>
              <w:t>建议人民法院</w:t>
            </w:r>
            <w:r>
              <w:rPr>
                <w:rFonts w:ascii="黑体" w:eastAsia="黑体" w:hAnsi="黑体" w:cs="黑体" w:hint="eastAsia"/>
                <w:b/>
                <w:bCs/>
                <w:kern w:val="0"/>
                <w:sz w:val="24"/>
                <w:szCs w:val="21"/>
              </w:rPr>
              <w:t>适用速裁程序</w:t>
            </w:r>
            <w:r>
              <w:rPr>
                <w:rFonts w:ascii="黑体" w:eastAsia="黑体" w:hAnsi="黑体" w:cs="黑体"/>
                <w:b/>
                <w:bCs/>
                <w:kern w:val="0"/>
                <w:sz w:val="24"/>
                <w:szCs w:val="21"/>
              </w:rPr>
              <w:t>审理</w:t>
            </w:r>
            <w:r>
              <w:rPr>
                <w:rFonts w:ascii="黑体" w:eastAsia="黑体" w:hAnsi="黑体" w:cs="黑体" w:hint="eastAsia"/>
                <w:b/>
                <w:bCs/>
                <w:kern w:val="0"/>
                <w:sz w:val="24"/>
                <w:szCs w:val="21"/>
              </w:rPr>
              <w:t>。</w:t>
            </w:r>
          </w:p>
          <w:p w:rsidR="002D2105" w:rsidRDefault="002D2105" w:rsidP="002D2105">
            <w:pPr>
              <w:spacing w:line="400" w:lineRule="exact"/>
              <w:ind w:firstLineChars="200" w:firstLine="482"/>
              <w:rPr>
                <w:rFonts w:ascii="黑体" w:eastAsia="黑体" w:hAnsi="黑体" w:cs="黑体" w:hint="eastAsia"/>
                <w:b/>
                <w:bCs/>
                <w:kern w:val="0"/>
                <w:sz w:val="24"/>
                <w:szCs w:val="21"/>
              </w:rPr>
            </w:pPr>
            <w:r>
              <w:rPr>
                <w:rFonts w:ascii="黑体" w:eastAsia="黑体" w:hAnsi="黑体" w:cs="黑体" w:hint="eastAsia"/>
                <w:b/>
                <w:bCs/>
                <w:kern w:val="0"/>
                <w:sz w:val="24"/>
                <w:szCs w:val="21"/>
              </w:rPr>
              <w:t>公安机关、辩护人未建议适用速裁程序，人民检察院经审查认为符合速裁程序</w:t>
            </w:r>
            <w:r>
              <w:rPr>
                <w:rFonts w:ascii="黑体" w:eastAsia="黑体" w:hAnsi="黑体" w:cs="黑体"/>
                <w:b/>
                <w:bCs/>
                <w:kern w:val="0"/>
                <w:sz w:val="24"/>
                <w:szCs w:val="21"/>
              </w:rPr>
              <w:t>适用</w:t>
            </w:r>
            <w:r>
              <w:rPr>
                <w:rFonts w:ascii="黑体" w:eastAsia="黑体" w:hAnsi="黑体" w:cs="黑体" w:hint="eastAsia"/>
                <w:b/>
                <w:bCs/>
                <w:kern w:val="0"/>
                <w:sz w:val="24"/>
                <w:szCs w:val="21"/>
              </w:rPr>
              <w:t>条件，且犯罪嫌疑人同意适用的，可以</w:t>
            </w:r>
            <w:r>
              <w:rPr>
                <w:rFonts w:ascii="黑体" w:eastAsia="黑体" w:hAnsi="黑体" w:cs="黑体"/>
                <w:b/>
                <w:bCs/>
                <w:kern w:val="0"/>
                <w:sz w:val="24"/>
                <w:szCs w:val="21"/>
              </w:rPr>
              <w:t>建议人民法院</w:t>
            </w:r>
            <w:r>
              <w:rPr>
                <w:rFonts w:ascii="黑体" w:eastAsia="黑体" w:hAnsi="黑体" w:cs="黑体" w:hint="eastAsia"/>
                <w:b/>
                <w:bCs/>
                <w:kern w:val="0"/>
                <w:sz w:val="24"/>
                <w:szCs w:val="21"/>
              </w:rPr>
              <w:t>适用速裁程序</w:t>
            </w:r>
            <w:r>
              <w:rPr>
                <w:rFonts w:ascii="黑体" w:eastAsia="黑体" w:hAnsi="黑体" w:cs="黑体"/>
                <w:b/>
                <w:bCs/>
                <w:kern w:val="0"/>
                <w:sz w:val="24"/>
                <w:szCs w:val="21"/>
              </w:rPr>
              <w:t>审理</w:t>
            </w:r>
            <w:r>
              <w:rPr>
                <w:rFonts w:ascii="黑体" w:eastAsia="黑体" w:hAnsi="黑体" w:cs="黑体" w:hint="eastAsia"/>
                <w:b/>
                <w:bCs/>
                <w:kern w:val="0"/>
                <w:sz w:val="24"/>
                <w:szCs w:val="21"/>
              </w:rPr>
              <w:t>。</w:t>
            </w:r>
          </w:p>
        </w:tc>
      </w:tr>
      <w:tr w:rsidR="002D2105">
        <w:tc>
          <w:tcPr>
            <w:tcW w:w="7404" w:type="dxa"/>
          </w:tcPr>
          <w:p w:rsidR="002D2105" w:rsidRDefault="002D2105">
            <w:pPr>
              <w:spacing w:line="400" w:lineRule="exact"/>
              <w:ind w:firstLineChars="200" w:firstLine="640"/>
              <w:rPr>
                <w:kern w:val="0"/>
              </w:rPr>
            </w:pPr>
          </w:p>
        </w:tc>
        <w:tc>
          <w:tcPr>
            <w:tcW w:w="7336" w:type="dxa"/>
          </w:tcPr>
          <w:p w:rsidR="002D2105" w:rsidRDefault="002D2105" w:rsidP="002D2105">
            <w:pPr>
              <w:spacing w:line="400" w:lineRule="exact"/>
              <w:ind w:firstLineChars="200" w:firstLine="482"/>
              <w:rPr>
                <w:kern w:val="0"/>
              </w:rPr>
            </w:pPr>
            <w:r>
              <w:rPr>
                <w:rFonts w:ascii="黑体" w:eastAsia="黑体" w:hAnsi="黑体" w:cs="黑体" w:hint="eastAsia"/>
                <w:b/>
                <w:bCs/>
                <w:kern w:val="0"/>
                <w:sz w:val="24"/>
                <w:szCs w:val="21"/>
              </w:rPr>
              <w:t>第</w:t>
            </w:r>
            <w:r>
              <w:rPr>
                <w:rFonts w:ascii="黑体" w:eastAsia="黑体" w:hAnsi="黑体"/>
                <w:b/>
                <w:bCs/>
                <w:kern w:val="0"/>
                <w:sz w:val="24"/>
              </w:rPr>
              <w:t>四百</w:t>
            </w:r>
            <w:r>
              <w:rPr>
                <w:rFonts w:ascii="黑体" w:eastAsia="黑体" w:hAnsi="黑体" w:cs="黑体"/>
                <w:b/>
                <w:bCs/>
                <w:kern w:val="0"/>
                <w:sz w:val="24"/>
              </w:rPr>
              <w:t>四十</w:t>
            </w:r>
            <w:r>
              <w:rPr>
                <w:rFonts w:ascii="黑体" w:eastAsia="黑体" w:hAnsi="黑体" w:cs="黑体" w:hint="eastAsia"/>
                <w:b/>
                <w:bCs/>
                <w:kern w:val="0"/>
                <w:sz w:val="24"/>
                <w:szCs w:val="21"/>
              </w:rPr>
              <w:t>条  人民检察院建议人民法院适用速裁程序的案件，起诉书</w:t>
            </w:r>
            <w:r>
              <w:rPr>
                <w:rFonts w:ascii="黑体" w:eastAsia="黑体" w:hAnsi="黑体" w:cs="黑体"/>
                <w:b/>
                <w:bCs/>
                <w:kern w:val="0"/>
                <w:sz w:val="24"/>
                <w:szCs w:val="21"/>
              </w:rPr>
              <w:t>内容</w:t>
            </w:r>
            <w:r>
              <w:rPr>
                <w:rFonts w:ascii="黑体" w:eastAsia="黑体" w:hAnsi="黑体" w:cs="黑体" w:hint="eastAsia"/>
                <w:b/>
                <w:bCs/>
                <w:kern w:val="0"/>
                <w:sz w:val="24"/>
                <w:szCs w:val="21"/>
              </w:rPr>
              <w:t>可以适当简化，重点写明指控的</w:t>
            </w:r>
            <w:r>
              <w:rPr>
                <w:rFonts w:ascii="黑体" w:eastAsia="黑体" w:hAnsi="黑体" w:cs="黑体"/>
                <w:b/>
                <w:bCs/>
                <w:kern w:val="0"/>
                <w:sz w:val="24"/>
                <w:szCs w:val="21"/>
              </w:rPr>
              <w:t>事实</w:t>
            </w:r>
            <w:r>
              <w:rPr>
                <w:rFonts w:ascii="黑体" w:eastAsia="黑体" w:hAnsi="黑体" w:cs="黑体" w:hint="eastAsia"/>
                <w:b/>
                <w:bCs/>
                <w:kern w:val="0"/>
                <w:sz w:val="24"/>
                <w:szCs w:val="21"/>
              </w:rPr>
              <w:t>和适用</w:t>
            </w:r>
            <w:r>
              <w:rPr>
                <w:rFonts w:ascii="黑体" w:eastAsia="黑体" w:hAnsi="黑体" w:cs="黑体"/>
                <w:b/>
                <w:bCs/>
                <w:kern w:val="0"/>
                <w:sz w:val="24"/>
                <w:szCs w:val="21"/>
              </w:rPr>
              <w:t>的</w:t>
            </w:r>
            <w:r>
              <w:rPr>
                <w:rFonts w:ascii="黑体" w:eastAsia="黑体" w:hAnsi="黑体" w:cs="黑体" w:hint="eastAsia"/>
                <w:b/>
                <w:bCs/>
                <w:kern w:val="0"/>
                <w:sz w:val="24"/>
                <w:szCs w:val="21"/>
              </w:rPr>
              <w:t>法律。</w:t>
            </w:r>
          </w:p>
        </w:tc>
      </w:tr>
      <w:tr w:rsidR="002D2105">
        <w:tc>
          <w:tcPr>
            <w:tcW w:w="7404" w:type="dxa"/>
          </w:tcPr>
          <w:p w:rsidR="002D2105" w:rsidRDefault="002D2105">
            <w:pPr>
              <w:spacing w:line="400" w:lineRule="exact"/>
              <w:ind w:firstLineChars="200" w:firstLine="640"/>
              <w:rPr>
                <w:kern w:val="0"/>
              </w:rPr>
            </w:pPr>
          </w:p>
        </w:tc>
        <w:tc>
          <w:tcPr>
            <w:tcW w:w="7336" w:type="dxa"/>
          </w:tcPr>
          <w:p w:rsidR="002D2105" w:rsidRDefault="002D2105" w:rsidP="002D2105">
            <w:pPr>
              <w:spacing w:line="400" w:lineRule="exact"/>
              <w:ind w:firstLineChars="200" w:firstLine="482"/>
              <w:rPr>
                <w:rFonts w:ascii="黑体" w:eastAsia="黑体" w:hAnsi="黑体" w:cs="黑体" w:hint="eastAsia"/>
                <w:b/>
                <w:bCs/>
                <w:kern w:val="0"/>
                <w:sz w:val="24"/>
                <w:szCs w:val="21"/>
              </w:rPr>
            </w:pPr>
            <w:r>
              <w:rPr>
                <w:rFonts w:ascii="黑体" w:eastAsia="黑体" w:hAnsi="黑体" w:cs="黑体" w:hint="eastAsia"/>
                <w:b/>
                <w:bCs/>
                <w:kern w:val="0"/>
                <w:sz w:val="24"/>
                <w:szCs w:val="21"/>
              </w:rPr>
              <w:t>第</w:t>
            </w:r>
            <w:r>
              <w:rPr>
                <w:rFonts w:ascii="黑体" w:eastAsia="黑体" w:hAnsi="黑体"/>
                <w:b/>
                <w:bCs/>
                <w:kern w:val="0"/>
                <w:sz w:val="24"/>
              </w:rPr>
              <w:t>四百四十</w:t>
            </w:r>
            <w:r>
              <w:rPr>
                <w:rFonts w:ascii="黑体" w:eastAsia="黑体" w:hAnsi="黑体" w:cs="黑体"/>
                <w:b/>
                <w:bCs/>
                <w:kern w:val="0"/>
                <w:sz w:val="24"/>
              </w:rPr>
              <w:t>一</w:t>
            </w:r>
            <w:r>
              <w:rPr>
                <w:rFonts w:ascii="黑体" w:eastAsia="黑体" w:hAnsi="黑体" w:cs="黑体" w:hint="eastAsia"/>
                <w:b/>
                <w:bCs/>
                <w:kern w:val="0"/>
                <w:sz w:val="24"/>
                <w:szCs w:val="21"/>
              </w:rPr>
              <w:t>条  人民法院适用速裁程序审理的案件，人民检察院应当派员出席法庭。</w:t>
            </w:r>
          </w:p>
        </w:tc>
      </w:tr>
      <w:tr w:rsidR="002D2105">
        <w:tc>
          <w:tcPr>
            <w:tcW w:w="7404" w:type="dxa"/>
          </w:tcPr>
          <w:p w:rsidR="002D2105" w:rsidRDefault="002D2105">
            <w:pPr>
              <w:pStyle w:val="2"/>
              <w:keepNext w:val="0"/>
              <w:keepLines w:val="0"/>
              <w:spacing w:line="400" w:lineRule="exact"/>
              <w:jc w:val="both"/>
              <w:rPr>
                <w:rFonts w:ascii="楷体_GB2312" w:hAnsi="楷体" w:hint="eastAsia"/>
                <w:kern w:val="0"/>
                <w:szCs w:val="24"/>
              </w:rPr>
            </w:pPr>
          </w:p>
        </w:tc>
        <w:tc>
          <w:tcPr>
            <w:tcW w:w="7336" w:type="dxa"/>
          </w:tcPr>
          <w:p w:rsidR="002D2105" w:rsidRDefault="002D2105" w:rsidP="002D2105">
            <w:pPr>
              <w:spacing w:line="400" w:lineRule="exact"/>
              <w:ind w:firstLineChars="200" w:firstLine="482"/>
              <w:rPr>
                <w:rFonts w:ascii="楷体_GB2312" w:eastAsia="楷体_GB2312" w:hAnsi="楷体" w:hint="eastAsia"/>
                <w:kern w:val="0"/>
                <w:sz w:val="24"/>
              </w:rPr>
            </w:pPr>
            <w:r>
              <w:rPr>
                <w:rFonts w:ascii="黑体" w:eastAsia="黑体" w:hAnsi="黑体" w:cs="黑体" w:hint="eastAsia"/>
                <w:b/>
                <w:bCs/>
                <w:kern w:val="0"/>
                <w:sz w:val="24"/>
                <w:szCs w:val="21"/>
              </w:rPr>
              <w:t>第</w:t>
            </w:r>
            <w:r>
              <w:rPr>
                <w:rFonts w:ascii="黑体" w:eastAsia="黑体" w:hAnsi="黑体"/>
                <w:b/>
                <w:bCs/>
                <w:kern w:val="0"/>
                <w:sz w:val="24"/>
              </w:rPr>
              <w:t>四百四十</w:t>
            </w:r>
            <w:r>
              <w:rPr>
                <w:rFonts w:ascii="黑体" w:eastAsia="黑体" w:hAnsi="黑体" w:cs="黑体"/>
                <w:b/>
                <w:bCs/>
                <w:kern w:val="0"/>
                <w:sz w:val="24"/>
              </w:rPr>
              <w:t>二</w:t>
            </w:r>
            <w:r>
              <w:rPr>
                <w:rFonts w:ascii="黑体" w:eastAsia="黑体" w:hAnsi="黑体" w:cs="黑体" w:hint="eastAsia"/>
                <w:b/>
                <w:bCs/>
                <w:kern w:val="0"/>
                <w:sz w:val="24"/>
              </w:rPr>
              <w:t>条</w:t>
            </w:r>
            <w:r>
              <w:rPr>
                <w:rFonts w:ascii="黑体" w:eastAsia="黑体" w:hAnsi="黑体" w:cs="黑体" w:hint="eastAsia"/>
                <w:b/>
                <w:bCs/>
                <w:kern w:val="0"/>
                <w:sz w:val="24"/>
                <w:szCs w:val="21"/>
              </w:rPr>
              <w:t xml:space="preserve">  公诉人出席速裁程序法庭时，可以简要宣读起诉书指控的犯罪事实、证据、适用法律及量刑建议，一般不再讯问被告人。</w:t>
            </w:r>
          </w:p>
        </w:tc>
      </w:tr>
      <w:tr w:rsidR="002D2105">
        <w:tc>
          <w:tcPr>
            <w:tcW w:w="7404" w:type="dxa"/>
          </w:tcPr>
          <w:p w:rsidR="002D2105" w:rsidRDefault="002D2105">
            <w:pPr>
              <w:pStyle w:val="2"/>
              <w:keepNext w:val="0"/>
              <w:keepLines w:val="0"/>
              <w:spacing w:line="400" w:lineRule="exact"/>
              <w:jc w:val="both"/>
              <w:rPr>
                <w:rFonts w:ascii="黑体" w:hAnsi="黑体"/>
                <w:kern w:val="0"/>
                <w:szCs w:val="24"/>
              </w:rPr>
            </w:pPr>
          </w:p>
        </w:tc>
        <w:tc>
          <w:tcPr>
            <w:tcW w:w="7336" w:type="dxa"/>
          </w:tcPr>
          <w:p w:rsidR="002D2105" w:rsidRDefault="002D2105" w:rsidP="002D2105">
            <w:pPr>
              <w:spacing w:line="400" w:lineRule="exact"/>
              <w:ind w:firstLineChars="200" w:firstLine="482"/>
              <w:rPr>
                <w:rFonts w:ascii="黑体" w:eastAsia="黑体" w:hAnsi="黑体" w:cs="黑体" w:hint="eastAsia"/>
                <w:b/>
                <w:bCs/>
                <w:kern w:val="0"/>
                <w:sz w:val="24"/>
                <w:szCs w:val="21"/>
              </w:rPr>
            </w:pPr>
            <w:r>
              <w:rPr>
                <w:rFonts w:ascii="黑体" w:eastAsia="黑体" w:hAnsi="黑体" w:cs="黑体" w:hint="eastAsia"/>
                <w:b/>
                <w:bCs/>
                <w:kern w:val="0"/>
                <w:sz w:val="24"/>
                <w:szCs w:val="21"/>
              </w:rPr>
              <w:t>第</w:t>
            </w:r>
            <w:r>
              <w:rPr>
                <w:rFonts w:ascii="黑体" w:eastAsia="黑体" w:hAnsi="黑体"/>
                <w:b/>
                <w:bCs/>
                <w:kern w:val="0"/>
                <w:sz w:val="24"/>
              </w:rPr>
              <w:t>四百四十</w:t>
            </w:r>
            <w:r>
              <w:rPr>
                <w:rFonts w:ascii="黑体" w:eastAsia="黑体" w:hAnsi="黑体" w:cs="黑体"/>
                <w:b/>
                <w:bCs/>
                <w:kern w:val="0"/>
                <w:sz w:val="24"/>
              </w:rPr>
              <w:t>三</w:t>
            </w:r>
            <w:r>
              <w:rPr>
                <w:rFonts w:ascii="黑体" w:eastAsia="黑体" w:hAnsi="黑体" w:cs="黑体" w:hint="eastAsia"/>
                <w:b/>
                <w:bCs/>
                <w:kern w:val="0"/>
                <w:sz w:val="24"/>
                <w:szCs w:val="21"/>
              </w:rPr>
              <w:t>条  适用速裁程序审理的案件，</w:t>
            </w:r>
            <w:r>
              <w:rPr>
                <w:rFonts w:ascii="黑体" w:eastAsia="黑体" w:hAnsi="黑体" w:cs="黑体"/>
                <w:b/>
                <w:bCs/>
                <w:kern w:val="0"/>
                <w:sz w:val="24"/>
                <w:szCs w:val="21"/>
              </w:rPr>
              <w:t>人民检察院发现有不宜适用速裁程序审理情形</w:t>
            </w:r>
            <w:r>
              <w:rPr>
                <w:rFonts w:ascii="黑体" w:eastAsia="黑体" w:hAnsi="黑体" w:cs="黑体" w:hint="eastAsia"/>
                <w:b/>
                <w:bCs/>
                <w:kern w:val="0"/>
                <w:sz w:val="24"/>
                <w:szCs w:val="21"/>
              </w:rPr>
              <w:t>的，应当建议人民法院转为普通程序</w:t>
            </w:r>
            <w:r>
              <w:rPr>
                <w:rFonts w:ascii="黑体" w:eastAsia="黑体" w:hAnsi="黑体" w:cs="黑体"/>
                <w:b/>
                <w:bCs/>
                <w:kern w:val="0"/>
                <w:sz w:val="24"/>
                <w:szCs w:val="21"/>
              </w:rPr>
              <w:t>或者简易程序</w:t>
            </w:r>
            <w:r>
              <w:rPr>
                <w:rFonts w:ascii="黑体" w:eastAsia="黑体" w:hAnsi="黑体" w:cs="黑体" w:hint="eastAsia"/>
                <w:b/>
                <w:bCs/>
                <w:kern w:val="0"/>
                <w:sz w:val="24"/>
                <w:szCs w:val="21"/>
              </w:rPr>
              <w:t>重新审理</w:t>
            </w:r>
            <w:r>
              <w:rPr>
                <w:rFonts w:ascii="黑体" w:eastAsia="黑体" w:hAnsi="黑体" w:cs="黑体"/>
                <w:b/>
                <w:bCs/>
                <w:kern w:val="0"/>
                <w:sz w:val="24"/>
                <w:szCs w:val="21"/>
              </w:rPr>
              <w:t>。</w:t>
            </w:r>
          </w:p>
        </w:tc>
      </w:tr>
      <w:tr w:rsidR="002D2105">
        <w:tc>
          <w:tcPr>
            <w:tcW w:w="7404" w:type="dxa"/>
          </w:tcPr>
          <w:p w:rsidR="002D2105" w:rsidRDefault="002D2105">
            <w:pPr>
              <w:spacing w:line="400" w:lineRule="exact"/>
              <w:ind w:firstLineChars="200" w:firstLine="480"/>
              <w:rPr>
                <w:rFonts w:ascii="黑体" w:eastAsia="黑体" w:hAnsi="黑体"/>
                <w:kern w:val="0"/>
                <w:sz w:val="24"/>
              </w:rPr>
            </w:pPr>
          </w:p>
        </w:tc>
        <w:tc>
          <w:tcPr>
            <w:tcW w:w="7336" w:type="dxa"/>
          </w:tcPr>
          <w:p w:rsidR="002D2105" w:rsidRDefault="002D2105" w:rsidP="002D2105">
            <w:pPr>
              <w:spacing w:line="400" w:lineRule="exact"/>
              <w:ind w:firstLineChars="200" w:firstLine="482"/>
              <w:rPr>
                <w:rFonts w:ascii="黑体" w:eastAsia="黑体" w:hAnsi="黑体" w:cs="黑体" w:hint="eastAsia"/>
                <w:b/>
                <w:bCs/>
                <w:kern w:val="0"/>
                <w:sz w:val="24"/>
                <w:szCs w:val="21"/>
              </w:rPr>
            </w:pPr>
            <w:r>
              <w:rPr>
                <w:rFonts w:ascii="黑体" w:eastAsia="黑体" w:hAnsi="黑体" w:cs="黑体" w:hint="eastAsia"/>
                <w:b/>
                <w:bCs/>
                <w:kern w:val="0"/>
                <w:sz w:val="24"/>
                <w:szCs w:val="21"/>
              </w:rPr>
              <w:t>第</w:t>
            </w:r>
            <w:r>
              <w:rPr>
                <w:rFonts w:ascii="黑体" w:eastAsia="黑体" w:hAnsi="黑体"/>
                <w:b/>
                <w:bCs/>
                <w:kern w:val="0"/>
                <w:sz w:val="24"/>
              </w:rPr>
              <w:t>四百四十</w:t>
            </w:r>
            <w:r>
              <w:rPr>
                <w:rFonts w:ascii="黑体" w:eastAsia="黑体" w:hAnsi="黑体" w:cs="黑体"/>
                <w:b/>
                <w:bCs/>
                <w:kern w:val="0"/>
                <w:sz w:val="24"/>
              </w:rPr>
              <w:t>四</w:t>
            </w:r>
            <w:r>
              <w:rPr>
                <w:rFonts w:ascii="黑体" w:eastAsia="黑体" w:hAnsi="黑体" w:cs="黑体" w:hint="eastAsia"/>
                <w:b/>
                <w:bCs/>
                <w:kern w:val="0"/>
                <w:sz w:val="24"/>
                <w:szCs w:val="21"/>
              </w:rPr>
              <w:t>条  转为普通程序审理的案件，公诉人需要为出席法庭进行准备的，可以建议人民法院延期审理。</w:t>
            </w:r>
          </w:p>
        </w:tc>
      </w:tr>
      <w:tr w:rsidR="002D2105">
        <w:tc>
          <w:tcPr>
            <w:tcW w:w="7404" w:type="dxa"/>
            <w:vAlign w:val="center"/>
          </w:tcPr>
          <w:p w:rsidR="002D2105" w:rsidRDefault="002D2105">
            <w:pPr>
              <w:spacing w:line="480" w:lineRule="auto"/>
              <w:jc w:val="center"/>
              <w:rPr>
                <w:rFonts w:ascii="Times New Roman" w:eastAsia="楷体_GB2312" w:hAnsi="Times New Roman"/>
                <w:b/>
                <w:bCs/>
                <w:kern w:val="0"/>
                <w:sz w:val="24"/>
              </w:rPr>
            </w:pPr>
            <w:r>
              <w:rPr>
                <w:rFonts w:ascii="Times New Roman" w:eastAsia="楷体_GB2312" w:hAnsi="Times New Roman"/>
                <w:b/>
                <w:bCs/>
                <w:kern w:val="0"/>
                <w:sz w:val="24"/>
              </w:rPr>
              <w:t>第三节</w:t>
            </w:r>
            <w:r>
              <w:rPr>
                <w:rFonts w:ascii="Times New Roman" w:eastAsia="楷体_GB2312" w:hAnsi="Times New Roman"/>
                <w:b/>
                <w:bCs/>
                <w:kern w:val="0"/>
                <w:sz w:val="24"/>
              </w:rPr>
              <w:t xml:space="preserve">  </w:t>
            </w:r>
            <w:r>
              <w:rPr>
                <w:rFonts w:ascii="Times New Roman" w:eastAsia="楷体_GB2312" w:hAnsi="Times New Roman"/>
                <w:b/>
                <w:bCs/>
                <w:kern w:val="0"/>
                <w:sz w:val="24"/>
              </w:rPr>
              <w:t>出席第二审法庭</w:t>
            </w:r>
          </w:p>
        </w:tc>
        <w:tc>
          <w:tcPr>
            <w:tcW w:w="7336" w:type="dxa"/>
          </w:tcPr>
          <w:p w:rsidR="002D2105" w:rsidRDefault="002D2105">
            <w:pPr>
              <w:pStyle w:val="2"/>
              <w:keepNext w:val="0"/>
              <w:keepLines w:val="0"/>
              <w:rPr>
                <w:rFonts w:ascii="Times New Roman" w:hAnsi="Times New Roman"/>
                <w:kern w:val="0"/>
              </w:rPr>
            </w:pPr>
            <w:bookmarkStart w:id="183" w:name="_Toc23887"/>
            <w:bookmarkStart w:id="184" w:name="_Toc27735"/>
            <w:bookmarkStart w:id="185" w:name="_Toc24463"/>
            <w:bookmarkStart w:id="186" w:name="_Toc23135"/>
            <w:bookmarkStart w:id="187" w:name="_Toc136409983"/>
            <w:bookmarkStart w:id="188" w:name="_Toc1121804842"/>
            <w:r>
              <w:rPr>
                <w:rFonts w:ascii="Times New Roman" w:hAnsi="Times New Roman"/>
              </w:rPr>
              <w:t>第四节</w:t>
            </w:r>
            <w:r>
              <w:rPr>
                <w:rFonts w:ascii="Times New Roman" w:hAnsi="Times New Roman"/>
              </w:rPr>
              <w:t xml:space="preserve">  </w:t>
            </w:r>
            <w:r>
              <w:rPr>
                <w:rFonts w:ascii="Times New Roman" w:hAnsi="Times New Roman"/>
              </w:rPr>
              <w:t>出席第二审法庭</w:t>
            </w:r>
            <w:bookmarkEnd w:id="183"/>
            <w:bookmarkEnd w:id="184"/>
            <w:bookmarkEnd w:id="185"/>
            <w:bookmarkEnd w:id="186"/>
            <w:bookmarkEnd w:id="187"/>
            <w:bookmarkEnd w:id="188"/>
          </w:p>
        </w:tc>
      </w:tr>
      <w:tr w:rsidR="002D2105">
        <w:tc>
          <w:tcPr>
            <w:tcW w:w="7404" w:type="dxa"/>
          </w:tcPr>
          <w:p w:rsidR="002D2105" w:rsidRDefault="002D2105">
            <w:pPr>
              <w:spacing w:line="400" w:lineRule="exact"/>
              <w:rPr>
                <w:rFonts w:ascii="楷体_GB2312" w:eastAsia="楷体_GB2312" w:hAnsi="楷体"/>
                <w:kern w:val="0"/>
                <w:sz w:val="24"/>
              </w:rPr>
            </w:pPr>
            <w:r>
              <w:rPr>
                <w:rFonts w:ascii="黑体" w:eastAsia="黑体" w:hAnsi="黑体" w:hint="eastAsia"/>
                <w:kern w:val="0"/>
                <w:sz w:val="24"/>
              </w:rPr>
              <w:t xml:space="preserve">    第四百七十二条</w:t>
            </w:r>
            <w:r>
              <w:rPr>
                <w:rFonts w:ascii="黑体" w:eastAsia="黑体" w:hAnsi="黑体" w:hint="eastAsia"/>
                <w:b/>
                <w:bCs/>
                <w:kern w:val="0"/>
                <w:sz w:val="24"/>
              </w:rPr>
              <w:t xml:space="preserve">  </w:t>
            </w:r>
            <w:r>
              <w:rPr>
                <w:rFonts w:ascii="仿宋" w:eastAsia="仿宋" w:hAnsi="仿宋" w:cs="仿宋" w:hint="eastAsia"/>
                <w:kern w:val="0"/>
                <w:sz w:val="24"/>
              </w:rPr>
              <w:t>对提出抗诉的案件或者公诉案件中人民法院决定开庭审理的上诉案件，同级人民检察院应当派员出席第二审法庭。</w:t>
            </w:r>
          </w:p>
        </w:tc>
        <w:tc>
          <w:tcPr>
            <w:tcW w:w="7336" w:type="dxa"/>
          </w:tcPr>
          <w:p w:rsidR="002D2105" w:rsidRDefault="002D2105">
            <w:pPr>
              <w:spacing w:line="400" w:lineRule="exact"/>
              <w:ind w:firstLine="480"/>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b/>
                <w:bCs/>
                <w:kern w:val="0"/>
                <w:sz w:val="24"/>
              </w:rPr>
              <w:t>四百四十</w:t>
            </w:r>
            <w:r>
              <w:rPr>
                <w:rFonts w:ascii="黑体" w:eastAsia="黑体" w:hAnsi="黑体" w:cs="黑体"/>
                <w:b/>
                <w:bCs/>
                <w:kern w:val="0"/>
                <w:sz w:val="24"/>
              </w:rPr>
              <w:t>五</w:t>
            </w:r>
            <w:r>
              <w:rPr>
                <w:rFonts w:ascii="黑体" w:eastAsia="黑体" w:hAnsi="黑体" w:hint="eastAsia"/>
                <w:b/>
                <w:bCs/>
                <w:kern w:val="0"/>
                <w:sz w:val="24"/>
              </w:rPr>
              <w:t xml:space="preserve">条  </w:t>
            </w:r>
            <w:r>
              <w:rPr>
                <w:rFonts w:ascii="仿宋" w:eastAsia="仿宋" w:hAnsi="仿宋" w:cs="仿宋" w:hint="eastAsia"/>
                <w:kern w:val="0"/>
                <w:sz w:val="24"/>
              </w:rPr>
              <w:t>对提出抗诉的案件或者公诉案件中人民法院决定开庭审理的上诉案件，同级人民检察院应当</w:t>
            </w:r>
            <w:r>
              <w:rPr>
                <w:rFonts w:ascii="黑体" w:eastAsia="黑体" w:hAnsi="黑体"/>
                <w:b/>
                <w:bCs/>
                <w:kern w:val="0"/>
                <w:sz w:val="24"/>
              </w:rPr>
              <w:t>指</w:t>
            </w:r>
            <w:r>
              <w:rPr>
                <w:rFonts w:ascii="仿宋" w:eastAsia="仿宋" w:hAnsi="仿宋" w:cs="仿宋" w:hint="eastAsia"/>
                <w:kern w:val="0"/>
                <w:sz w:val="24"/>
              </w:rPr>
              <w:t>派</w:t>
            </w:r>
            <w:r>
              <w:rPr>
                <w:rFonts w:ascii="楷体" w:eastAsia="楷体" w:hAnsi="楷体" w:cs="楷体" w:hint="eastAsia"/>
                <w:kern w:val="0"/>
                <w:sz w:val="24"/>
                <w:bdr w:val="single" w:sz="4" w:space="0" w:color="auto"/>
                <w:shd w:val="clear" w:color="FFFFFF" w:fill="D9D9D9"/>
              </w:rPr>
              <w:t>员</w:t>
            </w:r>
            <w:r>
              <w:rPr>
                <w:rFonts w:ascii="黑体" w:eastAsia="黑体" w:hAnsi="黑体" w:cs="黑体"/>
                <w:b/>
                <w:bCs/>
                <w:kern w:val="0"/>
                <w:sz w:val="24"/>
              </w:rPr>
              <w:t>检察官</w:t>
            </w:r>
            <w:r>
              <w:rPr>
                <w:rFonts w:ascii="仿宋" w:eastAsia="仿宋" w:hAnsi="仿宋" w:cs="仿宋" w:hint="eastAsia"/>
                <w:kern w:val="0"/>
                <w:sz w:val="24"/>
              </w:rPr>
              <w:t>出席第二审法庭。</w:t>
            </w:r>
            <w:r>
              <w:rPr>
                <w:rFonts w:ascii="黑体" w:eastAsia="黑体" w:hAnsi="黑体" w:cs="黑体" w:hint="eastAsia"/>
                <w:b/>
                <w:bCs/>
                <w:kern w:val="0"/>
                <w:sz w:val="24"/>
                <w:szCs w:val="21"/>
              </w:rPr>
              <w:t>检察官助理可以协助检察官出庭</w:t>
            </w:r>
            <w:r>
              <w:rPr>
                <w:rFonts w:ascii="黑体" w:eastAsia="黑体" w:hAnsi="黑体" w:cs="黑体"/>
                <w:b/>
                <w:bCs/>
                <w:kern w:val="0"/>
                <w:sz w:val="24"/>
                <w:szCs w:val="21"/>
              </w:rPr>
              <w:t>。</w:t>
            </w:r>
            <w:r>
              <w:rPr>
                <w:rFonts w:ascii="黑体" w:eastAsia="黑体" w:hAnsi="黑体" w:cs="黑体" w:hint="eastAsia"/>
                <w:b/>
                <w:bCs/>
                <w:kern w:val="0"/>
                <w:sz w:val="24"/>
                <w:szCs w:val="21"/>
              </w:rPr>
              <w:t>根据需要</w:t>
            </w:r>
            <w:r>
              <w:rPr>
                <w:rFonts w:ascii="黑体" w:eastAsia="黑体" w:hAnsi="黑体" w:cs="黑体"/>
                <w:b/>
                <w:bCs/>
                <w:kern w:val="0"/>
                <w:sz w:val="24"/>
                <w:szCs w:val="21"/>
              </w:rPr>
              <w:t>可以</w:t>
            </w:r>
            <w:r>
              <w:rPr>
                <w:rFonts w:ascii="黑体" w:eastAsia="黑体" w:hAnsi="黑体" w:cs="黑体" w:hint="eastAsia"/>
                <w:b/>
                <w:bCs/>
                <w:kern w:val="0"/>
                <w:sz w:val="24"/>
                <w:szCs w:val="21"/>
              </w:rPr>
              <w:t>配备书记员担任记录</w:t>
            </w:r>
            <w:r>
              <w:rPr>
                <w:rFonts w:ascii="黑体" w:eastAsia="黑体" w:hAnsi="黑体" w:cs="黑体"/>
                <w:b/>
                <w:bCs/>
                <w:kern w:val="0"/>
                <w:sz w:val="24"/>
                <w:szCs w:val="21"/>
              </w:rPr>
              <w:t>。</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第四百七十三条</w:t>
            </w:r>
            <w:r>
              <w:rPr>
                <w:rFonts w:ascii="宋体" w:hAnsi="宋体" w:hint="eastAsia"/>
                <w:kern w:val="0"/>
                <w:sz w:val="24"/>
              </w:rPr>
              <w:t xml:space="preserve"> </w:t>
            </w:r>
            <w:r>
              <w:rPr>
                <w:rFonts w:ascii="宋体" w:hAnsi="宋体"/>
                <w:kern w:val="0"/>
                <w:sz w:val="24"/>
              </w:rPr>
              <w:t xml:space="preserve"> </w:t>
            </w:r>
            <w:r>
              <w:rPr>
                <w:rFonts w:ascii="仿宋" w:eastAsia="仿宋" w:hAnsi="仿宋" w:cs="仿宋" w:hint="eastAsia"/>
                <w:kern w:val="0"/>
                <w:sz w:val="24"/>
              </w:rPr>
              <w:t>检察人员出席第二审法庭的任务是：</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（一）支持抗诉或者听取上诉意见，对原审人民法院作出的错误判决或者裁定提出纠正意见；</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（二）维护原审人民法院正确的判决或者裁定，建议法庭维持原判；</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（三）维护诉讼参与人的合法权利；</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（四）对法庭审理案件有无违反法律规定的诉讼程序的情况制作笔录；</w:t>
            </w:r>
          </w:p>
          <w:p w:rsidR="002D2105" w:rsidRDefault="002D2105">
            <w:pPr>
              <w:spacing w:line="400" w:lineRule="exact"/>
              <w:ind w:firstLineChars="200" w:firstLine="480"/>
              <w:rPr>
                <w:rFonts w:ascii="楷体_GB2312" w:eastAsia="楷体_GB2312" w:hAnsi="楷体"/>
                <w:kern w:val="0"/>
                <w:sz w:val="24"/>
              </w:rPr>
            </w:pPr>
            <w:r>
              <w:rPr>
                <w:rFonts w:ascii="仿宋" w:eastAsia="仿宋" w:hAnsi="仿宋" w:cs="仿宋" w:hint="eastAsia"/>
                <w:kern w:val="0"/>
                <w:sz w:val="24"/>
              </w:rPr>
              <w:t>（五）依法从事其他诉讼活动。</w:t>
            </w:r>
          </w:p>
        </w:tc>
        <w:tc>
          <w:tcPr>
            <w:tcW w:w="7336" w:type="dxa"/>
          </w:tcPr>
          <w:p w:rsidR="002D2105" w:rsidRDefault="002D2105" w:rsidP="002D2105">
            <w:pPr>
              <w:spacing w:line="400" w:lineRule="exact"/>
              <w:ind w:firstLineChars="200" w:firstLine="482"/>
              <w:rPr>
                <w:rFonts w:ascii="仿宋" w:eastAsia="仿宋" w:hAnsi="仿宋" w:cs="仿宋"/>
                <w:kern w:val="0"/>
                <w:sz w:val="24"/>
              </w:rPr>
            </w:pPr>
            <w:r>
              <w:rPr>
                <w:rFonts w:ascii="黑体" w:eastAsia="黑体" w:hAnsi="黑体" w:hint="eastAsia"/>
                <w:b/>
                <w:bCs/>
                <w:kern w:val="0"/>
                <w:sz w:val="24"/>
              </w:rPr>
              <w:t>第</w:t>
            </w:r>
            <w:r>
              <w:rPr>
                <w:rFonts w:ascii="黑体" w:eastAsia="黑体" w:hAnsi="黑体"/>
                <w:b/>
                <w:bCs/>
                <w:kern w:val="0"/>
                <w:sz w:val="24"/>
              </w:rPr>
              <w:t>四百四十</w:t>
            </w:r>
            <w:r>
              <w:rPr>
                <w:rFonts w:ascii="黑体" w:eastAsia="黑体" w:hAnsi="黑体" w:cs="黑体"/>
                <w:b/>
                <w:bCs/>
                <w:kern w:val="0"/>
                <w:sz w:val="24"/>
              </w:rPr>
              <w:t>六</w:t>
            </w:r>
            <w:r>
              <w:rPr>
                <w:rFonts w:ascii="黑体" w:eastAsia="黑体" w:hAnsi="黑体" w:hint="eastAsia"/>
                <w:b/>
                <w:bCs/>
                <w:kern w:val="0"/>
                <w:sz w:val="24"/>
              </w:rPr>
              <w:t>条</w:t>
            </w:r>
            <w:r>
              <w:rPr>
                <w:rFonts w:ascii="宋体" w:hAnsi="宋体" w:hint="eastAsia"/>
                <w:kern w:val="0"/>
                <w:sz w:val="24"/>
              </w:rPr>
              <w:t xml:space="preserve"> </w:t>
            </w:r>
            <w:r>
              <w:rPr>
                <w:rFonts w:ascii="仿宋" w:eastAsia="仿宋" w:hAnsi="仿宋" w:cs="仿宋" w:hint="eastAsia"/>
                <w:kern w:val="0"/>
                <w:sz w:val="24"/>
              </w:rPr>
              <w:t xml:space="preserve"> </w:t>
            </w:r>
            <w:r>
              <w:rPr>
                <w:rFonts w:ascii="楷体" w:eastAsia="楷体" w:hAnsi="楷体" w:cs="楷体" w:hint="eastAsia"/>
                <w:kern w:val="0"/>
                <w:sz w:val="24"/>
                <w:bdr w:val="single" w:sz="4" w:space="0" w:color="auto"/>
                <w:shd w:val="clear" w:color="FFFFFF" w:fill="D9D9D9"/>
              </w:rPr>
              <w:t>检察人员</w:t>
            </w:r>
            <w:r>
              <w:rPr>
                <w:rFonts w:ascii="黑体" w:eastAsia="黑体" w:hAnsi="黑体" w:cs="黑体"/>
                <w:b/>
                <w:bCs/>
                <w:kern w:val="0"/>
                <w:sz w:val="24"/>
              </w:rPr>
              <w:t>检察官</w:t>
            </w:r>
            <w:r>
              <w:rPr>
                <w:rFonts w:ascii="仿宋" w:eastAsia="仿宋" w:hAnsi="仿宋" w:cs="仿宋" w:hint="eastAsia"/>
                <w:kern w:val="0"/>
                <w:sz w:val="24"/>
              </w:rPr>
              <w:t>出席第二审法庭的任务是：</w:t>
            </w:r>
          </w:p>
          <w:p w:rsidR="002D2105" w:rsidRDefault="002D2105">
            <w:pPr>
              <w:spacing w:line="400" w:lineRule="exact"/>
              <w:ind w:firstLineChars="200" w:firstLine="480"/>
              <w:rPr>
                <w:rFonts w:ascii="宋体" w:eastAsia="宋体" w:hAnsi="宋体"/>
                <w:i/>
                <w:iCs/>
                <w:kern w:val="0"/>
                <w:sz w:val="24"/>
              </w:rPr>
            </w:pPr>
            <w:r>
              <w:rPr>
                <w:rFonts w:ascii="仿宋" w:eastAsia="仿宋" w:hAnsi="仿宋" w:cs="仿宋" w:hint="eastAsia"/>
                <w:kern w:val="0"/>
                <w:sz w:val="24"/>
              </w:rPr>
              <w:t>（一）支持抗诉或者听取上诉意见，对原审人民法院作出的错误判决或者裁定提出纠正意见；</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（二）维护原审人民法院正确的判决或者裁定，建议法庭维持原判；</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（三）维护诉讼参与人的合法权利；</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（四）对法庭审理案件有无违反法律规定</w:t>
            </w:r>
            <w:r>
              <w:rPr>
                <w:rFonts w:ascii="楷体" w:eastAsia="楷体" w:hAnsi="楷体" w:cs="楷体" w:hint="eastAsia"/>
                <w:kern w:val="0"/>
                <w:sz w:val="24"/>
                <w:bdr w:val="single" w:sz="4" w:space="0" w:color="auto"/>
                <w:shd w:val="clear" w:color="FFFFFF" w:fill="D9D9D9"/>
              </w:rPr>
              <w:t>的</w:t>
            </w:r>
            <w:r>
              <w:rPr>
                <w:rFonts w:ascii="仿宋" w:eastAsia="仿宋" w:hAnsi="仿宋" w:cs="仿宋" w:hint="eastAsia"/>
                <w:kern w:val="0"/>
                <w:sz w:val="24"/>
              </w:rPr>
              <w:t>诉讼程序的情况</w:t>
            </w:r>
            <w:r>
              <w:rPr>
                <w:rFonts w:ascii="楷体" w:eastAsia="楷体" w:hAnsi="楷体" w:cs="楷体" w:hint="eastAsia"/>
                <w:kern w:val="0"/>
                <w:sz w:val="24"/>
                <w:bdr w:val="single" w:sz="4" w:space="0" w:color="auto"/>
                <w:shd w:val="clear" w:color="FFFFFF" w:fill="D9D9D9"/>
              </w:rPr>
              <w:t>制作</w:t>
            </w:r>
            <w:r>
              <w:rPr>
                <w:rFonts w:ascii="黑体" w:eastAsia="黑体" w:hAnsi="黑体" w:cs="黑体"/>
                <w:b/>
                <w:bCs/>
                <w:kern w:val="0"/>
                <w:sz w:val="24"/>
                <w:szCs w:val="21"/>
              </w:rPr>
              <w:t>记明</w:t>
            </w:r>
            <w:r>
              <w:rPr>
                <w:rFonts w:ascii="仿宋" w:eastAsia="仿宋" w:hAnsi="仿宋" w:cs="仿宋" w:hint="eastAsia"/>
                <w:kern w:val="0"/>
                <w:sz w:val="24"/>
              </w:rPr>
              <w:t>笔录；</w:t>
            </w:r>
          </w:p>
          <w:p w:rsidR="002D2105" w:rsidRDefault="002D2105">
            <w:pPr>
              <w:spacing w:line="400" w:lineRule="exact"/>
              <w:ind w:firstLineChars="200" w:firstLine="480"/>
              <w:rPr>
                <w:rFonts w:ascii="黑体" w:eastAsia="黑体" w:hAnsi="黑体" w:cs="黑体" w:hint="eastAsia"/>
                <w:b/>
                <w:bCs/>
                <w:kern w:val="0"/>
                <w:sz w:val="24"/>
                <w:szCs w:val="21"/>
              </w:rPr>
            </w:pPr>
            <w:r>
              <w:rPr>
                <w:rFonts w:ascii="仿宋" w:eastAsia="仿宋" w:hAnsi="仿宋" w:cs="仿宋" w:hint="eastAsia"/>
                <w:kern w:val="0"/>
                <w:sz w:val="24"/>
              </w:rPr>
              <w:t>（五）依法从事其他诉讼活动。</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 xml:space="preserve">第四百七十四条 </w:t>
            </w:r>
            <w:r>
              <w:rPr>
                <w:rFonts w:ascii="仿宋" w:eastAsia="仿宋" w:hAnsi="仿宋" w:cs="仿宋" w:hint="eastAsia"/>
                <w:b/>
                <w:bCs/>
                <w:kern w:val="0"/>
                <w:sz w:val="24"/>
              </w:rPr>
              <w:t xml:space="preserve"> </w:t>
            </w:r>
            <w:r>
              <w:rPr>
                <w:rFonts w:ascii="仿宋" w:eastAsia="仿宋" w:hAnsi="仿宋" w:cs="仿宋" w:hint="eastAsia"/>
                <w:kern w:val="0"/>
                <w:sz w:val="24"/>
              </w:rPr>
              <w:t>对抗诉和上诉案件，与第二审人民法院同级的人民检察院可以调取下级人民检察院与案件有关的材料。</w:t>
            </w:r>
          </w:p>
          <w:p w:rsidR="002D2105" w:rsidRDefault="002D2105">
            <w:pPr>
              <w:spacing w:line="400" w:lineRule="exact"/>
              <w:ind w:firstLineChars="200" w:firstLine="480"/>
              <w:rPr>
                <w:rFonts w:ascii="楷体_GB2312" w:eastAsia="楷体_GB2312" w:hAnsi="楷体"/>
                <w:kern w:val="0"/>
                <w:sz w:val="24"/>
              </w:rPr>
            </w:pPr>
            <w:r>
              <w:rPr>
                <w:rFonts w:ascii="仿宋" w:eastAsia="仿宋" w:hAnsi="仿宋" w:cs="仿宋" w:hint="eastAsia"/>
                <w:kern w:val="0"/>
                <w:sz w:val="24"/>
              </w:rPr>
              <w:t>人民检察院在接到第二审人民法院决定开庭、查阅案卷通知后，可以查阅或者调阅案卷材料，查阅或者调阅案卷材料应当在接到人民法院的通知之日起一个月以内完成。在一个月以内无法完成的，可以商请人民法院延期审理。</w:t>
            </w:r>
          </w:p>
        </w:tc>
        <w:tc>
          <w:tcPr>
            <w:tcW w:w="7336" w:type="dxa"/>
          </w:tcPr>
          <w:p w:rsidR="002D2105" w:rsidRDefault="002D2105" w:rsidP="002D2105">
            <w:pPr>
              <w:spacing w:line="400" w:lineRule="exact"/>
              <w:ind w:firstLineChars="200" w:firstLine="482"/>
              <w:rPr>
                <w:rFonts w:ascii="仿宋" w:eastAsia="仿宋" w:hAnsi="仿宋" w:cs="仿宋"/>
                <w:kern w:val="0"/>
                <w:sz w:val="24"/>
              </w:rPr>
            </w:pPr>
            <w:r>
              <w:rPr>
                <w:rFonts w:ascii="黑体" w:eastAsia="黑体" w:hAnsi="黑体" w:hint="eastAsia"/>
                <w:b/>
                <w:bCs/>
                <w:kern w:val="0"/>
                <w:sz w:val="24"/>
              </w:rPr>
              <w:t>第</w:t>
            </w:r>
            <w:r>
              <w:rPr>
                <w:rFonts w:ascii="黑体" w:eastAsia="黑体" w:hAnsi="黑体"/>
                <w:b/>
                <w:bCs/>
                <w:kern w:val="0"/>
                <w:sz w:val="24"/>
              </w:rPr>
              <w:t>四百四十</w:t>
            </w:r>
            <w:r>
              <w:rPr>
                <w:rFonts w:ascii="黑体" w:eastAsia="黑体" w:hAnsi="黑体" w:cs="黑体"/>
                <w:b/>
                <w:bCs/>
                <w:kern w:val="0"/>
                <w:sz w:val="24"/>
              </w:rPr>
              <w:t>七</w:t>
            </w:r>
            <w:r>
              <w:rPr>
                <w:rFonts w:ascii="黑体" w:eastAsia="黑体" w:hAnsi="黑体"/>
                <w:b/>
                <w:bCs/>
                <w:kern w:val="0"/>
                <w:sz w:val="24"/>
              </w:rPr>
              <w:t>条</w:t>
            </w:r>
            <w:r>
              <w:rPr>
                <w:rFonts w:ascii="黑体" w:eastAsia="黑体" w:hAnsi="黑体" w:hint="eastAsia"/>
                <w:kern w:val="0"/>
                <w:sz w:val="24"/>
              </w:rPr>
              <w:t xml:space="preserve"> </w:t>
            </w:r>
            <w:r>
              <w:rPr>
                <w:rFonts w:ascii="黑体" w:eastAsia="黑体" w:hAnsi="黑体" w:hint="eastAsia"/>
                <w:b/>
                <w:bCs/>
                <w:kern w:val="0"/>
                <w:sz w:val="24"/>
              </w:rPr>
              <w:t xml:space="preserve"> </w:t>
            </w:r>
            <w:r>
              <w:rPr>
                <w:rFonts w:ascii="仿宋" w:eastAsia="仿宋" w:hAnsi="仿宋" w:cs="仿宋" w:hint="eastAsia"/>
                <w:kern w:val="0"/>
                <w:sz w:val="24"/>
              </w:rPr>
              <w:t>对抗诉和上诉案件，</w:t>
            </w:r>
            <w:r>
              <w:rPr>
                <w:rFonts w:ascii="楷体" w:eastAsia="楷体" w:hAnsi="楷体" w:cs="楷体" w:hint="eastAsia"/>
                <w:kern w:val="0"/>
                <w:sz w:val="24"/>
                <w:bdr w:val="single" w:sz="4" w:space="0" w:color="auto"/>
                <w:shd w:val="clear" w:color="FFFFFF" w:fill="D9D9D9"/>
              </w:rPr>
              <w:t>与</w:t>
            </w:r>
            <w:r>
              <w:rPr>
                <w:rFonts w:ascii="仿宋" w:eastAsia="仿宋" w:hAnsi="仿宋" w:cs="仿宋" w:hint="eastAsia"/>
                <w:kern w:val="0"/>
                <w:sz w:val="24"/>
              </w:rPr>
              <w:t>第二审人民法院</w:t>
            </w:r>
            <w:r>
              <w:rPr>
                <w:rFonts w:ascii="黑体" w:eastAsia="黑体" w:hAnsi="黑体" w:hint="eastAsia"/>
                <w:b/>
                <w:bCs/>
                <w:kern w:val="0"/>
                <w:sz w:val="24"/>
              </w:rPr>
              <w:t>的</w:t>
            </w:r>
            <w:r>
              <w:rPr>
                <w:rFonts w:ascii="仿宋" w:eastAsia="仿宋" w:hAnsi="仿宋" w:cs="仿宋" w:hint="eastAsia"/>
                <w:kern w:val="0"/>
                <w:sz w:val="24"/>
              </w:rPr>
              <w:t>同级</w:t>
            </w:r>
            <w:r>
              <w:rPr>
                <w:rFonts w:ascii="楷体" w:eastAsia="楷体" w:hAnsi="楷体" w:cs="楷体" w:hint="eastAsia"/>
                <w:kern w:val="0"/>
                <w:sz w:val="24"/>
                <w:bdr w:val="single" w:sz="4" w:space="0" w:color="auto"/>
                <w:shd w:val="clear" w:color="FFFFFF" w:fill="D9D9D9"/>
              </w:rPr>
              <w:t>的</w:t>
            </w:r>
            <w:r>
              <w:rPr>
                <w:rFonts w:ascii="仿宋" w:eastAsia="仿宋" w:hAnsi="仿宋" w:cs="仿宋" w:hint="eastAsia"/>
                <w:kern w:val="0"/>
                <w:sz w:val="24"/>
              </w:rPr>
              <w:t>人民检察院可以调取下级人民检察院与案件有关的材料。</w:t>
            </w:r>
          </w:p>
          <w:p w:rsidR="002D2105" w:rsidRDefault="002D2105">
            <w:pPr>
              <w:spacing w:line="400" w:lineRule="exact"/>
              <w:ind w:firstLineChars="200" w:firstLine="480"/>
              <w:rPr>
                <w:rFonts w:ascii="黑体" w:eastAsia="黑体" w:hAnsi="黑体" w:cs="黑体" w:hint="eastAsia"/>
                <w:b/>
                <w:bCs/>
                <w:kern w:val="0"/>
                <w:sz w:val="24"/>
                <w:szCs w:val="21"/>
              </w:rPr>
            </w:pPr>
            <w:r>
              <w:rPr>
                <w:rFonts w:ascii="仿宋" w:eastAsia="仿宋" w:hAnsi="仿宋" w:cs="仿宋" w:hint="eastAsia"/>
                <w:kern w:val="0"/>
                <w:sz w:val="24"/>
              </w:rPr>
              <w:t>人民检察院在接到第二审人民法院决定开庭、查阅案卷通知后，可以查阅或者调阅案卷材料</w:t>
            </w:r>
            <w:r>
              <w:rPr>
                <w:rFonts w:ascii="楷体" w:eastAsia="楷体" w:hAnsi="楷体" w:cs="楷体" w:hint="eastAsia"/>
                <w:kern w:val="0"/>
                <w:sz w:val="24"/>
                <w:bdr w:val="single" w:sz="4" w:space="0" w:color="auto"/>
                <w:shd w:val="clear" w:color="FFFFFF" w:fill="D9D9D9"/>
              </w:rPr>
              <w:t>，</w:t>
            </w:r>
            <w:r>
              <w:rPr>
                <w:rFonts w:ascii="黑体" w:eastAsia="黑体" w:hAnsi="黑体" w:hint="eastAsia"/>
                <w:b/>
                <w:bCs/>
                <w:kern w:val="0"/>
                <w:sz w:val="24"/>
              </w:rPr>
              <w:t>。</w:t>
            </w:r>
            <w:r>
              <w:rPr>
                <w:rFonts w:ascii="仿宋" w:eastAsia="仿宋" w:hAnsi="仿宋" w:cs="仿宋" w:hint="eastAsia"/>
                <w:kern w:val="0"/>
                <w:sz w:val="24"/>
              </w:rPr>
              <w:t>查阅或者调阅案卷材料应当在接到人民法院的通知之日起一个月以内完成。在一个月以内无法完成的，可以商请人民法院延期审理。</w:t>
            </w:r>
          </w:p>
        </w:tc>
      </w:tr>
      <w:tr w:rsidR="002D2105">
        <w:tc>
          <w:tcPr>
            <w:tcW w:w="7404" w:type="dxa"/>
          </w:tcPr>
          <w:p w:rsidR="002D2105" w:rsidRDefault="002D2105">
            <w:pPr>
              <w:spacing w:line="400" w:lineRule="exact"/>
              <w:rPr>
                <w:rFonts w:ascii="楷体_GB2312" w:eastAsia="楷体_GB2312" w:hAnsi="楷体"/>
                <w:kern w:val="0"/>
                <w:sz w:val="24"/>
              </w:rPr>
            </w:pPr>
            <w:r>
              <w:rPr>
                <w:rFonts w:ascii="黑体" w:eastAsia="黑体" w:hAnsi="黑体" w:hint="eastAsia"/>
                <w:kern w:val="0"/>
                <w:sz w:val="24"/>
              </w:rPr>
              <w:t xml:space="preserve">    第四百七十五条</w:t>
            </w:r>
            <w:r>
              <w:rPr>
                <w:rFonts w:ascii="黑体" w:eastAsia="黑体" w:hAnsi="黑体" w:hint="eastAsia"/>
                <w:b/>
                <w:bCs/>
                <w:kern w:val="0"/>
                <w:sz w:val="24"/>
              </w:rPr>
              <w:t xml:space="preserve">  </w:t>
            </w:r>
            <w:r>
              <w:rPr>
                <w:rFonts w:ascii="仿宋" w:eastAsia="仿宋" w:hAnsi="仿宋" w:cs="仿宋" w:hint="eastAsia"/>
                <w:kern w:val="0"/>
                <w:sz w:val="24"/>
              </w:rPr>
              <w:t>检察人员应当客观全面地审查原审案卷材料，不受上诉或者抗诉范围的限制，审查原审判决认定案件事实、适用法律是否正确，证据是否确实、充分，量刑是否适当，审判活动是否合法，并应当审查下级人民检察院的抗诉书或者上诉人的上诉书，了解抗诉或者上诉的理由是否正确、充分，重点审查有争议的案件事实、证据和法律适用问题，有针对性地做好庭审准备工作。</w:t>
            </w:r>
          </w:p>
        </w:tc>
        <w:tc>
          <w:tcPr>
            <w:tcW w:w="7336" w:type="dxa"/>
          </w:tcPr>
          <w:p w:rsidR="002D2105" w:rsidRDefault="002D2105">
            <w:pPr>
              <w:spacing w:line="400" w:lineRule="exact"/>
              <w:rPr>
                <w:rFonts w:ascii="黑体" w:eastAsia="黑体" w:hAnsi="黑体" w:cs="黑体" w:hint="eastAsia"/>
                <w:b/>
                <w:bCs/>
                <w:kern w:val="0"/>
                <w:sz w:val="24"/>
                <w:szCs w:val="21"/>
              </w:rPr>
            </w:pPr>
            <w:r>
              <w:rPr>
                <w:rFonts w:ascii="黑体" w:eastAsia="黑体" w:hAnsi="黑体" w:hint="eastAsia"/>
                <w:kern w:val="0"/>
                <w:sz w:val="24"/>
              </w:rPr>
              <w:t xml:space="preserve">    </w:t>
            </w:r>
            <w:r>
              <w:rPr>
                <w:rFonts w:ascii="黑体" w:eastAsia="黑体" w:hAnsi="黑体" w:hint="eastAsia"/>
                <w:b/>
                <w:bCs/>
                <w:kern w:val="0"/>
                <w:sz w:val="24"/>
              </w:rPr>
              <w:t>第</w:t>
            </w:r>
            <w:r>
              <w:rPr>
                <w:rFonts w:ascii="黑体" w:eastAsia="黑体" w:hAnsi="黑体"/>
                <w:b/>
                <w:bCs/>
                <w:kern w:val="0"/>
                <w:sz w:val="24"/>
              </w:rPr>
              <w:t>四百四十</w:t>
            </w:r>
            <w:r>
              <w:rPr>
                <w:rFonts w:ascii="黑体" w:eastAsia="黑体" w:hAnsi="黑体" w:cs="黑体"/>
                <w:b/>
                <w:bCs/>
                <w:kern w:val="0"/>
                <w:sz w:val="24"/>
              </w:rPr>
              <w:t>八</w:t>
            </w:r>
            <w:r>
              <w:rPr>
                <w:rFonts w:ascii="黑体" w:eastAsia="黑体" w:hAnsi="黑体" w:hint="eastAsia"/>
                <w:b/>
                <w:bCs/>
                <w:kern w:val="0"/>
                <w:sz w:val="24"/>
              </w:rPr>
              <w:t xml:space="preserve">条  </w:t>
            </w:r>
            <w:r>
              <w:rPr>
                <w:rFonts w:ascii="仿宋" w:eastAsia="仿宋" w:hAnsi="仿宋" w:cs="仿宋" w:hint="eastAsia"/>
                <w:kern w:val="0"/>
                <w:sz w:val="24"/>
              </w:rPr>
              <w:t>检察人员应当客观全面地审查原审案卷材料，不受上诉或者抗诉范围的限制</w:t>
            </w:r>
            <w:r>
              <w:rPr>
                <w:rFonts w:ascii="楷体" w:eastAsia="楷体" w:hAnsi="楷体" w:cs="楷体" w:hint="eastAsia"/>
                <w:kern w:val="0"/>
                <w:sz w:val="24"/>
                <w:bdr w:val="single" w:sz="4" w:space="0" w:color="auto"/>
                <w:shd w:val="clear" w:color="FFFFFF" w:fill="D9D9D9"/>
              </w:rPr>
              <w:t>，</w:t>
            </w:r>
            <w:r>
              <w:rPr>
                <w:rFonts w:ascii="黑体" w:eastAsia="黑体" w:hAnsi="黑体" w:hint="eastAsia"/>
                <w:b/>
                <w:bCs/>
                <w:kern w:val="0"/>
                <w:sz w:val="24"/>
              </w:rPr>
              <w:t>。</w:t>
            </w:r>
            <w:r>
              <w:rPr>
                <w:rFonts w:ascii="黑体" w:eastAsia="黑体" w:hAnsi="黑体"/>
                <w:b/>
                <w:bCs/>
                <w:kern w:val="0"/>
                <w:sz w:val="24"/>
              </w:rPr>
              <w:t>应当</w:t>
            </w:r>
            <w:r>
              <w:rPr>
                <w:rFonts w:ascii="仿宋" w:eastAsia="仿宋" w:hAnsi="仿宋" w:cs="仿宋" w:hint="eastAsia"/>
                <w:kern w:val="0"/>
                <w:sz w:val="24"/>
              </w:rPr>
              <w:t>审查原审判决认定案件事实、适用法律是否正确，证据是否确实、充分，量刑是否适当，审判活动是否合法，并应当审查下级人民检察院的抗诉书或者上诉人的上诉</w:t>
            </w:r>
            <w:r>
              <w:rPr>
                <w:rFonts w:ascii="楷体" w:eastAsia="楷体" w:hAnsi="楷体" w:cs="楷体" w:hint="eastAsia"/>
                <w:kern w:val="0"/>
                <w:sz w:val="24"/>
                <w:bdr w:val="single" w:sz="4" w:space="0" w:color="auto"/>
                <w:shd w:val="clear" w:color="FFFFFF" w:fill="D9D9D9"/>
              </w:rPr>
              <w:t>书</w:t>
            </w:r>
            <w:r>
              <w:rPr>
                <w:rFonts w:ascii="黑体" w:eastAsia="黑体" w:hAnsi="黑体" w:cs="黑体" w:hint="eastAsia"/>
                <w:b/>
                <w:bCs/>
                <w:kern w:val="0"/>
                <w:sz w:val="24"/>
              </w:rPr>
              <w:t>状</w:t>
            </w:r>
            <w:r>
              <w:rPr>
                <w:rFonts w:ascii="仿宋" w:eastAsia="仿宋" w:hAnsi="仿宋" w:cs="仿宋" w:hint="eastAsia"/>
                <w:kern w:val="0"/>
                <w:sz w:val="24"/>
              </w:rPr>
              <w:t>，了解抗诉或者上诉的理由是否正确、充分，重点审查有争议的案件事实、证据和法律适用问题，有针对性地做好庭审准备工作。</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第四百七十六条</w:t>
            </w:r>
            <w:r>
              <w:rPr>
                <w:rFonts w:ascii="宋体" w:hAnsi="宋体"/>
                <w:kern w:val="0"/>
                <w:sz w:val="24"/>
              </w:rPr>
              <w:t xml:space="preserve"> </w:t>
            </w:r>
            <w:r>
              <w:rPr>
                <w:rFonts w:ascii="宋体" w:hAnsi="宋体" w:hint="eastAsia"/>
                <w:kern w:val="0"/>
                <w:sz w:val="24"/>
              </w:rPr>
              <w:t xml:space="preserve"> </w:t>
            </w:r>
            <w:r>
              <w:rPr>
                <w:rFonts w:ascii="仿宋" w:eastAsia="仿宋" w:hAnsi="仿宋" w:cs="仿宋" w:hint="eastAsia"/>
                <w:kern w:val="0"/>
                <w:sz w:val="24"/>
              </w:rPr>
              <w:t>检察人员在审查第一审案卷材料时，应当复核主要证据，可以讯问原审被告人，必要时可以补充收集证据、重新鉴定或者补充鉴定。需要原侦查机关补充收集证据的，可以要求原侦查机关补充收集。被告人、辩护人提出被告人自首、立功等可能影响定罪量刑的材料和线索的，人民检察院可以依照管辖规定交侦查机关调查核实，也可以自行调查核实。发现遗漏罪行或者同案犯罪嫌疑人的，应当建议侦查机关侦查。</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对于下列原审被告人，应当进行讯问：</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（一）提出上诉的；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（二）人民检察院提出抗诉的；</w:t>
            </w:r>
          </w:p>
          <w:p w:rsidR="002D2105" w:rsidRDefault="002D2105">
            <w:pPr>
              <w:spacing w:line="400" w:lineRule="exact"/>
              <w:ind w:firstLineChars="200" w:firstLine="480"/>
              <w:rPr>
                <w:rFonts w:ascii="楷体_GB2312" w:eastAsia="楷体_GB2312" w:hAnsi="楷体"/>
                <w:kern w:val="0"/>
                <w:sz w:val="24"/>
              </w:rPr>
            </w:pPr>
            <w:r>
              <w:rPr>
                <w:rFonts w:ascii="仿宋" w:eastAsia="仿宋" w:hAnsi="仿宋" w:cs="仿宋" w:hint="eastAsia"/>
                <w:kern w:val="0"/>
                <w:sz w:val="24"/>
              </w:rPr>
              <w:t>（三）被判处无期徒刑以上刑罚的。</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b/>
                <w:bCs/>
                <w:kern w:val="0"/>
                <w:sz w:val="24"/>
              </w:rPr>
              <w:t>四百四十</w:t>
            </w:r>
            <w:r>
              <w:rPr>
                <w:rFonts w:ascii="黑体" w:eastAsia="黑体" w:hAnsi="黑体" w:cs="黑体"/>
                <w:b/>
                <w:bCs/>
                <w:kern w:val="0"/>
                <w:sz w:val="24"/>
              </w:rPr>
              <w:t>九</w:t>
            </w:r>
            <w:r>
              <w:rPr>
                <w:rFonts w:ascii="黑体" w:eastAsia="黑体" w:hAnsi="黑体" w:hint="eastAsia"/>
                <w:b/>
                <w:bCs/>
                <w:kern w:val="0"/>
                <w:sz w:val="24"/>
              </w:rPr>
              <w:t>条</w:t>
            </w:r>
            <w:r>
              <w:rPr>
                <w:rFonts w:ascii="宋体" w:hAnsi="宋体"/>
                <w:kern w:val="0"/>
                <w:sz w:val="24"/>
              </w:rPr>
              <w:t xml:space="preserve"> </w:t>
            </w:r>
            <w:r>
              <w:rPr>
                <w:rFonts w:ascii="宋体" w:hAnsi="宋体" w:hint="eastAsia"/>
                <w:kern w:val="0"/>
                <w:sz w:val="24"/>
              </w:rPr>
              <w:t xml:space="preserve"> </w:t>
            </w:r>
            <w:r>
              <w:rPr>
                <w:rFonts w:ascii="仿宋" w:eastAsia="仿宋" w:hAnsi="仿宋" w:cs="仿宋" w:hint="eastAsia"/>
                <w:kern w:val="0"/>
                <w:sz w:val="24"/>
              </w:rPr>
              <w:t>检察人员在审查第一审案卷材料时，应当复核主要证据，可以讯问原审被告人</w:t>
            </w:r>
            <w:r>
              <w:rPr>
                <w:rFonts w:ascii="楷体" w:eastAsia="楷体" w:hAnsi="楷体" w:cs="楷体" w:hint="eastAsia"/>
                <w:kern w:val="0"/>
                <w:sz w:val="24"/>
                <w:bdr w:val="single" w:sz="4" w:space="0" w:color="auto"/>
                <w:shd w:val="clear" w:color="FFFFFF" w:fill="D9D9D9"/>
              </w:rPr>
              <w:t>，</w:t>
            </w:r>
            <w:r>
              <w:rPr>
                <w:rFonts w:ascii="黑体" w:eastAsia="黑体" w:hAnsi="黑体" w:cs="黑体"/>
                <w:b/>
                <w:bCs/>
                <w:kern w:val="0"/>
                <w:sz w:val="24"/>
              </w:rPr>
              <w:t>。</w:t>
            </w:r>
            <w:r>
              <w:rPr>
                <w:rFonts w:ascii="仿宋" w:eastAsia="仿宋" w:hAnsi="仿宋" w:cs="仿宋" w:hint="eastAsia"/>
                <w:kern w:val="0"/>
                <w:sz w:val="24"/>
              </w:rPr>
              <w:t>必要时</w:t>
            </w:r>
            <w:r>
              <w:rPr>
                <w:rFonts w:ascii="黑体" w:eastAsia="黑体" w:hAnsi="黑体" w:cs="黑体"/>
                <w:b/>
                <w:bCs/>
                <w:kern w:val="0"/>
                <w:sz w:val="24"/>
              </w:rPr>
              <w:t>，</w:t>
            </w:r>
            <w:r>
              <w:rPr>
                <w:rFonts w:ascii="仿宋" w:eastAsia="仿宋" w:hAnsi="仿宋" w:cs="仿宋" w:hint="eastAsia"/>
                <w:kern w:val="0"/>
                <w:sz w:val="24"/>
              </w:rPr>
              <w:t>可以补充收集证据、重新鉴定或者补充鉴定。需要原侦查</w:t>
            </w:r>
            <w:r>
              <w:rPr>
                <w:rFonts w:ascii="黑体" w:eastAsia="黑体" w:hAnsi="黑体" w:cs="黑体" w:hint="eastAsia"/>
                <w:b/>
                <w:bCs/>
                <w:kern w:val="0"/>
                <w:sz w:val="24"/>
              </w:rPr>
              <w:t>案件的公安</w:t>
            </w:r>
            <w:r>
              <w:rPr>
                <w:rFonts w:ascii="仿宋" w:eastAsia="仿宋" w:hAnsi="仿宋" w:cs="仿宋" w:hint="eastAsia"/>
                <w:kern w:val="0"/>
                <w:sz w:val="24"/>
              </w:rPr>
              <w:t>机关补充收集证据的，可以要求</w:t>
            </w:r>
            <w:r>
              <w:rPr>
                <w:rFonts w:ascii="楷体" w:eastAsia="楷体" w:hAnsi="楷体" w:cs="楷体" w:hint="eastAsia"/>
                <w:bCs/>
                <w:kern w:val="0"/>
                <w:sz w:val="24"/>
                <w:bdr w:val="single" w:sz="4" w:space="0" w:color="auto"/>
                <w:shd w:val="clear" w:color="FFFFFF" w:fill="D9D9D9"/>
              </w:rPr>
              <w:t>原侦查机关</w:t>
            </w:r>
            <w:r>
              <w:rPr>
                <w:rFonts w:ascii="黑体" w:eastAsia="黑体" w:hAnsi="黑体" w:cs="黑体" w:hint="eastAsia"/>
                <w:b/>
                <w:bCs/>
                <w:kern w:val="0"/>
                <w:sz w:val="24"/>
              </w:rPr>
              <w:t>其</w:t>
            </w:r>
            <w:r>
              <w:rPr>
                <w:rFonts w:ascii="仿宋" w:eastAsia="仿宋" w:hAnsi="仿宋" w:cs="仿宋" w:hint="eastAsia"/>
                <w:kern w:val="0"/>
                <w:sz w:val="24"/>
              </w:rPr>
              <w:t>补充收集。</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被告人、辩护人提出被告人自首、立功等可能影响定罪量刑的材料和线索的，</w:t>
            </w:r>
            <w:r>
              <w:rPr>
                <w:rFonts w:ascii="楷体" w:eastAsia="楷体" w:hAnsi="楷体" w:cs="楷体" w:hint="eastAsia"/>
                <w:kern w:val="0"/>
                <w:sz w:val="24"/>
                <w:bdr w:val="single" w:sz="4" w:space="0" w:color="auto"/>
                <w:shd w:val="clear" w:color="FFFFFF" w:fill="D9D9D9"/>
              </w:rPr>
              <w:t>人民检察院</w:t>
            </w:r>
            <w:r>
              <w:rPr>
                <w:rFonts w:ascii="仿宋" w:eastAsia="仿宋" w:hAnsi="仿宋" w:cs="仿宋" w:hint="eastAsia"/>
                <w:kern w:val="0"/>
                <w:sz w:val="24"/>
              </w:rPr>
              <w:t>可以</w:t>
            </w:r>
            <w:r>
              <w:rPr>
                <w:rFonts w:ascii="楷体" w:eastAsia="楷体" w:hAnsi="楷体" w:cs="楷体" w:hint="eastAsia"/>
                <w:kern w:val="0"/>
                <w:sz w:val="24"/>
                <w:bdr w:val="single" w:sz="4" w:space="0" w:color="auto"/>
                <w:shd w:val="clear" w:color="FFFFFF" w:fill="D9D9D9"/>
              </w:rPr>
              <w:t>依照管辖规定</w:t>
            </w:r>
            <w:r>
              <w:rPr>
                <w:rFonts w:ascii="黑体" w:eastAsia="黑体" w:hAnsi="黑体" w:cs="黑体" w:hint="eastAsia"/>
                <w:b/>
                <w:bCs/>
                <w:kern w:val="0"/>
                <w:sz w:val="24"/>
              </w:rPr>
              <w:t>移</w:t>
            </w:r>
            <w:r>
              <w:rPr>
                <w:rFonts w:ascii="仿宋" w:eastAsia="仿宋" w:hAnsi="仿宋" w:cs="仿宋" w:hint="eastAsia"/>
                <w:kern w:val="0"/>
                <w:sz w:val="24"/>
              </w:rPr>
              <w:t>交</w:t>
            </w:r>
            <w:r>
              <w:rPr>
                <w:rFonts w:ascii="楷体" w:eastAsia="楷体" w:hAnsi="楷体" w:cs="楷体" w:hint="eastAsia"/>
                <w:bCs/>
                <w:kern w:val="0"/>
                <w:sz w:val="24"/>
                <w:bdr w:val="single" w:sz="4" w:space="0" w:color="auto"/>
                <w:shd w:val="clear" w:color="FFFFFF" w:fill="D9D9D9"/>
              </w:rPr>
              <w:t>侦查</w:t>
            </w:r>
            <w:r>
              <w:rPr>
                <w:rFonts w:ascii="黑体" w:eastAsia="黑体" w:hAnsi="黑体" w:cs="黑体" w:hint="eastAsia"/>
                <w:b/>
                <w:bCs/>
                <w:kern w:val="0"/>
                <w:sz w:val="24"/>
              </w:rPr>
              <w:t>公安</w:t>
            </w:r>
            <w:r>
              <w:rPr>
                <w:rFonts w:ascii="仿宋" w:eastAsia="仿宋" w:hAnsi="仿宋" w:cs="仿宋" w:hint="eastAsia"/>
                <w:kern w:val="0"/>
                <w:sz w:val="24"/>
              </w:rPr>
              <w:t>机关调查核实，也可以自行调查核实。发现遗漏罪行或者同案犯罪嫌疑人的，应当建议</w:t>
            </w:r>
            <w:r>
              <w:rPr>
                <w:rFonts w:ascii="楷体" w:eastAsia="楷体" w:hAnsi="楷体" w:cs="楷体" w:hint="eastAsia"/>
                <w:kern w:val="0"/>
                <w:sz w:val="24"/>
                <w:bdr w:val="single" w:sz="4" w:space="0" w:color="auto"/>
                <w:shd w:val="clear" w:color="FFFFFF" w:fill="D9D9D9"/>
              </w:rPr>
              <w:t>侦查</w:t>
            </w:r>
            <w:r>
              <w:rPr>
                <w:rFonts w:ascii="黑体" w:eastAsia="黑体" w:hAnsi="黑体" w:cs="黑体" w:hint="eastAsia"/>
                <w:b/>
                <w:bCs/>
                <w:kern w:val="0"/>
                <w:sz w:val="24"/>
              </w:rPr>
              <w:t>公安</w:t>
            </w:r>
            <w:r>
              <w:rPr>
                <w:rFonts w:ascii="仿宋" w:eastAsia="仿宋" w:hAnsi="仿宋" w:cs="仿宋" w:hint="eastAsia"/>
                <w:kern w:val="0"/>
                <w:sz w:val="24"/>
              </w:rPr>
              <w:t>机关侦查。</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对于下列原审被告人，应当进行讯问：</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（一）提出上诉的；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（二）人民检察院提出抗诉的；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（三）被判处无期徒刑以上刑罚的。</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 xml:space="preserve">第四百七十七条 </w:t>
            </w:r>
            <w:r>
              <w:rPr>
                <w:rFonts w:ascii="宋体" w:hAnsi="宋体" w:hint="eastAsia"/>
                <w:kern w:val="0"/>
                <w:sz w:val="24"/>
              </w:rPr>
              <w:t xml:space="preserve"> </w:t>
            </w:r>
            <w:r>
              <w:rPr>
                <w:rFonts w:ascii="仿宋" w:eastAsia="仿宋" w:hAnsi="仿宋" w:cs="仿宋" w:hint="eastAsia"/>
                <w:kern w:val="0"/>
                <w:sz w:val="24"/>
              </w:rPr>
              <w:t>人民检察院办理死刑上诉、抗诉案件，应当进行下列工作：</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（一）讯问原审被告人，听取原审被告人的上诉理由或者辩解；</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（二）必要时听取辩护人的意见；</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（三）复核主要证据，必要时询问证人；</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（四）必要时补充收集证据；</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（五）对鉴定意见有疑问的，可以重新鉴定或者补充鉴定；</w:t>
            </w:r>
          </w:p>
          <w:p w:rsidR="002D2105" w:rsidRDefault="002D2105">
            <w:pPr>
              <w:spacing w:line="400" w:lineRule="exact"/>
              <w:ind w:firstLineChars="200" w:firstLine="480"/>
              <w:rPr>
                <w:rFonts w:ascii="楷体_GB2312" w:eastAsia="楷体_GB2312" w:hAnsi="楷体_GB2312" w:cs="楷体_GB2312" w:hint="eastAsia"/>
                <w:b/>
                <w:bCs/>
                <w:kern w:val="0"/>
                <w:sz w:val="24"/>
              </w:rPr>
            </w:pPr>
            <w:r>
              <w:rPr>
                <w:rFonts w:ascii="仿宋" w:eastAsia="仿宋" w:hAnsi="仿宋" w:cs="仿宋" w:hint="eastAsia"/>
                <w:kern w:val="0"/>
                <w:sz w:val="24"/>
              </w:rPr>
              <w:t>（六）根据案件情况，可以听取被害人的意见。</w:t>
            </w:r>
          </w:p>
        </w:tc>
        <w:tc>
          <w:tcPr>
            <w:tcW w:w="7336" w:type="dxa"/>
          </w:tcPr>
          <w:p w:rsidR="002D2105" w:rsidRDefault="002D2105" w:rsidP="002D2105">
            <w:pPr>
              <w:spacing w:line="400" w:lineRule="exact"/>
              <w:ind w:firstLineChars="200" w:firstLine="482"/>
              <w:rPr>
                <w:rFonts w:ascii="仿宋" w:eastAsia="仿宋" w:hAnsi="仿宋" w:cs="仿宋"/>
                <w:kern w:val="0"/>
                <w:sz w:val="24"/>
              </w:rPr>
            </w:pPr>
            <w:r>
              <w:rPr>
                <w:rFonts w:ascii="黑体" w:eastAsia="黑体" w:hAnsi="黑体" w:hint="eastAsia"/>
                <w:b/>
                <w:bCs/>
                <w:kern w:val="0"/>
                <w:sz w:val="24"/>
              </w:rPr>
              <w:t>第</w:t>
            </w:r>
            <w:r>
              <w:rPr>
                <w:rFonts w:ascii="黑体" w:eastAsia="黑体" w:hAnsi="黑体"/>
                <w:b/>
                <w:bCs/>
                <w:kern w:val="0"/>
                <w:sz w:val="24"/>
              </w:rPr>
              <w:t>四百</w:t>
            </w:r>
            <w:r>
              <w:rPr>
                <w:rFonts w:ascii="黑体" w:eastAsia="黑体" w:hAnsi="黑体" w:cs="黑体"/>
                <w:b/>
                <w:bCs/>
                <w:kern w:val="0"/>
                <w:sz w:val="24"/>
              </w:rPr>
              <w:t>五十</w:t>
            </w:r>
            <w:r>
              <w:rPr>
                <w:rFonts w:ascii="黑体" w:eastAsia="黑体" w:hAnsi="黑体" w:cs="黑体" w:hint="eastAsia"/>
                <w:b/>
                <w:bCs/>
                <w:kern w:val="0"/>
                <w:sz w:val="24"/>
              </w:rPr>
              <w:t>条</w:t>
            </w:r>
            <w:r>
              <w:rPr>
                <w:rFonts w:ascii="黑体" w:eastAsia="黑体" w:hAnsi="黑体" w:hint="eastAsia"/>
                <w:kern w:val="0"/>
                <w:sz w:val="24"/>
              </w:rPr>
              <w:t xml:space="preserve"> </w:t>
            </w:r>
            <w:r>
              <w:rPr>
                <w:rFonts w:ascii="宋体" w:hAnsi="宋体" w:hint="eastAsia"/>
                <w:kern w:val="0"/>
                <w:sz w:val="24"/>
              </w:rPr>
              <w:t xml:space="preserve"> </w:t>
            </w:r>
            <w:r>
              <w:rPr>
                <w:rFonts w:ascii="仿宋" w:eastAsia="仿宋" w:hAnsi="仿宋" w:cs="仿宋" w:hint="eastAsia"/>
                <w:kern w:val="0"/>
                <w:sz w:val="24"/>
              </w:rPr>
              <w:t>人民检察院办理死刑上诉、抗诉案件，应当进行下列工作：</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（一）讯问原审被告人，听取原审被告人的上诉理由或者辩解；</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（二）</w:t>
            </w:r>
            <w:r>
              <w:rPr>
                <w:rFonts w:ascii="楷体" w:eastAsia="楷体" w:hAnsi="楷体" w:cs="楷体" w:hint="eastAsia"/>
                <w:kern w:val="0"/>
                <w:sz w:val="24"/>
                <w:bdr w:val="single" w:sz="0" w:space="0" w:color="auto"/>
                <w:shd w:val="clear" w:color="FFFFFF" w:fill="D9D9D9"/>
              </w:rPr>
              <w:t>必要时</w:t>
            </w:r>
            <w:r>
              <w:rPr>
                <w:rFonts w:ascii="仿宋" w:eastAsia="仿宋" w:hAnsi="仿宋" w:cs="仿宋" w:hint="eastAsia"/>
                <w:kern w:val="0"/>
                <w:sz w:val="24"/>
              </w:rPr>
              <w:t>听取辩护人的意见；</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（三）复核主要证据，必要时询问证人；</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（四）必要时补充收集证据；</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（五）对鉴定意见有疑问的，可以重新鉴定或者补充鉴定；</w:t>
            </w:r>
          </w:p>
          <w:p w:rsidR="002D2105" w:rsidRDefault="002D2105">
            <w:pPr>
              <w:spacing w:line="400" w:lineRule="exact"/>
              <w:ind w:firstLineChars="200" w:firstLine="480"/>
              <w:rPr>
                <w:rFonts w:ascii="楷体_GB2312" w:eastAsia="楷体_GB2312" w:hAnsi="楷体" w:hint="eastAsia"/>
                <w:kern w:val="0"/>
                <w:sz w:val="24"/>
              </w:rPr>
            </w:pPr>
            <w:r>
              <w:rPr>
                <w:rFonts w:ascii="仿宋" w:eastAsia="仿宋" w:hAnsi="仿宋" w:cs="仿宋" w:hint="eastAsia"/>
                <w:kern w:val="0"/>
                <w:sz w:val="24"/>
              </w:rPr>
              <w:t>（六）根据案件情况，可以听取被害人的意见。</w:t>
            </w:r>
          </w:p>
        </w:tc>
      </w:tr>
      <w:tr w:rsidR="002D2105">
        <w:tc>
          <w:tcPr>
            <w:tcW w:w="7404" w:type="dxa"/>
          </w:tcPr>
          <w:p w:rsidR="002D2105" w:rsidRDefault="002D2105">
            <w:pPr>
              <w:spacing w:line="400" w:lineRule="exact"/>
              <w:ind w:firstLineChars="200" w:firstLine="480"/>
              <w:rPr>
                <w:rFonts w:ascii="黑体" w:eastAsia="黑体" w:hAnsi="黑体"/>
                <w:kern w:val="0"/>
                <w:sz w:val="24"/>
              </w:rPr>
            </w:pPr>
            <w:r>
              <w:rPr>
                <w:rFonts w:ascii="黑体" w:eastAsia="黑体" w:hAnsi="黑体" w:hint="eastAsia"/>
                <w:kern w:val="0"/>
                <w:sz w:val="24"/>
              </w:rPr>
              <w:t>第四百七十八条</w:t>
            </w:r>
            <w:r>
              <w:rPr>
                <w:rFonts w:ascii="宋体" w:hAnsi="宋体" w:hint="eastAsia"/>
                <w:kern w:val="0"/>
                <w:sz w:val="24"/>
              </w:rPr>
              <w:t xml:space="preserve"> </w:t>
            </w:r>
            <w:r>
              <w:rPr>
                <w:rFonts w:ascii="仿宋" w:eastAsia="仿宋" w:hAnsi="仿宋" w:cs="仿宋" w:hint="eastAsia"/>
                <w:kern w:val="0"/>
                <w:sz w:val="24"/>
              </w:rPr>
              <w:t xml:space="preserve"> 检察人员出席第二审法庭前，应当制作讯问被告人、询问被害人、证人、鉴定人和出示、宣读、播放证据计划，拟写答辩提纲，并制作出庭意见。</w:t>
            </w:r>
          </w:p>
        </w:tc>
        <w:tc>
          <w:tcPr>
            <w:tcW w:w="7336" w:type="dxa"/>
          </w:tcPr>
          <w:p w:rsidR="002D2105" w:rsidRDefault="002D2105" w:rsidP="002D2105">
            <w:pPr>
              <w:spacing w:line="400" w:lineRule="exact"/>
              <w:ind w:firstLineChars="200" w:firstLine="482"/>
              <w:rPr>
                <w:rFonts w:ascii="黑体" w:eastAsia="黑体" w:hAnsi="黑体"/>
                <w:kern w:val="0"/>
                <w:sz w:val="24"/>
              </w:rPr>
            </w:pPr>
            <w:r>
              <w:rPr>
                <w:rFonts w:ascii="黑体" w:eastAsia="黑体" w:hAnsi="黑体" w:hint="eastAsia"/>
                <w:b/>
                <w:bCs/>
                <w:kern w:val="0"/>
                <w:sz w:val="24"/>
              </w:rPr>
              <w:t>第</w:t>
            </w:r>
            <w:r>
              <w:rPr>
                <w:rFonts w:ascii="黑体" w:eastAsia="黑体" w:hAnsi="黑体"/>
                <w:b/>
                <w:bCs/>
                <w:kern w:val="0"/>
                <w:sz w:val="24"/>
              </w:rPr>
              <w:t>四百五十</w:t>
            </w:r>
            <w:r>
              <w:rPr>
                <w:rFonts w:ascii="黑体" w:eastAsia="黑体" w:hAnsi="黑体" w:cs="黑体"/>
                <w:b/>
                <w:bCs/>
                <w:kern w:val="0"/>
                <w:sz w:val="24"/>
              </w:rPr>
              <w:t>一</w:t>
            </w:r>
            <w:r>
              <w:rPr>
                <w:rFonts w:ascii="黑体" w:eastAsia="黑体" w:hAnsi="黑体" w:hint="eastAsia"/>
                <w:b/>
                <w:bCs/>
                <w:kern w:val="0"/>
                <w:sz w:val="24"/>
              </w:rPr>
              <w:t>条</w:t>
            </w:r>
            <w:r>
              <w:rPr>
                <w:rFonts w:ascii="宋体" w:hAnsi="宋体" w:hint="eastAsia"/>
                <w:kern w:val="0"/>
                <w:sz w:val="24"/>
              </w:rPr>
              <w:t xml:space="preserve"> </w:t>
            </w:r>
            <w:r>
              <w:rPr>
                <w:rFonts w:ascii="仿宋" w:eastAsia="仿宋" w:hAnsi="仿宋" w:cs="仿宋" w:hint="eastAsia"/>
                <w:kern w:val="0"/>
                <w:sz w:val="24"/>
              </w:rPr>
              <w:t xml:space="preserve"> </w:t>
            </w:r>
            <w:r>
              <w:rPr>
                <w:rFonts w:ascii="楷体" w:eastAsia="楷体" w:hAnsi="楷体" w:cs="楷体" w:hint="eastAsia"/>
                <w:kern w:val="0"/>
                <w:sz w:val="24"/>
                <w:bdr w:val="single" w:sz="0" w:space="0" w:color="auto"/>
                <w:shd w:val="clear" w:color="FFFFFF" w:fill="D9D9D9"/>
              </w:rPr>
              <w:t>检察人员</w:t>
            </w:r>
            <w:r>
              <w:rPr>
                <w:rFonts w:ascii="仿宋" w:eastAsia="仿宋" w:hAnsi="仿宋" w:cs="仿宋" w:hint="eastAsia"/>
                <w:kern w:val="0"/>
                <w:sz w:val="24"/>
              </w:rPr>
              <w:t>出席第二审法庭前，</w:t>
            </w:r>
            <w:r>
              <w:rPr>
                <w:rFonts w:ascii="黑体" w:eastAsia="黑体" w:hAnsi="黑体"/>
                <w:b/>
                <w:bCs/>
                <w:kern w:val="0"/>
                <w:sz w:val="24"/>
              </w:rPr>
              <w:t>检察人员</w:t>
            </w:r>
            <w:r>
              <w:rPr>
                <w:rFonts w:ascii="仿宋" w:eastAsia="仿宋" w:hAnsi="仿宋" w:cs="仿宋" w:hint="eastAsia"/>
                <w:kern w:val="0"/>
                <w:sz w:val="24"/>
              </w:rPr>
              <w:t>应当制作讯问</w:t>
            </w:r>
            <w:r>
              <w:rPr>
                <w:rFonts w:ascii="黑体" w:eastAsia="黑体" w:hAnsi="黑体"/>
                <w:b/>
                <w:bCs/>
                <w:kern w:val="0"/>
                <w:sz w:val="24"/>
              </w:rPr>
              <w:t>原审</w:t>
            </w:r>
            <w:r>
              <w:rPr>
                <w:rFonts w:ascii="仿宋" w:eastAsia="仿宋" w:hAnsi="仿宋" w:cs="仿宋" w:hint="eastAsia"/>
                <w:kern w:val="0"/>
                <w:sz w:val="24"/>
              </w:rPr>
              <w:t>被告人、询问被害人、证人、鉴定人和出示、宣读、播放证据计划，拟写答辩提纲，并制作出庭意见。</w:t>
            </w:r>
          </w:p>
        </w:tc>
      </w:tr>
      <w:tr w:rsidR="002D2105">
        <w:tc>
          <w:tcPr>
            <w:tcW w:w="7404" w:type="dxa"/>
          </w:tcPr>
          <w:p w:rsidR="002D2105" w:rsidRDefault="002D2105">
            <w:pPr>
              <w:spacing w:line="400" w:lineRule="exact"/>
              <w:rPr>
                <w:rFonts w:ascii="黑体" w:eastAsia="黑体" w:hAnsi="黑体"/>
                <w:kern w:val="0"/>
                <w:sz w:val="24"/>
              </w:rPr>
            </w:pPr>
            <w:r>
              <w:rPr>
                <w:rFonts w:ascii="黑体" w:eastAsia="黑体" w:hAnsi="黑体" w:hint="eastAsia"/>
                <w:kern w:val="0"/>
                <w:sz w:val="24"/>
              </w:rPr>
              <w:t xml:space="preserve">    第四百七十九条</w:t>
            </w:r>
            <w:r>
              <w:rPr>
                <w:rFonts w:ascii="宋体" w:hAnsi="宋体" w:hint="eastAsia"/>
                <w:kern w:val="0"/>
                <w:sz w:val="24"/>
              </w:rPr>
              <w:t xml:space="preserve"> </w:t>
            </w:r>
            <w:r>
              <w:rPr>
                <w:rFonts w:ascii="宋体" w:hAnsi="宋体"/>
                <w:kern w:val="0"/>
                <w:sz w:val="24"/>
              </w:rPr>
              <w:t xml:space="preserve"> </w:t>
            </w:r>
            <w:r>
              <w:rPr>
                <w:rFonts w:ascii="仿宋" w:eastAsia="仿宋" w:hAnsi="仿宋" w:cs="仿宋" w:hint="eastAsia"/>
                <w:kern w:val="0"/>
                <w:sz w:val="24"/>
              </w:rPr>
              <w:t>在法庭审理中，检察人员应当针对原审判决或者裁定认定事实或适用法律、量刑等方面的问题，围绕抗诉或者上诉理由以及辩护人的辩护意见，讯问被告人，询问被害人、证人、鉴定人，出示和宣读证据，并提出意见和进行辩论</w:t>
            </w:r>
            <w:r>
              <w:rPr>
                <w:rFonts w:ascii="宋体" w:hAnsi="宋体"/>
                <w:kern w:val="0"/>
                <w:sz w:val="24"/>
              </w:rPr>
              <w:t>。</w:t>
            </w:r>
          </w:p>
        </w:tc>
        <w:tc>
          <w:tcPr>
            <w:tcW w:w="7336" w:type="dxa"/>
          </w:tcPr>
          <w:p w:rsidR="002D2105" w:rsidRDefault="002D2105">
            <w:pPr>
              <w:spacing w:line="400" w:lineRule="exact"/>
              <w:rPr>
                <w:rFonts w:ascii="黑体" w:eastAsia="黑体" w:hAnsi="黑体"/>
                <w:kern w:val="0"/>
                <w:sz w:val="24"/>
              </w:rPr>
            </w:pPr>
            <w:r>
              <w:rPr>
                <w:rFonts w:ascii="黑体" w:eastAsia="黑体" w:hAnsi="黑体" w:hint="eastAsia"/>
                <w:kern w:val="0"/>
                <w:sz w:val="24"/>
              </w:rPr>
              <w:t xml:space="preserve">    </w:t>
            </w:r>
            <w:r>
              <w:rPr>
                <w:rFonts w:ascii="黑体" w:eastAsia="黑体" w:hAnsi="黑体" w:hint="eastAsia"/>
                <w:b/>
                <w:bCs/>
                <w:kern w:val="0"/>
                <w:sz w:val="24"/>
              </w:rPr>
              <w:t>第</w:t>
            </w:r>
            <w:r>
              <w:rPr>
                <w:rFonts w:ascii="黑体" w:eastAsia="黑体" w:hAnsi="黑体"/>
                <w:b/>
                <w:bCs/>
                <w:kern w:val="0"/>
                <w:sz w:val="24"/>
              </w:rPr>
              <w:t>四百五十</w:t>
            </w:r>
            <w:r>
              <w:rPr>
                <w:rFonts w:ascii="黑体" w:eastAsia="黑体" w:hAnsi="黑体" w:cs="黑体"/>
                <w:b/>
                <w:bCs/>
                <w:kern w:val="0"/>
                <w:sz w:val="24"/>
              </w:rPr>
              <w:t>二</w:t>
            </w:r>
            <w:r>
              <w:rPr>
                <w:rFonts w:ascii="黑体" w:eastAsia="黑体" w:hAnsi="黑体" w:hint="eastAsia"/>
                <w:b/>
                <w:bCs/>
                <w:kern w:val="0"/>
                <w:sz w:val="24"/>
              </w:rPr>
              <w:t>条</w:t>
            </w:r>
            <w:r>
              <w:rPr>
                <w:rFonts w:ascii="宋体" w:hAnsi="宋体" w:hint="eastAsia"/>
                <w:kern w:val="0"/>
                <w:sz w:val="24"/>
              </w:rPr>
              <w:t xml:space="preserve"> </w:t>
            </w:r>
            <w:r>
              <w:rPr>
                <w:rFonts w:ascii="宋体" w:hAnsi="宋体"/>
                <w:kern w:val="0"/>
                <w:sz w:val="24"/>
              </w:rPr>
              <w:t xml:space="preserve"> </w:t>
            </w:r>
            <w:r>
              <w:rPr>
                <w:rFonts w:ascii="仿宋" w:eastAsia="仿宋" w:hAnsi="仿宋" w:cs="仿宋" w:hint="eastAsia"/>
                <w:kern w:val="0"/>
                <w:sz w:val="24"/>
              </w:rPr>
              <w:t>在法庭审理中，</w:t>
            </w:r>
            <w:r>
              <w:rPr>
                <w:rFonts w:ascii="楷体" w:eastAsia="楷体" w:hAnsi="楷体" w:cs="楷体" w:hint="eastAsia"/>
                <w:kern w:val="0"/>
                <w:sz w:val="24"/>
                <w:bdr w:val="single" w:sz="0" w:space="0" w:color="auto"/>
                <w:shd w:val="clear" w:color="FFFFFF" w:fill="D9D9D9"/>
              </w:rPr>
              <w:t>检察人员</w:t>
            </w:r>
            <w:r>
              <w:rPr>
                <w:rFonts w:ascii="黑体" w:eastAsia="黑体" w:hAnsi="黑体"/>
                <w:b/>
                <w:bCs/>
                <w:kern w:val="0"/>
                <w:sz w:val="24"/>
              </w:rPr>
              <w:t>检察官</w:t>
            </w:r>
            <w:r>
              <w:rPr>
                <w:rFonts w:ascii="仿宋" w:eastAsia="仿宋" w:hAnsi="仿宋" w:cs="仿宋" w:hint="eastAsia"/>
                <w:kern w:val="0"/>
                <w:sz w:val="24"/>
              </w:rPr>
              <w:t>应当针对原审判决或者裁定认定事实或适用法律、量刑等方面的问题，围绕抗诉或者上诉理由以及辩护人的辩护意见，讯问</w:t>
            </w:r>
            <w:r>
              <w:rPr>
                <w:rFonts w:ascii="黑体" w:eastAsia="黑体" w:hAnsi="黑体"/>
                <w:b/>
                <w:bCs/>
                <w:kern w:val="0"/>
                <w:sz w:val="24"/>
              </w:rPr>
              <w:t>原审</w:t>
            </w:r>
            <w:r>
              <w:rPr>
                <w:rFonts w:ascii="仿宋" w:eastAsia="仿宋" w:hAnsi="仿宋" w:cs="仿宋" w:hint="eastAsia"/>
                <w:kern w:val="0"/>
                <w:sz w:val="24"/>
              </w:rPr>
              <w:t>被告人，询问被害人、证人、鉴定人，出示和宣读证据，并提出意见和进行辩论。</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 xml:space="preserve">第四百八十条 </w:t>
            </w:r>
            <w:r>
              <w:rPr>
                <w:rFonts w:ascii="仿宋" w:eastAsia="仿宋" w:hAnsi="仿宋" w:cs="仿宋" w:hint="eastAsia"/>
                <w:b/>
                <w:bCs/>
                <w:kern w:val="0"/>
                <w:sz w:val="24"/>
              </w:rPr>
              <w:t xml:space="preserve"> </w:t>
            </w:r>
            <w:r>
              <w:rPr>
                <w:rFonts w:ascii="仿宋" w:eastAsia="仿宋" w:hAnsi="仿宋" w:cs="仿宋" w:hint="eastAsia"/>
                <w:kern w:val="0"/>
                <w:sz w:val="24"/>
              </w:rPr>
              <w:t>需要出示、宣读、播放第一审期间已移交人民法院的证据的，出庭的检察人员可以申请法庭出示、宣读、播放。</w:t>
            </w:r>
          </w:p>
          <w:p w:rsidR="002D2105" w:rsidRDefault="002D2105">
            <w:pPr>
              <w:spacing w:line="400" w:lineRule="exact"/>
              <w:ind w:firstLineChars="200" w:firstLine="480"/>
              <w:rPr>
                <w:rFonts w:ascii="黑体" w:eastAsia="黑体" w:hAnsi="黑体"/>
                <w:kern w:val="0"/>
                <w:sz w:val="24"/>
              </w:rPr>
            </w:pPr>
            <w:r>
              <w:rPr>
                <w:rFonts w:ascii="仿宋" w:eastAsia="仿宋" w:hAnsi="仿宋" w:cs="仿宋" w:hint="eastAsia"/>
                <w:kern w:val="0"/>
                <w:sz w:val="24"/>
              </w:rPr>
              <w:t>在第二审法庭中需要移送证据材料的，参照本规则第四百六十三条的规定办理。</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b/>
                <w:bCs/>
                <w:kern w:val="0"/>
                <w:sz w:val="24"/>
              </w:rPr>
              <w:t>四百五十</w:t>
            </w:r>
            <w:r>
              <w:rPr>
                <w:rFonts w:ascii="黑体" w:eastAsia="黑体" w:hAnsi="黑体" w:cs="黑体"/>
                <w:b/>
                <w:bCs/>
                <w:kern w:val="0"/>
                <w:sz w:val="24"/>
              </w:rPr>
              <w:t>三</w:t>
            </w:r>
            <w:r>
              <w:rPr>
                <w:rFonts w:ascii="黑体" w:eastAsia="黑体" w:hAnsi="黑体" w:hint="eastAsia"/>
                <w:b/>
                <w:bCs/>
                <w:kern w:val="0"/>
                <w:sz w:val="24"/>
              </w:rPr>
              <w:t>条</w:t>
            </w:r>
            <w:r>
              <w:rPr>
                <w:rFonts w:ascii="黑体" w:eastAsia="黑体" w:hAnsi="黑体" w:hint="eastAsia"/>
                <w:kern w:val="0"/>
                <w:sz w:val="24"/>
              </w:rPr>
              <w:t xml:space="preserve"> </w:t>
            </w:r>
            <w:r>
              <w:rPr>
                <w:rFonts w:ascii="黑体" w:eastAsia="黑体" w:hAnsi="黑体" w:hint="eastAsia"/>
                <w:b/>
                <w:bCs/>
                <w:kern w:val="0"/>
                <w:sz w:val="24"/>
              </w:rPr>
              <w:t xml:space="preserve"> </w:t>
            </w:r>
            <w:r>
              <w:rPr>
                <w:rFonts w:ascii="仿宋" w:eastAsia="仿宋" w:hAnsi="仿宋" w:cs="仿宋" w:hint="eastAsia"/>
                <w:kern w:val="0"/>
                <w:sz w:val="24"/>
              </w:rPr>
              <w:t>需要出示、宣读、播放第一审期间已移交人民法院的证据的，出庭的</w:t>
            </w:r>
            <w:r>
              <w:rPr>
                <w:rFonts w:ascii="楷体" w:eastAsia="楷体" w:hAnsi="楷体" w:cs="楷体" w:hint="eastAsia"/>
                <w:kern w:val="0"/>
                <w:sz w:val="24"/>
                <w:bdr w:val="single" w:sz="0" w:space="0" w:color="auto"/>
                <w:shd w:val="clear" w:color="FFFFFF" w:fill="D9D9D9"/>
              </w:rPr>
              <w:t>检察人员</w:t>
            </w:r>
            <w:r>
              <w:rPr>
                <w:rFonts w:ascii="黑体" w:eastAsia="黑体" w:hAnsi="黑体"/>
                <w:b/>
                <w:bCs/>
                <w:kern w:val="0"/>
                <w:sz w:val="24"/>
              </w:rPr>
              <w:t>检察官</w:t>
            </w:r>
            <w:r>
              <w:rPr>
                <w:rFonts w:ascii="仿宋" w:eastAsia="仿宋" w:hAnsi="仿宋" w:cs="仿宋" w:hint="eastAsia"/>
                <w:kern w:val="0"/>
                <w:sz w:val="24"/>
              </w:rPr>
              <w:t>可以申请法庭出示、宣读、播放。</w:t>
            </w:r>
          </w:p>
          <w:p w:rsidR="002D2105" w:rsidRDefault="002D2105">
            <w:pPr>
              <w:spacing w:line="400" w:lineRule="exact"/>
              <w:ind w:firstLineChars="200" w:firstLine="480"/>
              <w:rPr>
                <w:rFonts w:ascii="黑体" w:eastAsia="黑体" w:hAnsi="黑体"/>
                <w:kern w:val="0"/>
                <w:sz w:val="24"/>
              </w:rPr>
            </w:pPr>
            <w:r>
              <w:rPr>
                <w:rFonts w:ascii="仿宋" w:eastAsia="仿宋" w:hAnsi="仿宋" w:cs="仿宋" w:hint="eastAsia"/>
                <w:kern w:val="0"/>
                <w:sz w:val="24"/>
              </w:rPr>
              <w:t>在第二审法庭</w:t>
            </w:r>
            <w:r>
              <w:rPr>
                <w:rFonts w:ascii="楷体" w:eastAsia="楷体" w:hAnsi="楷体" w:cs="楷体" w:hint="eastAsia"/>
                <w:kern w:val="0"/>
                <w:sz w:val="24"/>
                <w:bdr w:val="single" w:sz="0" w:space="0" w:color="auto"/>
                <w:shd w:val="clear" w:color="FFFFFF" w:fill="D9D9D9"/>
              </w:rPr>
              <w:t>中</w:t>
            </w:r>
            <w:r>
              <w:rPr>
                <w:rFonts w:ascii="黑体" w:eastAsia="黑体" w:hAnsi="黑体"/>
                <w:b/>
                <w:bCs/>
                <w:kern w:val="0"/>
                <w:sz w:val="24"/>
              </w:rPr>
              <w:t>宣布休庭后</w:t>
            </w:r>
            <w:r>
              <w:rPr>
                <w:rFonts w:ascii="仿宋" w:eastAsia="仿宋" w:hAnsi="仿宋" w:cs="仿宋" w:hint="eastAsia"/>
                <w:kern w:val="0"/>
                <w:sz w:val="24"/>
              </w:rPr>
              <w:t>需要</w:t>
            </w:r>
            <w:r>
              <w:rPr>
                <w:rFonts w:ascii="楷体" w:eastAsia="楷体" w:hAnsi="楷体" w:cs="楷体" w:hint="eastAsia"/>
                <w:kern w:val="0"/>
                <w:sz w:val="24"/>
                <w:bdr w:val="single" w:sz="0" w:space="0" w:color="auto"/>
                <w:shd w:val="clear" w:color="FFFFFF" w:fill="D9D9D9"/>
              </w:rPr>
              <w:t>移送</w:t>
            </w:r>
            <w:r>
              <w:rPr>
                <w:rFonts w:ascii="黑体" w:eastAsia="黑体" w:hAnsi="黑体"/>
                <w:b/>
                <w:bCs/>
                <w:kern w:val="0"/>
                <w:sz w:val="24"/>
              </w:rPr>
              <w:t>移交</w:t>
            </w:r>
            <w:r>
              <w:rPr>
                <w:rFonts w:ascii="仿宋" w:eastAsia="仿宋" w:hAnsi="仿宋" w:cs="仿宋" w:hint="eastAsia"/>
                <w:kern w:val="0"/>
                <w:sz w:val="24"/>
              </w:rPr>
              <w:t>证据材料的，参照本规则</w:t>
            </w:r>
            <w:r>
              <w:rPr>
                <w:rFonts w:ascii="黑体" w:eastAsia="黑体" w:hAnsi="黑体" w:hint="eastAsia"/>
                <w:b/>
                <w:bCs/>
                <w:kern w:val="0"/>
                <w:sz w:val="24"/>
              </w:rPr>
              <w:t>第</w:t>
            </w:r>
            <w:r>
              <w:rPr>
                <w:rFonts w:ascii="黑体" w:eastAsia="黑体" w:hAnsi="黑体"/>
                <w:b/>
                <w:bCs/>
                <w:kern w:val="0"/>
                <w:sz w:val="24"/>
              </w:rPr>
              <w:t>四百二十八</w:t>
            </w:r>
            <w:r>
              <w:rPr>
                <w:rFonts w:ascii="黑体" w:eastAsia="黑体" w:hAnsi="黑体" w:hint="eastAsia"/>
                <w:b/>
                <w:bCs/>
                <w:kern w:val="0"/>
                <w:sz w:val="24"/>
              </w:rPr>
              <w:t>条</w:t>
            </w:r>
            <w:r>
              <w:rPr>
                <w:rFonts w:ascii="仿宋" w:eastAsia="仿宋" w:hAnsi="仿宋" w:cs="仿宋" w:hint="eastAsia"/>
                <w:kern w:val="0"/>
                <w:sz w:val="24"/>
              </w:rPr>
              <w:t>的规定办理。</w:t>
            </w:r>
          </w:p>
        </w:tc>
      </w:tr>
      <w:tr w:rsidR="002D2105">
        <w:tc>
          <w:tcPr>
            <w:tcW w:w="7404" w:type="dxa"/>
            <w:vAlign w:val="center"/>
          </w:tcPr>
          <w:p w:rsidR="002D2105" w:rsidRDefault="002D2105">
            <w:pPr>
              <w:spacing w:line="480" w:lineRule="auto"/>
              <w:jc w:val="center"/>
              <w:rPr>
                <w:rFonts w:ascii="Times New Roman" w:eastAsia="楷体_GB2312" w:hAnsi="Times New Roman"/>
                <w:b/>
                <w:bCs/>
                <w:kern w:val="0"/>
                <w:sz w:val="24"/>
              </w:rPr>
            </w:pPr>
            <w:r>
              <w:rPr>
                <w:rFonts w:ascii="Times New Roman" w:eastAsia="楷体_GB2312" w:hAnsi="Times New Roman"/>
                <w:b/>
                <w:bCs/>
                <w:kern w:val="0"/>
                <w:sz w:val="24"/>
              </w:rPr>
              <w:t>第四节</w:t>
            </w:r>
            <w:r>
              <w:rPr>
                <w:rFonts w:ascii="Times New Roman" w:eastAsia="楷体_GB2312" w:hAnsi="Times New Roman"/>
                <w:b/>
                <w:bCs/>
                <w:kern w:val="0"/>
                <w:sz w:val="24"/>
              </w:rPr>
              <w:t xml:space="preserve">  </w:t>
            </w:r>
            <w:r>
              <w:rPr>
                <w:rFonts w:ascii="Times New Roman" w:eastAsia="楷体_GB2312" w:hAnsi="Times New Roman"/>
                <w:b/>
                <w:bCs/>
                <w:kern w:val="0"/>
                <w:sz w:val="24"/>
              </w:rPr>
              <w:t>出席再审法庭</w:t>
            </w:r>
          </w:p>
        </w:tc>
        <w:tc>
          <w:tcPr>
            <w:tcW w:w="7336" w:type="dxa"/>
          </w:tcPr>
          <w:p w:rsidR="002D2105" w:rsidRDefault="002D2105">
            <w:pPr>
              <w:pStyle w:val="2"/>
              <w:keepNext w:val="0"/>
              <w:keepLines w:val="0"/>
              <w:rPr>
                <w:rFonts w:ascii="Times New Roman" w:hAnsi="Times New Roman"/>
                <w:kern w:val="0"/>
              </w:rPr>
            </w:pPr>
            <w:bookmarkStart w:id="189" w:name="_Toc10101"/>
            <w:bookmarkStart w:id="190" w:name="_Toc30804"/>
            <w:bookmarkStart w:id="191" w:name="_Toc5013"/>
            <w:bookmarkStart w:id="192" w:name="_Toc22252"/>
            <w:bookmarkStart w:id="193" w:name="_Toc1444230860"/>
            <w:bookmarkStart w:id="194" w:name="_Toc624872151"/>
            <w:r>
              <w:rPr>
                <w:rFonts w:ascii="Times New Roman" w:hAnsi="Times New Roman"/>
              </w:rPr>
              <w:t>第五节</w:t>
            </w:r>
            <w:r>
              <w:rPr>
                <w:rFonts w:ascii="Times New Roman" w:hAnsi="Times New Roman"/>
              </w:rPr>
              <w:t xml:space="preserve">  </w:t>
            </w:r>
            <w:r>
              <w:rPr>
                <w:rFonts w:ascii="Times New Roman" w:hAnsi="Times New Roman"/>
              </w:rPr>
              <w:t>出席再审法庭</w:t>
            </w:r>
            <w:bookmarkEnd w:id="189"/>
            <w:bookmarkEnd w:id="190"/>
            <w:bookmarkEnd w:id="191"/>
            <w:bookmarkEnd w:id="192"/>
            <w:bookmarkEnd w:id="193"/>
            <w:bookmarkEnd w:id="194"/>
          </w:p>
        </w:tc>
      </w:tr>
      <w:tr w:rsidR="002D2105">
        <w:tc>
          <w:tcPr>
            <w:tcW w:w="7404" w:type="dxa"/>
          </w:tcPr>
          <w:p w:rsidR="002D2105" w:rsidRDefault="002D2105">
            <w:pPr>
              <w:spacing w:line="400" w:lineRule="exact"/>
              <w:rPr>
                <w:rFonts w:ascii="黑体" w:eastAsia="黑体" w:hAnsi="黑体"/>
                <w:kern w:val="0"/>
                <w:sz w:val="24"/>
              </w:rPr>
            </w:pPr>
            <w:r>
              <w:rPr>
                <w:rFonts w:ascii="黑体" w:eastAsia="黑体" w:hAnsi="黑体" w:hint="eastAsia"/>
                <w:kern w:val="0"/>
                <w:sz w:val="24"/>
              </w:rPr>
              <w:t xml:space="preserve">    第四百八十一条</w:t>
            </w:r>
            <w:r>
              <w:rPr>
                <w:rFonts w:ascii="黑体" w:eastAsia="黑体" w:hAnsi="黑体" w:hint="eastAsia"/>
                <w:b/>
                <w:bCs/>
                <w:kern w:val="0"/>
                <w:sz w:val="24"/>
              </w:rPr>
              <w:t xml:space="preserve"> </w:t>
            </w:r>
            <w:r>
              <w:rPr>
                <w:rFonts w:ascii="仿宋" w:eastAsia="仿宋" w:hAnsi="仿宋" w:cs="仿宋" w:hint="eastAsia"/>
                <w:kern w:val="0"/>
                <w:sz w:val="24"/>
              </w:rPr>
              <w:t xml:space="preserve"> 人民法院开庭审理再审案件，同级人民检察院应当派员出席法庭</w:t>
            </w:r>
            <w:r>
              <w:rPr>
                <w:rFonts w:ascii="宋体" w:hAnsi="宋体" w:hint="eastAsia"/>
                <w:kern w:val="0"/>
                <w:sz w:val="24"/>
              </w:rPr>
              <w:t>。</w:t>
            </w:r>
          </w:p>
        </w:tc>
        <w:tc>
          <w:tcPr>
            <w:tcW w:w="7336" w:type="dxa"/>
          </w:tcPr>
          <w:p w:rsidR="002D2105" w:rsidRDefault="002D2105" w:rsidP="002D2105">
            <w:pPr>
              <w:spacing w:line="400" w:lineRule="exact"/>
              <w:ind w:firstLineChars="200" w:firstLine="482"/>
              <w:rPr>
                <w:rFonts w:ascii="黑体" w:eastAsia="黑体" w:hAnsi="黑体"/>
                <w:kern w:val="0"/>
                <w:sz w:val="24"/>
              </w:rPr>
            </w:pPr>
            <w:r>
              <w:rPr>
                <w:rFonts w:ascii="黑体" w:eastAsia="黑体" w:hAnsi="黑体" w:hint="eastAsia"/>
                <w:b/>
                <w:bCs/>
                <w:kern w:val="0"/>
                <w:sz w:val="24"/>
              </w:rPr>
              <w:t>第</w:t>
            </w:r>
            <w:r>
              <w:rPr>
                <w:rFonts w:ascii="黑体" w:eastAsia="黑体" w:hAnsi="黑体"/>
                <w:b/>
                <w:bCs/>
                <w:kern w:val="0"/>
                <w:sz w:val="24"/>
              </w:rPr>
              <w:t>四百五十</w:t>
            </w:r>
            <w:r>
              <w:rPr>
                <w:rFonts w:ascii="黑体" w:eastAsia="黑体" w:hAnsi="黑体" w:cs="黑体"/>
                <w:b/>
                <w:bCs/>
                <w:kern w:val="0"/>
                <w:sz w:val="24"/>
              </w:rPr>
              <w:t>四</w:t>
            </w:r>
            <w:r>
              <w:rPr>
                <w:rFonts w:ascii="黑体" w:eastAsia="黑体" w:hAnsi="黑体" w:cs="黑体" w:hint="eastAsia"/>
                <w:b/>
                <w:bCs/>
                <w:kern w:val="0"/>
                <w:sz w:val="24"/>
              </w:rPr>
              <w:t>条</w:t>
            </w:r>
            <w:r>
              <w:rPr>
                <w:rFonts w:ascii="黑体" w:eastAsia="黑体" w:hAnsi="黑体" w:hint="eastAsia"/>
                <w:b/>
                <w:bCs/>
                <w:kern w:val="0"/>
                <w:sz w:val="24"/>
              </w:rPr>
              <w:t xml:space="preserve"> </w:t>
            </w:r>
            <w:r>
              <w:rPr>
                <w:rFonts w:ascii="宋体" w:hAnsi="宋体" w:hint="eastAsia"/>
                <w:kern w:val="0"/>
                <w:sz w:val="24"/>
              </w:rPr>
              <w:t xml:space="preserve"> </w:t>
            </w:r>
            <w:r>
              <w:rPr>
                <w:rFonts w:ascii="仿宋" w:eastAsia="仿宋" w:hAnsi="仿宋" w:cs="仿宋" w:hint="eastAsia"/>
                <w:kern w:val="0"/>
                <w:sz w:val="24"/>
              </w:rPr>
              <w:t>人民法院开庭审理再审案件，同级人民检察院应当派员出席法庭。</w:t>
            </w:r>
          </w:p>
        </w:tc>
      </w:tr>
      <w:tr w:rsidR="002D2105">
        <w:tc>
          <w:tcPr>
            <w:tcW w:w="7404" w:type="dxa"/>
          </w:tcPr>
          <w:p w:rsidR="002D2105" w:rsidRDefault="002D2105">
            <w:pPr>
              <w:spacing w:line="400" w:lineRule="exact"/>
              <w:ind w:firstLineChars="200" w:firstLine="480"/>
              <w:rPr>
                <w:rFonts w:ascii="黑体" w:eastAsia="黑体" w:hAnsi="黑体"/>
                <w:kern w:val="0"/>
                <w:sz w:val="24"/>
              </w:rPr>
            </w:pPr>
            <w:r>
              <w:rPr>
                <w:rFonts w:ascii="黑体" w:eastAsia="黑体" w:hAnsi="黑体" w:hint="eastAsia"/>
                <w:kern w:val="0"/>
                <w:sz w:val="24"/>
              </w:rPr>
              <w:t>第四百八十二条</w:t>
            </w:r>
            <w:r>
              <w:rPr>
                <w:rFonts w:ascii="黑体" w:eastAsia="黑体" w:hAnsi="黑体" w:hint="eastAsia"/>
                <w:b/>
                <w:bCs/>
                <w:kern w:val="0"/>
                <w:sz w:val="24"/>
              </w:rPr>
              <w:t xml:space="preserve">  </w:t>
            </w:r>
            <w:r>
              <w:rPr>
                <w:rFonts w:ascii="仿宋" w:eastAsia="仿宋" w:hAnsi="仿宋" w:cs="仿宋" w:hint="eastAsia"/>
                <w:kern w:val="0"/>
                <w:sz w:val="24"/>
              </w:rPr>
              <w:t>人民检察院对于人民法院按照审判监督程序重新审判的案件，应当对原判决、裁定认定的事实、证据、适用法律进行全面审查，重点审查有争议的案件事实、证据和法律适用问题</w:t>
            </w:r>
            <w:r>
              <w:rPr>
                <w:rFonts w:ascii="宋体" w:hAnsi="宋体" w:hint="eastAsia"/>
                <w:kern w:val="0"/>
                <w:sz w:val="24"/>
              </w:rPr>
              <w:t>。</w:t>
            </w:r>
          </w:p>
        </w:tc>
        <w:tc>
          <w:tcPr>
            <w:tcW w:w="7336" w:type="dxa"/>
          </w:tcPr>
          <w:p w:rsidR="002D2105" w:rsidRDefault="002D2105" w:rsidP="002D2105">
            <w:pPr>
              <w:spacing w:line="400" w:lineRule="exact"/>
              <w:ind w:firstLineChars="200" w:firstLine="482"/>
              <w:rPr>
                <w:rFonts w:ascii="黑体" w:eastAsia="黑体" w:hAnsi="黑体"/>
                <w:kern w:val="0"/>
                <w:sz w:val="24"/>
              </w:rPr>
            </w:pPr>
            <w:r>
              <w:rPr>
                <w:rFonts w:ascii="黑体" w:eastAsia="黑体" w:hAnsi="黑体" w:hint="eastAsia"/>
                <w:b/>
                <w:bCs/>
                <w:kern w:val="0"/>
                <w:sz w:val="24"/>
              </w:rPr>
              <w:t>第</w:t>
            </w:r>
            <w:r>
              <w:rPr>
                <w:rFonts w:ascii="黑体" w:eastAsia="黑体" w:hAnsi="黑体"/>
                <w:b/>
                <w:bCs/>
                <w:kern w:val="0"/>
                <w:sz w:val="24"/>
              </w:rPr>
              <w:t>四百五十</w:t>
            </w:r>
            <w:r>
              <w:rPr>
                <w:rFonts w:ascii="黑体" w:eastAsia="黑体" w:hAnsi="黑体" w:cs="黑体"/>
                <w:b/>
                <w:bCs/>
                <w:kern w:val="0"/>
                <w:sz w:val="24"/>
              </w:rPr>
              <w:t>五</w:t>
            </w:r>
            <w:r>
              <w:rPr>
                <w:rFonts w:ascii="黑体" w:eastAsia="黑体" w:hAnsi="黑体" w:hint="eastAsia"/>
                <w:b/>
                <w:bCs/>
                <w:kern w:val="0"/>
                <w:sz w:val="24"/>
              </w:rPr>
              <w:t xml:space="preserve">条  </w:t>
            </w:r>
            <w:r>
              <w:rPr>
                <w:rFonts w:ascii="仿宋" w:eastAsia="仿宋" w:hAnsi="仿宋" w:cs="仿宋" w:hint="eastAsia"/>
                <w:kern w:val="0"/>
                <w:sz w:val="24"/>
              </w:rPr>
              <w:t>人民检察院对于人民法院按照审判监督程序重新审判的案件，应当对原判决、裁定认定的事实、证据、适用法律进行全面审查，重点审查有争议的案件事实、证据和法律适用问题</w:t>
            </w:r>
            <w:r>
              <w:rPr>
                <w:rFonts w:ascii="宋体" w:hAnsi="宋体" w:hint="eastAsia"/>
                <w:kern w:val="0"/>
                <w:sz w:val="24"/>
              </w:rPr>
              <w:t>。</w:t>
            </w:r>
          </w:p>
        </w:tc>
      </w:tr>
      <w:tr w:rsidR="002D2105">
        <w:tc>
          <w:tcPr>
            <w:tcW w:w="7404" w:type="dxa"/>
          </w:tcPr>
          <w:p w:rsidR="002D2105" w:rsidRDefault="002D2105">
            <w:pPr>
              <w:spacing w:line="400" w:lineRule="exact"/>
              <w:ind w:firstLineChars="196" w:firstLine="470"/>
              <w:rPr>
                <w:rFonts w:ascii="黑体" w:eastAsia="黑体" w:hAnsi="黑体"/>
                <w:kern w:val="0"/>
                <w:sz w:val="24"/>
              </w:rPr>
            </w:pPr>
            <w:r>
              <w:rPr>
                <w:rFonts w:ascii="黑体" w:eastAsia="黑体" w:hAnsi="黑体" w:hint="eastAsia"/>
                <w:kern w:val="0"/>
                <w:sz w:val="24"/>
              </w:rPr>
              <w:t xml:space="preserve">第四百八十三条 </w:t>
            </w:r>
            <w:r>
              <w:rPr>
                <w:rFonts w:ascii="宋体" w:hAnsi="宋体" w:hint="eastAsia"/>
                <w:kern w:val="0"/>
                <w:sz w:val="24"/>
              </w:rPr>
              <w:t xml:space="preserve"> </w:t>
            </w:r>
            <w:r>
              <w:rPr>
                <w:rFonts w:ascii="仿宋" w:eastAsia="仿宋" w:hAnsi="仿宋" w:cs="仿宋" w:hint="eastAsia"/>
                <w:kern w:val="0"/>
                <w:sz w:val="24"/>
              </w:rPr>
              <w:t>人民检察院派员出席再审法庭，如果再审案件按照第一审程序审理，参照本章第一节有关规定执行；如果再审案件按照第二审程序审理，参照本章第</w:t>
            </w:r>
            <w:r>
              <w:rPr>
                <w:rFonts w:ascii="仿宋" w:eastAsia="仿宋" w:hAnsi="仿宋" w:cs="仿宋"/>
                <w:kern w:val="0"/>
                <w:sz w:val="24"/>
              </w:rPr>
              <w:t>三</w:t>
            </w:r>
            <w:r>
              <w:rPr>
                <w:rFonts w:ascii="仿宋" w:eastAsia="仿宋" w:hAnsi="仿宋" w:cs="仿宋" w:hint="eastAsia"/>
                <w:kern w:val="0"/>
                <w:sz w:val="24"/>
              </w:rPr>
              <w:t>节有关规定执行。</w:t>
            </w:r>
          </w:p>
        </w:tc>
        <w:tc>
          <w:tcPr>
            <w:tcW w:w="7336" w:type="dxa"/>
          </w:tcPr>
          <w:p w:rsidR="002D2105" w:rsidRDefault="002D2105">
            <w:pPr>
              <w:spacing w:line="400" w:lineRule="exact"/>
              <w:ind w:firstLineChars="196" w:firstLine="472"/>
              <w:rPr>
                <w:rFonts w:ascii="黑体" w:eastAsia="黑体" w:hAnsi="黑体"/>
                <w:kern w:val="0"/>
                <w:sz w:val="24"/>
              </w:rPr>
            </w:pPr>
            <w:r>
              <w:rPr>
                <w:rFonts w:ascii="黑体" w:eastAsia="黑体" w:hAnsi="黑体" w:hint="eastAsia"/>
                <w:b/>
                <w:bCs/>
                <w:kern w:val="0"/>
                <w:sz w:val="24"/>
              </w:rPr>
              <w:t>第</w:t>
            </w:r>
            <w:r>
              <w:rPr>
                <w:rFonts w:ascii="黑体" w:eastAsia="黑体" w:hAnsi="黑体"/>
                <w:b/>
                <w:bCs/>
                <w:kern w:val="0"/>
                <w:sz w:val="24"/>
              </w:rPr>
              <w:t>四百五十</w:t>
            </w:r>
            <w:r>
              <w:rPr>
                <w:rFonts w:ascii="黑体" w:eastAsia="黑体" w:hAnsi="黑体" w:cs="黑体"/>
                <w:b/>
                <w:bCs/>
                <w:kern w:val="0"/>
                <w:sz w:val="24"/>
              </w:rPr>
              <w:t>六</w:t>
            </w:r>
            <w:r>
              <w:rPr>
                <w:rFonts w:ascii="黑体" w:eastAsia="黑体" w:hAnsi="黑体" w:hint="eastAsia"/>
                <w:b/>
                <w:bCs/>
                <w:kern w:val="0"/>
                <w:sz w:val="24"/>
              </w:rPr>
              <w:t>条</w:t>
            </w:r>
            <w:r>
              <w:rPr>
                <w:rFonts w:ascii="黑体" w:eastAsia="黑体" w:hAnsi="黑体" w:hint="eastAsia"/>
                <w:kern w:val="0"/>
                <w:sz w:val="24"/>
              </w:rPr>
              <w:t xml:space="preserve"> </w:t>
            </w:r>
            <w:r>
              <w:rPr>
                <w:rFonts w:ascii="仿宋" w:eastAsia="仿宋" w:hAnsi="仿宋" w:cs="仿宋" w:hint="eastAsia"/>
                <w:kern w:val="0"/>
                <w:sz w:val="24"/>
              </w:rPr>
              <w:t xml:space="preserve"> 人民检察院派员出席再审法庭，如果再审案件按照第一审程序审理，参照本章第一节有关规定执行；如果再审案件按照第二审程序审理，参照本章</w:t>
            </w:r>
            <w:r>
              <w:rPr>
                <w:rFonts w:ascii="仿宋" w:eastAsia="仿宋" w:hAnsi="仿宋" w:cs="仿宋" w:hint="eastAsia"/>
                <w:kern w:val="0"/>
                <w:sz w:val="24"/>
                <w:bdr w:val="single" w:sz="4" w:space="0" w:color="auto"/>
                <w:shd w:val="clear" w:color="FFFFFF" w:fill="D9D9D9"/>
              </w:rPr>
              <w:t>第</w:t>
            </w:r>
            <w:r>
              <w:rPr>
                <w:rFonts w:ascii="仿宋" w:eastAsia="仿宋" w:hAnsi="仿宋" w:cs="仿宋"/>
                <w:kern w:val="0"/>
                <w:sz w:val="24"/>
                <w:bdr w:val="single" w:sz="4" w:space="0" w:color="auto"/>
                <w:shd w:val="clear" w:color="FFFFFF" w:fill="D9D9D9"/>
              </w:rPr>
              <w:t>三</w:t>
            </w:r>
            <w:r>
              <w:rPr>
                <w:rFonts w:ascii="仿宋" w:eastAsia="仿宋" w:hAnsi="仿宋" w:cs="仿宋" w:hint="eastAsia"/>
                <w:kern w:val="0"/>
                <w:sz w:val="24"/>
                <w:bdr w:val="single" w:sz="4" w:space="0" w:color="auto"/>
                <w:shd w:val="clear" w:color="FFFFFF" w:fill="D9D9D9"/>
              </w:rPr>
              <w:t>节</w:t>
            </w:r>
            <w:r>
              <w:rPr>
                <w:rFonts w:ascii="黑体" w:eastAsia="黑体" w:hAnsi="黑体" w:cs="黑体" w:hint="eastAsia"/>
                <w:b/>
                <w:bCs/>
                <w:kern w:val="0"/>
                <w:sz w:val="24"/>
              </w:rPr>
              <w:t>第</w:t>
            </w:r>
            <w:r>
              <w:rPr>
                <w:rFonts w:ascii="黑体" w:eastAsia="黑体" w:hAnsi="黑体" w:cs="黑体"/>
                <w:b/>
                <w:bCs/>
                <w:kern w:val="0"/>
                <w:sz w:val="24"/>
              </w:rPr>
              <w:t>四</w:t>
            </w:r>
            <w:r>
              <w:rPr>
                <w:rFonts w:ascii="黑体" w:eastAsia="黑体" w:hAnsi="黑体" w:cs="黑体" w:hint="eastAsia"/>
                <w:b/>
                <w:bCs/>
                <w:kern w:val="0"/>
                <w:sz w:val="24"/>
              </w:rPr>
              <w:t>节</w:t>
            </w:r>
            <w:r>
              <w:rPr>
                <w:rFonts w:ascii="仿宋" w:eastAsia="仿宋" w:hAnsi="仿宋" w:cs="仿宋" w:hint="eastAsia"/>
                <w:kern w:val="0"/>
                <w:sz w:val="24"/>
              </w:rPr>
              <w:t>有关规定执行。</w:t>
            </w:r>
          </w:p>
        </w:tc>
      </w:tr>
      <w:tr w:rsidR="002D2105">
        <w:tc>
          <w:tcPr>
            <w:tcW w:w="7404" w:type="dxa"/>
            <w:vAlign w:val="center"/>
          </w:tcPr>
          <w:p w:rsidR="002D2105" w:rsidRDefault="002D2105">
            <w:pPr>
              <w:spacing w:line="480" w:lineRule="auto"/>
              <w:jc w:val="center"/>
              <w:rPr>
                <w:rFonts w:ascii="Times New Roman" w:eastAsia="黑体" w:hAnsi="Times New Roman"/>
                <w:b/>
                <w:bCs/>
                <w:kern w:val="0"/>
                <w:sz w:val="24"/>
              </w:rPr>
            </w:pPr>
            <w:r>
              <w:rPr>
                <w:rFonts w:ascii="Times New Roman" w:eastAsia="黑体" w:hAnsi="Times New Roman"/>
                <w:b/>
                <w:bCs/>
                <w:kern w:val="0"/>
                <w:sz w:val="24"/>
              </w:rPr>
              <w:t>第十三章</w:t>
            </w:r>
            <w:r>
              <w:rPr>
                <w:rFonts w:ascii="Times New Roman" w:eastAsia="黑体" w:hAnsi="Times New Roman"/>
                <w:b/>
                <w:bCs/>
                <w:kern w:val="0"/>
                <w:sz w:val="24"/>
              </w:rPr>
              <w:t xml:space="preserve">  </w:t>
            </w:r>
            <w:r>
              <w:rPr>
                <w:rFonts w:ascii="Times New Roman" w:eastAsia="黑体" w:hAnsi="Times New Roman"/>
                <w:b/>
                <w:bCs/>
                <w:kern w:val="0"/>
                <w:sz w:val="24"/>
              </w:rPr>
              <w:t>特别程序</w:t>
            </w:r>
          </w:p>
        </w:tc>
        <w:tc>
          <w:tcPr>
            <w:tcW w:w="7336" w:type="dxa"/>
          </w:tcPr>
          <w:p w:rsidR="002D2105" w:rsidRPr="00223C45" w:rsidRDefault="002D2105">
            <w:pPr>
              <w:pStyle w:val="1"/>
              <w:keepNext w:val="0"/>
              <w:keepLines w:val="0"/>
              <w:rPr>
                <w:rFonts w:ascii="Times New Roman" w:hAnsi="Times New Roman"/>
                <w:bCs/>
                <w:kern w:val="0"/>
                <w:szCs w:val="24"/>
                <w:lang w:val="en-US" w:eastAsia="zh-CN"/>
              </w:rPr>
            </w:pPr>
            <w:bookmarkStart w:id="195" w:name="_Toc9354"/>
            <w:bookmarkStart w:id="196" w:name="_Toc27151"/>
            <w:bookmarkStart w:id="197" w:name="_Toc30015"/>
            <w:bookmarkStart w:id="198" w:name="_Toc8470"/>
            <w:bookmarkStart w:id="199" w:name="_Toc1329525085"/>
            <w:bookmarkStart w:id="200" w:name="_Toc743281866"/>
            <w:r w:rsidRPr="00223C45">
              <w:rPr>
                <w:rFonts w:ascii="Times New Roman" w:hAnsi="Times New Roman"/>
                <w:szCs w:val="24"/>
                <w:lang w:val="en-US" w:eastAsia="zh-CN"/>
              </w:rPr>
              <w:t>第十二章</w:t>
            </w:r>
            <w:r w:rsidRPr="00223C45">
              <w:rPr>
                <w:rFonts w:ascii="Times New Roman" w:hAnsi="Times New Roman"/>
                <w:szCs w:val="24"/>
                <w:lang w:val="en-US" w:eastAsia="zh-CN"/>
              </w:rPr>
              <w:t xml:space="preserve">  </w:t>
            </w:r>
            <w:r w:rsidRPr="00223C45">
              <w:rPr>
                <w:rFonts w:ascii="Times New Roman" w:hAnsi="Times New Roman"/>
                <w:szCs w:val="24"/>
                <w:lang w:val="en-US" w:eastAsia="zh-CN"/>
              </w:rPr>
              <w:t>特别程序</w:t>
            </w:r>
            <w:bookmarkEnd w:id="195"/>
            <w:bookmarkEnd w:id="196"/>
            <w:bookmarkEnd w:id="197"/>
            <w:bookmarkEnd w:id="198"/>
            <w:bookmarkEnd w:id="199"/>
            <w:bookmarkEnd w:id="200"/>
          </w:p>
        </w:tc>
      </w:tr>
      <w:tr w:rsidR="002D2105">
        <w:tc>
          <w:tcPr>
            <w:tcW w:w="7404" w:type="dxa"/>
            <w:vAlign w:val="center"/>
          </w:tcPr>
          <w:p w:rsidR="002D2105" w:rsidRDefault="002D2105">
            <w:pPr>
              <w:spacing w:line="480" w:lineRule="auto"/>
              <w:jc w:val="center"/>
              <w:rPr>
                <w:rFonts w:ascii="Times New Roman" w:eastAsia="楷体_GB2312" w:hAnsi="Times New Roman"/>
                <w:b/>
                <w:bCs/>
                <w:kern w:val="0"/>
                <w:sz w:val="24"/>
              </w:rPr>
            </w:pPr>
            <w:r>
              <w:rPr>
                <w:rFonts w:ascii="Times New Roman" w:eastAsia="楷体_GB2312" w:hAnsi="Times New Roman"/>
                <w:b/>
                <w:bCs/>
                <w:kern w:val="0"/>
                <w:sz w:val="24"/>
              </w:rPr>
              <w:t>第一节</w:t>
            </w:r>
            <w:r>
              <w:rPr>
                <w:rFonts w:ascii="Times New Roman" w:eastAsia="楷体_GB2312" w:hAnsi="Times New Roman"/>
                <w:b/>
                <w:bCs/>
                <w:kern w:val="0"/>
                <w:sz w:val="24"/>
              </w:rPr>
              <w:t xml:space="preserve">  </w:t>
            </w:r>
            <w:r>
              <w:rPr>
                <w:rFonts w:ascii="Times New Roman" w:eastAsia="楷体_GB2312" w:hAnsi="Times New Roman"/>
                <w:b/>
                <w:bCs/>
                <w:kern w:val="0"/>
                <w:sz w:val="24"/>
              </w:rPr>
              <w:t>未成年人刑事案件诉讼程序</w:t>
            </w:r>
          </w:p>
        </w:tc>
        <w:tc>
          <w:tcPr>
            <w:tcW w:w="7336" w:type="dxa"/>
          </w:tcPr>
          <w:p w:rsidR="002D2105" w:rsidRDefault="002D2105">
            <w:pPr>
              <w:pStyle w:val="2"/>
              <w:keepNext w:val="0"/>
              <w:keepLines w:val="0"/>
              <w:rPr>
                <w:rFonts w:ascii="Times New Roman" w:hAnsi="Times New Roman"/>
                <w:kern w:val="0"/>
              </w:rPr>
            </w:pPr>
            <w:bookmarkStart w:id="201" w:name="_Toc10505"/>
            <w:bookmarkStart w:id="202" w:name="_Toc18154"/>
            <w:bookmarkStart w:id="203" w:name="_Toc27276"/>
            <w:bookmarkStart w:id="204" w:name="_Toc31721"/>
            <w:bookmarkStart w:id="205" w:name="_Toc1121261668"/>
            <w:bookmarkStart w:id="206" w:name="_Toc135127195"/>
            <w:r>
              <w:rPr>
                <w:rFonts w:ascii="Times New Roman" w:hAnsi="Times New Roman"/>
              </w:rPr>
              <w:t>第一节</w:t>
            </w:r>
            <w:r>
              <w:rPr>
                <w:rFonts w:ascii="Times New Roman" w:hAnsi="Times New Roman"/>
              </w:rPr>
              <w:t xml:space="preserve">  </w:t>
            </w:r>
            <w:r>
              <w:rPr>
                <w:rFonts w:ascii="Times New Roman" w:hAnsi="Times New Roman"/>
              </w:rPr>
              <w:t>未成年人刑事案件诉讼程序</w:t>
            </w:r>
            <w:bookmarkEnd w:id="201"/>
            <w:bookmarkEnd w:id="202"/>
            <w:bookmarkEnd w:id="203"/>
            <w:bookmarkEnd w:id="204"/>
            <w:bookmarkEnd w:id="205"/>
            <w:bookmarkEnd w:id="206"/>
          </w:p>
        </w:tc>
      </w:tr>
      <w:tr w:rsidR="002D2105">
        <w:trPr>
          <w:trHeight w:val="90"/>
        </w:trPr>
        <w:tc>
          <w:tcPr>
            <w:tcW w:w="7404" w:type="dxa"/>
          </w:tcPr>
          <w:p w:rsidR="002D2105" w:rsidRDefault="002D2105">
            <w:pPr>
              <w:spacing w:line="400" w:lineRule="exact"/>
              <w:rPr>
                <w:rFonts w:ascii="楷体_GB2312" w:eastAsia="楷体_GB2312" w:hAnsi="楷体_GB2312" w:cs="楷体_GB2312" w:hint="eastAsia"/>
                <w:b/>
                <w:bCs/>
                <w:kern w:val="0"/>
                <w:sz w:val="24"/>
              </w:rPr>
            </w:pPr>
          </w:p>
        </w:tc>
        <w:tc>
          <w:tcPr>
            <w:tcW w:w="7336" w:type="dxa"/>
          </w:tcPr>
          <w:p w:rsidR="002D2105" w:rsidRDefault="002D2105" w:rsidP="002D2105">
            <w:pPr>
              <w:spacing w:line="400" w:lineRule="exact"/>
              <w:ind w:firstLineChars="200" w:firstLine="482"/>
              <w:rPr>
                <w:rFonts w:ascii="黑体" w:eastAsia="黑体" w:hAnsi="黑体" w:cs="黑体" w:hint="eastAsia"/>
                <w:b/>
                <w:bCs/>
                <w:kern w:val="0"/>
                <w:sz w:val="24"/>
                <w:szCs w:val="21"/>
              </w:rPr>
            </w:pPr>
            <w:r>
              <w:rPr>
                <w:rFonts w:ascii="黑体" w:eastAsia="黑体" w:hAnsi="黑体" w:cs="黑体" w:hint="eastAsia"/>
                <w:b/>
                <w:bCs/>
                <w:kern w:val="0"/>
                <w:sz w:val="24"/>
                <w:szCs w:val="21"/>
              </w:rPr>
              <w:t>第</w:t>
            </w:r>
            <w:r>
              <w:rPr>
                <w:rFonts w:ascii="黑体" w:eastAsia="黑体" w:hAnsi="黑体"/>
                <w:b/>
                <w:bCs/>
                <w:kern w:val="0"/>
                <w:sz w:val="24"/>
              </w:rPr>
              <w:t>四百五十</w:t>
            </w:r>
            <w:r>
              <w:rPr>
                <w:rFonts w:ascii="黑体" w:eastAsia="黑体" w:hAnsi="黑体" w:cs="黑体"/>
                <w:b/>
                <w:bCs/>
                <w:kern w:val="0"/>
                <w:sz w:val="24"/>
              </w:rPr>
              <w:t>七</w:t>
            </w:r>
            <w:r>
              <w:rPr>
                <w:rFonts w:ascii="黑体" w:eastAsia="黑体" w:hAnsi="黑体" w:cs="黑体" w:hint="eastAsia"/>
                <w:b/>
                <w:bCs/>
                <w:kern w:val="0"/>
                <w:sz w:val="24"/>
                <w:szCs w:val="21"/>
              </w:rPr>
              <w:t>条  人民检察院办理未成年人刑事案件，应当贯彻“教育、感化、挽救”方针和“教育为主、惩罚为辅”的原则，坚持优先保护、特殊保护、双向保护，以帮助教育和预防重新犯罪为目的。</w:t>
            </w:r>
          </w:p>
          <w:p w:rsidR="002D2105" w:rsidRDefault="002D2105" w:rsidP="002D2105">
            <w:pPr>
              <w:spacing w:line="400" w:lineRule="exact"/>
              <w:ind w:firstLineChars="200" w:firstLine="482"/>
              <w:rPr>
                <w:rFonts w:ascii="楷体_GB2312" w:eastAsia="楷体_GB2312" w:hAnsi="楷体" w:hint="eastAsia"/>
                <w:kern w:val="0"/>
                <w:sz w:val="24"/>
              </w:rPr>
            </w:pPr>
            <w:r>
              <w:rPr>
                <w:rFonts w:ascii="黑体" w:eastAsia="黑体" w:hAnsi="黑体" w:cs="黑体" w:hint="eastAsia"/>
                <w:b/>
                <w:bCs/>
                <w:kern w:val="0"/>
                <w:sz w:val="24"/>
                <w:szCs w:val="21"/>
              </w:rPr>
              <w:t>人民检察院可以借助社会力量开展帮助教育未成年人的工作。</w:t>
            </w:r>
          </w:p>
        </w:tc>
      </w:tr>
      <w:tr w:rsidR="002D2105">
        <w:tc>
          <w:tcPr>
            <w:tcW w:w="7404" w:type="dxa"/>
          </w:tcPr>
          <w:p w:rsidR="002D2105" w:rsidRDefault="002D2105">
            <w:pPr>
              <w:spacing w:line="400" w:lineRule="exact"/>
              <w:ind w:firstLineChars="200" w:firstLine="480"/>
              <w:rPr>
                <w:kern w:val="0"/>
              </w:rPr>
            </w:pPr>
            <w:r>
              <w:rPr>
                <w:rFonts w:ascii="黑体" w:eastAsia="黑体" w:hAnsi="黑体" w:hint="eastAsia"/>
                <w:kern w:val="0"/>
                <w:sz w:val="24"/>
              </w:rPr>
              <w:t xml:space="preserve">第四百八十四条  </w:t>
            </w:r>
            <w:r>
              <w:rPr>
                <w:rFonts w:ascii="宋体" w:hAnsi="宋体" w:hint="eastAsia"/>
                <w:kern w:val="0"/>
                <w:sz w:val="24"/>
              </w:rPr>
              <w:t>人</w:t>
            </w:r>
            <w:r>
              <w:rPr>
                <w:rFonts w:ascii="仿宋" w:eastAsia="仿宋" w:hAnsi="仿宋" w:cs="仿宋" w:hint="eastAsia"/>
                <w:kern w:val="0"/>
                <w:sz w:val="24"/>
              </w:rPr>
              <w:t>民检察院应当指定熟悉未成年人身心特点的检察人员办理未成年人刑事案件。</w:t>
            </w:r>
          </w:p>
        </w:tc>
        <w:tc>
          <w:tcPr>
            <w:tcW w:w="7336" w:type="dxa"/>
          </w:tcPr>
          <w:p w:rsidR="002D2105" w:rsidRDefault="002D2105" w:rsidP="002D2105">
            <w:pPr>
              <w:spacing w:line="400" w:lineRule="exact"/>
              <w:ind w:firstLineChars="200" w:firstLine="482"/>
              <w:rPr>
                <w:rFonts w:ascii="黑体" w:eastAsia="黑体" w:hAnsi="黑体" w:hint="eastAsia"/>
                <w:b/>
                <w:bCs/>
                <w:kern w:val="0"/>
                <w:sz w:val="24"/>
              </w:rPr>
            </w:pPr>
            <w:r>
              <w:rPr>
                <w:rFonts w:ascii="黑体" w:eastAsia="黑体" w:hAnsi="黑体" w:hint="eastAsia"/>
                <w:b/>
                <w:bCs/>
                <w:kern w:val="0"/>
                <w:sz w:val="24"/>
              </w:rPr>
              <w:t>第</w:t>
            </w:r>
            <w:r>
              <w:rPr>
                <w:rFonts w:ascii="黑体" w:eastAsia="黑体" w:hAnsi="黑体"/>
                <w:b/>
                <w:bCs/>
                <w:kern w:val="0"/>
                <w:sz w:val="24"/>
              </w:rPr>
              <w:t>四百五十</w:t>
            </w:r>
            <w:r>
              <w:rPr>
                <w:rFonts w:ascii="黑体" w:eastAsia="黑体" w:hAnsi="黑体" w:cs="黑体"/>
                <w:b/>
                <w:bCs/>
                <w:kern w:val="0"/>
                <w:sz w:val="24"/>
              </w:rPr>
              <w:t>八</w:t>
            </w:r>
            <w:r>
              <w:rPr>
                <w:rFonts w:ascii="黑体" w:eastAsia="黑体" w:hAnsi="黑体" w:hint="eastAsia"/>
                <w:b/>
                <w:bCs/>
                <w:kern w:val="0"/>
                <w:sz w:val="24"/>
              </w:rPr>
              <w:t>条</w:t>
            </w:r>
            <w:r>
              <w:rPr>
                <w:rFonts w:ascii="黑体" w:eastAsia="黑体" w:hAnsi="黑体"/>
                <w:b/>
                <w:bCs/>
                <w:kern w:val="0"/>
                <w:sz w:val="24"/>
              </w:rPr>
              <w:t xml:space="preserve">  </w:t>
            </w:r>
            <w:r>
              <w:rPr>
                <w:rFonts w:ascii="仿宋" w:eastAsia="仿宋" w:hAnsi="仿宋" w:cs="仿宋" w:hint="eastAsia"/>
                <w:kern w:val="0"/>
                <w:sz w:val="24"/>
              </w:rPr>
              <w:t>人民检察院应当指定熟悉未成年人身心特点的检察人员办理未成年人刑事案件。</w:t>
            </w:r>
          </w:p>
        </w:tc>
      </w:tr>
      <w:tr w:rsidR="002D2105">
        <w:tc>
          <w:tcPr>
            <w:tcW w:w="7404" w:type="dxa"/>
          </w:tcPr>
          <w:p w:rsidR="002D2105" w:rsidRDefault="002D2105">
            <w:pPr>
              <w:spacing w:line="400" w:lineRule="exact"/>
              <w:rPr>
                <w:rFonts w:ascii="黑体" w:eastAsia="黑体" w:hAnsi="黑体"/>
                <w:kern w:val="0"/>
                <w:sz w:val="24"/>
              </w:rPr>
            </w:pPr>
          </w:p>
        </w:tc>
        <w:tc>
          <w:tcPr>
            <w:tcW w:w="7336" w:type="dxa"/>
          </w:tcPr>
          <w:p w:rsidR="002D2105" w:rsidRDefault="002D2105" w:rsidP="002D2105">
            <w:pPr>
              <w:spacing w:line="400" w:lineRule="exact"/>
              <w:ind w:firstLineChars="200" w:firstLine="482"/>
              <w:rPr>
                <w:rFonts w:ascii="黑体" w:eastAsia="黑体" w:hAnsi="黑体" w:cs="黑体" w:hint="eastAsia"/>
                <w:b/>
                <w:bCs/>
                <w:kern w:val="0"/>
                <w:sz w:val="24"/>
                <w:szCs w:val="21"/>
              </w:rPr>
            </w:pPr>
            <w:r>
              <w:rPr>
                <w:rFonts w:ascii="黑体" w:eastAsia="黑体" w:hAnsi="黑体" w:cs="黑体" w:hint="eastAsia"/>
                <w:b/>
                <w:bCs/>
                <w:kern w:val="0"/>
                <w:sz w:val="24"/>
                <w:szCs w:val="21"/>
              </w:rPr>
              <w:t>第</w:t>
            </w:r>
            <w:r>
              <w:rPr>
                <w:rFonts w:ascii="黑体" w:eastAsia="黑体" w:hAnsi="黑体"/>
                <w:b/>
                <w:bCs/>
                <w:kern w:val="0"/>
                <w:sz w:val="24"/>
              </w:rPr>
              <w:t>四百五十</w:t>
            </w:r>
            <w:r>
              <w:rPr>
                <w:rFonts w:ascii="黑体" w:eastAsia="黑体" w:hAnsi="黑体" w:cs="黑体"/>
                <w:b/>
                <w:bCs/>
                <w:kern w:val="0"/>
                <w:sz w:val="24"/>
              </w:rPr>
              <w:t>九</w:t>
            </w:r>
            <w:r>
              <w:rPr>
                <w:rFonts w:ascii="黑体" w:eastAsia="黑体" w:hAnsi="黑体" w:cs="黑体" w:hint="eastAsia"/>
                <w:b/>
                <w:bCs/>
                <w:kern w:val="0"/>
                <w:sz w:val="24"/>
                <w:szCs w:val="21"/>
              </w:rPr>
              <w:t>条  人民检察院办理未成年人与成年人共同犯罪案件，一般应当</w:t>
            </w:r>
            <w:r>
              <w:rPr>
                <w:rFonts w:ascii="黑体" w:eastAsia="黑体" w:hAnsi="黑体" w:cs="黑体"/>
                <w:b/>
                <w:bCs/>
                <w:kern w:val="0"/>
                <w:sz w:val="24"/>
                <w:szCs w:val="21"/>
              </w:rPr>
              <w:t>对</w:t>
            </w:r>
            <w:r>
              <w:rPr>
                <w:rFonts w:ascii="黑体" w:eastAsia="黑体" w:hAnsi="黑体" w:cs="黑体" w:hint="eastAsia"/>
                <w:b/>
                <w:bCs/>
                <w:kern w:val="0"/>
                <w:sz w:val="24"/>
                <w:szCs w:val="21"/>
              </w:rPr>
              <w:t>未成年人与成年人分案办理、分别起诉。不宜分案处理的，应当对未成年人采取隐私保护、快速办理等特殊保护措施。</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第四百八十五条</w:t>
            </w:r>
            <w:r>
              <w:rPr>
                <w:rFonts w:ascii="黑体" w:eastAsia="黑体" w:hAnsi="黑体" w:hint="eastAsia"/>
                <w:b/>
                <w:kern w:val="0"/>
                <w:sz w:val="24"/>
              </w:rPr>
              <w:t xml:space="preserve"> </w:t>
            </w:r>
            <w:r>
              <w:rPr>
                <w:rFonts w:ascii="仿宋" w:eastAsia="仿宋" w:hAnsi="仿宋" w:cs="仿宋" w:hint="eastAsia"/>
                <w:b/>
                <w:kern w:val="0"/>
                <w:sz w:val="24"/>
              </w:rPr>
              <w:t xml:space="preserve"> </w:t>
            </w:r>
            <w:r>
              <w:rPr>
                <w:rFonts w:ascii="仿宋" w:eastAsia="仿宋" w:hAnsi="仿宋" w:cs="仿宋" w:hint="eastAsia"/>
                <w:kern w:val="0"/>
                <w:sz w:val="24"/>
              </w:rPr>
              <w:t>人民检察院受理案件后，应当向未成年犯罪嫌疑人及其法定代理人了解其委托辩护人的情况，并告知其有权委托辩护人。</w:t>
            </w:r>
          </w:p>
          <w:p w:rsidR="002D2105" w:rsidRDefault="002D2105">
            <w:pPr>
              <w:spacing w:line="400" w:lineRule="exact"/>
              <w:ind w:firstLineChars="200" w:firstLine="480"/>
              <w:rPr>
                <w:rFonts w:ascii="黑体" w:eastAsia="黑体" w:hAnsi="黑体"/>
                <w:kern w:val="0"/>
                <w:sz w:val="24"/>
              </w:rPr>
            </w:pPr>
            <w:r>
              <w:rPr>
                <w:rFonts w:ascii="仿宋" w:eastAsia="仿宋" w:hAnsi="仿宋" w:cs="仿宋" w:hint="eastAsia"/>
                <w:kern w:val="0"/>
                <w:sz w:val="24"/>
              </w:rPr>
              <w:t>未成年犯罪嫌疑人没有委托辩护人的，人民检察院应当书面通知法律援助机构指派律师为其提供辩护。</w:t>
            </w:r>
          </w:p>
        </w:tc>
        <w:tc>
          <w:tcPr>
            <w:tcW w:w="7336" w:type="dxa"/>
          </w:tcPr>
          <w:p w:rsidR="002D2105" w:rsidRDefault="002D2105" w:rsidP="002D2105">
            <w:pPr>
              <w:spacing w:line="400" w:lineRule="exact"/>
              <w:ind w:firstLineChars="200" w:firstLine="482"/>
              <w:rPr>
                <w:rFonts w:ascii="仿宋" w:eastAsia="仿宋" w:hAnsi="仿宋" w:cs="仿宋"/>
                <w:kern w:val="0"/>
                <w:sz w:val="24"/>
              </w:rPr>
            </w:pPr>
            <w:r>
              <w:rPr>
                <w:rFonts w:ascii="黑体" w:eastAsia="黑体" w:hAnsi="黑体" w:hint="eastAsia"/>
                <w:b/>
                <w:bCs/>
                <w:kern w:val="0"/>
                <w:sz w:val="24"/>
              </w:rPr>
              <w:t>第</w:t>
            </w:r>
            <w:r>
              <w:rPr>
                <w:rFonts w:ascii="黑体" w:eastAsia="黑体" w:hAnsi="黑体"/>
                <w:b/>
                <w:bCs/>
                <w:kern w:val="0"/>
                <w:sz w:val="24"/>
              </w:rPr>
              <w:t>四百</w:t>
            </w:r>
            <w:r>
              <w:rPr>
                <w:rFonts w:ascii="黑体" w:eastAsia="黑体" w:hAnsi="黑体" w:cs="黑体"/>
                <w:b/>
                <w:bCs/>
                <w:kern w:val="0"/>
                <w:sz w:val="24"/>
              </w:rPr>
              <w:t>六十</w:t>
            </w:r>
            <w:r>
              <w:rPr>
                <w:rFonts w:ascii="黑体" w:eastAsia="黑体" w:hAnsi="黑体" w:hint="eastAsia"/>
                <w:b/>
                <w:bCs/>
                <w:kern w:val="0"/>
                <w:sz w:val="24"/>
              </w:rPr>
              <w:t>条</w:t>
            </w:r>
            <w:r>
              <w:rPr>
                <w:rFonts w:ascii="黑体" w:eastAsia="黑体" w:hAnsi="黑体" w:hint="eastAsia"/>
                <w:b/>
                <w:kern w:val="0"/>
                <w:sz w:val="24"/>
              </w:rPr>
              <w:t xml:space="preserve"> </w:t>
            </w:r>
            <w:r>
              <w:rPr>
                <w:rFonts w:ascii="仿宋" w:eastAsia="仿宋" w:hAnsi="仿宋" w:cs="仿宋" w:hint="eastAsia"/>
                <w:b/>
                <w:kern w:val="0"/>
                <w:sz w:val="24"/>
              </w:rPr>
              <w:t xml:space="preserve"> </w:t>
            </w:r>
            <w:r>
              <w:rPr>
                <w:rFonts w:ascii="仿宋" w:eastAsia="仿宋" w:hAnsi="仿宋" w:cs="仿宋" w:hint="eastAsia"/>
                <w:kern w:val="0"/>
                <w:sz w:val="24"/>
              </w:rPr>
              <w:t>人民检察院受理案件后，应当向未成年犯罪嫌疑人及其法定代理人了解其委托辩护人的情况，并告知其有权委托辩护人。</w:t>
            </w:r>
          </w:p>
          <w:p w:rsidR="002D2105" w:rsidRDefault="002D2105">
            <w:pPr>
              <w:spacing w:line="400" w:lineRule="exact"/>
              <w:ind w:firstLineChars="200" w:firstLine="480"/>
              <w:rPr>
                <w:rFonts w:ascii="黑体" w:eastAsia="黑体" w:hAnsi="黑体" w:cs="黑体" w:hint="eastAsia"/>
                <w:b/>
                <w:bCs/>
                <w:kern w:val="0"/>
                <w:sz w:val="24"/>
                <w:szCs w:val="21"/>
              </w:rPr>
            </w:pPr>
            <w:r>
              <w:rPr>
                <w:rFonts w:ascii="仿宋" w:eastAsia="仿宋" w:hAnsi="仿宋" w:cs="仿宋" w:hint="eastAsia"/>
                <w:kern w:val="0"/>
                <w:sz w:val="24"/>
              </w:rPr>
              <w:t>未成年犯罪嫌疑人没有委托辩护人的，人民检察院应当书面通知法律援助机构指派律师为其提供辩护。</w:t>
            </w:r>
          </w:p>
          <w:p w:rsidR="002D2105" w:rsidRDefault="002D2105" w:rsidP="002D2105">
            <w:pPr>
              <w:spacing w:line="400" w:lineRule="exact"/>
              <w:ind w:firstLineChars="200" w:firstLine="482"/>
              <w:rPr>
                <w:rFonts w:ascii="黑体" w:eastAsia="黑体" w:hAnsi="黑体" w:cs="黑体" w:hint="eastAsia"/>
                <w:b/>
                <w:bCs/>
                <w:kern w:val="0"/>
                <w:sz w:val="24"/>
                <w:szCs w:val="21"/>
              </w:rPr>
            </w:pPr>
            <w:r>
              <w:rPr>
                <w:rFonts w:ascii="黑体" w:eastAsia="黑体" w:hAnsi="黑体" w:cs="黑体" w:hint="eastAsia"/>
                <w:b/>
                <w:bCs/>
                <w:kern w:val="0"/>
                <w:sz w:val="24"/>
                <w:szCs w:val="21"/>
              </w:rPr>
              <w:t>对于公安机关未通知法律援助机构指派律师为未成年犯罪嫌疑人提供辩护的，人民检察院应当提出纠正意见。</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第四百八十六条</w:t>
            </w:r>
            <w:r>
              <w:rPr>
                <w:rFonts w:ascii="黑体" w:eastAsia="黑体" w:hAnsi="宋体" w:hint="eastAsia"/>
                <w:b/>
                <w:bCs/>
                <w:kern w:val="0"/>
                <w:sz w:val="24"/>
              </w:rPr>
              <w:t xml:space="preserve">  </w:t>
            </w:r>
            <w:r>
              <w:rPr>
                <w:rFonts w:ascii="仿宋" w:eastAsia="仿宋" w:hAnsi="仿宋" w:cs="仿宋" w:hint="eastAsia"/>
                <w:kern w:val="0"/>
                <w:sz w:val="24"/>
              </w:rPr>
              <w:t>人民检察院根据情况可以对未成年犯罪嫌疑人的成长经历、犯罪原因、</w:t>
            </w:r>
            <w:r>
              <w:rPr>
                <w:rFonts w:ascii="仿宋" w:eastAsia="仿宋" w:hAnsi="仿宋" w:cs="仿宋" w:hint="eastAsia"/>
                <w:kern w:val="0"/>
                <w:sz w:val="24"/>
                <w:lang w:val="zh-CN"/>
              </w:rPr>
              <w:t>监护教育</w:t>
            </w:r>
            <w:r>
              <w:rPr>
                <w:rFonts w:ascii="仿宋" w:eastAsia="仿宋" w:hAnsi="仿宋" w:cs="仿宋" w:hint="eastAsia"/>
                <w:kern w:val="0"/>
                <w:sz w:val="24"/>
              </w:rPr>
              <w:t>等情况进行调查，并制作社会调查报告，作为办案和教育的参考。</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人民检察院开展社会调查，可以委托有关组织和机构进行。</w:t>
            </w:r>
          </w:p>
          <w:p w:rsidR="002D2105" w:rsidRDefault="002D2105">
            <w:pPr>
              <w:spacing w:line="400" w:lineRule="exact"/>
              <w:ind w:firstLineChars="200" w:firstLine="480"/>
              <w:rPr>
                <w:rFonts w:ascii="仿宋" w:eastAsia="仿宋" w:hAnsi="仿宋" w:cs="仿宋"/>
                <w:kern w:val="0"/>
                <w:sz w:val="24"/>
                <w:lang w:val="zh-CN"/>
              </w:rPr>
            </w:pPr>
            <w:r>
              <w:rPr>
                <w:rFonts w:ascii="仿宋" w:eastAsia="仿宋" w:hAnsi="仿宋" w:cs="仿宋" w:hint="eastAsia"/>
                <w:kern w:val="0"/>
                <w:sz w:val="24"/>
                <w:lang w:val="zh-CN"/>
              </w:rPr>
              <w:t>人民检察院应当对公安机关移送的社会调查报告进行审查，必要时可以进行补充调查。</w:t>
            </w:r>
          </w:p>
          <w:p w:rsidR="002D2105" w:rsidRDefault="002D2105">
            <w:pPr>
              <w:spacing w:line="400" w:lineRule="exact"/>
              <w:ind w:firstLineChars="200" w:firstLine="480"/>
              <w:rPr>
                <w:rFonts w:ascii="黑体" w:eastAsia="黑体" w:hAnsi="黑体" w:cs="宋体"/>
                <w:bCs/>
                <w:kern w:val="0"/>
              </w:rPr>
            </w:pPr>
            <w:r>
              <w:rPr>
                <w:rFonts w:ascii="仿宋" w:eastAsia="仿宋" w:hAnsi="仿宋" w:cs="仿宋" w:hint="eastAsia"/>
                <w:kern w:val="0"/>
                <w:sz w:val="24"/>
                <w:lang w:val="zh-CN"/>
              </w:rPr>
              <w:t>人民检察院制作的社会调查报告应当随案移送人民法院。</w:t>
            </w:r>
          </w:p>
        </w:tc>
        <w:tc>
          <w:tcPr>
            <w:tcW w:w="7336" w:type="dxa"/>
          </w:tcPr>
          <w:p w:rsidR="002D2105" w:rsidRDefault="002D2105" w:rsidP="002D2105">
            <w:pPr>
              <w:spacing w:line="400" w:lineRule="exact"/>
              <w:ind w:firstLineChars="200" w:firstLine="482"/>
              <w:rPr>
                <w:rFonts w:ascii="仿宋" w:eastAsia="仿宋" w:hAnsi="仿宋" w:cs="仿宋"/>
                <w:kern w:val="0"/>
                <w:sz w:val="24"/>
              </w:rPr>
            </w:pPr>
            <w:r>
              <w:rPr>
                <w:rFonts w:ascii="黑体" w:eastAsia="黑体" w:hAnsi="黑体" w:hint="eastAsia"/>
                <w:b/>
                <w:bCs/>
                <w:kern w:val="0"/>
                <w:sz w:val="24"/>
              </w:rPr>
              <w:t>第</w:t>
            </w:r>
            <w:r>
              <w:rPr>
                <w:rFonts w:ascii="黑体" w:eastAsia="黑体" w:hAnsi="黑体"/>
                <w:b/>
                <w:bCs/>
                <w:kern w:val="0"/>
                <w:sz w:val="24"/>
              </w:rPr>
              <w:t>四百六十</w:t>
            </w:r>
            <w:r>
              <w:rPr>
                <w:rFonts w:ascii="黑体" w:eastAsia="黑体" w:hAnsi="黑体" w:cs="黑体"/>
                <w:b/>
                <w:bCs/>
                <w:kern w:val="0"/>
                <w:sz w:val="24"/>
              </w:rPr>
              <w:t>一</w:t>
            </w:r>
            <w:r>
              <w:rPr>
                <w:rFonts w:ascii="黑体" w:eastAsia="黑体" w:hAnsi="黑体" w:hint="eastAsia"/>
                <w:b/>
                <w:bCs/>
                <w:kern w:val="0"/>
                <w:sz w:val="24"/>
              </w:rPr>
              <w:t>条</w:t>
            </w:r>
            <w:r>
              <w:rPr>
                <w:rFonts w:ascii="黑体" w:eastAsia="黑体" w:hAnsi="宋体" w:hint="eastAsia"/>
                <w:b/>
                <w:bCs/>
                <w:kern w:val="0"/>
                <w:sz w:val="24"/>
              </w:rPr>
              <w:t xml:space="preserve"> </w:t>
            </w:r>
            <w:r>
              <w:rPr>
                <w:rFonts w:ascii="仿宋" w:eastAsia="仿宋" w:hAnsi="仿宋" w:cs="仿宋" w:hint="eastAsia"/>
                <w:b/>
                <w:bCs/>
                <w:kern w:val="0"/>
                <w:sz w:val="24"/>
              </w:rPr>
              <w:t xml:space="preserve"> </w:t>
            </w:r>
            <w:r>
              <w:rPr>
                <w:rFonts w:ascii="仿宋" w:eastAsia="仿宋" w:hAnsi="仿宋" w:cs="仿宋" w:hint="eastAsia"/>
                <w:kern w:val="0"/>
                <w:sz w:val="24"/>
              </w:rPr>
              <w:t>人民检察院根据情况可以对未成年犯罪嫌疑人的成长经历、犯罪原因、</w:t>
            </w:r>
            <w:r>
              <w:rPr>
                <w:rFonts w:ascii="仿宋" w:eastAsia="仿宋" w:hAnsi="仿宋" w:cs="仿宋" w:hint="eastAsia"/>
                <w:kern w:val="0"/>
                <w:sz w:val="24"/>
                <w:lang w:val="zh-CN"/>
              </w:rPr>
              <w:t>监护教育</w:t>
            </w:r>
            <w:r>
              <w:rPr>
                <w:rFonts w:ascii="仿宋" w:eastAsia="仿宋" w:hAnsi="仿宋" w:cs="仿宋" w:hint="eastAsia"/>
                <w:kern w:val="0"/>
                <w:sz w:val="24"/>
              </w:rPr>
              <w:t>等情况进行调查，并制作社会调查报告，作为办案和教育的参考。</w:t>
            </w:r>
          </w:p>
          <w:p w:rsidR="002D2105" w:rsidRDefault="002D2105">
            <w:pPr>
              <w:spacing w:line="400" w:lineRule="exact"/>
              <w:ind w:firstLineChars="200" w:firstLine="480"/>
              <w:rPr>
                <w:rFonts w:ascii="仿宋" w:eastAsia="仿宋" w:hAnsi="仿宋" w:cs="仿宋" w:hint="eastAsia"/>
                <w:kern w:val="0"/>
                <w:sz w:val="24"/>
                <w:u w:val="single"/>
              </w:rPr>
            </w:pPr>
            <w:r>
              <w:rPr>
                <w:rFonts w:ascii="仿宋" w:eastAsia="仿宋" w:hAnsi="仿宋" w:cs="仿宋" w:hint="eastAsia"/>
                <w:kern w:val="0"/>
                <w:sz w:val="24"/>
              </w:rPr>
              <w:t>人民检察院开展社会调查，可以委托有关组织和机构进行。</w:t>
            </w:r>
            <w:r>
              <w:rPr>
                <w:rFonts w:ascii="黑体" w:eastAsia="黑体" w:hAnsi="黑体" w:cs="黑体" w:hint="eastAsia"/>
                <w:b/>
                <w:bCs/>
                <w:kern w:val="0"/>
                <w:sz w:val="24"/>
                <w:szCs w:val="21"/>
              </w:rPr>
              <w:t>开展社会调查应当尊重和保护未成年人</w:t>
            </w:r>
            <w:r>
              <w:rPr>
                <w:rFonts w:ascii="黑体" w:eastAsia="黑体" w:hAnsi="黑体" w:cs="黑体" w:hint="eastAsia"/>
                <w:b/>
                <w:bCs/>
                <w:kern w:val="0"/>
                <w:sz w:val="24"/>
              </w:rPr>
              <w:t>隐私</w:t>
            </w:r>
            <w:r>
              <w:rPr>
                <w:rFonts w:ascii="黑体" w:eastAsia="黑体" w:hAnsi="黑体" w:cs="黑体" w:hint="eastAsia"/>
                <w:b/>
                <w:bCs/>
                <w:kern w:val="0"/>
                <w:sz w:val="24"/>
                <w:szCs w:val="21"/>
              </w:rPr>
              <w:t>，不得向不知情人员泄露未成年犯罪嫌疑人的涉</w:t>
            </w:r>
            <w:r>
              <w:rPr>
                <w:rFonts w:ascii="黑体" w:eastAsia="黑体" w:hAnsi="黑体" w:cs="黑体" w:hint="eastAsia"/>
                <w:b/>
                <w:bCs/>
                <w:kern w:val="0"/>
                <w:sz w:val="24"/>
              </w:rPr>
              <w:t>案</w:t>
            </w:r>
            <w:r>
              <w:rPr>
                <w:rFonts w:ascii="黑体" w:eastAsia="黑体" w:hAnsi="黑体" w:cs="黑体" w:hint="eastAsia"/>
                <w:b/>
                <w:bCs/>
                <w:kern w:val="0"/>
                <w:sz w:val="24"/>
                <w:szCs w:val="21"/>
              </w:rPr>
              <w:t>信息。</w:t>
            </w:r>
          </w:p>
          <w:p w:rsidR="002D2105" w:rsidRDefault="002D2105">
            <w:pPr>
              <w:spacing w:line="400" w:lineRule="exact"/>
              <w:ind w:firstLineChars="200" w:firstLine="480"/>
              <w:rPr>
                <w:rFonts w:ascii="仿宋" w:eastAsia="仿宋" w:hAnsi="仿宋" w:cs="仿宋"/>
                <w:kern w:val="0"/>
                <w:sz w:val="24"/>
                <w:lang w:val="zh-CN"/>
              </w:rPr>
            </w:pPr>
            <w:r>
              <w:rPr>
                <w:rFonts w:ascii="仿宋" w:eastAsia="仿宋" w:hAnsi="仿宋" w:cs="仿宋" w:hint="eastAsia"/>
                <w:kern w:val="0"/>
                <w:sz w:val="24"/>
                <w:lang w:val="zh-CN"/>
              </w:rPr>
              <w:t>人民检察院应当对公安机关移送的社会调查报告进行审查</w:t>
            </w:r>
            <w:r>
              <w:rPr>
                <w:rFonts w:ascii="楷体" w:eastAsia="楷体" w:hAnsi="楷体" w:cs="楷体" w:hint="eastAsia"/>
                <w:kern w:val="0"/>
                <w:sz w:val="24"/>
                <w:bdr w:val="single" w:sz="4" w:space="0" w:color="auto"/>
                <w:shd w:val="clear" w:color="FFFFFF" w:fill="D9D9D9"/>
              </w:rPr>
              <w:t>，</w:t>
            </w:r>
            <w:r>
              <w:rPr>
                <w:rFonts w:ascii="黑体" w:eastAsia="黑体" w:hAnsi="黑体" w:cs="黑体"/>
                <w:b/>
                <w:bCs/>
                <w:kern w:val="0"/>
                <w:sz w:val="24"/>
              </w:rPr>
              <w:t>。</w:t>
            </w:r>
            <w:r>
              <w:rPr>
                <w:rFonts w:ascii="仿宋" w:eastAsia="仿宋" w:hAnsi="仿宋" w:cs="仿宋" w:hint="eastAsia"/>
                <w:kern w:val="0"/>
                <w:sz w:val="24"/>
                <w:lang w:val="zh-CN"/>
              </w:rPr>
              <w:t>必要时</w:t>
            </w:r>
            <w:r>
              <w:rPr>
                <w:rFonts w:ascii="黑体" w:eastAsia="黑体" w:hAnsi="黑体" w:cs="黑体"/>
                <w:b/>
                <w:bCs/>
                <w:kern w:val="0"/>
                <w:sz w:val="24"/>
              </w:rPr>
              <w:t>，</w:t>
            </w:r>
            <w:r>
              <w:rPr>
                <w:rFonts w:ascii="仿宋" w:eastAsia="仿宋" w:hAnsi="仿宋" w:cs="仿宋" w:hint="eastAsia"/>
                <w:kern w:val="0"/>
                <w:sz w:val="24"/>
                <w:lang w:val="zh-CN"/>
              </w:rPr>
              <w:t>可以进行补充调查。</w:t>
            </w:r>
          </w:p>
          <w:p w:rsidR="002D2105" w:rsidRDefault="002D2105">
            <w:pPr>
              <w:spacing w:line="400" w:lineRule="exact"/>
              <w:ind w:firstLineChars="200" w:firstLine="480"/>
              <w:rPr>
                <w:rFonts w:ascii="仿宋" w:eastAsia="仿宋" w:hAnsi="仿宋" w:cs="仿宋" w:hint="eastAsia"/>
                <w:kern w:val="0"/>
                <w:sz w:val="24"/>
                <w:lang w:val="zh-CN"/>
              </w:rPr>
            </w:pPr>
            <w:r>
              <w:rPr>
                <w:rFonts w:ascii="仿宋" w:eastAsia="仿宋" w:hAnsi="仿宋" w:cs="仿宋" w:hint="eastAsia"/>
                <w:kern w:val="0"/>
                <w:sz w:val="24"/>
                <w:lang w:val="zh-CN"/>
              </w:rPr>
              <w:t>人民检察院制作的社会调查报告应当随案移送人民法院。</w:t>
            </w:r>
          </w:p>
        </w:tc>
      </w:tr>
      <w:tr w:rsidR="002D2105">
        <w:tc>
          <w:tcPr>
            <w:tcW w:w="7404" w:type="dxa"/>
          </w:tcPr>
          <w:p w:rsidR="002D2105" w:rsidRDefault="002D2105">
            <w:pPr>
              <w:spacing w:line="400" w:lineRule="exact"/>
              <w:ind w:firstLineChars="200" w:firstLine="480"/>
              <w:rPr>
                <w:rFonts w:ascii="楷体_GB2312" w:eastAsia="楷体_GB2312" w:hAnsi="楷体_GB2312" w:cs="楷体_GB2312" w:hint="eastAsia"/>
                <w:b/>
                <w:bCs/>
                <w:kern w:val="0"/>
                <w:sz w:val="24"/>
              </w:rPr>
            </w:pPr>
            <w:r>
              <w:rPr>
                <w:rFonts w:ascii="黑体" w:eastAsia="黑体" w:hAnsi="黑体" w:hint="eastAsia"/>
                <w:kern w:val="0"/>
                <w:sz w:val="24"/>
              </w:rPr>
              <w:t>第四百八十七条</w:t>
            </w:r>
            <w:r>
              <w:rPr>
                <w:rFonts w:ascii="黑体" w:eastAsia="黑体" w:hAnsi="黑体" w:hint="eastAsia"/>
                <w:b/>
                <w:kern w:val="0"/>
                <w:sz w:val="24"/>
              </w:rPr>
              <w:t xml:space="preserve"> </w:t>
            </w:r>
            <w:r>
              <w:rPr>
                <w:rFonts w:ascii="仿宋" w:eastAsia="仿宋" w:hAnsi="仿宋" w:cs="仿宋" w:hint="eastAsia"/>
                <w:b/>
                <w:kern w:val="0"/>
                <w:sz w:val="24"/>
              </w:rPr>
              <w:t xml:space="preserve"> </w:t>
            </w:r>
            <w:r>
              <w:rPr>
                <w:rFonts w:ascii="仿宋" w:eastAsia="仿宋" w:hAnsi="仿宋" w:cs="仿宋" w:hint="eastAsia"/>
                <w:kern w:val="0"/>
                <w:sz w:val="24"/>
              </w:rPr>
              <w:t>人民检察院办理未成年犯罪嫌疑人审查逮捕案件，应当根据未成年犯罪嫌疑人涉嫌犯罪的事实、主观恶性、有无监护与社会帮教条件等，综合衡量其社会危险性，严格限制适用逮捕措施。</w:t>
            </w:r>
          </w:p>
        </w:tc>
        <w:tc>
          <w:tcPr>
            <w:tcW w:w="7336" w:type="dxa"/>
          </w:tcPr>
          <w:p w:rsidR="002D2105" w:rsidRDefault="002D2105" w:rsidP="002D2105">
            <w:pPr>
              <w:spacing w:line="400" w:lineRule="exact"/>
              <w:ind w:firstLineChars="200" w:firstLine="482"/>
              <w:rPr>
                <w:rFonts w:ascii="黑体" w:eastAsia="黑体" w:hAnsi="黑体" w:cs="黑体" w:hint="eastAsia"/>
                <w:b/>
                <w:bCs/>
                <w:kern w:val="0"/>
                <w:sz w:val="24"/>
                <w:szCs w:val="21"/>
              </w:rPr>
            </w:pPr>
            <w:r>
              <w:rPr>
                <w:rFonts w:ascii="黑体" w:eastAsia="黑体" w:hAnsi="黑体" w:hint="eastAsia"/>
                <w:b/>
                <w:bCs/>
                <w:kern w:val="0"/>
                <w:sz w:val="24"/>
              </w:rPr>
              <w:t>第</w:t>
            </w:r>
            <w:r>
              <w:rPr>
                <w:rFonts w:ascii="黑体" w:eastAsia="黑体" w:hAnsi="黑体"/>
                <w:b/>
                <w:bCs/>
                <w:kern w:val="0"/>
                <w:sz w:val="24"/>
              </w:rPr>
              <w:t>四百六十</w:t>
            </w:r>
            <w:r>
              <w:rPr>
                <w:rFonts w:ascii="黑体" w:eastAsia="黑体" w:hAnsi="黑体" w:cs="黑体"/>
                <w:b/>
                <w:bCs/>
                <w:kern w:val="0"/>
                <w:sz w:val="24"/>
              </w:rPr>
              <w:t>二</w:t>
            </w:r>
            <w:r>
              <w:rPr>
                <w:rFonts w:ascii="黑体" w:eastAsia="黑体" w:hAnsi="黑体" w:hint="eastAsia"/>
                <w:b/>
                <w:bCs/>
                <w:kern w:val="0"/>
                <w:sz w:val="24"/>
              </w:rPr>
              <w:t>条</w:t>
            </w:r>
            <w:r>
              <w:rPr>
                <w:rFonts w:ascii="黑体" w:eastAsia="黑体" w:hAnsi="黑体" w:hint="eastAsia"/>
                <w:b/>
                <w:kern w:val="0"/>
                <w:sz w:val="24"/>
              </w:rPr>
              <w:t xml:space="preserve">  </w:t>
            </w:r>
            <w:r>
              <w:rPr>
                <w:rFonts w:ascii="仿宋" w:eastAsia="仿宋" w:hAnsi="仿宋" w:cs="仿宋" w:hint="eastAsia"/>
                <w:kern w:val="0"/>
                <w:sz w:val="24"/>
              </w:rPr>
              <w:t>人民检察院</w:t>
            </w:r>
            <w:r>
              <w:rPr>
                <w:rFonts w:ascii="楷体" w:eastAsia="楷体" w:hAnsi="楷体" w:cs="楷体" w:hint="eastAsia"/>
                <w:kern w:val="0"/>
                <w:sz w:val="24"/>
                <w:bdr w:val="single" w:sz="0" w:space="0" w:color="auto"/>
                <w:shd w:val="clear" w:color="FFFFFF" w:fill="D9D9D9"/>
              </w:rPr>
              <w:t>办理</w:t>
            </w:r>
            <w:r>
              <w:rPr>
                <w:rFonts w:ascii="黑体" w:eastAsia="黑体" w:hAnsi="黑体" w:cs="黑体" w:hint="eastAsia"/>
                <w:b/>
                <w:bCs/>
                <w:kern w:val="0"/>
                <w:sz w:val="24"/>
                <w:szCs w:val="21"/>
              </w:rPr>
              <w:t>对未成年犯罪嫌疑人审查逮捕</w:t>
            </w:r>
            <w:r>
              <w:rPr>
                <w:rFonts w:ascii="楷体" w:eastAsia="楷体" w:hAnsi="楷体" w:cs="楷体" w:hint="eastAsia"/>
                <w:kern w:val="0"/>
                <w:sz w:val="24"/>
                <w:bdr w:val="single" w:sz="0" w:space="0" w:color="auto"/>
                <w:shd w:val="clear" w:color="FFFFFF" w:fill="D9D9D9"/>
              </w:rPr>
              <w:t>案件</w:t>
            </w:r>
            <w:r>
              <w:rPr>
                <w:rFonts w:ascii="仿宋" w:eastAsia="仿宋" w:hAnsi="仿宋" w:cs="仿宋" w:hint="eastAsia"/>
                <w:kern w:val="0"/>
                <w:sz w:val="24"/>
              </w:rPr>
              <w:t>，应当根据未成年犯罪嫌疑人涉嫌犯罪的</w:t>
            </w:r>
            <w:r>
              <w:rPr>
                <w:rFonts w:ascii="楷体" w:eastAsia="楷体" w:hAnsi="楷体" w:cs="楷体" w:hint="eastAsia"/>
                <w:kern w:val="0"/>
                <w:sz w:val="24"/>
                <w:bdr w:val="single" w:sz="0" w:space="0" w:color="auto"/>
                <w:shd w:val="clear" w:color="FFFFFF" w:fill="D9D9D9"/>
              </w:rPr>
              <w:t>事实</w:t>
            </w:r>
            <w:r>
              <w:rPr>
                <w:rFonts w:ascii="黑体" w:eastAsia="黑体" w:hAnsi="黑体" w:cs="黑体" w:hint="eastAsia"/>
                <w:b/>
                <w:bCs/>
                <w:kern w:val="0"/>
                <w:sz w:val="24"/>
                <w:szCs w:val="21"/>
              </w:rPr>
              <w:t>性质、情节</w:t>
            </w:r>
            <w:r>
              <w:rPr>
                <w:rFonts w:ascii="仿宋" w:eastAsia="仿宋" w:hAnsi="仿宋" w:cs="仿宋" w:hint="eastAsia"/>
                <w:kern w:val="0"/>
                <w:sz w:val="24"/>
              </w:rPr>
              <w:t>、主观恶性、有无监护与社会帮教条件</w:t>
            </w:r>
            <w:r>
              <w:rPr>
                <w:rFonts w:ascii="黑体" w:eastAsia="黑体" w:hAnsi="黑体" w:cs="黑体" w:hint="eastAsia"/>
                <w:b/>
                <w:bCs/>
                <w:kern w:val="0"/>
                <w:sz w:val="24"/>
                <w:szCs w:val="21"/>
              </w:rPr>
              <w:t>、认罪认罚</w:t>
            </w:r>
            <w:r>
              <w:rPr>
                <w:rFonts w:ascii="仿宋" w:eastAsia="仿宋" w:hAnsi="仿宋" w:cs="仿宋" w:hint="eastAsia"/>
                <w:kern w:val="0"/>
                <w:sz w:val="24"/>
              </w:rPr>
              <w:t>等</w:t>
            </w:r>
            <w:r>
              <w:rPr>
                <w:rFonts w:ascii="黑体" w:eastAsia="黑体" w:hAnsi="黑体" w:cs="黑体" w:hint="eastAsia"/>
                <w:b/>
                <w:bCs/>
                <w:kern w:val="0"/>
                <w:sz w:val="24"/>
                <w:szCs w:val="21"/>
              </w:rPr>
              <w:t>情况</w:t>
            </w:r>
            <w:r>
              <w:rPr>
                <w:rFonts w:ascii="仿宋" w:eastAsia="仿宋" w:hAnsi="仿宋" w:cs="仿宋" w:hint="eastAsia"/>
                <w:kern w:val="0"/>
                <w:sz w:val="24"/>
              </w:rPr>
              <w:t>，综合衡量其社会危险性，严格限制适用逮捕措施。</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第四百八十八条</w:t>
            </w:r>
            <w:r>
              <w:rPr>
                <w:rFonts w:ascii="黑体" w:eastAsia="黑体" w:hAnsi="黑体" w:hint="eastAsia"/>
                <w:b/>
                <w:kern w:val="0"/>
                <w:sz w:val="24"/>
              </w:rPr>
              <w:t xml:space="preserve"> </w:t>
            </w:r>
            <w:r>
              <w:rPr>
                <w:rFonts w:ascii="仿宋" w:eastAsia="仿宋" w:hAnsi="仿宋" w:cs="仿宋" w:hint="eastAsia"/>
                <w:b/>
                <w:kern w:val="0"/>
                <w:sz w:val="24"/>
              </w:rPr>
              <w:t xml:space="preserve"> </w:t>
            </w:r>
            <w:r>
              <w:rPr>
                <w:rFonts w:ascii="仿宋" w:eastAsia="仿宋" w:hAnsi="仿宋" w:cs="仿宋" w:hint="eastAsia"/>
                <w:kern w:val="0"/>
                <w:sz w:val="24"/>
              </w:rPr>
              <w:t>对于罪行较轻，具备有效监护条件或者社会帮教措施，没有社会危险性或者社会危险性较小，不逮捕不致妨害诉讼正常进行的未成年犯罪嫌疑人，应当不批准逮捕。</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对于罪行比较严重，但主观恶性不大，有悔罪表现，具备有效监护条件或者社会帮教措施，具有下列情形之一，不逮捕不致妨害诉讼正常进行的未成年犯罪嫌疑人，可以不批准逮捕：</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（一）初次犯罪、过失犯罪的；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（二）犯罪预备、中止、未遂的；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（三）有自首或者立功表现的；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（四）犯罪后如实交代罪行，真诚悔罪，积极退赃，尽力减少和赔偿损失，被害人谅解的；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（五）不属于共同犯罪的主犯或者集团犯罪中的首要分子的；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（六）属于已满十四周岁不满十六周岁的未成年人或者系在校学生的；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（七）其他可以不批准逮捕的情形。</w:t>
            </w:r>
          </w:p>
          <w:p w:rsidR="002D2105" w:rsidRDefault="002D2105">
            <w:pPr>
              <w:spacing w:line="400" w:lineRule="exact"/>
              <w:ind w:firstLineChars="200" w:firstLine="480"/>
              <w:rPr>
                <w:rFonts w:ascii="仿宋" w:eastAsia="仿宋" w:hAnsi="仿宋" w:cs="仿宋" w:hint="eastAsia"/>
                <w:kern w:val="0"/>
                <w:sz w:val="24"/>
              </w:rPr>
            </w:pPr>
          </w:p>
        </w:tc>
        <w:tc>
          <w:tcPr>
            <w:tcW w:w="7336" w:type="dxa"/>
          </w:tcPr>
          <w:p w:rsidR="002D2105" w:rsidRDefault="002D2105" w:rsidP="002D2105">
            <w:pPr>
              <w:spacing w:line="400" w:lineRule="exact"/>
              <w:ind w:firstLineChars="200" w:firstLine="482"/>
              <w:rPr>
                <w:rFonts w:ascii="仿宋" w:eastAsia="仿宋" w:hAnsi="仿宋" w:cs="仿宋"/>
                <w:kern w:val="0"/>
                <w:sz w:val="24"/>
              </w:rPr>
            </w:pPr>
            <w:r>
              <w:rPr>
                <w:rFonts w:ascii="黑体" w:eastAsia="黑体" w:hAnsi="黑体" w:hint="eastAsia"/>
                <w:b/>
                <w:bCs/>
                <w:kern w:val="0"/>
                <w:sz w:val="24"/>
              </w:rPr>
              <w:t>第</w:t>
            </w:r>
            <w:r>
              <w:rPr>
                <w:rFonts w:ascii="黑体" w:eastAsia="黑体" w:hAnsi="黑体"/>
                <w:b/>
                <w:bCs/>
                <w:kern w:val="0"/>
                <w:sz w:val="24"/>
              </w:rPr>
              <w:t>四百六十</w:t>
            </w:r>
            <w:r>
              <w:rPr>
                <w:rFonts w:ascii="黑体" w:eastAsia="黑体" w:hAnsi="黑体" w:cs="黑体"/>
                <w:b/>
                <w:bCs/>
                <w:kern w:val="0"/>
                <w:sz w:val="24"/>
              </w:rPr>
              <w:t>三</w:t>
            </w:r>
            <w:r>
              <w:rPr>
                <w:rFonts w:ascii="黑体" w:eastAsia="黑体" w:hAnsi="黑体" w:hint="eastAsia"/>
                <w:b/>
                <w:bCs/>
                <w:kern w:val="0"/>
                <w:sz w:val="24"/>
              </w:rPr>
              <w:t>条</w:t>
            </w:r>
            <w:r>
              <w:rPr>
                <w:rFonts w:ascii="黑体" w:eastAsia="黑体" w:hAnsi="黑体" w:hint="eastAsia"/>
                <w:b/>
                <w:kern w:val="0"/>
                <w:sz w:val="24"/>
              </w:rPr>
              <w:t xml:space="preserve"> </w:t>
            </w:r>
            <w:r>
              <w:rPr>
                <w:rFonts w:ascii="仿宋" w:eastAsia="仿宋" w:hAnsi="仿宋" w:cs="仿宋" w:hint="eastAsia"/>
                <w:b/>
                <w:kern w:val="0"/>
                <w:sz w:val="24"/>
              </w:rPr>
              <w:t xml:space="preserve"> </w:t>
            </w:r>
            <w:r>
              <w:rPr>
                <w:rFonts w:ascii="仿宋" w:eastAsia="仿宋" w:hAnsi="仿宋" w:cs="仿宋" w:hint="eastAsia"/>
                <w:kern w:val="0"/>
                <w:sz w:val="24"/>
              </w:rPr>
              <w:t>对于罪行较轻，具备有效监护条件或者社会帮教措施，没有社会危险性或者社会危险性较小</w:t>
            </w:r>
            <w:r>
              <w:rPr>
                <w:rFonts w:ascii="楷体" w:eastAsia="楷体" w:hAnsi="楷体" w:cs="楷体" w:hint="eastAsia"/>
                <w:kern w:val="0"/>
                <w:sz w:val="24"/>
                <w:bdr w:val="single" w:sz="0" w:space="0" w:color="auto"/>
                <w:shd w:val="clear" w:color="FFFFFF" w:fill="D9D9D9"/>
              </w:rPr>
              <w:t>，不逮捕不致妨害诉讼正常进行</w:t>
            </w:r>
            <w:r>
              <w:rPr>
                <w:rFonts w:ascii="仿宋" w:eastAsia="仿宋" w:hAnsi="仿宋" w:cs="仿宋" w:hint="eastAsia"/>
                <w:kern w:val="0"/>
                <w:sz w:val="24"/>
              </w:rPr>
              <w:t>的未成年犯罪嫌疑人，应当不批准逮捕。</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对于罪行比较严重，但主观恶性不大，有悔罪表现，具备有效监护条件或者社会帮教措施，具有下列情形之一，不逮捕不致</w:t>
            </w:r>
            <w:r>
              <w:rPr>
                <w:rFonts w:ascii="楷体" w:eastAsia="楷体" w:hAnsi="楷体" w:cs="楷体" w:hint="eastAsia"/>
                <w:kern w:val="0"/>
                <w:sz w:val="24"/>
                <w:bdr w:val="single" w:sz="0" w:space="0" w:color="auto"/>
                <w:shd w:val="clear" w:color="FFFFFF" w:fill="D9D9D9"/>
              </w:rPr>
              <w:t>妨害诉讼正常进行</w:t>
            </w:r>
            <w:r>
              <w:rPr>
                <w:rFonts w:ascii="黑体" w:eastAsia="黑体" w:hAnsi="黑体" w:cs="黑体" w:hint="eastAsia"/>
                <w:b/>
                <w:bCs/>
                <w:kern w:val="0"/>
                <w:sz w:val="24"/>
                <w:szCs w:val="21"/>
              </w:rPr>
              <w:t>发生社会危险性</w:t>
            </w:r>
            <w:r>
              <w:rPr>
                <w:rFonts w:ascii="仿宋" w:eastAsia="仿宋" w:hAnsi="仿宋" w:cs="仿宋" w:hint="eastAsia"/>
                <w:kern w:val="0"/>
                <w:sz w:val="24"/>
              </w:rPr>
              <w:t>的未成年犯罪嫌疑人，可以不批准逮捕：</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（一）初次犯罪、过失犯罪的；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（二）犯罪预备、中止、未遂的；</w:t>
            </w:r>
          </w:p>
          <w:p w:rsidR="002D2105" w:rsidRDefault="002D2105" w:rsidP="002D2105">
            <w:pPr>
              <w:spacing w:line="400" w:lineRule="exact"/>
              <w:ind w:firstLineChars="200" w:firstLine="482"/>
              <w:rPr>
                <w:rFonts w:ascii="黑体" w:eastAsia="黑体" w:hAnsi="黑体" w:cs="黑体" w:hint="eastAsia"/>
                <w:b/>
                <w:bCs/>
                <w:kern w:val="0"/>
                <w:sz w:val="24"/>
                <w:szCs w:val="21"/>
              </w:rPr>
            </w:pPr>
            <w:r>
              <w:rPr>
                <w:rFonts w:ascii="黑体" w:eastAsia="黑体" w:hAnsi="黑体" w:cs="黑体" w:hint="eastAsia"/>
                <w:b/>
                <w:bCs/>
                <w:kern w:val="0"/>
                <w:sz w:val="24"/>
                <w:szCs w:val="21"/>
              </w:rPr>
              <w:t>（三）防卫过当、避险过当的 ；</w:t>
            </w:r>
          </w:p>
          <w:p w:rsidR="002D2105" w:rsidRDefault="002D2105" w:rsidP="002D2105">
            <w:pPr>
              <w:spacing w:line="400" w:lineRule="exact"/>
              <w:ind w:firstLineChars="200" w:firstLine="482"/>
              <w:rPr>
                <w:rFonts w:ascii="仿宋" w:eastAsia="仿宋" w:hAnsi="仿宋" w:cs="仿宋"/>
                <w:kern w:val="0"/>
                <w:sz w:val="24"/>
              </w:rPr>
            </w:pPr>
            <w:r>
              <w:rPr>
                <w:rFonts w:ascii="黑体" w:eastAsia="黑体" w:hAnsi="黑体" w:cs="黑体" w:hint="eastAsia"/>
                <w:b/>
                <w:bCs/>
                <w:kern w:val="0"/>
                <w:sz w:val="24"/>
              </w:rPr>
              <w:t>（四）</w:t>
            </w:r>
            <w:r>
              <w:rPr>
                <w:rFonts w:ascii="仿宋" w:eastAsia="仿宋" w:hAnsi="仿宋" w:cs="仿宋" w:hint="eastAsia"/>
                <w:kern w:val="0"/>
                <w:sz w:val="24"/>
              </w:rPr>
              <w:t>有自首或者立功表现的；</w:t>
            </w:r>
          </w:p>
          <w:p w:rsidR="002D2105" w:rsidRDefault="002D2105" w:rsidP="002D2105">
            <w:pPr>
              <w:spacing w:line="400" w:lineRule="exact"/>
              <w:ind w:firstLineChars="200" w:firstLine="482"/>
              <w:rPr>
                <w:rFonts w:ascii="仿宋" w:eastAsia="仿宋" w:hAnsi="仿宋" w:cs="仿宋"/>
                <w:kern w:val="0"/>
                <w:sz w:val="24"/>
                <w:u w:val="single"/>
              </w:rPr>
            </w:pPr>
            <w:r>
              <w:rPr>
                <w:rFonts w:ascii="黑体" w:eastAsia="黑体" w:hAnsi="黑体" w:cs="黑体" w:hint="eastAsia"/>
                <w:b/>
                <w:bCs/>
                <w:kern w:val="0"/>
                <w:sz w:val="24"/>
              </w:rPr>
              <w:t>（五）</w:t>
            </w:r>
            <w:r>
              <w:rPr>
                <w:rFonts w:ascii="仿宋" w:eastAsia="仿宋" w:hAnsi="仿宋" w:cs="仿宋" w:hint="eastAsia"/>
                <w:kern w:val="0"/>
                <w:sz w:val="24"/>
              </w:rPr>
              <w:t>犯罪后</w:t>
            </w:r>
            <w:r>
              <w:rPr>
                <w:rFonts w:ascii="楷体" w:eastAsia="楷体" w:hAnsi="楷体" w:cs="楷体" w:hint="eastAsia"/>
                <w:kern w:val="0"/>
                <w:sz w:val="24"/>
                <w:bdr w:val="single" w:sz="0" w:space="0" w:color="auto"/>
                <w:shd w:val="clear" w:color="FFFFFF" w:fill="D9D9D9"/>
              </w:rPr>
              <w:t>如实交代罪行，真诚悔罪，</w:t>
            </w:r>
            <w:r>
              <w:rPr>
                <w:rFonts w:ascii="黑体" w:eastAsia="黑体" w:hAnsi="黑体" w:cs="黑体" w:hint="eastAsia"/>
                <w:b/>
                <w:bCs/>
                <w:kern w:val="0"/>
                <w:sz w:val="24"/>
                <w:szCs w:val="21"/>
              </w:rPr>
              <w:t>认罪认罚，或者</w:t>
            </w:r>
            <w:r>
              <w:rPr>
                <w:rFonts w:ascii="仿宋" w:eastAsia="仿宋" w:hAnsi="仿宋" w:cs="仿宋" w:hint="eastAsia"/>
                <w:kern w:val="0"/>
                <w:sz w:val="24"/>
              </w:rPr>
              <w:t>积极退赃，尽力减少和赔偿损失，被害人谅解的；</w:t>
            </w:r>
          </w:p>
          <w:p w:rsidR="002D2105" w:rsidRDefault="002D2105" w:rsidP="002D2105">
            <w:pPr>
              <w:spacing w:line="400" w:lineRule="exact"/>
              <w:ind w:firstLineChars="200" w:firstLine="482"/>
              <w:rPr>
                <w:rFonts w:ascii="仿宋" w:eastAsia="仿宋" w:hAnsi="仿宋" w:cs="仿宋"/>
                <w:kern w:val="0"/>
                <w:sz w:val="24"/>
              </w:rPr>
            </w:pPr>
            <w:r>
              <w:rPr>
                <w:rFonts w:ascii="黑体" w:eastAsia="黑体" w:hAnsi="黑体" w:cs="黑体" w:hint="eastAsia"/>
                <w:b/>
                <w:bCs/>
                <w:kern w:val="0"/>
                <w:sz w:val="24"/>
              </w:rPr>
              <w:t>（六）</w:t>
            </w:r>
            <w:r>
              <w:rPr>
                <w:rFonts w:ascii="仿宋" w:eastAsia="仿宋" w:hAnsi="仿宋" w:cs="仿宋" w:hint="eastAsia"/>
                <w:kern w:val="0"/>
                <w:sz w:val="24"/>
              </w:rPr>
              <w:t>不属于共同犯罪的主犯或者集团犯罪中的首要分子的；</w:t>
            </w:r>
          </w:p>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cs="黑体" w:hint="eastAsia"/>
                <w:b/>
                <w:bCs/>
                <w:kern w:val="0"/>
                <w:sz w:val="24"/>
              </w:rPr>
              <w:t>（七）</w:t>
            </w:r>
            <w:r>
              <w:rPr>
                <w:rFonts w:ascii="仿宋" w:eastAsia="仿宋" w:hAnsi="仿宋" w:cs="仿宋" w:hint="eastAsia"/>
                <w:kern w:val="0"/>
                <w:sz w:val="24"/>
              </w:rPr>
              <w:t>属于已满十四周岁不满十六周岁的未成年人或者系在校学生的；</w:t>
            </w:r>
          </w:p>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cs="黑体" w:hint="eastAsia"/>
                <w:b/>
                <w:bCs/>
                <w:kern w:val="0"/>
                <w:sz w:val="24"/>
              </w:rPr>
              <w:t>（八）</w:t>
            </w:r>
            <w:r>
              <w:rPr>
                <w:rFonts w:ascii="仿宋" w:eastAsia="仿宋" w:hAnsi="仿宋" w:cs="仿宋" w:hint="eastAsia"/>
                <w:kern w:val="0"/>
                <w:sz w:val="24"/>
              </w:rPr>
              <w:t>其他可以不批准逮捕的情形。</w:t>
            </w:r>
          </w:p>
          <w:p w:rsidR="002D2105" w:rsidRDefault="002D2105" w:rsidP="002D2105">
            <w:pPr>
              <w:spacing w:line="400" w:lineRule="exact"/>
              <w:ind w:firstLineChars="200" w:firstLine="482"/>
              <w:rPr>
                <w:rFonts w:ascii="黑体" w:eastAsia="黑体" w:hAnsi="黑体" w:cs="黑体" w:hint="eastAsia"/>
                <w:b/>
                <w:bCs/>
                <w:kern w:val="0"/>
                <w:sz w:val="24"/>
                <w:szCs w:val="21"/>
              </w:rPr>
            </w:pPr>
            <w:r>
              <w:rPr>
                <w:rFonts w:ascii="黑体" w:eastAsia="黑体" w:hAnsi="黑体" w:cs="黑体" w:hint="eastAsia"/>
                <w:b/>
                <w:bCs/>
                <w:kern w:val="0"/>
                <w:sz w:val="24"/>
                <w:szCs w:val="21"/>
              </w:rPr>
              <w:t>对于没有固定住所、无法提供保证人的未成年犯罪嫌疑人适用取保候审的，可以指定合适的成年人作为保证人。</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第四百八十九条</w:t>
            </w:r>
            <w:r>
              <w:rPr>
                <w:rFonts w:ascii="宋体" w:hAnsi="宋体" w:hint="eastAsia"/>
                <w:kern w:val="0"/>
                <w:sz w:val="24"/>
              </w:rPr>
              <w:t xml:space="preserve"> </w:t>
            </w:r>
            <w:r>
              <w:rPr>
                <w:rFonts w:ascii="仿宋" w:eastAsia="仿宋" w:hAnsi="仿宋" w:cs="仿宋" w:hint="eastAsia"/>
                <w:kern w:val="0"/>
                <w:sz w:val="24"/>
              </w:rPr>
              <w:t xml:space="preserve"> 审查逮捕未成年犯罪嫌疑人，应当重点查清其是否已满十四、十六、十八周岁。</w:t>
            </w:r>
          </w:p>
          <w:p w:rsidR="002D2105" w:rsidRDefault="002D2105">
            <w:pPr>
              <w:spacing w:line="400" w:lineRule="exact"/>
              <w:ind w:firstLineChars="200" w:firstLine="480"/>
              <w:rPr>
                <w:rFonts w:ascii="黑体" w:eastAsia="黑体" w:hAnsi="黑体"/>
                <w:kern w:val="0"/>
                <w:sz w:val="24"/>
              </w:rPr>
            </w:pPr>
            <w:r>
              <w:rPr>
                <w:rFonts w:ascii="仿宋" w:eastAsia="仿宋" w:hAnsi="仿宋" w:cs="仿宋" w:hint="eastAsia"/>
                <w:kern w:val="0"/>
                <w:sz w:val="24"/>
              </w:rPr>
              <w:t>对犯罪嫌疑人实际年龄难以判断，影响对该犯罪嫌疑人是否应当负刑事责任认定的，应当不批准逮捕。需要补充侦查的，同时通知公安机关。</w:t>
            </w:r>
          </w:p>
        </w:tc>
        <w:tc>
          <w:tcPr>
            <w:tcW w:w="7336" w:type="dxa"/>
          </w:tcPr>
          <w:p w:rsidR="002D2105" w:rsidRDefault="002D2105" w:rsidP="002D2105">
            <w:pPr>
              <w:spacing w:line="400" w:lineRule="exact"/>
              <w:ind w:firstLineChars="200" w:firstLine="482"/>
              <w:rPr>
                <w:rFonts w:ascii="仿宋" w:eastAsia="仿宋" w:hAnsi="仿宋" w:cs="仿宋"/>
                <w:kern w:val="0"/>
                <w:sz w:val="24"/>
              </w:rPr>
            </w:pPr>
            <w:r>
              <w:rPr>
                <w:rFonts w:ascii="黑体" w:eastAsia="黑体" w:hAnsi="黑体" w:hint="eastAsia"/>
                <w:b/>
                <w:bCs/>
                <w:kern w:val="0"/>
                <w:sz w:val="24"/>
              </w:rPr>
              <w:t>第</w:t>
            </w:r>
            <w:r>
              <w:rPr>
                <w:rFonts w:ascii="黑体" w:eastAsia="黑体" w:hAnsi="黑体"/>
                <w:b/>
                <w:bCs/>
                <w:kern w:val="0"/>
                <w:sz w:val="24"/>
              </w:rPr>
              <w:t>四百六十</w:t>
            </w:r>
            <w:r>
              <w:rPr>
                <w:rFonts w:ascii="黑体" w:eastAsia="黑体" w:hAnsi="黑体" w:cs="黑体"/>
                <w:b/>
                <w:bCs/>
                <w:kern w:val="0"/>
                <w:sz w:val="24"/>
              </w:rPr>
              <w:t>四</w:t>
            </w:r>
            <w:r>
              <w:rPr>
                <w:rFonts w:ascii="黑体" w:eastAsia="黑体" w:hAnsi="黑体" w:hint="eastAsia"/>
                <w:b/>
                <w:bCs/>
                <w:kern w:val="0"/>
                <w:sz w:val="24"/>
              </w:rPr>
              <w:t>条</w:t>
            </w:r>
            <w:r>
              <w:rPr>
                <w:rFonts w:ascii="仿宋" w:eastAsia="仿宋" w:hAnsi="仿宋" w:cs="仿宋" w:hint="eastAsia"/>
                <w:kern w:val="0"/>
                <w:sz w:val="24"/>
              </w:rPr>
              <w:t xml:space="preserve">  审查逮捕未成年犯罪嫌疑人，应当重点查清其是否已满十四、十六、十八周岁。</w:t>
            </w:r>
          </w:p>
          <w:p w:rsidR="002D2105" w:rsidRDefault="002D2105">
            <w:pPr>
              <w:spacing w:line="400" w:lineRule="exact"/>
              <w:ind w:firstLineChars="200" w:firstLine="480"/>
              <w:rPr>
                <w:rFonts w:ascii="黑体" w:eastAsia="黑体" w:hAnsi="黑体"/>
                <w:kern w:val="0"/>
                <w:sz w:val="24"/>
              </w:rPr>
            </w:pPr>
            <w:r>
              <w:rPr>
                <w:rFonts w:ascii="仿宋" w:eastAsia="仿宋" w:hAnsi="仿宋" w:cs="仿宋" w:hint="eastAsia"/>
                <w:kern w:val="0"/>
                <w:sz w:val="24"/>
              </w:rPr>
              <w:t>对犯罪嫌疑人实际年龄难以判断，影响对该犯罪嫌疑人是否应当负刑事责任认定的，应当不批准逮捕。需要补充侦查的，同时通知公安机关。</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 xml:space="preserve">第四百九十条 </w:t>
            </w:r>
            <w:r>
              <w:rPr>
                <w:rFonts w:ascii="仿宋" w:eastAsia="仿宋" w:hAnsi="仿宋" w:cs="仿宋" w:hint="eastAsia"/>
                <w:kern w:val="0"/>
                <w:sz w:val="24"/>
              </w:rPr>
              <w:t xml:space="preserve"> 在审查逮捕、审查起诉中，人民检察院应当讯问未成年犯罪嫌疑人，听取辩护人的意见，并制作笔录附卷。</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讯问未成年犯罪嫌疑人，应当通知其法定代理人到场，告知法定代理人依法享有的诉讼权利和应当履行的义务。无法通知、法定代理人不能到场或者法定代理人是共犯的，也可以通知未成年犯罪嫌疑人的其他成年亲属，所在学校、单位或者居住地的村民委员会、居民委员会、未成年人保护组织的代表到场，并将有关情况记录在案。到场的法定代理人可以代为行使未成年犯罪嫌疑人的诉讼权利，行使时不得侵犯未成年犯罪嫌疑人的合法权益。</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到场的法定代理人或者其他人员认为办案人员在讯问中侵犯未成年犯罪嫌疑人合法权益的，可以提出意见。讯问笔录应当交由到场的法定代理人或者其他人员阅读或者向其宣读，并由其在笔录上签字、盖章或者捺指印确认。</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讯问女性未成年犯罪嫌疑人，应当有女性检察人员参加。</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询问未成年被害人、证人，适用本条第二款至第四款的规定。</w:t>
            </w:r>
          </w:p>
        </w:tc>
        <w:tc>
          <w:tcPr>
            <w:tcW w:w="7336" w:type="dxa"/>
          </w:tcPr>
          <w:p w:rsidR="002D2105" w:rsidRDefault="002D2105" w:rsidP="002D2105">
            <w:pPr>
              <w:spacing w:line="400" w:lineRule="exact"/>
              <w:ind w:firstLineChars="200" w:firstLine="482"/>
              <w:rPr>
                <w:rFonts w:ascii="黑体" w:eastAsia="黑体" w:hAnsi="黑体" w:cs="黑体" w:hint="eastAsia"/>
                <w:b/>
                <w:bCs/>
                <w:kern w:val="0"/>
                <w:sz w:val="24"/>
                <w:szCs w:val="21"/>
              </w:rPr>
            </w:pPr>
            <w:r>
              <w:rPr>
                <w:rFonts w:ascii="黑体" w:eastAsia="黑体" w:hAnsi="黑体" w:hint="eastAsia"/>
                <w:b/>
                <w:bCs/>
                <w:kern w:val="0"/>
                <w:sz w:val="24"/>
              </w:rPr>
              <w:t>第</w:t>
            </w:r>
            <w:r>
              <w:rPr>
                <w:rFonts w:ascii="黑体" w:eastAsia="黑体" w:hAnsi="黑体"/>
                <w:b/>
                <w:bCs/>
                <w:kern w:val="0"/>
                <w:sz w:val="24"/>
              </w:rPr>
              <w:t>四百六十</w:t>
            </w:r>
            <w:r>
              <w:rPr>
                <w:rFonts w:ascii="黑体" w:eastAsia="黑体" w:hAnsi="黑体" w:cs="黑体"/>
                <w:b/>
                <w:bCs/>
                <w:kern w:val="0"/>
                <w:sz w:val="24"/>
              </w:rPr>
              <w:t>五</w:t>
            </w:r>
            <w:r>
              <w:rPr>
                <w:rFonts w:ascii="黑体" w:eastAsia="黑体" w:hAnsi="黑体" w:hint="eastAsia"/>
                <w:b/>
                <w:bCs/>
                <w:kern w:val="0"/>
                <w:sz w:val="24"/>
              </w:rPr>
              <w:t>条</w:t>
            </w:r>
            <w:r>
              <w:rPr>
                <w:rFonts w:ascii="黑体" w:eastAsia="黑体" w:hAnsi="黑体" w:hint="eastAsia"/>
                <w:kern w:val="0"/>
                <w:sz w:val="24"/>
              </w:rPr>
              <w:t xml:space="preserve"> </w:t>
            </w:r>
            <w:r>
              <w:rPr>
                <w:rFonts w:ascii="仿宋" w:eastAsia="仿宋" w:hAnsi="仿宋" w:cs="仿宋" w:hint="eastAsia"/>
                <w:kern w:val="0"/>
                <w:sz w:val="24"/>
              </w:rPr>
              <w:t xml:space="preserve"> 在审查逮捕、审查起诉中，人民检察院应当讯问未成年犯罪嫌疑人，听取辩护人的意见，并制作笔录附卷。</w:t>
            </w:r>
            <w:r>
              <w:rPr>
                <w:rFonts w:ascii="黑体" w:eastAsia="黑体" w:hAnsi="黑体" w:cs="黑体" w:hint="eastAsia"/>
                <w:b/>
                <w:bCs/>
                <w:kern w:val="0"/>
                <w:sz w:val="24"/>
                <w:szCs w:val="21"/>
              </w:rPr>
              <w:t>辩护人提出书面意见的，应当附卷。对于</w:t>
            </w:r>
            <w:r>
              <w:rPr>
                <w:rFonts w:ascii="黑体" w:eastAsia="黑体" w:hAnsi="黑体" w:cs="黑体"/>
                <w:b/>
                <w:bCs/>
                <w:kern w:val="0"/>
                <w:sz w:val="24"/>
                <w:szCs w:val="21"/>
              </w:rPr>
              <w:t>辩护人</w:t>
            </w:r>
            <w:r>
              <w:rPr>
                <w:rFonts w:ascii="黑体" w:eastAsia="黑体" w:hAnsi="黑体" w:cs="黑体" w:hint="eastAsia"/>
                <w:b/>
                <w:bCs/>
                <w:kern w:val="0"/>
                <w:sz w:val="24"/>
                <w:szCs w:val="21"/>
              </w:rPr>
              <w:t>提出犯罪嫌疑人无罪、罪轻或者减轻、免除刑事责任、不适宜羁押</w:t>
            </w:r>
            <w:r>
              <w:rPr>
                <w:rFonts w:ascii="黑体" w:eastAsia="黑体" w:hAnsi="黑体" w:cs="黑体"/>
                <w:b/>
                <w:bCs/>
                <w:kern w:val="0"/>
                <w:sz w:val="24"/>
                <w:szCs w:val="21"/>
              </w:rPr>
              <w:t>或者</w:t>
            </w:r>
            <w:r>
              <w:rPr>
                <w:rFonts w:ascii="黑体" w:eastAsia="黑体" w:hAnsi="黑体" w:cs="黑体" w:hint="eastAsia"/>
                <w:b/>
                <w:bCs/>
                <w:kern w:val="0"/>
                <w:sz w:val="24"/>
                <w:szCs w:val="21"/>
              </w:rPr>
              <w:t>侦查活动有违法情形等意见的，</w:t>
            </w:r>
            <w:r>
              <w:rPr>
                <w:rFonts w:ascii="黑体" w:eastAsia="黑体" w:hAnsi="黑体" w:cs="黑体" w:hint="eastAsia"/>
                <w:b/>
                <w:bCs/>
                <w:kern w:val="0"/>
                <w:sz w:val="24"/>
              </w:rPr>
              <w:t>检察人员</w:t>
            </w:r>
            <w:r>
              <w:rPr>
                <w:rFonts w:ascii="黑体" w:eastAsia="黑体" w:hAnsi="黑体" w:cs="黑体" w:hint="eastAsia"/>
                <w:b/>
                <w:bCs/>
                <w:kern w:val="0"/>
                <w:sz w:val="24"/>
                <w:szCs w:val="21"/>
              </w:rPr>
              <w:t>应当进行审查，并在相关</w:t>
            </w:r>
            <w:r>
              <w:rPr>
                <w:rFonts w:ascii="黑体" w:eastAsia="黑体" w:hAnsi="黑体" w:cs="黑体"/>
                <w:b/>
                <w:bCs/>
                <w:kern w:val="0"/>
                <w:sz w:val="24"/>
                <w:szCs w:val="21"/>
              </w:rPr>
              <w:t>工作</w:t>
            </w:r>
            <w:r>
              <w:rPr>
                <w:rFonts w:ascii="黑体" w:eastAsia="黑体" w:hAnsi="黑体" w:cs="黑体" w:hint="eastAsia"/>
                <w:b/>
                <w:bCs/>
                <w:kern w:val="0"/>
                <w:sz w:val="24"/>
                <w:szCs w:val="21"/>
              </w:rPr>
              <w:t>文书中叙明</w:t>
            </w:r>
            <w:r>
              <w:rPr>
                <w:rFonts w:ascii="黑体" w:eastAsia="黑体" w:hAnsi="黑体" w:cs="黑体"/>
                <w:b/>
                <w:bCs/>
                <w:kern w:val="0"/>
                <w:sz w:val="24"/>
                <w:szCs w:val="21"/>
              </w:rPr>
              <w:t>辩护人</w:t>
            </w:r>
            <w:r>
              <w:rPr>
                <w:rFonts w:ascii="黑体" w:eastAsia="黑体" w:hAnsi="黑体" w:cs="黑体" w:hint="eastAsia"/>
                <w:b/>
                <w:bCs/>
                <w:kern w:val="0"/>
                <w:sz w:val="24"/>
                <w:szCs w:val="21"/>
              </w:rPr>
              <w:t>提出的意见</w:t>
            </w:r>
            <w:r>
              <w:rPr>
                <w:rFonts w:ascii="黑体" w:eastAsia="黑体" w:hAnsi="黑体" w:cs="黑体"/>
                <w:b/>
                <w:bCs/>
                <w:kern w:val="0"/>
                <w:sz w:val="24"/>
                <w:szCs w:val="21"/>
              </w:rPr>
              <w:t>，</w:t>
            </w:r>
            <w:r>
              <w:rPr>
                <w:rFonts w:ascii="黑体" w:eastAsia="黑体" w:hAnsi="黑体" w:cs="黑体" w:hint="eastAsia"/>
                <w:b/>
                <w:bCs/>
                <w:kern w:val="0"/>
                <w:sz w:val="24"/>
                <w:szCs w:val="21"/>
              </w:rPr>
              <w:t>说明</w:t>
            </w:r>
            <w:r>
              <w:rPr>
                <w:rFonts w:ascii="黑体" w:eastAsia="黑体" w:hAnsi="黑体" w:cs="黑体"/>
                <w:b/>
                <w:bCs/>
                <w:kern w:val="0"/>
                <w:sz w:val="24"/>
                <w:szCs w:val="21"/>
              </w:rPr>
              <w:t>是否</w:t>
            </w:r>
            <w:r>
              <w:rPr>
                <w:rFonts w:ascii="黑体" w:eastAsia="黑体" w:hAnsi="黑体" w:cs="黑体" w:hint="eastAsia"/>
                <w:b/>
                <w:bCs/>
                <w:kern w:val="0"/>
                <w:sz w:val="24"/>
                <w:szCs w:val="21"/>
              </w:rPr>
              <w:t>采纳的情况和理由。</w:t>
            </w:r>
          </w:p>
          <w:p w:rsidR="002D2105" w:rsidRDefault="002D2105">
            <w:pPr>
              <w:spacing w:line="400" w:lineRule="exact"/>
              <w:ind w:firstLineChars="200" w:firstLine="480"/>
              <w:rPr>
                <w:rFonts w:ascii="黑体" w:eastAsia="黑体" w:hAnsi="黑体" w:cs="黑体" w:hint="eastAsia"/>
                <w:b/>
                <w:bCs/>
                <w:kern w:val="0"/>
                <w:sz w:val="24"/>
                <w:szCs w:val="21"/>
              </w:rPr>
            </w:pPr>
            <w:r>
              <w:rPr>
                <w:rFonts w:ascii="仿宋" w:eastAsia="仿宋" w:hAnsi="仿宋" w:cs="仿宋" w:hint="eastAsia"/>
                <w:kern w:val="0"/>
                <w:sz w:val="24"/>
              </w:rPr>
              <w:t>讯问未成年犯罪嫌疑人，应当通知其法定代理人到场，告知法定代理人依法享有的诉讼权利和应当履行的义务。</w:t>
            </w:r>
            <w:r>
              <w:rPr>
                <w:rFonts w:ascii="黑体" w:eastAsia="黑体" w:hAnsi="黑体" w:cs="黑体" w:hint="eastAsia"/>
                <w:b/>
                <w:bCs/>
                <w:kern w:val="0"/>
                <w:sz w:val="24"/>
                <w:szCs w:val="21"/>
              </w:rPr>
              <w:t>到场的法定代理人可以代为行使未成年犯罪嫌疑人的诉讼权利，代为行使权利时不得损害未成年犯罪嫌疑人的合法权益。</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无法通知、法定代理人不能到场或者法定代理人是共犯的，也可以通知未成年犯罪嫌疑人的其他成年亲属，所在学校、单位或者居住地的村民委员会、居民委员会、未成年人保护组织的代表到场，并将有关情况记录在案。</w:t>
            </w:r>
            <w:r>
              <w:rPr>
                <w:rFonts w:ascii="楷体" w:eastAsia="楷体" w:hAnsi="楷体" w:cs="楷体" w:hint="eastAsia"/>
                <w:kern w:val="0"/>
                <w:sz w:val="24"/>
                <w:bdr w:val="single" w:sz="4" w:space="0" w:color="auto"/>
                <w:shd w:val="clear" w:color="FFFFFF" w:fill="D9D9D9"/>
              </w:rPr>
              <w:t>到场的法定代理人可以代为行使未成年犯罪嫌疑人的诉讼权利，行使时不得侵犯未成年犯罪嫌疑人的合法权益。</w:t>
            </w:r>
            <w:r>
              <w:rPr>
                <w:rFonts w:ascii="黑体" w:eastAsia="黑体" w:hAnsi="黑体" w:cs="黑体" w:hint="eastAsia"/>
                <w:b/>
                <w:bCs/>
                <w:kern w:val="0"/>
                <w:sz w:val="24"/>
                <w:szCs w:val="21"/>
              </w:rPr>
              <w:t>未成年犯罪嫌疑人明确拒绝法定代理人以外的合适成年人到场，且有正当理由的，人民检察院可以准许，但应当在征求其意见后通知其他合适成年人到场。</w:t>
            </w:r>
          </w:p>
          <w:p w:rsidR="002D2105" w:rsidRDefault="002D2105">
            <w:pPr>
              <w:spacing w:line="400" w:lineRule="exact"/>
              <w:ind w:firstLineChars="200" w:firstLine="480"/>
              <w:rPr>
                <w:rFonts w:ascii="黑体" w:eastAsia="黑体" w:hAnsi="黑体" w:cs="黑体" w:hint="eastAsia"/>
                <w:b/>
                <w:bCs/>
                <w:kern w:val="0"/>
                <w:sz w:val="24"/>
                <w:szCs w:val="21"/>
              </w:rPr>
            </w:pPr>
            <w:r>
              <w:rPr>
                <w:rFonts w:ascii="仿宋" w:eastAsia="仿宋" w:hAnsi="仿宋" w:cs="仿宋" w:hint="eastAsia"/>
                <w:kern w:val="0"/>
                <w:sz w:val="24"/>
              </w:rPr>
              <w:t>到场的法定代理人或者其他人员认为</w:t>
            </w:r>
            <w:r>
              <w:rPr>
                <w:rFonts w:ascii="楷体" w:eastAsia="楷体" w:hAnsi="楷体" w:cs="楷体" w:hint="eastAsia"/>
                <w:kern w:val="0"/>
                <w:sz w:val="24"/>
                <w:bdr w:val="single" w:sz="4" w:space="0" w:color="auto"/>
                <w:shd w:val="clear" w:color="FFFFFF" w:fill="D9D9D9"/>
              </w:rPr>
              <w:t>办案人员</w:t>
            </w:r>
            <w:r>
              <w:rPr>
                <w:rFonts w:ascii="黑体" w:eastAsia="黑体" w:hAnsi="黑体" w:cs="黑体"/>
                <w:b/>
                <w:bCs/>
                <w:kern w:val="0"/>
                <w:sz w:val="24"/>
                <w:szCs w:val="21"/>
              </w:rPr>
              <w:t>检察人员</w:t>
            </w:r>
            <w:r>
              <w:rPr>
                <w:rFonts w:ascii="仿宋" w:eastAsia="仿宋" w:hAnsi="仿宋" w:cs="仿宋" w:hint="eastAsia"/>
                <w:kern w:val="0"/>
                <w:sz w:val="24"/>
              </w:rPr>
              <w:t>在讯问中侵犯未成年犯罪嫌疑人合法权益</w:t>
            </w:r>
            <w:r>
              <w:rPr>
                <w:rFonts w:ascii="楷体" w:eastAsia="楷体" w:hAnsi="楷体" w:cs="楷体" w:hint="eastAsia"/>
                <w:kern w:val="0"/>
                <w:sz w:val="24"/>
                <w:bdr w:val="single" w:sz="4" w:space="0" w:color="auto"/>
                <w:shd w:val="clear" w:color="FFFFFF" w:fill="D9D9D9"/>
              </w:rPr>
              <w:t>的，可以</w:t>
            </w:r>
            <w:r>
              <w:rPr>
                <w:rFonts w:ascii="仿宋" w:eastAsia="仿宋" w:hAnsi="仿宋" w:cs="仿宋" w:hint="eastAsia"/>
                <w:kern w:val="0"/>
                <w:sz w:val="24"/>
              </w:rPr>
              <w:t>提出意见</w:t>
            </w:r>
            <w:r>
              <w:rPr>
                <w:rFonts w:ascii="楷体" w:eastAsia="楷体" w:hAnsi="楷体" w:cs="楷体" w:hint="eastAsia"/>
                <w:kern w:val="0"/>
                <w:sz w:val="24"/>
                <w:bdr w:val="single" w:sz="4" w:space="0" w:color="auto"/>
                <w:shd w:val="clear" w:color="FFFFFF" w:fill="D9D9D9"/>
              </w:rPr>
              <w:t>。</w:t>
            </w:r>
            <w:r>
              <w:rPr>
                <w:rFonts w:ascii="黑体" w:eastAsia="黑体" w:hAnsi="黑体" w:cs="黑体" w:hint="eastAsia"/>
                <w:b/>
                <w:bCs/>
                <w:kern w:val="0"/>
                <w:sz w:val="24"/>
              </w:rPr>
              <w:t>的，人民检察院应当记录在案</w:t>
            </w:r>
            <w:r>
              <w:rPr>
                <w:rFonts w:ascii="黑体" w:eastAsia="黑体" w:hAnsi="黑体" w:cs="黑体"/>
                <w:b/>
                <w:bCs/>
                <w:kern w:val="0"/>
                <w:sz w:val="24"/>
              </w:rPr>
              <w:t>。</w:t>
            </w:r>
            <w:r>
              <w:rPr>
                <w:rFonts w:ascii="黑体" w:eastAsia="黑体" w:hAnsi="黑体" w:cs="黑体" w:hint="eastAsia"/>
                <w:b/>
                <w:bCs/>
                <w:kern w:val="0"/>
                <w:sz w:val="24"/>
              </w:rPr>
              <w:t>对合理意见，应当接受并纠正。</w:t>
            </w:r>
            <w:r>
              <w:rPr>
                <w:rFonts w:ascii="仿宋" w:eastAsia="仿宋" w:hAnsi="仿宋" w:cs="仿宋" w:hint="eastAsia"/>
                <w:kern w:val="0"/>
                <w:sz w:val="24"/>
              </w:rPr>
              <w:t>讯问笔录应当交由到场的法定代理人或者其他人员阅读或者向其宣读，并由其在笔录上签</w:t>
            </w:r>
            <w:r>
              <w:rPr>
                <w:rFonts w:ascii="楷体" w:eastAsia="楷体" w:hAnsi="楷体" w:cs="楷体" w:hint="eastAsia"/>
                <w:kern w:val="0"/>
                <w:sz w:val="24"/>
                <w:bdr w:val="single" w:sz="4" w:space="0" w:color="auto"/>
                <w:shd w:val="clear" w:color="FFFFFF" w:fill="D9D9D9"/>
              </w:rPr>
              <w:t>字、</w:t>
            </w:r>
            <w:r>
              <w:rPr>
                <w:rFonts w:ascii="黑体" w:eastAsia="黑体" w:hAnsi="黑体" w:cs="黑体" w:hint="eastAsia"/>
                <w:b/>
                <w:bCs/>
                <w:kern w:val="0"/>
                <w:sz w:val="24"/>
                <w:szCs w:val="21"/>
              </w:rPr>
              <w:t>名或者盖章，</w:t>
            </w:r>
            <w:r>
              <w:rPr>
                <w:rFonts w:ascii="楷体" w:eastAsia="楷体" w:hAnsi="楷体" w:cs="楷体" w:hint="eastAsia"/>
                <w:kern w:val="0"/>
                <w:sz w:val="24"/>
                <w:bdr w:val="single" w:sz="4" w:space="0" w:color="auto"/>
                <w:shd w:val="clear" w:color="FFFFFF" w:fill="D9D9D9"/>
              </w:rPr>
              <w:t>或者</w:t>
            </w:r>
            <w:r>
              <w:rPr>
                <w:rFonts w:ascii="黑体" w:eastAsia="黑体" w:hAnsi="黑体" w:cs="黑体" w:hint="eastAsia"/>
                <w:b/>
                <w:bCs/>
                <w:kern w:val="0"/>
                <w:sz w:val="24"/>
                <w:szCs w:val="21"/>
              </w:rPr>
              <w:t>并</w:t>
            </w:r>
            <w:r>
              <w:rPr>
                <w:rFonts w:ascii="仿宋" w:eastAsia="仿宋" w:hAnsi="仿宋" w:cs="仿宋" w:hint="eastAsia"/>
                <w:kern w:val="0"/>
                <w:sz w:val="24"/>
              </w:rPr>
              <w:t>捺指印</w:t>
            </w:r>
            <w:r>
              <w:rPr>
                <w:rFonts w:ascii="楷体" w:eastAsia="楷体" w:hAnsi="楷体" w:cs="楷体" w:hint="eastAsia"/>
                <w:kern w:val="0"/>
                <w:sz w:val="24"/>
                <w:bdr w:val="single" w:sz="4" w:space="0" w:color="auto"/>
                <w:shd w:val="clear" w:color="FFFFFF" w:fill="D9D9D9"/>
              </w:rPr>
              <w:t>确认</w:t>
            </w:r>
            <w:r>
              <w:rPr>
                <w:rFonts w:ascii="仿宋" w:eastAsia="仿宋" w:hAnsi="仿宋" w:cs="仿宋" w:hint="eastAsia"/>
                <w:kern w:val="0"/>
                <w:sz w:val="24"/>
              </w:rPr>
              <w:t>。</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讯问女性未成年犯罪嫌疑人，应当有女性检察人员参加。</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询问未成年被害人、证人，适用本条第二款至</w:t>
            </w:r>
            <w:r>
              <w:rPr>
                <w:rFonts w:ascii="黑体" w:eastAsia="黑体" w:hAnsi="黑体" w:cs="黑体" w:hint="eastAsia"/>
                <w:b/>
                <w:bCs/>
                <w:kern w:val="0"/>
                <w:sz w:val="24"/>
                <w:szCs w:val="21"/>
              </w:rPr>
              <w:t>第五款</w:t>
            </w:r>
            <w:r>
              <w:rPr>
                <w:rFonts w:ascii="仿宋" w:eastAsia="仿宋" w:hAnsi="仿宋" w:cs="仿宋" w:hint="eastAsia"/>
                <w:kern w:val="0"/>
                <w:sz w:val="24"/>
              </w:rPr>
              <w:t>的规定。</w:t>
            </w:r>
            <w:r>
              <w:rPr>
                <w:rFonts w:ascii="黑体" w:eastAsia="黑体" w:hAnsi="黑体" w:cs="黑体" w:hint="eastAsia"/>
                <w:b/>
                <w:bCs/>
                <w:kern w:val="0"/>
                <w:sz w:val="24"/>
                <w:szCs w:val="21"/>
              </w:rPr>
              <w:t>询问应当以一次为原则，避免反复询问。</w:t>
            </w:r>
          </w:p>
        </w:tc>
      </w:tr>
      <w:tr w:rsidR="002D2105">
        <w:tc>
          <w:tcPr>
            <w:tcW w:w="7404" w:type="dxa"/>
          </w:tcPr>
          <w:p w:rsidR="002D2105" w:rsidRDefault="002D2105">
            <w:pPr>
              <w:spacing w:line="400" w:lineRule="exact"/>
              <w:ind w:firstLineChars="200" w:firstLine="480"/>
              <w:rPr>
                <w:rFonts w:ascii="黑体" w:eastAsia="黑体" w:hAnsi="黑体" w:cs="宋体"/>
                <w:b/>
                <w:bCs/>
                <w:kern w:val="0"/>
                <w:sz w:val="24"/>
              </w:rPr>
            </w:pPr>
            <w:r>
              <w:rPr>
                <w:rFonts w:ascii="黑体" w:eastAsia="黑体" w:hAnsi="黑体" w:hint="eastAsia"/>
                <w:kern w:val="0"/>
                <w:sz w:val="24"/>
              </w:rPr>
              <w:t xml:space="preserve">第四百九十一条 </w:t>
            </w:r>
            <w:r>
              <w:rPr>
                <w:rFonts w:ascii="黑体" w:eastAsia="黑体" w:hAnsi="黑体" w:hint="eastAsia"/>
                <w:b/>
                <w:kern w:val="0"/>
                <w:sz w:val="24"/>
              </w:rPr>
              <w:t xml:space="preserve"> </w:t>
            </w:r>
            <w:r>
              <w:rPr>
                <w:rFonts w:ascii="仿宋" w:eastAsia="仿宋" w:hAnsi="仿宋" w:cs="仿宋" w:hint="eastAsia"/>
                <w:kern w:val="0"/>
                <w:sz w:val="24"/>
              </w:rPr>
              <w:t>讯问未成年犯罪嫌疑人一般不得使用械具。对于确有人身危险性，必须使用械具的，在现实危险消除后，应当立即停止使用。</w:t>
            </w:r>
          </w:p>
        </w:tc>
        <w:tc>
          <w:tcPr>
            <w:tcW w:w="7336" w:type="dxa"/>
          </w:tcPr>
          <w:p w:rsidR="002D2105" w:rsidRDefault="002D2105" w:rsidP="002D2105">
            <w:pPr>
              <w:spacing w:line="400" w:lineRule="exact"/>
              <w:ind w:firstLineChars="200" w:firstLine="482"/>
              <w:rPr>
                <w:rFonts w:ascii="黑体" w:eastAsia="黑体" w:hAnsi="黑体" w:cs="黑体" w:hint="eastAsia"/>
                <w:b/>
                <w:bCs/>
                <w:kern w:val="0"/>
                <w:sz w:val="24"/>
                <w:szCs w:val="21"/>
              </w:rPr>
            </w:pPr>
            <w:r>
              <w:rPr>
                <w:rFonts w:ascii="黑体" w:eastAsia="黑体" w:hAnsi="黑体" w:hint="eastAsia"/>
                <w:b/>
                <w:bCs/>
                <w:kern w:val="0"/>
                <w:sz w:val="24"/>
              </w:rPr>
              <w:t>第</w:t>
            </w:r>
            <w:r>
              <w:rPr>
                <w:rFonts w:ascii="黑体" w:eastAsia="黑体" w:hAnsi="黑体"/>
                <w:b/>
                <w:bCs/>
                <w:kern w:val="0"/>
                <w:sz w:val="24"/>
              </w:rPr>
              <w:t>四百六十</w:t>
            </w:r>
            <w:r>
              <w:rPr>
                <w:rFonts w:ascii="黑体" w:eastAsia="黑体" w:hAnsi="黑体" w:cs="黑体"/>
                <w:b/>
                <w:bCs/>
                <w:kern w:val="0"/>
                <w:sz w:val="24"/>
              </w:rPr>
              <w:t>六</w:t>
            </w:r>
            <w:r>
              <w:rPr>
                <w:rFonts w:ascii="黑体" w:eastAsia="黑体" w:hAnsi="黑体" w:hint="eastAsia"/>
                <w:b/>
                <w:bCs/>
                <w:kern w:val="0"/>
                <w:sz w:val="24"/>
              </w:rPr>
              <w:t>条</w:t>
            </w:r>
            <w:r>
              <w:rPr>
                <w:rFonts w:ascii="黑体" w:eastAsia="黑体" w:hAnsi="黑体" w:hint="eastAsia"/>
                <w:kern w:val="0"/>
                <w:sz w:val="24"/>
              </w:rPr>
              <w:t xml:space="preserve"> </w:t>
            </w:r>
            <w:r>
              <w:rPr>
                <w:rFonts w:ascii="黑体" w:eastAsia="黑体" w:hAnsi="黑体" w:hint="eastAsia"/>
                <w:b/>
                <w:kern w:val="0"/>
                <w:sz w:val="24"/>
              </w:rPr>
              <w:t xml:space="preserve"> </w:t>
            </w:r>
            <w:r>
              <w:rPr>
                <w:rFonts w:ascii="黑体" w:eastAsia="黑体" w:hAnsi="黑体" w:cs="黑体" w:hint="eastAsia"/>
                <w:b/>
                <w:bCs/>
                <w:kern w:val="0"/>
                <w:sz w:val="24"/>
                <w:szCs w:val="21"/>
              </w:rPr>
              <w:t>讯问未成年犯罪嫌疑人应当保护其人格尊严。</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讯问未成年犯罪嫌疑人一般不得使用</w:t>
            </w:r>
            <w:r>
              <w:rPr>
                <w:rFonts w:ascii="楷体" w:eastAsia="楷体" w:hAnsi="楷体" w:cs="楷体" w:hint="eastAsia"/>
                <w:kern w:val="0"/>
                <w:sz w:val="24"/>
                <w:bdr w:val="single" w:sz="0" w:space="0" w:color="auto"/>
                <w:shd w:val="clear" w:color="FFFFFF" w:fill="D9D9D9"/>
              </w:rPr>
              <w:t>械具</w:t>
            </w:r>
            <w:r>
              <w:rPr>
                <w:rFonts w:ascii="黑体" w:eastAsia="黑体" w:hAnsi="黑体" w:cs="黑体" w:hint="eastAsia"/>
                <w:b/>
                <w:bCs/>
                <w:kern w:val="0"/>
                <w:sz w:val="24"/>
                <w:szCs w:val="21"/>
              </w:rPr>
              <w:t>戒具</w:t>
            </w:r>
            <w:r>
              <w:rPr>
                <w:rFonts w:ascii="仿宋" w:eastAsia="仿宋" w:hAnsi="仿宋" w:cs="仿宋" w:hint="eastAsia"/>
                <w:kern w:val="0"/>
                <w:sz w:val="24"/>
              </w:rPr>
              <w:t>。对于确有人身危险性</w:t>
            </w:r>
            <w:r>
              <w:rPr>
                <w:rFonts w:ascii="楷体" w:eastAsia="楷体" w:hAnsi="楷体" w:cs="楷体" w:hint="eastAsia"/>
                <w:kern w:val="0"/>
                <w:sz w:val="24"/>
                <w:bdr w:val="single" w:sz="0" w:space="0" w:color="auto"/>
                <w:shd w:val="clear" w:color="FFFFFF" w:fill="D9D9D9"/>
              </w:rPr>
              <w:t>，</w:t>
            </w:r>
            <w:r>
              <w:rPr>
                <w:rFonts w:ascii="仿宋" w:eastAsia="仿宋" w:hAnsi="仿宋" w:cs="仿宋" w:hint="eastAsia"/>
                <w:kern w:val="0"/>
                <w:sz w:val="24"/>
              </w:rPr>
              <w:t>必须使用</w:t>
            </w:r>
            <w:r>
              <w:rPr>
                <w:rFonts w:ascii="楷体" w:eastAsia="楷体" w:hAnsi="楷体" w:cs="楷体" w:hint="eastAsia"/>
                <w:kern w:val="0"/>
                <w:sz w:val="24"/>
                <w:bdr w:val="single" w:sz="0" w:space="0" w:color="auto"/>
                <w:shd w:val="clear" w:color="FFFFFF" w:fill="D9D9D9"/>
              </w:rPr>
              <w:t>械具</w:t>
            </w:r>
            <w:r>
              <w:rPr>
                <w:rFonts w:ascii="黑体" w:eastAsia="黑体" w:hAnsi="黑体" w:cs="黑体" w:hint="eastAsia"/>
                <w:b/>
                <w:bCs/>
                <w:kern w:val="0"/>
                <w:sz w:val="24"/>
                <w:szCs w:val="21"/>
              </w:rPr>
              <w:t>戒具</w:t>
            </w:r>
            <w:r>
              <w:rPr>
                <w:rFonts w:ascii="仿宋" w:eastAsia="仿宋" w:hAnsi="仿宋" w:cs="仿宋" w:hint="eastAsia"/>
                <w:kern w:val="0"/>
                <w:sz w:val="24"/>
              </w:rPr>
              <w:t>的，在现实危险消除后</w:t>
            </w:r>
            <w:r>
              <w:rPr>
                <w:rFonts w:ascii="楷体" w:eastAsia="楷体" w:hAnsi="楷体" w:cs="楷体" w:hint="eastAsia"/>
                <w:kern w:val="0"/>
                <w:sz w:val="24"/>
                <w:bdr w:val="single" w:sz="0" w:space="0" w:color="auto"/>
                <w:shd w:val="clear" w:color="FFFFFF" w:fill="D9D9D9"/>
              </w:rPr>
              <w:t>，</w:t>
            </w:r>
            <w:r>
              <w:rPr>
                <w:rFonts w:ascii="仿宋" w:eastAsia="仿宋" w:hAnsi="仿宋" w:cs="仿宋" w:hint="eastAsia"/>
                <w:kern w:val="0"/>
                <w:sz w:val="24"/>
              </w:rPr>
              <w:t>应当立即停止使用。</w:t>
            </w:r>
          </w:p>
        </w:tc>
      </w:tr>
      <w:tr w:rsidR="002D2105">
        <w:tc>
          <w:tcPr>
            <w:tcW w:w="7404" w:type="dxa"/>
          </w:tcPr>
          <w:p w:rsidR="002D2105" w:rsidRDefault="002D2105" w:rsidP="002D2105">
            <w:pPr>
              <w:spacing w:line="400" w:lineRule="exact"/>
              <w:ind w:firstLineChars="200" w:firstLine="482"/>
              <w:rPr>
                <w:rFonts w:ascii="黑体" w:eastAsia="黑体" w:hAnsi="黑体" w:cs="宋体"/>
                <w:b/>
                <w:bCs/>
                <w:kern w:val="0"/>
                <w:sz w:val="24"/>
              </w:rPr>
            </w:pPr>
          </w:p>
        </w:tc>
        <w:tc>
          <w:tcPr>
            <w:tcW w:w="7336" w:type="dxa"/>
          </w:tcPr>
          <w:p w:rsidR="002D2105" w:rsidRDefault="002D2105" w:rsidP="002D2105">
            <w:pPr>
              <w:spacing w:line="400" w:lineRule="exact"/>
              <w:ind w:firstLineChars="200" w:firstLine="482"/>
              <w:rPr>
                <w:rFonts w:ascii="黑体" w:eastAsia="黑体" w:hAnsi="黑体"/>
                <w:kern w:val="0"/>
                <w:sz w:val="24"/>
              </w:rPr>
            </w:pPr>
            <w:r>
              <w:rPr>
                <w:rFonts w:ascii="黑体" w:eastAsia="黑体" w:hAnsi="黑体" w:cs="黑体" w:hint="eastAsia"/>
                <w:b/>
                <w:bCs/>
                <w:kern w:val="0"/>
                <w:sz w:val="24"/>
                <w:szCs w:val="21"/>
              </w:rPr>
              <w:t>第</w:t>
            </w:r>
            <w:r>
              <w:rPr>
                <w:rFonts w:ascii="黑体" w:eastAsia="黑体" w:hAnsi="黑体"/>
                <w:b/>
                <w:bCs/>
                <w:kern w:val="0"/>
                <w:sz w:val="24"/>
              </w:rPr>
              <w:t>四百六十</w:t>
            </w:r>
            <w:r>
              <w:rPr>
                <w:rFonts w:ascii="黑体" w:eastAsia="黑体" w:hAnsi="黑体" w:cs="黑体"/>
                <w:b/>
                <w:bCs/>
                <w:kern w:val="0"/>
                <w:sz w:val="24"/>
              </w:rPr>
              <w:t>七</w:t>
            </w:r>
            <w:r>
              <w:rPr>
                <w:rFonts w:ascii="黑体" w:eastAsia="黑体" w:hAnsi="黑体" w:cs="黑体" w:hint="eastAsia"/>
                <w:b/>
                <w:bCs/>
                <w:kern w:val="0"/>
                <w:sz w:val="24"/>
                <w:szCs w:val="21"/>
              </w:rPr>
              <w:t>条  未成年犯罪嫌疑人认罪认罚的，人民检察院应当告知本人及其法定代理人享有的诉讼权利和认罪认罚的法律规定，并依照刑事诉讼法第一百七十三条的规定，听取、记录未成年犯罪嫌疑人及其法定代理人、辩护人</w:t>
            </w:r>
            <w:r>
              <w:rPr>
                <w:rFonts w:ascii="黑体" w:eastAsia="黑体" w:hAnsi="黑体" w:cs="黑体"/>
                <w:b/>
                <w:bCs/>
                <w:kern w:val="0"/>
                <w:sz w:val="24"/>
                <w:szCs w:val="21"/>
              </w:rPr>
              <w:t>、</w:t>
            </w:r>
            <w:r>
              <w:rPr>
                <w:rFonts w:ascii="黑体" w:eastAsia="黑体" w:hAnsi="黑体" w:cs="黑体" w:hint="eastAsia"/>
                <w:b/>
                <w:bCs/>
                <w:kern w:val="0"/>
                <w:sz w:val="24"/>
                <w:szCs w:val="21"/>
              </w:rPr>
              <w:t>被害人及其诉讼代理人的意见。</w:t>
            </w:r>
          </w:p>
        </w:tc>
      </w:tr>
      <w:tr w:rsidR="002D2105">
        <w:tc>
          <w:tcPr>
            <w:tcW w:w="7404" w:type="dxa"/>
          </w:tcPr>
          <w:p w:rsidR="002D2105" w:rsidRDefault="002D2105" w:rsidP="002D2105">
            <w:pPr>
              <w:spacing w:line="400" w:lineRule="exact"/>
              <w:ind w:firstLineChars="200" w:firstLine="482"/>
              <w:rPr>
                <w:rFonts w:ascii="黑体" w:eastAsia="黑体" w:hAnsi="黑体" w:cs="宋体"/>
                <w:b/>
                <w:bCs/>
                <w:kern w:val="0"/>
                <w:sz w:val="24"/>
              </w:rPr>
            </w:pPr>
          </w:p>
        </w:tc>
        <w:tc>
          <w:tcPr>
            <w:tcW w:w="7336" w:type="dxa"/>
          </w:tcPr>
          <w:p w:rsidR="002D2105" w:rsidRDefault="002D2105" w:rsidP="002D2105">
            <w:pPr>
              <w:spacing w:line="400" w:lineRule="exact"/>
              <w:ind w:firstLineChars="200" w:firstLine="482"/>
              <w:rPr>
                <w:rFonts w:ascii="黑体" w:eastAsia="黑体" w:hAnsi="黑体" w:cs="黑体" w:hint="eastAsia"/>
                <w:b/>
                <w:bCs/>
                <w:kern w:val="0"/>
                <w:sz w:val="24"/>
                <w:szCs w:val="21"/>
              </w:rPr>
            </w:pPr>
            <w:r>
              <w:rPr>
                <w:rFonts w:ascii="黑体" w:eastAsia="黑体" w:hAnsi="黑体" w:cs="黑体" w:hint="eastAsia"/>
                <w:b/>
                <w:bCs/>
                <w:kern w:val="0"/>
                <w:sz w:val="24"/>
                <w:szCs w:val="21"/>
              </w:rPr>
              <w:t>第</w:t>
            </w:r>
            <w:r>
              <w:rPr>
                <w:rFonts w:ascii="黑体" w:eastAsia="黑体" w:hAnsi="黑体"/>
                <w:b/>
                <w:bCs/>
                <w:kern w:val="0"/>
                <w:sz w:val="24"/>
              </w:rPr>
              <w:t>四百六十</w:t>
            </w:r>
            <w:r>
              <w:rPr>
                <w:rFonts w:ascii="黑体" w:eastAsia="黑体" w:hAnsi="黑体" w:cs="黑体"/>
                <w:b/>
                <w:bCs/>
                <w:kern w:val="0"/>
                <w:sz w:val="24"/>
              </w:rPr>
              <w:t>八</w:t>
            </w:r>
            <w:r>
              <w:rPr>
                <w:rFonts w:ascii="黑体" w:eastAsia="黑体" w:hAnsi="黑体" w:cs="黑体" w:hint="eastAsia"/>
                <w:b/>
                <w:bCs/>
                <w:kern w:val="0"/>
                <w:sz w:val="24"/>
                <w:szCs w:val="21"/>
              </w:rPr>
              <w:t>条  未成年犯罪嫌疑人认罪认罚的，应当在法定代理人、辩护人在场的情况下签署认罪认罚具结书。法定代理人、辩护人对认罪认罚有异议的，不需要签署具结书。</w:t>
            </w:r>
          </w:p>
          <w:p w:rsidR="002D2105" w:rsidRDefault="002D2105" w:rsidP="002D2105">
            <w:pPr>
              <w:spacing w:line="400" w:lineRule="exact"/>
              <w:ind w:firstLineChars="200" w:firstLine="482"/>
              <w:rPr>
                <w:rFonts w:ascii="黑体" w:eastAsia="黑体" w:hAnsi="黑体" w:cs="黑体" w:hint="eastAsia"/>
                <w:b/>
                <w:bCs/>
                <w:kern w:val="0"/>
                <w:sz w:val="24"/>
                <w:szCs w:val="21"/>
              </w:rPr>
            </w:pPr>
            <w:r>
              <w:rPr>
                <w:rFonts w:ascii="黑体" w:eastAsia="黑体" w:hAnsi="黑体" w:cs="黑体" w:hint="eastAsia"/>
                <w:b/>
                <w:bCs/>
                <w:kern w:val="0"/>
                <w:sz w:val="24"/>
                <w:szCs w:val="21"/>
              </w:rPr>
              <w:t>因未成年犯罪嫌疑人的法定代理人、辩护人对其认罪认罚有异议而不签署具结书的，人民检察院应当对未成年人认罪认罚情况，法定代理人、辩护人的异议情况如实记录</w:t>
            </w:r>
            <w:r>
              <w:rPr>
                <w:rFonts w:ascii="黑体" w:eastAsia="黑体" w:hAnsi="黑体" w:cs="黑体"/>
                <w:b/>
                <w:bCs/>
                <w:kern w:val="0"/>
                <w:sz w:val="24"/>
                <w:szCs w:val="21"/>
              </w:rPr>
              <w:t>。</w:t>
            </w:r>
            <w:r>
              <w:rPr>
                <w:rFonts w:ascii="黑体" w:eastAsia="黑体" w:hAnsi="黑体" w:cs="黑体" w:hint="eastAsia"/>
                <w:b/>
                <w:bCs/>
                <w:kern w:val="0"/>
                <w:sz w:val="24"/>
                <w:szCs w:val="21"/>
              </w:rPr>
              <w:t>提起公诉的，应当将该材料与其他案卷材料一并移送</w:t>
            </w:r>
            <w:r>
              <w:rPr>
                <w:rFonts w:ascii="黑体" w:eastAsia="黑体" w:hAnsi="黑体" w:cs="黑体"/>
                <w:b/>
                <w:bCs/>
                <w:kern w:val="0"/>
                <w:sz w:val="24"/>
                <w:szCs w:val="21"/>
              </w:rPr>
              <w:t>人民</w:t>
            </w:r>
            <w:r>
              <w:rPr>
                <w:rFonts w:ascii="黑体" w:eastAsia="黑体" w:hAnsi="黑体" w:cs="黑体" w:hint="eastAsia"/>
                <w:b/>
                <w:bCs/>
                <w:kern w:val="0"/>
                <w:sz w:val="24"/>
                <w:szCs w:val="21"/>
              </w:rPr>
              <w:t>法院。</w:t>
            </w:r>
          </w:p>
          <w:p w:rsidR="002D2105" w:rsidRDefault="002D2105" w:rsidP="002D2105">
            <w:pPr>
              <w:spacing w:line="400" w:lineRule="exact"/>
              <w:ind w:firstLineChars="200" w:firstLine="482"/>
              <w:rPr>
                <w:rFonts w:ascii="黑体" w:eastAsia="黑体" w:hAnsi="黑体" w:cs="黑体" w:hint="eastAsia"/>
                <w:b/>
                <w:bCs/>
                <w:kern w:val="0"/>
                <w:sz w:val="24"/>
                <w:szCs w:val="21"/>
              </w:rPr>
            </w:pPr>
            <w:r>
              <w:rPr>
                <w:rFonts w:ascii="黑体" w:eastAsia="黑体" w:hAnsi="黑体" w:cs="黑体" w:hint="eastAsia"/>
                <w:b/>
                <w:bCs/>
                <w:kern w:val="0"/>
                <w:sz w:val="24"/>
                <w:szCs w:val="21"/>
              </w:rPr>
              <w:t>未成年犯罪嫌疑人的法定代理人、辩护人对认罪认罚有异议而不签署具结书的，不影响从宽处理。</w:t>
            </w:r>
          </w:p>
          <w:p w:rsidR="002D2105" w:rsidRDefault="002D2105" w:rsidP="002D2105">
            <w:pPr>
              <w:spacing w:line="400" w:lineRule="exact"/>
              <w:ind w:firstLineChars="200" w:firstLine="482"/>
              <w:rPr>
                <w:rFonts w:ascii="黑体" w:eastAsia="黑体" w:hAnsi="黑体" w:cs="黑体" w:hint="eastAsia"/>
                <w:b/>
                <w:bCs/>
                <w:kern w:val="0"/>
                <w:sz w:val="24"/>
                <w:szCs w:val="21"/>
              </w:rPr>
            </w:pPr>
            <w:r>
              <w:rPr>
                <w:rFonts w:ascii="黑体" w:eastAsia="黑体" w:hAnsi="黑体" w:cs="黑体" w:hint="eastAsia"/>
                <w:b/>
                <w:bCs/>
                <w:kern w:val="0"/>
                <w:sz w:val="24"/>
                <w:szCs w:val="21"/>
              </w:rPr>
              <w:t>法定代理人无法到场的，合适成年人可以代为行使到场权、知情权、异议权等。</w:t>
            </w:r>
            <w:r>
              <w:rPr>
                <w:rFonts w:ascii="黑体" w:eastAsia="黑体" w:hAnsi="黑体" w:cs="黑体"/>
                <w:b/>
                <w:bCs/>
                <w:kern w:val="0"/>
                <w:sz w:val="24"/>
                <w:szCs w:val="21"/>
              </w:rPr>
              <w:t>法定代理人未到场的原因以及听取合适成年人意见等情况应当记录在案。</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 xml:space="preserve">第四百九十二条 </w:t>
            </w:r>
            <w:r>
              <w:rPr>
                <w:rFonts w:ascii="黑体" w:eastAsia="黑体" w:hAnsi="宋体" w:hint="eastAsia"/>
                <w:b/>
                <w:bCs/>
                <w:kern w:val="0"/>
                <w:sz w:val="24"/>
              </w:rPr>
              <w:t xml:space="preserve"> </w:t>
            </w:r>
            <w:r>
              <w:rPr>
                <w:rFonts w:ascii="仿宋" w:eastAsia="仿宋" w:hAnsi="仿宋" w:cs="仿宋" w:hint="eastAsia"/>
                <w:kern w:val="0"/>
                <w:sz w:val="24"/>
              </w:rPr>
              <w:t>对于符合刑事诉讼法第二百七十一条第一款规定条件的未成年人刑事案件，人民检察院可以作出附条件不起诉的决定。</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人民检察院在作出附条件不起诉的决定以前，应当听取公安机关、被害人、未成年犯罪嫌疑人的法定代理人、辩护人的意见，并制作笔录附卷。</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b/>
                <w:bCs/>
                <w:kern w:val="0"/>
                <w:sz w:val="24"/>
              </w:rPr>
              <w:t>四百六十</w:t>
            </w:r>
            <w:r>
              <w:rPr>
                <w:rFonts w:ascii="黑体" w:eastAsia="黑体" w:hAnsi="黑体" w:cs="黑体"/>
                <w:b/>
                <w:bCs/>
                <w:kern w:val="0"/>
                <w:sz w:val="24"/>
              </w:rPr>
              <w:t>九</w:t>
            </w:r>
            <w:r>
              <w:rPr>
                <w:rFonts w:ascii="黑体" w:eastAsia="黑体" w:hAnsi="黑体" w:hint="eastAsia"/>
                <w:b/>
                <w:bCs/>
                <w:kern w:val="0"/>
                <w:sz w:val="24"/>
              </w:rPr>
              <w:t>条</w:t>
            </w:r>
            <w:r>
              <w:rPr>
                <w:rFonts w:ascii="黑体" w:eastAsia="黑体" w:hAnsi="黑体" w:hint="eastAsia"/>
                <w:kern w:val="0"/>
                <w:sz w:val="24"/>
              </w:rPr>
              <w:t xml:space="preserve">  </w:t>
            </w:r>
            <w:r>
              <w:rPr>
                <w:rFonts w:ascii="仿宋" w:eastAsia="仿宋" w:hAnsi="仿宋" w:cs="仿宋" w:hint="eastAsia"/>
                <w:kern w:val="0"/>
                <w:sz w:val="24"/>
              </w:rPr>
              <w:t>对于符合刑事诉讼法</w:t>
            </w:r>
            <w:r>
              <w:rPr>
                <w:rFonts w:ascii="黑体" w:eastAsia="黑体" w:hAnsi="黑体" w:cs="黑体" w:hint="eastAsia"/>
                <w:b/>
                <w:bCs/>
                <w:kern w:val="0"/>
                <w:sz w:val="24"/>
                <w:szCs w:val="21"/>
              </w:rPr>
              <w:t>第二百八十二条第一款</w:t>
            </w:r>
            <w:r>
              <w:rPr>
                <w:rFonts w:ascii="仿宋" w:eastAsia="仿宋" w:hAnsi="仿宋" w:cs="仿宋" w:hint="eastAsia"/>
                <w:kern w:val="0"/>
                <w:sz w:val="24"/>
              </w:rPr>
              <w:t>规定条件的未成年人刑事案件，人民检察院可以作出附条件不起诉的决定。</w:t>
            </w:r>
          </w:p>
          <w:p w:rsidR="002D2105" w:rsidRDefault="002D2105">
            <w:pPr>
              <w:spacing w:line="400" w:lineRule="exact"/>
              <w:ind w:firstLineChars="200" w:firstLine="480"/>
              <w:rPr>
                <w:rFonts w:ascii="黑体" w:eastAsia="黑体" w:hAnsi="黑体"/>
                <w:kern w:val="0"/>
                <w:sz w:val="24"/>
              </w:rPr>
            </w:pPr>
            <w:r>
              <w:rPr>
                <w:rFonts w:ascii="仿宋" w:eastAsia="仿宋" w:hAnsi="仿宋" w:cs="仿宋" w:hint="eastAsia"/>
                <w:kern w:val="0"/>
                <w:sz w:val="24"/>
              </w:rPr>
              <w:t>人民检察院在作出附条件不起诉的决定以前，应当听取公安机关、被害人、未成年犯罪嫌疑人</w:t>
            </w:r>
            <w:r>
              <w:rPr>
                <w:rFonts w:ascii="楷体" w:eastAsia="楷体" w:hAnsi="楷体" w:cs="楷体" w:hint="eastAsia"/>
                <w:kern w:val="0"/>
                <w:sz w:val="24"/>
                <w:szCs w:val="21"/>
                <w:bdr w:val="single" w:sz="0" w:space="0" w:color="auto"/>
                <w:shd w:val="clear" w:color="FFFFFF" w:fill="D9D9D9"/>
              </w:rPr>
              <w:t>的</w:t>
            </w:r>
            <w:r>
              <w:rPr>
                <w:rFonts w:ascii="黑体" w:eastAsia="黑体" w:hAnsi="黑体" w:cs="黑体" w:hint="eastAsia"/>
                <w:b/>
                <w:bCs/>
                <w:kern w:val="0"/>
                <w:sz w:val="24"/>
                <w:szCs w:val="21"/>
              </w:rPr>
              <w:t>及其</w:t>
            </w:r>
            <w:r>
              <w:rPr>
                <w:rFonts w:ascii="仿宋" w:eastAsia="仿宋" w:hAnsi="仿宋" w:cs="仿宋" w:hint="eastAsia"/>
                <w:kern w:val="0"/>
                <w:sz w:val="24"/>
              </w:rPr>
              <w:t>法定代理人、辩护人的意见，并制作笔录附卷。</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p>
        </w:tc>
        <w:tc>
          <w:tcPr>
            <w:tcW w:w="7336" w:type="dxa"/>
          </w:tcPr>
          <w:p w:rsidR="002D2105" w:rsidRDefault="002D2105" w:rsidP="002D2105">
            <w:pPr>
              <w:spacing w:line="400" w:lineRule="exact"/>
              <w:ind w:firstLineChars="200" w:firstLine="482"/>
              <w:rPr>
                <w:rFonts w:ascii="黑体" w:eastAsia="黑体" w:hAnsi="黑体" w:cs="黑体" w:hint="eastAsia"/>
                <w:b/>
                <w:bCs/>
                <w:kern w:val="0"/>
                <w:sz w:val="24"/>
                <w:szCs w:val="21"/>
              </w:rPr>
            </w:pPr>
            <w:r>
              <w:rPr>
                <w:rFonts w:ascii="黑体" w:eastAsia="黑体" w:hAnsi="黑体" w:cs="黑体" w:hint="eastAsia"/>
                <w:b/>
                <w:bCs/>
                <w:kern w:val="0"/>
                <w:sz w:val="24"/>
                <w:szCs w:val="21"/>
              </w:rPr>
              <w:t>第</w:t>
            </w:r>
            <w:r>
              <w:rPr>
                <w:rFonts w:ascii="黑体" w:eastAsia="黑体" w:hAnsi="黑体"/>
                <w:b/>
                <w:bCs/>
                <w:kern w:val="0"/>
                <w:sz w:val="24"/>
              </w:rPr>
              <w:t>四百</w:t>
            </w:r>
            <w:r>
              <w:rPr>
                <w:rFonts w:ascii="黑体" w:eastAsia="黑体" w:hAnsi="黑体" w:cs="黑体"/>
                <w:b/>
                <w:bCs/>
                <w:kern w:val="0"/>
                <w:sz w:val="24"/>
              </w:rPr>
              <w:t>七十</w:t>
            </w:r>
            <w:r>
              <w:rPr>
                <w:rFonts w:ascii="黑体" w:eastAsia="黑体" w:hAnsi="黑体" w:cs="黑体" w:hint="eastAsia"/>
                <w:b/>
                <w:bCs/>
                <w:kern w:val="0"/>
                <w:sz w:val="24"/>
                <w:szCs w:val="21"/>
              </w:rPr>
              <w:t>条  未成年犯罪嫌疑人及其法定代理人对拟作出附条件不起诉决定提出异议的，人民检察院应当提起公诉。但是，未成年犯罪嫌疑人及其法定代理人提出无罪辩解，人民检察院经审查认为无罪辩解理由成立的，应当按照本规则第三百六十五条</w:t>
            </w:r>
            <w:r>
              <w:rPr>
                <w:rFonts w:ascii="黑体" w:eastAsia="黑体" w:hAnsi="黑体" w:cs="黑体"/>
                <w:b/>
                <w:bCs/>
                <w:kern w:val="0"/>
                <w:sz w:val="24"/>
                <w:szCs w:val="21"/>
              </w:rPr>
              <w:t>的</w:t>
            </w:r>
            <w:r>
              <w:rPr>
                <w:rFonts w:ascii="黑体" w:eastAsia="黑体" w:hAnsi="黑体" w:cs="黑体" w:hint="eastAsia"/>
                <w:b/>
                <w:bCs/>
                <w:kern w:val="0"/>
                <w:sz w:val="24"/>
                <w:szCs w:val="21"/>
              </w:rPr>
              <w:t>规定作出不起诉决定。</w:t>
            </w:r>
          </w:p>
          <w:p w:rsidR="002D2105" w:rsidRDefault="002D2105" w:rsidP="002D2105">
            <w:pPr>
              <w:spacing w:line="400" w:lineRule="exact"/>
              <w:ind w:firstLineChars="200" w:firstLine="482"/>
              <w:rPr>
                <w:rFonts w:ascii="黑体" w:eastAsia="黑体" w:hAnsi="黑体" w:cs="黑体" w:hint="eastAsia"/>
                <w:b/>
                <w:bCs/>
                <w:kern w:val="0"/>
                <w:sz w:val="24"/>
                <w:szCs w:val="21"/>
              </w:rPr>
            </w:pPr>
            <w:r>
              <w:rPr>
                <w:rFonts w:ascii="黑体" w:eastAsia="黑体" w:hAnsi="黑体" w:cs="黑体" w:hint="eastAsia"/>
                <w:b/>
                <w:bCs/>
                <w:kern w:val="0"/>
                <w:sz w:val="24"/>
                <w:szCs w:val="21"/>
              </w:rPr>
              <w:t>未成年犯罪嫌疑人及其法定代理人对案件作附条件不起诉处理没有异议，仅对所附条件及考验期有异议的，人民检察院可以依法采纳其合理的意见，对考察的内容、方式、时间等进行调整；其意见不利于对未成年犯罪嫌疑人帮教，人民检察院不采纳的，应当进行释法说理。</w:t>
            </w:r>
          </w:p>
          <w:p w:rsidR="002D2105" w:rsidRDefault="002D2105" w:rsidP="002D2105">
            <w:pPr>
              <w:spacing w:line="400" w:lineRule="exact"/>
              <w:ind w:firstLineChars="200" w:firstLine="482"/>
              <w:rPr>
                <w:rFonts w:ascii="黑体" w:eastAsia="黑体" w:hAnsi="黑体" w:cs="黑体" w:hint="eastAsia"/>
                <w:b/>
                <w:bCs/>
                <w:kern w:val="0"/>
                <w:sz w:val="24"/>
                <w:szCs w:val="21"/>
              </w:rPr>
            </w:pPr>
            <w:r>
              <w:rPr>
                <w:rFonts w:ascii="黑体" w:eastAsia="黑体" w:hAnsi="黑体" w:cs="黑体" w:hint="eastAsia"/>
                <w:b/>
                <w:bCs/>
                <w:kern w:val="0"/>
                <w:sz w:val="24"/>
                <w:szCs w:val="21"/>
              </w:rPr>
              <w:t>人民检察院作出起诉决定前，未成年犯罪嫌疑人及其法定代理人撤回异议的，人民检察院可以依法作出附条件不起诉决定。</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第四百九十三条</w:t>
            </w:r>
            <w:r>
              <w:rPr>
                <w:rFonts w:ascii="黑体" w:eastAsia="黑体" w:hAnsi="宋体" w:hint="eastAsia"/>
                <w:b/>
                <w:bCs/>
                <w:kern w:val="0"/>
                <w:sz w:val="24"/>
              </w:rPr>
              <w:t xml:space="preserve"> </w:t>
            </w:r>
            <w:r>
              <w:rPr>
                <w:rFonts w:ascii="黑体" w:eastAsia="黑体" w:hAnsi="黑体" w:hint="eastAsia"/>
                <w:b/>
                <w:bCs/>
                <w:kern w:val="0"/>
                <w:sz w:val="24"/>
              </w:rPr>
              <w:t xml:space="preserve"> </w:t>
            </w:r>
            <w:r>
              <w:rPr>
                <w:rFonts w:ascii="仿宋" w:eastAsia="仿宋" w:hAnsi="仿宋" w:cs="仿宋" w:hint="eastAsia"/>
                <w:kern w:val="0"/>
                <w:sz w:val="24"/>
              </w:rPr>
              <w:t>人民检察院作出附条件不起诉的决定后，应当制作附条件不起诉决定书，并在三日以内送达公安机关、被害人或者其近亲属及其诉讼代理人、未成年犯罪嫌疑人及其法定代理人、辩护人。</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人民检察院应当当面向未成年犯罪嫌疑人及其法定代理人宣布附条件不起诉决定，告知考验期限、在考验期内应当遵守的规定以及违反规定应负的法律责任，并制作笔录附卷。</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b/>
                <w:bCs/>
                <w:kern w:val="0"/>
                <w:sz w:val="24"/>
              </w:rPr>
              <w:t>四百七十</w:t>
            </w:r>
            <w:r>
              <w:rPr>
                <w:rFonts w:ascii="黑体" w:eastAsia="黑体" w:hAnsi="黑体" w:cs="黑体"/>
                <w:b/>
                <w:bCs/>
                <w:kern w:val="0"/>
                <w:sz w:val="24"/>
              </w:rPr>
              <w:t>一</w:t>
            </w:r>
            <w:r>
              <w:rPr>
                <w:rFonts w:ascii="黑体" w:eastAsia="黑体" w:hAnsi="黑体" w:cs="黑体" w:hint="eastAsia"/>
                <w:b/>
                <w:bCs/>
                <w:kern w:val="0"/>
                <w:sz w:val="24"/>
              </w:rPr>
              <w:t>条</w:t>
            </w:r>
            <w:r>
              <w:rPr>
                <w:rFonts w:ascii="黑体" w:eastAsia="黑体" w:hAnsi="黑体" w:hint="eastAsia"/>
                <w:kern w:val="0"/>
                <w:sz w:val="24"/>
              </w:rPr>
              <w:t xml:space="preserve">  </w:t>
            </w:r>
            <w:r>
              <w:rPr>
                <w:rFonts w:ascii="仿宋" w:eastAsia="仿宋" w:hAnsi="仿宋" w:cs="仿宋" w:hint="eastAsia"/>
                <w:kern w:val="0"/>
                <w:sz w:val="24"/>
              </w:rPr>
              <w:t>人民检察院作出附条件不起诉的决定后，应当制作附条件不起诉决定书，并在三日以内送达公安机关、被害人或者其近亲属及其诉讼代理人、未成年犯罪嫌疑人及其法定代理人、辩护人。</w:t>
            </w:r>
          </w:p>
          <w:p w:rsidR="002D2105" w:rsidRDefault="002D2105">
            <w:pPr>
              <w:spacing w:line="400" w:lineRule="exact"/>
              <w:ind w:firstLineChars="200" w:firstLine="480"/>
              <w:rPr>
                <w:rFonts w:ascii="黑体" w:eastAsia="黑体" w:hAnsi="黑体" w:cs="黑体" w:hint="eastAsia"/>
                <w:b/>
                <w:bCs/>
                <w:kern w:val="0"/>
                <w:sz w:val="24"/>
                <w:szCs w:val="21"/>
              </w:rPr>
            </w:pPr>
            <w:r>
              <w:rPr>
                <w:rFonts w:ascii="仿宋" w:eastAsia="仿宋" w:hAnsi="仿宋" w:cs="仿宋" w:hint="eastAsia"/>
                <w:kern w:val="0"/>
                <w:sz w:val="24"/>
              </w:rPr>
              <w:t>人民检察院应当当面向未成年犯罪嫌疑人及其法定代理人宣布附条件不起诉决定，告知考验期限、在考验期内应当遵守的规定以及违反规定应负的法律责任，并制作笔录附卷。</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 xml:space="preserve">第四百九十四条 </w:t>
            </w:r>
            <w:r>
              <w:rPr>
                <w:rFonts w:ascii="黑体" w:eastAsia="黑体" w:hAnsi="宋体" w:hint="eastAsia"/>
                <w:b/>
                <w:bCs/>
                <w:kern w:val="0"/>
                <w:sz w:val="24"/>
              </w:rPr>
              <w:t xml:space="preserve"> </w:t>
            </w:r>
            <w:r>
              <w:rPr>
                <w:rFonts w:ascii="仿宋" w:eastAsia="仿宋" w:hAnsi="仿宋" w:cs="仿宋" w:hint="eastAsia"/>
                <w:kern w:val="0"/>
                <w:sz w:val="24"/>
              </w:rPr>
              <w:t>对附条件不起诉的决定，公安机关要求复议、提请复核或者被害人申诉的，具体程序参照本规则第四百一十五条至第四百二十条的规定办理。</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上述复议、复核、申诉的审查由公诉部门或者未成年人犯罪检察工作机构负责。</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未成年犯罪嫌疑人及其法定代理人对人民检察院决定附条件不起诉有异议的，人民检察院应当作出起诉的决定。</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b/>
                <w:bCs/>
                <w:kern w:val="0"/>
                <w:sz w:val="24"/>
              </w:rPr>
              <w:t>四百七十</w:t>
            </w:r>
            <w:r>
              <w:rPr>
                <w:rFonts w:ascii="黑体" w:eastAsia="黑体" w:hAnsi="黑体" w:cs="黑体"/>
                <w:b/>
                <w:bCs/>
                <w:kern w:val="0"/>
                <w:sz w:val="24"/>
              </w:rPr>
              <w:t>二</w:t>
            </w:r>
            <w:r>
              <w:rPr>
                <w:rFonts w:ascii="黑体" w:eastAsia="黑体" w:hAnsi="黑体" w:cs="黑体" w:hint="eastAsia"/>
                <w:b/>
                <w:bCs/>
                <w:kern w:val="0"/>
                <w:sz w:val="24"/>
              </w:rPr>
              <w:t>条</w:t>
            </w:r>
            <w:r>
              <w:rPr>
                <w:rFonts w:ascii="黑体" w:eastAsia="黑体" w:hAnsi="黑体" w:hint="eastAsia"/>
                <w:b/>
                <w:bCs/>
                <w:kern w:val="0"/>
                <w:sz w:val="24"/>
              </w:rPr>
              <w:t xml:space="preserve"> </w:t>
            </w:r>
            <w:r>
              <w:rPr>
                <w:rFonts w:ascii="黑体" w:eastAsia="黑体" w:hAnsi="黑体" w:hint="eastAsia"/>
                <w:kern w:val="0"/>
                <w:sz w:val="24"/>
              </w:rPr>
              <w:t xml:space="preserve"> </w:t>
            </w:r>
            <w:r>
              <w:rPr>
                <w:rFonts w:ascii="仿宋" w:eastAsia="仿宋" w:hAnsi="仿宋" w:cs="仿宋" w:hint="eastAsia"/>
                <w:kern w:val="0"/>
                <w:sz w:val="24"/>
              </w:rPr>
              <w:t>对附条件不起诉的决定，公安机关要求复议、提请复核或者被害人</w:t>
            </w:r>
            <w:r>
              <w:rPr>
                <w:rFonts w:ascii="黑体" w:eastAsia="黑体" w:hAnsi="黑体" w:cs="黑体"/>
                <w:b/>
                <w:bCs/>
                <w:kern w:val="0"/>
                <w:sz w:val="24"/>
              </w:rPr>
              <w:t>提出</w:t>
            </w:r>
            <w:r>
              <w:rPr>
                <w:rFonts w:ascii="仿宋" w:eastAsia="仿宋" w:hAnsi="仿宋" w:cs="仿宋" w:hint="eastAsia"/>
                <w:kern w:val="0"/>
                <w:sz w:val="24"/>
              </w:rPr>
              <w:t>申诉的，具体程序参照本规则</w:t>
            </w:r>
            <w:r>
              <w:rPr>
                <w:rFonts w:ascii="黑体" w:eastAsia="黑体" w:hAnsi="黑体" w:hint="eastAsia"/>
                <w:b/>
                <w:bCs/>
                <w:kern w:val="0"/>
                <w:sz w:val="24"/>
              </w:rPr>
              <w:t>第</w:t>
            </w:r>
            <w:r>
              <w:rPr>
                <w:rFonts w:ascii="黑体" w:eastAsia="黑体" w:hAnsi="黑体" w:cs="黑体"/>
                <w:b/>
                <w:bCs/>
                <w:kern w:val="0"/>
                <w:sz w:val="24"/>
              </w:rPr>
              <w:t>三百七十九</w:t>
            </w:r>
            <w:r>
              <w:rPr>
                <w:rFonts w:ascii="黑体" w:eastAsia="黑体" w:hAnsi="黑体" w:hint="eastAsia"/>
                <w:b/>
                <w:bCs/>
                <w:kern w:val="0"/>
                <w:sz w:val="24"/>
              </w:rPr>
              <w:t>条至第</w:t>
            </w:r>
            <w:r>
              <w:rPr>
                <w:rFonts w:ascii="黑体" w:eastAsia="黑体" w:hAnsi="黑体" w:cs="黑体"/>
                <w:b/>
                <w:bCs/>
                <w:kern w:val="0"/>
                <w:sz w:val="24"/>
              </w:rPr>
              <w:t>三百八十三</w:t>
            </w:r>
            <w:r>
              <w:rPr>
                <w:rFonts w:ascii="黑体" w:eastAsia="黑体" w:hAnsi="黑体" w:hint="eastAsia"/>
                <w:b/>
                <w:bCs/>
                <w:kern w:val="0"/>
                <w:sz w:val="24"/>
              </w:rPr>
              <w:t>条</w:t>
            </w:r>
            <w:r>
              <w:rPr>
                <w:rFonts w:ascii="仿宋" w:eastAsia="仿宋" w:hAnsi="仿宋" w:cs="仿宋" w:hint="eastAsia"/>
                <w:kern w:val="0"/>
                <w:sz w:val="24"/>
              </w:rPr>
              <w:t>的规定。</w:t>
            </w:r>
            <w:r>
              <w:rPr>
                <w:rFonts w:ascii="黑体" w:eastAsia="黑体" w:hAnsi="黑体" w:cs="黑体" w:hint="eastAsia"/>
                <w:b/>
                <w:bCs/>
                <w:kern w:val="0"/>
                <w:sz w:val="24"/>
                <w:szCs w:val="21"/>
              </w:rPr>
              <w:t>被害人不服附条件不起诉决定的，应当告知其不适用刑事诉讼法第一百八十条关于被害人可以向人民法院起诉的规定，并做好释法说理工作。</w:t>
            </w:r>
          </w:p>
          <w:p w:rsidR="002D2105" w:rsidRDefault="002D2105">
            <w:pPr>
              <w:spacing w:line="400" w:lineRule="exact"/>
              <w:ind w:firstLineChars="200" w:firstLine="480"/>
              <w:rPr>
                <w:rFonts w:ascii="仿宋" w:eastAsia="仿宋" w:hAnsi="仿宋" w:cs="仿宋" w:hint="eastAsia"/>
                <w:kern w:val="0"/>
                <w:sz w:val="24"/>
              </w:rPr>
            </w:pPr>
            <w:r>
              <w:rPr>
                <w:rFonts w:ascii="楷体" w:eastAsia="楷体" w:hAnsi="楷体" w:cs="楷体" w:hint="eastAsia"/>
                <w:kern w:val="0"/>
                <w:sz w:val="24"/>
                <w:szCs w:val="21"/>
                <w:bdr w:val="single" w:sz="0" w:space="0" w:color="auto"/>
                <w:shd w:val="clear" w:color="FFFFFF" w:fill="D9D9D9"/>
              </w:rPr>
              <w:t>上述</w:t>
            </w:r>
            <w:r>
              <w:rPr>
                <w:rFonts w:ascii="黑体" w:eastAsia="黑体" w:hAnsi="黑体" w:cs="黑体"/>
                <w:b/>
                <w:bCs/>
                <w:kern w:val="0"/>
                <w:sz w:val="24"/>
              </w:rPr>
              <w:t>前款规定的</w:t>
            </w:r>
            <w:r>
              <w:rPr>
                <w:rFonts w:ascii="仿宋" w:eastAsia="仿宋" w:hAnsi="仿宋" w:cs="仿宋" w:hint="eastAsia"/>
                <w:kern w:val="0"/>
                <w:sz w:val="24"/>
              </w:rPr>
              <w:t>复议、复核、申诉</w:t>
            </w:r>
            <w:r>
              <w:rPr>
                <w:rFonts w:ascii="楷体" w:eastAsia="楷体" w:hAnsi="楷体" w:cs="楷体" w:hint="eastAsia"/>
                <w:kern w:val="0"/>
                <w:sz w:val="24"/>
                <w:szCs w:val="21"/>
                <w:bdr w:val="single" w:sz="0" w:space="0" w:color="auto"/>
                <w:shd w:val="clear" w:color="FFFFFF" w:fill="D9D9D9"/>
              </w:rPr>
              <w:t>的审查</w:t>
            </w:r>
            <w:r>
              <w:rPr>
                <w:rFonts w:ascii="仿宋" w:eastAsia="仿宋" w:hAnsi="仿宋" w:cs="仿宋" w:hint="eastAsia"/>
                <w:kern w:val="0"/>
                <w:sz w:val="24"/>
              </w:rPr>
              <w:t>由</w:t>
            </w:r>
            <w:r>
              <w:rPr>
                <w:rFonts w:ascii="楷体" w:eastAsia="楷体" w:hAnsi="楷体" w:cs="楷体" w:hint="eastAsia"/>
                <w:kern w:val="0"/>
                <w:sz w:val="24"/>
                <w:szCs w:val="21"/>
                <w:bdr w:val="single" w:sz="0" w:space="0" w:color="auto"/>
                <w:shd w:val="clear" w:color="FFFFFF" w:fill="D9D9D9"/>
              </w:rPr>
              <w:t>公诉部门或者未成年人犯罪检察工作机构负责</w:t>
            </w:r>
            <w:r>
              <w:rPr>
                <w:rFonts w:ascii="黑体" w:eastAsia="黑体" w:hAnsi="黑体" w:cs="黑体"/>
                <w:b/>
                <w:bCs/>
                <w:kern w:val="0"/>
                <w:sz w:val="24"/>
              </w:rPr>
              <w:t>相应人民检察院</w:t>
            </w:r>
            <w:r>
              <w:rPr>
                <w:rFonts w:ascii="黑体" w:eastAsia="黑体" w:hAnsi="黑体" w:cs="黑体" w:hint="eastAsia"/>
                <w:b/>
                <w:bCs/>
                <w:kern w:val="0"/>
                <w:sz w:val="24"/>
                <w:szCs w:val="21"/>
              </w:rPr>
              <w:t>负责未成年人检察的部门</w:t>
            </w:r>
            <w:r>
              <w:rPr>
                <w:rFonts w:ascii="黑体" w:eastAsia="黑体" w:hAnsi="黑体" w:cs="黑体" w:hint="eastAsia"/>
                <w:b/>
                <w:bCs/>
                <w:kern w:val="0"/>
                <w:sz w:val="24"/>
              </w:rPr>
              <w:t>进行</w:t>
            </w:r>
            <w:r>
              <w:rPr>
                <w:rFonts w:ascii="黑体" w:eastAsia="黑体" w:hAnsi="黑体" w:cs="黑体" w:hint="eastAsia"/>
                <w:b/>
                <w:bCs/>
                <w:kern w:val="0"/>
                <w:sz w:val="24"/>
                <w:szCs w:val="21"/>
              </w:rPr>
              <w:t>审查</w:t>
            </w:r>
            <w:r>
              <w:rPr>
                <w:rFonts w:ascii="仿宋" w:eastAsia="仿宋" w:hAnsi="仿宋" w:cs="仿宋" w:hint="eastAsia"/>
                <w:kern w:val="0"/>
                <w:sz w:val="24"/>
              </w:rPr>
              <w:t>。</w:t>
            </w:r>
          </w:p>
          <w:p w:rsidR="002D2105" w:rsidRDefault="002D2105">
            <w:pPr>
              <w:spacing w:line="400" w:lineRule="exact"/>
              <w:ind w:firstLineChars="200" w:firstLine="480"/>
              <w:rPr>
                <w:rFonts w:ascii="黑体" w:eastAsia="黑体" w:hAnsi="黑体" w:cs="黑体" w:hint="eastAsia"/>
                <w:b/>
                <w:bCs/>
                <w:kern w:val="0"/>
                <w:sz w:val="24"/>
                <w:szCs w:val="21"/>
              </w:rPr>
            </w:pPr>
            <w:r>
              <w:rPr>
                <w:rFonts w:ascii="楷体" w:eastAsia="楷体" w:hAnsi="楷体" w:cs="楷体" w:hint="eastAsia"/>
                <w:kern w:val="0"/>
                <w:sz w:val="24"/>
                <w:szCs w:val="21"/>
                <w:bdr w:val="single" w:sz="0" w:space="0" w:color="auto"/>
                <w:shd w:val="clear" w:color="FFFFFF" w:fill="D9D9D9"/>
              </w:rPr>
              <w:t>未成年犯罪嫌疑人及其法定代理人对人民检察院决定附条件不起诉有异议的，人民检察院应当作出起诉的决定。</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第四百九十五条</w:t>
            </w:r>
            <w:r>
              <w:rPr>
                <w:rFonts w:ascii="黑体" w:eastAsia="黑体" w:hAnsi="宋体" w:hint="eastAsia"/>
                <w:b/>
                <w:bCs/>
                <w:kern w:val="0"/>
                <w:sz w:val="24"/>
              </w:rPr>
              <w:t xml:space="preserve">  </w:t>
            </w:r>
            <w:r>
              <w:rPr>
                <w:rFonts w:ascii="仿宋" w:eastAsia="仿宋" w:hAnsi="仿宋" w:cs="仿宋" w:hint="eastAsia"/>
                <w:kern w:val="0"/>
                <w:sz w:val="24"/>
              </w:rPr>
              <w:t>人民检察院作出附条件不起诉决定的，应当确定考验期。考验期为六个月以上一年以下，从人民检察院作出附条件不起诉的决定之日起计算。</w:t>
            </w:r>
          </w:p>
        </w:tc>
        <w:tc>
          <w:tcPr>
            <w:tcW w:w="7336" w:type="dxa"/>
          </w:tcPr>
          <w:p w:rsidR="002D2105" w:rsidRDefault="002D2105" w:rsidP="002D2105">
            <w:pPr>
              <w:spacing w:line="400" w:lineRule="exact"/>
              <w:ind w:firstLineChars="200" w:firstLine="482"/>
              <w:rPr>
                <w:rFonts w:ascii="黑体" w:eastAsia="黑体" w:hAnsi="黑体" w:cs="黑体" w:hint="eastAsia"/>
                <w:b/>
                <w:bCs/>
                <w:kern w:val="0"/>
                <w:sz w:val="24"/>
                <w:szCs w:val="21"/>
              </w:rPr>
            </w:pPr>
            <w:r>
              <w:rPr>
                <w:rFonts w:ascii="黑体" w:eastAsia="黑体" w:hAnsi="黑体" w:hint="eastAsia"/>
                <w:b/>
                <w:bCs/>
                <w:kern w:val="0"/>
                <w:sz w:val="24"/>
              </w:rPr>
              <w:t>第</w:t>
            </w:r>
            <w:r>
              <w:rPr>
                <w:rFonts w:ascii="黑体" w:eastAsia="黑体" w:hAnsi="黑体"/>
                <w:b/>
                <w:bCs/>
                <w:kern w:val="0"/>
                <w:sz w:val="24"/>
              </w:rPr>
              <w:t>四百七十</w:t>
            </w:r>
            <w:r>
              <w:rPr>
                <w:rFonts w:ascii="黑体" w:eastAsia="黑体" w:hAnsi="黑体" w:cs="黑体"/>
                <w:b/>
                <w:bCs/>
                <w:kern w:val="0"/>
                <w:sz w:val="24"/>
              </w:rPr>
              <w:t>三</w:t>
            </w:r>
            <w:r>
              <w:rPr>
                <w:rFonts w:ascii="黑体" w:eastAsia="黑体" w:hAnsi="黑体" w:cs="黑体" w:hint="eastAsia"/>
                <w:b/>
                <w:bCs/>
                <w:kern w:val="0"/>
                <w:sz w:val="24"/>
              </w:rPr>
              <w:t>条</w:t>
            </w:r>
            <w:r>
              <w:rPr>
                <w:rFonts w:ascii="黑体" w:eastAsia="黑体" w:hAnsi="宋体" w:hint="eastAsia"/>
                <w:b/>
                <w:bCs/>
                <w:kern w:val="0"/>
                <w:sz w:val="24"/>
              </w:rPr>
              <w:t xml:space="preserve">  </w:t>
            </w:r>
            <w:r>
              <w:rPr>
                <w:rFonts w:ascii="仿宋" w:eastAsia="仿宋" w:hAnsi="仿宋" w:cs="仿宋" w:hint="eastAsia"/>
                <w:kern w:val="0"/>
                <w:sz w:val="24"/>
              </w:rPr>
              <w:t>人民检察院作出附条件不起诉决定的，应当确定考验期。考验期为六个月以上一年以下，从人民检察院作出附条件不起诉的决定之日起计算。</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第四百九十六条</w:t>
            </w:r>
            <w:r>
              <w:rPr>
                <w:rFonts w:ascii="黑体" w:eastAsia="黑体" w:hAnsi="宋体" w:hint="eastAsia"/>
                <w:b/>
                <w:bCs/>
                <w:kern w:val="0"/>
                <w:sz w:val="24"/>
              </w:rPr>
              <w:t xml:space="preserve">  </w:t>
            </w:r>
            <w:r>
              <w:rPr>
                <w:rFonts w:ascii="仿宋" w:eastAsia="仿宋" w:hAnsi="仿宋" w:cs="仿宋" w:hint="eastAsia"/>
                <w:kern w:val="0"/>
                <w:sz w:val="24"/>
              </w:rPr>
              <w:t>在附条件不起诉的考验期内，由人民检察院对被附条件不起诉的未成年犯罪嫌疑人进行监督考察。未成年犯罪嫌疑人的监护人，应当对未成年犯罪嫌疑人加强管教，配合人民检察院做好监督考察工作。</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人民检察院可以会同未成年犯罪嫌疑人的监护人、所在学校、单位、居住地的村民委员会、居民委员会、未成年人保护组织等的有关人员，定期对未成年犯罪嫌疑人进行考察、教育，实施跟踪帮教。</w:t>
            </w:r>
          </w:p>
        </w:tc>
        <w:tc>
          <w:tcPr>
            <w:tcW w:w="7336" w:type="dxa"/>
          </w:tcPr>
          <w:p w:rsidR="002D2105" w:rsidRDefault="002D2105" w:rsidP="002D2105">
            <w:pPr>
              <w:spacing w:line="400" w:lineRule="exact"/>
              <w:ind w:firstLineChars="200" w:firstLine="482"/>
              <w:rPr>
                <w:rFonts w:ascii="仿宋" w:eastAsia="仿宋" w:hAnsi="仿宋" w:cs="仿宋"/>
                <w:kern w:val="0"/>
                <w:sz w:val="24"/>
              </w:rPr>
            </w:pPr>
            <w:r>
              <w:rPr>
                <w:rFonts w:ascii="黑体" w:eastAsia="黑体" w:hAnsi="黑体" w:hint="eastAsia"/>
                <w:b/>
                <w:bCs/>
                <w:kern w:val="0"/>
                <w:sz w:val="24"/>
              </w:rPr>
              <w:t>第</w:t>
            </w:r>
            <w:r>
              <w:rPr>
                <w:rFonts w:ascii="黑体" w:eastAsia="黑体" w:hAnsi="黑体"/>
                <w:b/>
                <w:bCs/>
                <w:kern w:val="0"/>
                <w:sz w:val="24"/>
              </w:rPr>
              <w:t>四百七十</w:t>
            </w:r>
            <w:r>
              <w:rPr>
                <w:rFonts w:ascii="黑体" w:eastAsia="黑体" w:hAnsi="黑体" w:cs="黑体"/>
                <w:b/>
                <w:bCs/>
                <w:kern w:val="0"/>
                <w:sz w:val="24"/>
              </w:rPr>
              <w:t>四</w:t>
            </w:r>
            <w:r>
              <w:rPr>
                <w:rFonts w:ascii="黑体" w:eastAsia="黑体" w:hAnsi="黑体" w:cs="黑体" w:hint="eastAsia"/>
                <w:b/>
                <w:bCs/>
                <w:kern w:val="0"/>
                <w:sz w:val="24"/>
              </w:rPr>
              <w:t>条</w:t>
            </w:r>
            <w:r>
              <w:rPr>
                <w:rFonts w:ascii="黑体" w:eastAsia="黑体" w:hAnsi="宋体" w:hint="eastAsia"/>
                <w:b/>
                <w:bCs/>
                <w:kern w:val="0"/>
                <w:sz w:val="24"/>
              </w:rPr>
              <w:t xml:space="preserve"> </w:t>
            </w:r>
            <w:r>
              <w:rPr>
                <w:rFonts w:ascii="仿宋" w:eastAsia="仿宋" w:hAnsi="仿宋" w:cs="仿宋" w:hint="eastAsia"/>
                <w:kern w:val="0"/>
                <w:sz w:val="24"/>
              </w:rPr>
              <w:t xml:space="preserve"> 在附条件不起诉的考验期内，由人民检察院对被附条件不起诉的未成年犯罪嫌疑人进行监督考察。</w:t>
            </w:r>
            <w:r>
              <w:rPr>
                <w:rFonts w:ascii="黑体" w:eastAsia="黑体" w:hAnsi="黑体"/>
                <w:b/>
                <w:bCs/>
                <w:kern w:val="0"/>
                <w:sz w:val="24"/>
              </w:rPr>
              <w:t>人民检察院应当要求</w:t>
            </w:r>
            <w:r>
              <w:rPr>
                <w:rFonts w:ascii="仿宋" w:eastAsia="仿宋" w:hAnsi="仿宋" w:cs="仿宋" w:hint="eastAsia"/>
                <w:kern w:val="0"/>
                <w:sz w:val="24"/>
              </w:rPr>
              <w:t>未成年犯罪嫌疑人的监护人</w:t>
            </w:r>
            <w:r>
              <w:rPr>
                <w:rFonts w:ascii="楷体" w:eastAsia="楷体" w:hAnsi="楷体" w:cs="楷体" w:hint="eastAsia"/>
                <w:kern w:val="0"/>
                <w:sz w:val="24"/>
                <w:szCs w:val="21"/>
                <w:bdr w:val="single" w:sz="0" w:space="0" w:color="auto"/>
                <w:shd w:val="clear" w:color="FFFFFF" w:fill="D9D9D9"/>
              </w:rPr>
              <w:t>，应当</w:t>
            </w:r>
            <w:r>
              <w:rPr>
                <w:rFonts w:ascii="仿宋" w:eastAsia="仿宋" w:hAnsi="仿宋" w:cs="仿宋" w:hint="eastAsia"/>
                <w:kern w:val="0"/>
                <w:sz w:val="24"/>
              </w:rPr>
              <w:t>对未成年犯罪嫌疑人加强管教，配合人民检察院做好监督考察工作。</w:t>
            </w:r>
          </w:p>
          <w:p w:rsidR="002D2105" w:rsidRDefault="002D2105">
            <w:pPr>
              <w:spacing w:line="400" w:lineRule="exact"/>
              <w:ind w:firstLineChars="200" w:firstLine="480"/>
              <w:rPr>
                <w:rFonts w:ascii="黑体" w:eastAsia="黑体" w:hAnsi="黑体" w:cs="黑体" w:hint="eastAsia"/>
                <w:b/>
                <w:bCs/>
                <w:kern w:val="0"/>
                <w:sz w:val="24"/>
                <w:szCs w:val="21"/>
              </w:rPr>
            </w:pPr>
            <w:r>
              <w:rPr>
                <w:rFonts w:ascii="仿宋" w:eastAsia="仿宋" w:hAnsi="仿宋" w:cs="仿宋" w:hint="eastAsia"/>
                <w:kern w:val="0"/>
                <w:sz w:val="24"/>
              </w:rPr>
              <w:t>人民检察院可以会同未成年犯罪嫌疑人的监护人、所在学校、单位、居住地的村民委员会、居民委员会、未成年人保护组织等的有关人员，定期对未成年犯罪嫌疑人进行考察、教育，实施跟踪帮教。</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第四百九十七条</w:t>
            </w:r>
            <w:r>
              <w:rPr>
                <w:rFonts w:ascii="黑体" w:eastAsia="黑体" w:hAnsi="宋体" w:hint="eastAsia"/>
                <w:b/>
                <w:bCs/>
                <w:kern w:val="0"/>
                <w:sz w:val="24"/>
              </w:rPr>
              <w:t xml:space="preserve"> </w:t>
            </w:r>
            <w:r>
              <w:rPr>
                <w:rFonts w:ascii="仿宋" w:eastAsia="仿宋" w:hAnsi="仿宋" w:cs="仿宋" w:hint="eastAsia"/>
                <w:kern w:val="0"/>
                <w:sz w:val="24"/>
              </w:rPr>
              <w:t xml:space="preserve"> 被附条件不起诉的未成年犯罪嫌疑人，应当遵守下列规定：</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（一）遵守法律法规，服从监督；</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（二）按照考察机关的规定报告自己的活动情况；</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（三）离开所居住的市、县或者迁居，应当报经考察机关批准；</w:t>
            </w:r>
          </w:p>
          <w:p w:rsidR="002D2105" w:rsidRDefault="002D2105">
            <w:pPr>
              <w:spacing w:line="400" w:lineRule="exact"/>
              <w:ind w:firstLineChars="200" w:firstLine="480"/>
              <w:rPr>
                <w:rFonts w:ascii="黑体" w:eastAsia="黑体" w:hAnsi="黑体" w:cs="宋体"/>
                <w:b/>
                <w:bCs/>
                <w:kern w:val="0"/>
                <w:sz w:val="24"/>
              </w:rPr>
            </w:pPr>
            <w:r>
              <w:rPr>
                <w:rFonts w:ascii="仿宋" w:eastAsia="仿宋" w:hAnsi="仿宋" w:cs="仿宋" w:hint="eastAsia"/>
                <w:kern w:val="0"/>
                <w:sz w:val="24"/>
              </w:rPr>
              <w:t>（四）按照考察机关的要求接受矫治和教育。</w:t>
            </w:r>
          </w:p>
        </w:tc>
        <w:tc>
          <w:tcPr>
            <w:tcW w:w="7336" w:type="dxa"/>
          </w:tcPr>
          <w:p w:rsidR="002D2105" w:rsidRDefault="002D2105" w:rsidP="002D2105">
            <w:pPr>
              <w:spacing w:line="400" w:lineRule="exact"/>
              <w:ind w:firstLineChars="200" w:firstLine="482"/>
              <w:rPr>
                <w:rFonts w:ascii="仿宋" w:eastAsia="仿宋" w:hAnsi="仿宋" w:cs="仿宋"/>
                <w:kern w:val="0"/>
                <w:sz w:val="24"/>
              </w:rPr>
            </w:pPr>
            <w:r>
              <w:rPr>
                <w:rFonts w:ascii="黑体" w:eastAsia="黑体" w:hAnsi="黑体" w:hint="eastAsia"/>
                <w:b/>
                <w:bCs/>
                <w:kern w:val="0"/>
                <w:sz w:val="24"/>
              </w:rPr>
              <w:t>第</w:t>
            </w:r>
            <w:r>
              <w:rPr>
                <w:rFonts w:ascii="黑体" w:eastAsia="黑体" w:hAnsi="黑体"/>
                <w:b/>
                <w:bCs/>
                <w:kern w:val="0"/>
                <w:sz w:val="24"/>
              </w:rPr>
              <w:t>四百七十</w:t>
            </w:r>
            <w:r>
              <w:rPr>
                <w:rFonts w:ascii="黑体" w:eastAsia="黑体" w:hAnsi="黑体" w:cs="黑体"/>
                <w:b/>
                <w:bCs/>
                <w:kern w:val="0"/>
                <w:sz w:val="24"/>
              </w:rPr>
              <w:t>五</w:t>
            </w:r>
            <w:r>
              <w:rPr>
                <w:rFonts w:ascii="黑体" w:eastAsia="黑体" w:hAnsi="黑体" w:hint="eastAsia"/>
                <w:b/>
                <w:bCs/>
                <w:kern w:val="0"/>
                <w:sz w:val="24"/>
              </w:rPr>
              <w:t>条</w:t>
            </w:r>
            <w:r>
              <w:rPr>
                <w:rFonts w:ascii="黑体" w:eastAsia="黑体" w:hAnsi="宋体" w:hint="eastAsia"/>
                <w:b/>
                <w:bCs/>
                <w:kern w:val="0"/>
                <w:sz w:val="24"/>
              </w:rPr>
              <w:t xml:space="preserve"> </w:t>
            </w:r>
            <w:r>
              <w:rPr>
                <w:rFonts w:ascii="仿宋" w:eastAsia="仿宋" w:hAnsi="仿宋" w:cs="仿宋" w:hint="eastAsia"/>
                <w:kern w:val="0"/>
                <w:sz w:val="24"/>
              </w:rPr>
              <w:t xml:space="preserve"> </w:t>
            </w:r>
            <w:r>
              <w:rPr>
                <w:rFonts w:ascii="黑体" w:eastAsia="黑体" w:hAnsi="黑体" w:hint="eastAsia"/>
                <w:b/>
                <w:bCs/>
                <w:kern w:val="0"/>
                <w:sz w:val="24"/>
              </w:rPr>
              <w:t>人民检察院对于</w:t>
            </w:r>
            <w:r>
              <w:rPr>
                <w:rFonts w:ascii="仿宋" w:eastAsia="仿宋" w:hAnsi="仿宋" w:cs="仿宋" w:hint="eastAsia"/>
                <w:kern w:val="0"/>
                <w:sz w:val="24"/>
              </w:rPr>
              <w:t>被附条件不起诉的未成年犯罪嫌疑人，应当</w:t>
            </w:r>
            <w:r>
              <w:rPr>
                <w:rFonts w:ascii="黑体" w:eastAsia="黑体" w:hAnsi="黑体" w:hint="eastAsia"/>
                <w:b/>
                <w:bCs/>
                <w:kern w:val="0"/>
                <w:sz w:val="24"/>
              </w:rPr>
              <w:t>监督考察其是否</w:t>
            </w:r>
            <w:r>
              <w:rPr>
                <w:rFonts w:ascii="仿宋" w:eastAsia="仿宋" w:hAnsi="仿宋" w:cs="仿宋" w:hint="eastAsia"/>
                <w:kern w:val="0"/>
                <w:sz w:val="24"/>
              </w:rPr>
              <w:t>遵守下列规定：</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（一）遵守法律法规，服从监督；</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（二）按照</w:t>
            </w:r>
            <w:r>
              <w:rPr>
                <w:rFonts w:ascii="楷体" w:eastAsia="楷体" w:hAnsi="楷体" w:cs="楷体" w:hint="eastAsia"/>
                <w:kern w:val="0"/>
                <w:sz w:val="24"/>
                <w:szCs w:val="21"/>
                <w:bdr w:val="single" w:sz="0" w:space="0" w:color="auto"/>
                <w:shd w:val="clear" w:color="FFFFFF" w:fill="D9D9D9"/>
              </w:rPr>
              <w:t>考察机关的</w:t>
            </w:r>
            <w:r>
              <w:rPr>
                <w:rFonts w:ascii="仿宋" w:eastAsia="仿宋" w:hAnsi="仿宋" w:cs="仿宋" w:hint="eastAsia"/>
                <w:kern w:val="0"/>
                <w:sz w:val="24"/>
              </w:rPr>
              <w:t>规定报告自己的活动情况；</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（三）离开所居住的市、县或者迁居，应当报经</w:t>
            </w:r>
            <w:r>
              <w:rPr>
                <w:rFonts w:ascii="楷体" w:eastAsia="楷体" w:hAnsi="楷体" w:cs="楷体" w:hint="eastAsia"/>
                <w:kern w:val="0"/>
                <w:sz w:val="24"/>
                <w:szCs w:val="21"/>
                <w:bdr w:val="single" w:sz="0" w:space="0" w:color="auto"/>
                <w:shd w:val="clear" w:color="FFFFFF" w:fill="D9D9D9"/>
              </w:rPr>
              <w:t>考察机关</w:t>
            </w:r>
            <w:r>
              <w:rPr>
                <w:rFonts w:ascii="仿宋" w:eastAsia="仿宋" w:hAnsi="仿宋" w:cs="仿宋" w:hint="eastAsia"/>
                <w:kern w:val="0"/>
                <w:sz w:val="24"/>
              </w:rPr>
              <w:t>批准；</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（四）按照</w:t>
            </w:r>
            <w:r>
              <w:rPr>
                <w:rFonts w:ascii="楷体" w:eastAsia="楷体" w:hAnsi="楷体" w:cs="楷体" w:hint="eastAsia"/>
                <w:kern w:val="0"/>
                <w:sz w:val="24"/>
                <w:szCs w:val="21"/>
                <w:bdr w:val="single" w:sz="0" w:space="0" w:color="auto"/>
                <w:shd w:val="clear" w:color="FFFFFF" w:fill="D9D9D9"/>
              </w:rPr>
              <w:t>考察机关的</w:t>
            </w:r>
            <w:r>
              <w:rPr>
                <w:rFonts w:ascii="仿宋" w:eastAsia="仿宋" w:hAnsi="仿宋" w:cs="仿宋" w:hint="eastAsia"/>
                <w:kern w:val="0"/>
                <w:sz w:val="24"/>
              </w:rPr>
              <w:t>要求接受矫治和教育。</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 xml:space="preserve">第四百九十八条 </w:t>
            </w:r>
            <w:r>
              <w:rPr>
                <w:rFonts w:ascii="仿宋" w:eastAsia="仿宋" w:hAnsi="仿宋" w:cs="仿宋" w:hint="eastAsia"/>
                <w:kern w:val="0"/>
                <w:sz w:val="24"/>
              </w:rPr>
              <w:t>人民检察院可以要求被附条件不起诉的未成年犯罪嫌疑人接受下列矫治和教育：</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（一）完成戒瘾治疗、心理辅导或者其他适当的处遇措施；</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（二）向社区或者公益团体提供公益劳动；</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（三）不得进入特定场所，与特定的人员会见或者通信，从事特定的活动；</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（四）向被害人赔偿损失、赔礼道歉等；</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（五）接受相关教育；</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（六）遵守其他保护被害人安全以及预防再犯的禁止性规定。</w:t>
            </w:r>
          </w:p>
        </w:tc>
        <w:tc>
          <w:tcPr>
            <w:tcW w:w="7336" w:type="dxa"/>
          </w:tcPr>
          <w:p w:rsidR="002D2105" w:rsidRDefault="002D2105" w:rsidP="002D2105">
            <w:pPr>
              <w:spacing w:line="400" w:lineRule="exact"/>
              <w:ind w:firstLineChars="200" w:firstLine="482"/>
              <w:rPr>
                <w:rFonts w:ascii="仿宋" w:eastAsia="仿宋" w:hAnsi="仿宋" w:cs="仿宋"/>
                <w:kern w:val="0"/>
                <w:sz w:val="24"/>
              </w:rPr>
            </w:pPr>
            <w:r>
              <w:rPr>
                <w:rFonts w:ascii="黑体" w:eastAsia="黑体" w:hAnsi="黑体" w:hint="eastAsia"/>
                <w:b/>
                <w:bCs/>
                <w:kern w:val="0"/>
                <w:sz w:val="24"/>
              </w:rPr>
              <w:t>第</w:t>
            </w:r>
            <w:r>
              <w:rPr>
                <w:rFonts w:ascii="黑体" w:eastAsia="黑体" w:hAnsi="黑体"/>
                <w:b/>
                <w:bCs/>
                <w:kern w:val="0"/>
                <w:sz w:val="24"/>
              </w:rPr>
              <w:t>四百七十</w:t>
            </w:r>
            <w:r>
              <w:rPr>
                <w:rFonts w:ascii="黑体" w:eastAsia="黑体" w:hAnsi="黑体" w:cs="黑体"/>
                <w:b/>
                <w:bCs/>
                <w:kern w:val="0"/>
                <w:sz w:val="24"/>
              </w:rPr>
              <w:t>六</w:t>
            </w:r>
            <w:r>
              <w:rPr>
                <w:rFonts w:ascii="黑体" w:eastAsia="黑体" w:hAnsi="黑体" w:hint="eastAsia"/>
                <w:b/>
                <w:bCs/>
                <w:kern w:val="0"/>
                <w:sz w:val="24"/>
              </w:rPr>
              <w:t>条</w:t>
            </w:r>
            <w:r>
              <w:rPr>
                <w:rFonts w:ascii="黑体" w:eastAsia="黑体" w:hAnsi="黑体" w:hint="eastAsia"/>
                <w:kern w:val="0"/>
                <w:sz w:val="24"/>
              </w:rPr>
              <w:t xml:space="preserve"> </w:t>
            </w:r>
            <w:r>
              <w:rPr>
                <w:rFonts w:ascii="宋体" w:hAnsi="宋体" w:hint="eastAsia"/>
                <w:kern w:val="0"/>
                <w:sz w:val="24"/>
              </w:rPr>
              <w:t xml:space="preserve"> </w:t>
            </w:r>
            <w:r>
              <w:rPr>
                <w:rFonts w:ascii="仿宋" w:eastAsia="仿宋" w:hAnsi="仿宋" w:cs="仿宋" w:hint="eastAsia"/>
                <w:kern w:val="0"/>
                <w:sz w:val="24"/>
              </w:rPr>
              <w:t>人民检察院可以要求被附条件不起诉的未成年犯罪嫌疑人接受下列矫治和教育：</w:t>
            </w:r>
          </w:p>
          <w:p w:rsidR="002D2105" w:rsidRDefault="002D2105">
            <w:pPr>
              <w:spacing w:line="400" w:lineRule="exact"/>
              <w:ind w:firstLineChars="200" w:firstLine="480"/>
              <w:rPr>
                <w:rFonts w:ascii="黑体" w:eastAsia="黑体" w:hAnsi="黑体" w:cs="黑体" w:hint="eastAsia"/>
                <w:b/>
                <w:bCs/>
                <w:kern w:val="0"/>
                <w:sz w:val="24"/>
                <w:szCs w:val="21"/>
              </w:rPr>
            </w:pPr>
            <w:r>
              <w:rPr>
                <w:rFonts w:ascii="仿宋" w:eastAsia="仿宋" w:hAnsi="仿宋" w:cs="仿宋" w:hint="eastAsia"/>
                <w:kern w:val="0"/>
                <w:sz w:val="24"/>
              </w:rPr>
              <w:t>（一）完成戒瘾治疗、心理辅导或者其他适当的处遇措施；</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（二）向社区或者公益团体提供公益劳动；</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（三）不得进入特定场所，与特定的人员会见或者通信，从事特定的活动；</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（四）向被害人赔偿损失、赔礼道歉等；</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（五）接受相关教育；</w:t>
            </w:r>
          </w:p>
          <w:p w:rsidR="002D2105" w:rsidRDefault="002D2105">
            <w:pPr>
              <w:spacing w:line="400" w:lineRule="exact"/>
              <w:ind w:firstLineChars="200" w:firstLine="480"/>
              <w:rPr>
                <w:rFonts w:ascii="黑体" w:eastAsia="黑体" w:hAnsi="黑体" w:cs="黑体" w:hint="eastAsia"/>
                <w:b/>
                <w:bCs/>
                <w:kern w:val="0"/>
                <w:sz w:val="24"/>
                <w:szCs w:val="21"/>
              </w:rPr>
            </w:pPr>
            <w:r>
              <w:rPr>
                <w:rFonts w:ascii="仿宋" w:eastAsia="仿宋" w:hAnsi="仿宋" w:cs="仿宋" w:hint="eastAsia"/>
                <w:kern w:val="0"/>
                <w:sz w:val="24"/>
              </w:rPr>
              <w:t>（六）遵守其他保护被害人安全以及预防再犯的禁止性规定。</w:t>
            </w:r>
          </w:p>
        </w:tc>
      </w:tr>
      <w:tr w:rsidR="002D2105">
        <w:trPr>
          <w:trHeight w:val="1615"/>
        </w:trPr>
        <w:tc>
          <w:tcPr>
            <w:tcW w:w="7404" w:type="dxa"/>
          </w:tcPr>
          <w:p w:rsidR="002D2105" w:rsidRDefault="002D2105">
            <w:pPr>
              <w:spacing w:line="400" w:lineRule="exact"/>
              <w:ind w:firstLineChars="200" w:firstLine="480"/>
              <w:rPr>
                <w:rFonts w:ascii="黑体" w:eastAsia="黑体" w:hAnsi="黑体" w:cs="宋体"/>
                <w:b/>
                <w:bCs/>
                <w:kern w:val="0"/>
                <w:sz w:val="24"/>
              </w:rPr>
            </w:pPr>
            <w:r>
              <w:rPr>
                <w:rFonts w:ascii="黑体" w:eastAsia="黑体" w:hAnsi="黑体" w:hint="eastAsia"/>
                <w:kern w:val="0"/>
                <w:sz w:val="24"/>
              </w:rPr>
              <w:t>第四百九十九条</w:t>
            </w:r>
            <w:r>
              <w:rPr>
                <w:rFonts w:ascii="黑体" w:eastAsia="黑体" w:hAnsi="宋体" w:hint="eastAsia"/>
                <w:b/>
                <w:bCs/>
                <w:kern w:val="0"/>
                <w:sz w:val="24"/>
              </w:rPr>
              <w:t xml:space="preserve">  </w:t>
            </w:r>
            <w:r>
              <w:rPr>
                <w:rFonts w:ascii="仿宋" w:eastAsia="仿宋" w:hAnsi="仿宋" w:cs="仿宋" w:hint="eastAsia"/>
                <w:kern w:val="0"/>
                <w:sz w:val="24"/>
              </w:rPr>
              <w:t>考验期届满，办案人员应当制作附条件不起诉考察意见书，提出起诉或者不起诉的意见，经部门负责人审核，报请检察长决定。</w:t>
            </w:r>
          </w:p>
        </w:tc>
        <w:tc>
          <w:tcPr>
            <w:tcW w:w="7336" w:type="dxa"/>
            <w:vAlign w:val="center"/>
          </w:tcPr>
          <w:p w:rsidR="002D2105" w:rsidRDefault="002D2105" w:rsidP="002D2105">
            <w:pPr>
              <w:spacing w:line="400" w:lineRule="exact"/>
              <w:ind w:firstLineChars="200" w:firstLine="482"/>
              <w:rPr>
                <w:rFonts w:ascii="黑体" w:eastAsia="黑体" w:hAnsi="黑体" w:cs="黑体" w:hint="eastAsia"/>
                <w:b/>
                <w:bCs/>
                <w:kern w:val="0"/>
                <w:sz w:val="24"/>
                <w:szCs w:val="21"/>
              </w:rPr>
            </w:pPr>
            <w:r>
              <w:rPr>
                <w:rFonts w:ascii="黑体" w:eastAsia="黑体" w:hAnsi="黑体" w:hint="eastAsia"/>
                <w:b/>
                <w:bCs/>
                <w:kern w:val="0"/>
                <w:sz w:val="24"/>
              </w:rPr>
              <w:t>第</w:t>
            </w:r>
            <w:r>
              <w:rPr>
                <w:rFonts w:ascii="黑体" w:eastAsia="黑体" w:hAnsi="黑体"/>
                <w:b/>
                <w:bCs/>
                <w:kern w:val="0"/>
                <w:sz w:val="24"/>
              </w:rPr>
              <w:t>四百七十</w:t>
            </w:r>
            <w:r>
              <w:rPr>
                <w:rFonts w:ascii="黑体" w:eastAsia="黑体" w:hAnsi="黑体" w:cs="黑体"/>
                <w:b/>
                <w:bCs/>
                <w:kern w:val="0"/>
                <w:sz w:val="24"/>
              </w:rPr>
              <w:t>七</w:t>
            </w:r>
            <w:r>
              <w:rPr>
                <w:rFonts w:ascii="黑体" w:eastAsia="黑体" w:hAnsi="黑体" w:hint="eastAsia"/>
                <w:b/>
                <w:bCs/>
                <w:kern w:val="0"/>
                <w:sz w:val="24"/>
              </w:rPr>
              <w:t>条</w:t>
            </w:r>
            <w:r>
              <w:rPr>
                <w:rFonts w:ascii="黑体" w:eastAsia="黑体" w:hAnsi="宋体" w:hint="eastAsia"/>
                <w:b/>
                <w:bCs/>
                <w:kern w:val="0"/>
                <w:sz w:val="24"/>
              </w:rPr>
              <w:t xml:space="preserve">  </w:t>
            </w:r>
            <w:r>
              <w:rPr>
                <w:rFonts w:ascii="仿宋" w:eastAsia="仿宋" w:hAnsi="仿宋" w:cs="仿宋" w:hint="eastAsia"/>
                <w:kern w:val="0"/>
                <w:sz w:val="24"/>
              </w:rPr>
              <w:t>考验期届满，</w:t>
            </w:r>
            <w:r>
              <w:rPr>
                <w:rFonts w:ascii="楷体" w:eastAsia="楷体" w:hAnsi="楷体" w:cs="楷体" w:hint="eastAsia"/>
                <w:kern w:val="0"/>
                <w:sz w:val="24"/>
                <w:szCs w:val="21"/>
                <w:bdr w:val="single" w:sz="0" w:space="0" w:color="auto"/>
                <w:shd w:val="clear" w:color="FFFFFF" w:fill="D9D9D9"/>
              </w:rPr>
              <w:t>办案人员</w:t>
            </w:r>
            <w:r>
              <w:rPr>
                <w:rFonts w:ascii="黑体" w:eastAsia="黑体" w:hAnsi="黑体" w:cs="黑体" w:hint="eastAsia"/>
                <w:b/>
                <w:bCs/>
                <w:kern w:val="0"/>
                <w:sz w:val="24"/>
              </w:rPr>
              <w:t>检察人员</w:t>
            </w:r>
            <w:r>
              <w:rPr>
                <w:rFonts w:ascii="仿宋" w:eastAsia="仿宋" w:hAnsi="仿宋" w:cs="仿宋" w:hint="eastAsia"/>
                <w:kern w:val="0"/>
                <w:sz w:val="24"/>
              </w:rPr>
              <w:t>应当制作附条件不起诉考察意见书，提出起诉或者不起诉的意见，</w:t>
            </w:r>
            <w:r>
              <w:rPr>
                <w:rFonts w:ascii="楷体" w:eastAsia="楷体" w:hAnsi="楷体" w:cs="楷体" w:hint="eastAsia"/>
                <w:kern w:val="0"/>
                <w:sz w:val="24"/>
                <w:szCs w:val="21"/>
                <w:bdr w:val="single" w:sz="0" w:space="0" w:color="auto"/>
                <w:shd w:val="clear" w:color="FFFFFF" w:fill="D9D9D9"/>
              </w:rPr>
              <w:t>经部门负责人审核，</w:t>
            </w:r>
            <w:r>
              <w:rPr>
                <w:rFonts w:ascii="仿宋" w:eastAsia="仿宋" w:hAnsi="仿宋" w:cs="仿宋" w:hint="eastAsia"/>
                <w:kern w:val="0"/>
                <w:sz w:val="24"/>
              </w:rPr>
              <w:t>报请检察长决定。</w:t>
            </w:r>
          </w:p>
          <w:p w:rsidR="002D2105" w:rsidRDefault="002D2105" w:rsidP="002D2105">
            <w:pPr>
              <w:spacing w:line="400" w:lineRule="exact"/>
              <w:ind w:firstLineChars="200" w:firstLine="482"/>
              <w:rPr>
                <w:rFonts w:ascii="黑体" w:eastAsia="黑体" w:hAnsi="黑体" w:cs="黑体" w:hint="eastAsia"/>
                <w:b/>
                <w:bCs/>
                <w:kern w:val="0"/>
                <w:sz w:val="24"/>
                <w:szCs w:val="21"/>
              </w:rPr>
            </w:pPr>
            <w:r>
              <w:rPr>
                <w:rFonts w:ascii="黑体" w:eastAsia="黑体" w:hAnsi="黑体" w:cs="黑体" w:hint="eastAsia"/>
                <w:b/>
                <w:bCs/>
                <w:kern w:val="0"/>
                <w:sz w:val="24"/>
                <w:szCs w:val="21"/>
              </w:rPr>
              <w:t>考验期满作出不起诉的决定以前，应当听取被害人意见。</w:t>
            </w:r>
          </w:p>
        </w:tc>
      </w:tr>
      <w:tr w:rsidR="002D2105">
        <w:tc>
          <w:tcPr>
            <w:tcW w:w="7404" w:type="dxa"/>
          </w:tcPr>
          <w:p w:rsidR="002D2105" w:rsidRDefault="002D2105" w:rsidP="002D2105">
            <w:pPr>
              <w:spacing w:line="400" w:lineRule="exact"/>
              <w:ind w:firstLineChars="200" w:firstLine="482"/>
              <w:rPr>
                <w:rFonts w:ascii="黑体" w:eastAsia="黑体" w:hAnsi="黑体" w:cs="宋体"/>
                <w:b/>
                <w:bCs/>
                <w:kern w:val="0"/>
                <w:sz w:val="24"/>
              </w:rPr>
            </w:pP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cs="黑体" w:hint="eastAsia"/>
                <w:b/>
                <w:bCs/>
                <w:kern w:val="0"/>
                <w:sz w:val="24"/>
                <w:szCs w:val="21"/>
              </w:rPr>
              <w:t>第</w:t>
            </w:r>
            <w:r>
              <w:rPr>
                <w:rFonts w:ascii="黑体" w:eastAsia="黑体" w:hAnsi="黑体"/>
                <w:b/>
                <w:bCs/>
                <w:kern w:val="0"/>
                <w:sz w:val="24"/>
              </w:rPr>
              <w:t>四百七十</w:t>
            </w:r>
            <w:r>
              <w:rPr>
                <w:rFonts w:ascii="黑体" w:eastAsia="黑体" w:hAnsi="黑体" w:cs="黑体"/>
                <w:b/>
                <w:bCs/>
                <w:kern w:val="0"/>
                <w:sz w:val="24"/>
              </w:rPr>
              <w:t>八</w:t>
            </w:r>
            <w:r>
              <w:rPr>
                <w:rFonts w:ascii="黑体" w:eastAsia="黑体" w:hAnsi="黑体" w:cs="黑体" w:hint="eastAsia"/>
                <w:b/>
                <w:bCs/>
                <w:kern w:val="0"/>
                <w:sz w:val="24"/>
                <w:szCs w:val="21"/>
              </w:rPr>
              <w:t>条  考验期满作出不起诉决定，被害人提出申诉的，依照本规则第</w:t>
            </w:r>
            <w:r>
              <w:rPr>
                <w:rFonts w:ascii="黑体" w:eastAsia="黑体" w:hAnsi="黑体"/>
                <w:b/>
                <w:bCs/>
                <w:kern w:val="0"/>
                <w:sz w:val="24"/>
              </w:rPr>
              <w:t>四百七十二</w:t>
            </w:r>
            <w:r>
              <w:rPr>
                <w:rFonts w:ascii="黑体" w:eastAsia="黑体" w:hAnsi="黑体" w:cs="黑体" w:hint="eastAsia"/>
                <w:b/>
                <w:bCs/>
                <w:kern w:val="0"/>
                <w:sz w:val="24"/>
                <w:szCs w:val="21"/>
              </w:rPr>
              <w:t>条规定办理。</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 xml:space="preserve">第五百条 </w:t>
            </w:r>
            <w:r>
              <w:rPr>
                <w:rFonts w:ascii="黑体" w:eastAsia="黑体" w:hAnsi="宋体" w:hint="eastAsia"/>
                <w:b/>
                <w:bCs/>
                <w:kern w:val="0"/>
                <w:sz w:val="24"/>
              </w:rPr>
              <w:t xml:space="preserve"> </w:t>
            </w:r>
            <w:r>
              <w:rPr>
                <w:rFonts w:ascii="仿宋" w:eastAsia="仿宋" w:hAnsi="仿宋" w:cs="仿宋" w:hint="eastAsia"/>
                <w:kern w:val="0"/>
                <w:sz w:val="24"/>
              </w:rPr>
              <w:t>被附条件不起诉的未成年犯罪嫌疑人，在考验期内有下列情形之一的，人民检察院应当撤销附条件不起诉的决定，提起公诉：</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（一）实施新的犯罪的；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（二）发现决定附条件不起诉以前还有其他犯罪需要追诉的；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（三）违反治安管理规定，造成严重后果，或者多次违反治安管理规定的；</w:t>
            </w:r>
          </w:p>
          <w:p w:rsidR="002D2105" w:rsidRDefault="002D2105">
            <w:pPr>
              <w:spacing w:line="400" w:lineRule="exact"/>
              <w:ind w:firstLineChars="200" w:firstLine="480"/>
              <w:rPr>
                <w:rFonts w:ascii="黑体" w:eastAsia="黑体" w:hAnsi="黑体" w:cs="宋体"/>
                <w:b/>
                <w:bCs/>
                <w:kern w:val="0"/>
                <w:sz w:val="24"/>
              </w:rPr>
            </w:pPr>
            <w:r>
              <w:rPr>
                <w:rFonts w:ascii="仿宋" w:eastAsia="仿宋" w:hAnsi="仿宋" w:cs="仿宋" w:hint="eastAsia"/>
                <w:kern w:val="0"/>
                <w:sz w:val="24"/>
              </w:rPr>
              <w:t>（四）违反考察机关有关附条件不起诉的监督管理规定，造成严重后果，或者多次违反考察机关有关附条件不起诉的监督管理规定的。</w:t>
            </w:r>
          </w:p>
        </w:tc>
        <w:tc>
          <w:tcPr>
            <w:tcW w:w="7336" w:type="dxa"/>
          </w:tcPr>
          <w:p w:rsidR="002D2105" w:rsidRDefault="002D2105" w:rsidP="002D2105">
            <w:pPr>
              <w:spacing w:line="400" w:lineRule="exact"/>
              <w:ind w:firstLineChars="200" w:firstLine="482"/>
              <w:rPr>
                <w:rFonts w:ascii="仿宋" w:eastAsia="仿宋" w:hAnsi="仿宋" w:cs="仿宋"/>
                <w:kern w:val="0"/>
                <w:sz w:val="24"/>
              </w:rPr>
            </w:pPr>
            <w:r>
              <w:rPr>
                <w:rFonts w:ascii="黑体" w:eastAsia="黑体" w:hAnsi="黑体" w:hint="eastAsia"/>
                <w:b/>
                <w:bCs/>
                <w:kern w:val="0"/>
                <w:sz w:val="24"/>
              </w:rPr>
              <w:t>第</w:t>
            </w:r>
            <w:r>
              <w:rPr>
                <w:rFonts w:ascii="黑体" w:eastAsia="黑体" w:hAnsi="黑体"/>
                <w:b/>
                <w:bCs/>
                <w:kern w:val="0"/>
                <w:sz w:val="24"/>
              </w:rPr>
              <w:t>四百七十</w:t>
            </w:r>
            <w:r>
              <w:rPr>
                <w:rFonts w:ascii="黑体" w:eastAsia="黑体" w:hAnsi="黑体" w:cs="黑体"/>
                <w:b/>
                <w:bCs/>
                <w:kern w:val="0"/>
                <w:sz w:val="24"/>
              </w:rPr>
              <w:t>九</w:t>
            </w:r>
            <w:r>
              <w:rPr>
                <w:rFonts w:ascii="黑体" w:eastAsia="黑体" w:hAnsi="黑体" w:hint="eastAsia"/>
                <w:b/>
                <w:bCs/>
                <w:kern w:val="0"/>
                <w:sz w:val="24"/>
              </w:rPr>
              <w:t>条</w:t>
            </w:r>
            <w:r>
              <w:rPr>
                <w:rFonts w:ascii="黑体" w:eastAsia="黑体" w:hAnsi="黑体" w:hint="eastAsia"/>
                <w:kern w:val="0"/>
                <w:sz w:val="24"/>
              </w:rPr>
              <w:t xml:space="preserve"> </w:t>
            </w:r>
            <w:r>
              <w:rPr>
                <w:rFonts w:ascii="黑体" w:eastAsia="黑体" w:hAnsi="宋体" w:hint="eastAsia"/>
                <w:b/>
                <w:bCs/>
                <w:kern w:val="0"/>
                <w:sz w:val="24"/>
              </w:rPr>
              <w:t xml:space="preserve"> </w:t>
            </w:r>
            <w:r>
              <w:rPr>
                <w:rFonts w:ascii="仿宋" w:eastAsia="仿宋" w:hAnsi="仿宋" w:cs="仿宋" w:hint="eastAsia"/>
                <w:kern w:val="0"/>
                <w:sz w:val="24"/>
              </w:rPr>
              <w:t>被附条件不起诉的未成年犯罪嫌疑人，在考验期内</w:t>
            </w:r>
            <w:r>
              <w:rPr>
                <w:rFonts w:ascii="黑体" w:eastAsia="黑体" w:hAnsi="黑体" w:hint="eastAsia"/>
                <w:b/>
                <w:bCs/>
                <w:kern w:val="0"/>
                <w:sz w:val="24"/>
              </w:rPr>
              <w:t>具</w:t>
            </w:r>
            <w:r>
              <w:rPr>
                <w:rFonts w:ascii="仿宋" w:eastAsia="仿宋" w:hAnsi="仿宋" w:cs="仿宋" w:hint="eastAsia"/>
                <w:kern w:val="0"/>
                <w:sz w:val="24"/>
              </w:rPr>
              <w:t>有下列情形之一的，人民检察院应当撤销附条件不起诉的决定，提起公诉：</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（一）实施新的犯罪</w:t>
            </w:r>
            <w:r>
              <w:rPr>
                <w:rFonts w:ascii="黑体" w:eastAsia="黑体" w:hAnsi="黑体"/>
                <w:b/>
                <w:bCs/>
                <w:kern w:val="0"/>
                <w:sz w:val="24"/>
              </w:rPr>
              <w:t>的</w:t>
            </w:r>
            <w:r>
              <w:rPr>
                <w:rFonts w:ascii="仿宋" w:eastAsia="仿宋" w:hAnsi="仿宋" w:cs="仿宋" w:hint="eastAsia"/>
                <w:kern w:val="0"/>
                <w:sz w:val="24"/>
              </w:rPr>
              <w:t>；</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（二）发现决定附条件不起诉以前还有其他犯罪需要追诉的；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（三）违反治安管理规定，造成严重后果，或者多次违反治安管理规定的；</w:t>
            </w:r>
          </w:p>
          <w:p w:rsidR="002D2105" w:rsidRDefault="002D2105">
            <w:pPr>
              <w:spacing w:line="400" w:lineRule="exact"/>
              <w:ind w:firstLineChars="200" w:firstLine="480"/>
              <w:rPr>
                <w:rFonts w:ascii="黑体" w:eastAsia="黑体" w:hAnsi="黑体"/>
                <w:kern w:val="0"/>
                <w:sz w:val="24"/>
              </w:rPr>
            </w:pPr>
            <w:r>
              <w:rPr>
                <w:rFonts w:ascii="仿宋" w:eastAsia="仿宋" w:hAnsi="仿宋" w:cs="仿宋" w:hint="eastAsia"/>
                <w:kern w:val="0"/>
                <w:sz w:val="24"/>
              </w:rPr>
              <w:t>（四）违反</w:t>
            </w:r>
            <w:r>
              <w:rPr>
                <w:rFonts w:ascii="楷体" w:eastAsia="楷体" w:hAnsi="楷体" w:cs="楷体" w:hint="eastAsia"/>
                <w:kern w:val="0"/>
                <w:sz w:val="24"/>
                <w:szCs w:val="21"/>
                <w:bdr w:val="single" w:sz="0" w:space="0" w:color="auto"/>
                <w:shd w:val="clear" w:color="FFFFFF" w:fill="D9D9D9"/>
              </w:rPr>
              <w:t>考察机关</w:t>
            </w:r>
            <w:r>
              <w:rPr>
                <w:rFonts w:ascii="仿宋" w:eastAsia="仿宋" w:hAnsi="仿宋" w:cs="仿宋" w:hint="eastAsia"/>
                <w:kern w:val="0"/>
                <w:sz w:val="24"/>
              </w:rPr>
              <w:t>有关附条件不起诉的监督管理规定，造成严重后果，或者多次违反</w:t>
            </w:r>
            <w:r>
              <w:rPr>
                <w:rFonts w:ascii="楷体" w:eastAsia="楷体" w:hAnsi="楷体" w:cs="楷体" w:hint="eastAsia"/>
                <w:kern w:val="0"/>
                <w:sz w:val="24"/>
                <w:szCs w:val="21"/>
                <w:bdr w:val="single" w:sz="0" w:space="0" w:color="auto"/>
                <w:shd w:val="clear" w:color="FFFFFF" w:fill="D9D9D9"/>
              </w:rPr>
              <w:t>考察机关</w:t>
            </w:r>
            <w:r>
              <w:rPr>
                <w:rFonts w:ascii="仿宋" w:eastAsia="仿宋" w:hAnsi="仿宋" w:cs="仿宋" w:hint="eastAsia"/>
                <w:kern w:val="0"/>
                <w:sz w:val="24"/>
              </w:rPr>
              <w:t>有关附条件不起诉的监督管理规定的。</w:t>
            </w:r>
          </w:p>
        </w:tc>
      </w:tr>
      <w:tr w:rsidR="002D2105">
        <w:tc>
          <w:tcPr>
            <w:tcW w:w="7404" w:type="dxa"/>
          </w:tcPr>
          <w:p w:rsidR="002D2105" w:rsidRDefault="002D2105">
            <w:pPr>
              <w:spacing w:line="400" w:lineRule="exact"/>
              <w:ind w:firstLineChars="200" w:firstLine="480"/>
              <w:rPr>
                <w:rFonts w:ascii="黑体" w:eastAsia="黑体" w:hAnsi="黑体" w:cs="宋体"/>
                <w:b/>
                <w:bCs/>
                <w:kern w:val="0"/>
                <w:sz w:val="24"/>
              </w:rPr>
            </w:pPr>
            <w:r>
              <w:rPr>
                <w:rFonts w:ascii="黑体" w:eastAsia="黑体" w:hAnsi="黑体" w:hint="eastAsia"/>
                <w:kern w:val="0"/>
                <w:sz w:val="24"/>
              </w:rPr>
              <w:t xml:space="preserve">第五百零一条 </w:t>
            </w:r>
            <w:r>
              <w:rPr>
                <w:rFonts w:ascii="黑体" w:eastAsia="黑体" w:hAnsi="宋体" w:hint="eastAsia"/>
                <w:b/>
                <w:bCs/>
                <w:kern w:val="0"/>
                <w:sz w:val="24"/>
              </w:rPr>
              <w:t xml:space="preserve"> </w:t>
            </w:r>
            <w:r>
              <w:rPr>
                <w:rFonts w:ascii="仿宋" w:eastAsia="仿宋" w:hAnsi="仿宋" w:cs="仿宋" w:hint="eastAsia"/>
                <w:kern w:val="0"/>
                <w:sz w:val="24"/>
              </w:rPr>
              <w:t>被附条件不起诉的未成年犯罪嫌疑人，在考验期内没有本规则第五百条规定的情形，考验期满的，人民检察院应当作出不起诉的决定。</w:t>
            </w:r>
          </w:p>
        </w:tc>
        <w:tc>
          <w:tcPr>
            <w:tcW w:w="7336" w:type="dxa"/>
          </w:tcPr>
          <w:p w:rsidR="002D2105" w:rsidRDefault="002D2105" w:rsidP="002D2105">
            <w:pPr>
              <w:spacing w:line="400" w:lineRule="exact"/>
              <w:ind w:firstLineChars="200" w:firstLine="482"/>
              <w:rPr>
                <w:rFonts w:ascii="黑体" w:eastAsia="黑体" w:hAnsi="黑体"/>
                <w:kern w:val="0"/>
                <w:sz w:val="24"/>
              </w:rPr>
            </w:pPr>
            <w:r>
              <w:rPr>
                <w:rFonts w:ascii="黑体" w:eastAsia="黑体" w:hAnsi="黑体" w:hint="eastAsia"/>
                <w:b/>
                <w:bCs/>
                <w:kern w:val="0"/>
                <w:sz w:val="24"/>
              </w:rPr>
              <w:t>第</w:t>
            </w:r>
            <w:r>
              <w:rPr>
                <w:rFonts w:ascii="黑体" w:eastAsia="黑体" w:hAnsi="黑体"/>
                <w:b/>
                <w:bCs/>
                <w:kern w:val="0"/>
                <w:sz w:val="24"/>
              </w:rPr>
              <w:t>四百</w:t>
            </w:r>
            <w:r>
              <w:rPr>
                <w:rFonts w:ascii="黑体" w:eastAsia="黑体" w:hAnsi="黑体" w:cs="黑体"/>
                <w:b/>
                <w:bCs/>
                <w:kern w:val="0"/>
                <w:sz w:val="24"/>
              </w:rPr>
              <w:t>八十</w:t>
            </w:r>
            <w:r>
              <w:rPr>
                <w:rFonts w:ascii="黑体" w:eastAsia="黑体" w:hAnsi="黑体" w:hint="eastAsia"/>
                <w:b/>
                <w:bCs/>
                <w:kern w:val="0"/>
                <w:sz w:val="24"/>
              </w:rPr>
              <w:t>条</w:t>
            </w:r>
            <w:r>
              <w:rPr>
                <w:rFonts w:ascii="黑体" w:eastAsia="黑体" w:hAnsi="黑体" w:hint="eastAsia"/>
                <w:kern w:val="0"/>
                <w:sz w:val="24"/>
              </w:rPr>
              <w:t xml:space="preserve"> </w:t>
            </w:r>
            <w:r>
              <w:rPr>
                <w:rFonts w:ascii="黑体" w:eastAsia="黑体" w:hAnsi="宋体" w:hint="eastAsia"/>
                <w:b/>
                <w:bCs/>
                <w:kern w:val="0"/>
                <w:sz w:val="24"/>
              </w:rPr>
              <w:t xml:space="preserve"> </w:t>
            </w:r>
            <w:r>
              <w:rPr>
                <w:rFonts w:ascii="仿宋" w:eastAsia="仿宋" w:hAnsi="仿宋" w:cs="仿宋" w:hint="eastAsia"/>
                <w:kern w:val="0"/>
                <w:sz w:val="24"/>
              </w:rPr>
              <w:t>被附条件不起诉的未成年犯罪嫌疑人，在考验期内没有本规则</w:t>
            </w:r>
            <w:r>
              <w:rPr>
                <w:rFonts w:ascii="黑体" w:eastAsia="黑体" w:hAnsi="黑体" w:cs="黑体" w:hint="eastAsia"/>
                <w:b/>
                <w:bCs/>
                <w:kern w:val="0"/>
                <w:sz w:val="24"/>
                <w:szCs w:val="21"/>
              </w:rPr>
              <w:t>第</w:t>
            </w:r>
            <w:r>
              <w:rPr>
                <w:rFonts w:ascii="黑体" w:eastAsia="黑体" w:hAnsi="黑体"/>
                <w:b/>
                <w:bCs/>
                <w:kern w:val="0"/>
                <w:sz w:val="24"/>
              </w:rPr>
              <w:t>四百七十九</w:t>
            </w:r>
            <w:r>
              <w:rPr>
                <w:rFonts w:ascii="黑体" w:eastAsia="黑体" w:hAnsi="黑体" w:cs="黑体" w:hint="eastAsia"/>
                <w:b/>
                <w:bCs/>
                <w:kern w:val="0"/>
                <w:sz w:val="24"/>
                <w:szCs w:val="21"/>
              </w:rPr>
              <w:t>条</w:t>
            </w:r>
            <w:r>
              <w:rPr>
                <w:rFonts w:ascii="仿宋" w:eastAsia="仿宋" w:hAnsi="仿宋" w:cs="仿宋" w:hint="eastAsia"/>
                <w:kern w:val="0"/>
                <w:sz w:val="24"/>
              </w:rPr>
              <w:t>规定的情形，考验期满的，人民检察院应当作出不起诉的决定。</w:t>
            </w:r>
          </w:p>
        </w:tc>
      </w:tr>
      <w:tr w:rsidR="002D2105">
        <w:tc>
          <w:tcPr>
            <w:tcW w:w="7404" w:type="dxa"/>
          </w:tcPr>
          <w:p w:rsidR="002D2105" w:rsidRDefault="002D2105">
            <w:pPr>
              <w:spacing w:line="400" w:lineRule="exact"/>
              <w:ind w:firstLineChars="200" w:firstLine="480"/>
              <w:rPr>
                <w:rFonts w:ascii="黑体" w:eastAsia="黑体" w:hAnsi="黑体" w:cs="宋体"/>
                <w:b/>
                <w:bCs/>
                <w:kern w:val="0"/>
                <w:sz w:val="24"/>
              </w:rPr>
            </w:pPr>
            <w:r>
              <w:rPr>
                <w:rFonts w:ascii="黑体" w:eastAsia="黑体" w:hAnsi="黑体" w:hint="eastAsia"/>
                <w:kern w:val="0"/>
                <w:sz w:val="24"/>
              </w:rPr>
              <w:t xml:space="preserve">第五百零二条 </w:t>
            </w:r>
            <w:r>
              <w:rPr>
                <w:rFonts w:ascii="黑体" w:eastAsia="黑体" w:hAnsi="宋体" w:hint="eastAsia"/>
                <w:b/>
                <w:bCs/>
                <w:kern w:val="0"/>
                <w:sz w:val="24"/>
              </w:rPr>
              <w:t xml:space="preserve"> </w:t>
            </w:r>
            <w:r>
              <w:rPr>
                <w:rFonts w:ascii="仿宋" w:eastAsia="仿宋" w:hAnsi="仿宋" w:cs="仿宋" w:hint="eastAsia"/>
                <w:kern w:val="0"/>
                <w:sz w:val="24"/>
              </w:rPr>
              <w:t>人民检察院办理未成年人刑事案件过程中，应当对涉案未成年人的资料予以保密，不得公开或者传播涉案未成年人的姓名、住所、照片、图像及可能推断出该未成年人的其他资料。</w:t>
            </w:r>
          </w:p>
        </w:tc>
        <w:tc>
          <w:tcPr>
            <w:tcW w:w="7336" w:type="dxa"/>
          </w:tcPr>
          <w:p w:rsidR="002D2105" w:rsidRDefault="002D2105" w:rsidP="002D2105">
            <w:pPr>
              <w:spacing w:line="400" w:lineRule="exact"/>
              <w:ind w:firstLineChars="200" w:firstLine="482"/>
              <w:rPr>
                <w:rFonts w:ascii="黑体" w:eastAsia="黑体" w:hAnsi="黑体"/>
                <w:kern w:val="0"/>
                <w:sz w:val="24"/>
              </w:rPr>
            </w:pPr>
            <w:r>
              <w:rPr>
                <w:rFonts w:ascii="黑体" w:eastAsia="黑体" w:hAnsi="黑体" w:hint="eastAsia"/>
                <w:b/>
                <w:bCs/>
                <w:kern w:val="0"/>
                <w:sz w:val="24"/>
              </w:rPr>
              <w:t>第</w:t>
            </w:r>
            <w:r>
              <w:rPr>
                <w:rFonts w:ascii="黑体" w:eastAsia="黑体" w:hAnsi="黑体"/>
                <w:b/>
                <w:bCs/>
                <w:kern w:val="0"/>
                <w:sz w:val="24"/>
              </w:rPr>
              <w:t>四百</w:t>
            </w:r>
            <w:r>
              <w:rPr>
                <w:rFonts w:ascii="黑体" w:eastAsia="黑体" w:hAnsi="黑体" w:cs="黑体"/>
                <w:b/>
                <w:bCs/>
                <w:kern w:val="0"/>
                <w:sz w:val="24"/>
              </w:rPr>
              <w:t>八十一</w:t>
            </w:r>
            <w:r>
              <w:rPr>
                <w:rFonts w:ascii="黑体" w:eastAsia="黑体" w:hAnsi="黑体" w:hint="eastAsia"/>
                <w:b/>
                <w:bCs/>
                <w:kern w:val="0"/>
                <w:sz w:val="24"/>
              </w:rPr>
              <w:t>条</w:t>
            </w:r>
            <w:r>
              <w:rPr>
                <w:rFonts w:ascii="黑体" w:eastAsia="黑体" w:hAnsi="黑体" w:hint="eastAsia"/>
                <w:kern w:val="0"/>
                <w:sz w:val="24"/>
              </w:rPr>
              <w:t xml:space="preserve"> </w:t>
            </w:r>
            <w:r>
              <w:rPr>
                <w:rFonts w:ascii="黑体" w:eastAsia="黑体" w:hAnsi="宋体" w:hint="eastAsia"/>
                <w:b/>
                <w:bCs/>
                <w:kern w:val="0"/>
                <w:sz w:val="24"/>
              </w:rPr>
              <w:t xml:space="preserve"> </w:t>
            </w:r>
            <w:r>
              <w:rPr>
                <w:rFonts w:ascii="仿宋" w:eastAsia="仿宋" w:hAnsi="仿宋" w:cs="仿宋" w:hint="eastAsia"/>
                <w:kern w:val="0"/>
                <w:sz w:val="24"/>
              </w:rPr>
              <w:t>人民检察院办理未成年人刑事案件过程中，应当对涉案未成年人的资料予以保密，不得公开或者传播涉案未成年人的姓名、住所、照片、图像及可能推断出该未成年人的其他资料。</w:t>
            </w:r>
          </w:p>
        </w:tc>
      </w:tr>
      <w:tr w:rsidR="002D2105">
        <w:tc>
          <w:tcPr>
            <w:tcW w:w="7404" w:type="dxa"/>
          </w:tcPr>
          <w:p w:rsidR="002D2105" w:rsidRDefault="002D2105">
            <w:pPr>
              <w:spacing w:line="400" w:lineRule="exact"/>
              <w:ind w:firstLineChars="200" w:firstLine="480"/>
              <w:rPr>
                <w:rFonts w:ascii="黑体" w:eastAsia="黑体" w:hAnsi="黑体" w:cs="宋体"/>
                <w:b/>
                <w:bCs/>
                <w:kern w:val="0"/>
                <w:sz w:val="24"/>
              </w:rPr>
            </w:pPr>
            <w:r>
              <w:rPr>
                <w:rFonts w:ascii="黑体" w:eastAsia="黑体" w:hAnsi="黑体" w:hint="eastAsia"/>
                <w:kern w:val="0"/>
                <w:sz w:val="24"/>
              </w:rPr>
              <w:t xml:space="preserve">第五百零三条 </w:t>
            </w:r>
            <w:r>
              <w:rPr>
                <w:rFonts w:ascii="黑体" w:eastAsia="黑体" w:hAnsi="宋体" w:hint="eastAsia"/>
                <w:b/>
                <w:bCs/>
                <w:kern w:val="0"/>
                <w:sz w:val="24"/>
              </w:rPr>
              <w:t xml:space="preserve"> </w:t>
            </w:r>
            <w:r>
              <w:rPr>
                <w:rFonts w:ascii="仿宋" w:eastAsia="仿宋" w:hAnsi="仿宋" w:cs="仿宋" w:hint="eastAsia"/>
                <w:kern w:val="0"/>
                <w:sz w:val="24"/>
              </w:rPr>
              <w:t>犯罪的时候不满十八周岁，被判处五年有期徒刑以下刑罚的，人民检察院应当在收到人民法院生效判决后，对犯罪记录予以封存。</w:t>
            </w:r>
          </w:p>
        </w:tc>
        <w:tc>
          <w:tcPr>
            <w:tcW w:w="7336" w:type="dxa"/>
          </w:tcPr>
          <w:p w:rsidR="002D2105" w:rsidRDefault="002D2105" w:rsidP="002D2105">
            <w:pPr>
              <w:spacing w:line="400" w:lineRule="exact"/>
              <w:ind w:firstLineChars="200" w:firstLine="482"/>
              <w:rPr>
                <w:rFonts w:ascii="仿宋" w:eastAsia="仿宋" w:hAnsi="仿宋" w:cs="仿宋"/>
                <w:kern w:val="0"/>
                <w:sz w:val="24"/>
              </w:rPr>
            </w:pPr>
            <w:r>
              <w:rPr>
                <w:rFonts w:ascii="黑体" w:eastAsia="黑体" w:hAnsi="黑体" w:hint="eastAsia"/>
                <w:b/>
                <w:bCs/>
                <w:kern w:val="0"/>
                <w:sz w:val="24"/>
              </w:rPr>
              <w:t>第</w:t>
            </w:r>
            <w:r>
              <w:rPr>
                <w:rFonts w:ascii="黑体" w:eastAsia="黑体" w:hAnsi="黑体"/>
                <w:b/>
                <w:bCs/>
                <w:kern w:val="0"/>
                <w:sz w:val="24"/>
              </w:rPr>
              <w:t>四百八十</w:t>
            </w:r>
            <w:r>
              <w:rPr>
                <w:rFonts w:ascii="黑体" w:eastAsia="黑体" w:hAnsi="黑体" w:cs="黑体"/>
                <w:b/>
                <w:bCs/>
                <w:kern w:val="0"/>
                <w:sz w:val="24"/>
              </w:rPr>
              <w:t>二</w:t>
            </w:r>
            <w:r>
              <w:rPr>
                <w:rFonts w:ascii="黑体" w:eastAsia="黑体" w:hAnsi="黑体" w:hint="eastAsia"/>
                <w:b/>
                <w:bCs/>
                <w:kern w:val="0"/>
                <w:sz w:val="24"/>
              </w:rPr>
              <w:t>条</w:t>
            </w:r>
            <w:r>
              <w:rPr>
                <w:rFonts w:ascii="黑体" w:eastAsia="黑体" w:hAnsi="黑体" w:hint="eastAsia"/>
                <w:kern w:val="0"/>
                <w:sz w:val="24"/>
              </w:rPr>
              <w:t xml:space="preserve"> </w:t>
            </w:r>
            <w:r>
              <w:rPr>
                <w:rFonts w:ascii="黑体" w:eastAsia="黑体" w:hAnsi="宋体" w:hint="eastAsia"/>
                <w:b/>
                <w:bCs/>
                <w:kern w:val="0"/>
                <w:sz w:val="24"/>
              </w:rPr>
              <w:t xml:space="preserve"> </w:t>
            </w:r>
            <w:r>
              <w:rPr>
                <w:rFonts w:ascii="仿宋" w:eastAsia="仿宋" w:hAnsi="仿宋" w:cs="仿宋" w:hint="eastAsia"/>
                <w:kern w:val="0"/>
                <w:sz w:val="24"/>
              </w:rPr>
              <w:t>犯罪的时候不满十八周岁，被判处五年有期徒刑以下刑罚的，人民检察院应当在收到人民法院生效判决</w:t>
            </w:r>
            <w:r>
              <w:rPr>
                <w:rFonts w:ascii="黑体" w:eastAsia="黑体" w:hAnsi="黑体" w:cs="黑体" w:hint="eastAsia"/>
                <w:b/>
                <w:bCs/>
                <w:kern w:val="0"/>
                <w:sz w:val="24"/>
                <w:szCs w:val="21"/>
              </w:rPr>
              <w:t>、裁定</w:t>
            </w:r>
            <w:r>
              <w:rPr>
                <w:rFonts w:ascii="仿宋" w:eastAsia="仿宋" w:hAnsi="仿宋" w:cs="仿宋" w:hint="eastAsia"/>
                <w:kern w:val="0"/>
                <w:sz w:val="24"/>
              </w:rPr>
              <w:t>后，对犯罪记录予以封存。</w:t>
            </w:r>
          </w:p>
          <w:p w:rsidR="002D2105" w:rsidRDefault="002D2105" w:rsidP="002D2105">
            <w:pPr>
              <w:spacing w:line="400" w:lineRule="exact"/>
              <w:ind w:firstLineChars="200" w:firstLine="482"/>
              <w:rPr>
                <w:rFonts w:ascii="黑体" w:eastAsia="黑体" w:hAnsi="黑体"/>
                <w:kern w:val="0"/>
                <w:sz w:val="24"/>
              </w:rPr>
            </w:pPr>
            <w:r>
              <w:rPr>
                <w:rFonts w:ascii="黑体" w:eastAsia="黑体" w:hAnsi="黑体" w:cs="黑体" w:hint="eastAsia"/>
                <w:b/>
                <w:bCs/>
                <w:kern w:val="0"/>
                <w:sz w:val="24"/>
                <w:szCs w:val="21"/>
              </w:rPr>
              <w:t>生效判决、裁定由第二审人民法院作出的，</w:t>
            </w:r>
            <w:r>
              <w:rPr>
                <w:rFonts w:ascii="黑体" w:eastAsia="黑体" w:hAnsi="黑体" w:cs="黑体"/>
                <w:b/>
                <w:bCs/>
                <w:kern w:val="0"/>
                <w:sz w:val="24"/>
                <w:szCs w:val="21"/>
              </w:rPr>
              <w:t>同</w:t>
            </w:r>
            <w:r>
              <w:rPr>
                <w:rFonts w:ascii="黑体" w:eastAsia="黑体" w:hAnsi="黑体" w:cs="黑体" w:hint="eastAsia"/>
                <w:b/>
                <w:bCs/>
                <w:kern w:val="0"/>
                <w:sz w:val="24"/>
                <w:szCs w:val="21"/>
              </w:rPr>
              <w:t>级人民检察院依照前款规定封存犯罪记录时，应当通知下级人民检察院对相关犯罪记录予以封存。</w:t>
            </w:r>
          </w:p>
        </w:tc>
      </w:tr>
      <w:tr w:rsidR="002D2105">
        <w:trPr>
          <w:trHeight w:val="1159"/>
        </w:trPr>
        <w:tc>
          <w:tcPr>
            <w:tcW w:w="7404" w:type="dxa"/>
          </w:tcPr>
          <w:p w:rsidR="002D2105" w:rsidRDefault="002D2105">
            <w:pPr>
              <w:spacing w:line="400" w:lineRule="exact"/>
              <w:ind w:firstLineChars="200" w:firstLine="480"/>
              <w:rPr>
                <w:rFonts w:ascii="黑体" w:eastAsia="黑体" w:hAnsi="黑体" w:cs="宋体"/>
                <w:b/>
                <w:bCs/>
                <w:kern w:val="0"/>
                <w:sz w:val="24"/>
              </w:rPr>
            </w:pPr>
            <w:r>
              <w:rPr>
                <w:rFonts w:ascii="黑体" w:eastAsia="黑体" w:hAnsi="黑体" w:hint="eastAsia"/>
                <w:kern w:val="0"/>
                <w:sz w:val="24"/>
              </w:rPr>
              <w:t xml:space="preserve">第五百零四条 </w:t>
            </w:r>
            <w:r>
              <w:rPr>
                <w:rFonts w:ascii="仿宋" w:eastAsia="仿宋" w:hAnsi="仿宋" w:cs="仿宋" w:hint="eastAsia"/>
                <w:b/>
                <w:bCs/>
                <w:kern w:val="0"/>
                <w:sz w:val="24"/>
              </w:rPr>
              <w:t xml:space="preserve"> </w:t>
            </w:r>
            <w:r>
              <w:rPr>
                <w:rFonts w:ascii="仿宋" w:eastAsia="仿宋" w:hAnsi="仿宋" w:cs="仿宋" w:hint="eastAsia"/>
                <w:kern w:val="0"/>
                <w:sz w:val="24"/>
              </w:rPr>
              <w:t>人民检察院应当将拟封存的未成年人犯罪记录、卷宗等相关材料装订成册，加密保存，不予公开，并建立专门的未成年人犯罪档案库，执行严格的保管制度</w:t>
            </w:r>
            <w:r>
              <w:rPr>
                <w:rFonts w:ascii="仿宋" w:eastAsia="仿宋" w:hAnsi="仿宋" w:cs="仿宋" w:hint="eastAsia"/>
                <w:b/>
                <w:bCs/>
                <w:kern w:val="0"/>
                <w:sz w:val="24"/>
              </w:rPr>
              <w:t>。</w:t>
            </w:r>
          </w:p>
        </w:tc>
        <w:tc>
          <w:tcPr>
            <w:tcW w:w="7336" w:type="dxa"/>
          </w:tcPr>
          <w:p w:rsidR="002D2105" w:rsidRDefault="002D2105" w:rsidP="002D2105">
            <w:pPr>
              <w:spacing w:line="400" w:lineRule="exact"/>
              <w:ind w:firstLineChars="200" w:firstLine="482"/>
              <w:rPr>
                <w:rFonts w:ascii="仿宋" w:eastAsia="仿宋" w:hAnsi="仿宋" w:cs="仿宋"/>
                <w:kern w:val="0"/>
                <w:sz w:val="24"/>
              </w:rPr>
            </w:pPr>
            <w:r>
              <w:rPr>
                <w:rFonts w:ascii="黑体" w:eastAsia="黑体" w:hAnsi="黑体" w:hint="eastAsia"/>
                <w:b/>
                <w:bCs/>
                <w:kern w:val="0"/>
                <w:sz w:val="24"/>
              </w:rPr>
              <w:t>第</w:t>
            </w:r>
            <w:r>
              <w:rPr>
                <w:rFonts w:ascii="黑体" w:eastAsia="黑体" w:hAnsi="黑体"/>
                <w:b/>
                <w:bCs/>
                <w:kern w:val="0"/>
                <w:sz w:val="24"/>
              </w:rPr>
              <w:t>四百八十</w:t>
            </w:r>
            <w:r>
              <w:rPr>
                <w:rFonts w:ascii="黑体" w:eastAsia="黑体" w:hAnsi="黑体" w:cs="黑体"/>
                <w:b/>
                <w:bCs/>
                <w:kern w:val="0"/>
                <w:sz w:val="24"/>
              </w:rPr>
              <w:t>三</w:t>
            </w:r>
            <w:r>
              <w:rPr>
                <w:rFonts w:ascii="黑体" w:eastAsia="黑体" w:hAnsi="黑体" w:hint="eastAsia"/>
                <w:b/>
                <w:bCs/>
                <w:kern w:val="0"/>
                <w:sz w:val="24"/>
              </w:rPr>
              <w:t>条</w:t>
            </w:r>
            <w:r>
              <w:rPr>
                <w:rFonts w:ascii="黑体" w:eastAsia="黑体" w:hAnsi="黑体" w:hint="eastAsia"/>
                <w:kern w:val="0"/>
                <w:sz w:val="24"/>
              </w:rPr>
              <w:t xml:space="preserve"> </w:t>
            </w:r>
            <w:r>
              <w:rPr>
                <w:rFonts w:ascii="黑体" w:eastAsia="黑体" w:hAnsi="宋体" w:hint="eastAsia"/>
                <w:b/>
                <w:bCs/>
                <w:kern w:val="0"/>
                <w:sz w:val="24"/>
              </w:rPr>
              <w:t xml:space="preserve"> </w:t>
            </w:r>
            <w:r>
              <w:rPr>
                <w:rFonts w:ascii="仿宋" w:eastAsia="仿宋" w:hAnsi="仿宋" w:cs="仿宋" w:hint="eastAsia"/>
                <w:kern w:val="0"/>
                <w:sz w:val="24"/>
              </w:rPr>
              <w:t>人民检察院应当将拟封存的未成年人犯罪记录、</w:t>
            </w:r>
            <w:r>
              <w:rPr>
                <w:rFonts w:ascii="楷体" w:eastAsia="楷体" w:hAnsi="楷体" w:cs="楷体" w:hint="eastAsia"/>
                <w:kern w:val="0"/>
                <w:sz w:val="24"/>
                <w:bdr w:val="single" w:sz="0" w:space="0" w:color="auto"/>
                <w:shd w:val="clear" w:color="FFFFFF" w:fill="D9D9D9"/>
              </w:rPr>
              <w:t>卷宗</w:t>
            </w:r>
            <w:r>
              <w:rPr>
                <w:rFonts w:ascii="黑体" w:eastAsia="黑体" w:hAnsi="黑体"/>
                <w:b/>
                <w:bCs/>
                <w:kern w:val="0"/>
                <w:sz w:val="24"/>
              </w:rPr>
              <w:t>案卷</w:t>
            </w:r>
            <w:r>
              <w:rPr>
                <w:rFonts w:ascii="仿宋" w:eastAsia="仿宋" w:hAnsi="仿宋" w:cs="仿宋" w:hint="eastAsia"/>
                <w:kern w:val="0"/>
                <w:sz w:val="24"/>
              </w:rPr>
              <w:t>等相关材料装订成册，加密保存，不予公开，并建立专门的未成年人犯罪档案库，执行严格的保管制度。</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第五百零五条</w:t>
            </w:r>
            <w:r>
              <w:rPr>
                <w:rFonts w:ascii="黑体" w:eastAsia="黑体" w:hAnsi="宋体" w:hint="eastAsia"/>
                <w:b/>
                <w:bCs/>
                <w:kern w:val="0"/>
                <w:sz w:val="24"/>
              </w:rPr>
              <w:t xml:space="preserve"> </w:t>
            </w:r>
            <w:r>
              <w:rPr>
                <w:rFonts w:ascii="黑体" w:eastAsia="黑体" w:hAnsi="黑体" w:hint="eastAsia"/>
                <w:b/>
                <w:bCs/>
                <w:kern w:val="0"/>
                <w:sz w:val="24"/>
              </w:rPr>
              <w:t xml:space="preserve"> </w:t>
            </w:r>
            <w:r>
              <w:rPr>
                <w:rFonts w:ascii="仿宋" w:eastAsia="仿宋" w:hAnsi="仿宋" w:cs="仿宋" w:hint="eastAsia"/>
                <w:kern w:val="0"/>
                <w:sz w:val="24"/>
              </w:rPr>
              <w:t>除司法机关为办案需要或者有关单位根据国家规定进行查询的以外，人民检察院不得向任何单位和个人提供封存的犯罪记录，并不得提供未成年人有犯罪记录的证明。</w:t>
            </w:r>
          </w:p>
          <w:p w:rsidR="002D2105" w:rsidRDefault="002D2105">
            <w:pPr>
              <w:spacing w:line="400" w:lineRule="exact"/>
              <w:ind w:firstLineChars="200" w:firstLine="480"/>
              <w:rPr>
                <w:rFonts w:ascii="黑体" w:eastAsia="黑体" w:hAnsi="黑体" w:cs="宋体"/>
                <w:b/>
                <w:bCs/>
                <w:kern w:val="0"/>
                <w:sz w:val="24"/>
              </w:rPr>
            </w:pPr>
            <w:r>
              <w:rPr>
                <w:rFonts w:ascii="仿宋" w:eastAsia="仿宋" w:hAnsi="仿宋" w:cs="仿宋" w:hint="eastAsia"/>
                <w:kern w:val="0"/>
                <w:sz w:val="24"/>
              </w:rPr>
              <w:t>司法机关或者有关单位需要查询犯罪记录的，应当向封存犯罪记录的人民检察院提出书面申请，人民检察院应当在七日以内作出是否许可的决定。</w:t>
            </w:r>
          </w:p>
        </w:tc>
        <w:tc>
          <w:tcPr>
            <w:tcW w:w="7336" w:type="dxa"/>
          </w:tcPr>
          <w:p w:rsidR="002D2105" w:rsidRDefault="002D2105" w:rsidP="002D2105">
            <w:pPr>
              <w:spacing w:line="400" w:lineRule="exact"/>
              <w:ind w:firstLineChars="200" w:firstLine="482"/>
              <w:rPr>
                <w:rFonts w:ascii="仿宋" w:eastAsia="仿宋" w:hAnsi="仿宋" w:cs="仿宋"/>
                <w:kern w:val="0"/>
                <w:sz w:val="24"/>
              </w:rPr>
            </w:pPr>
            <w:r>
              <w:rPr>
                <w:rFonts w:ascii="黑体" w:eastAsia="黑体" w:hAnsi="黑体" w:hint="eastAsia"/>
                <w:b/>
                <w:bCs/>
                <w:kern w:val="0"/>
                <w:sz w:val="24"/>
              </w:rPr>
              <w:t>第</w:t>
            </w:r>
            <w:r>
              <w:rPr>
                <w:rFonts w:ascii="黑体" w:eastAsia="黑体" w:hAnsi="黑体"/>
                <w:b/>
                <w:bCs/>
                <w:kern w:val="0"/>
                <w:sz w:val="24"/>
              </w:rPr>
              <w:t>四百八十四</w:t>
            </w:r>
            <w:r>
              <w:rPr>
                <w:rFonts w:ascii="黑体" w:eastAsia="黑体" w:hAnsi="黑体" w:hint="eastAsia"/>
                <w:b/>
                <w:bCs/>
                <w:kern w:val="0"/>
                <w:sz w:val="24"/>
              </w:rPr>
              <w:t>条</w:t>
            </w:r>
            <w:r>
              <w:rPr>
                <w:rFonts w:ascii="黑体" w:eastAsia="黑体" w:hAnsi="宋体" w:hint="eastAsia"/>
                <w:b/>
                <w:bCs/>
                <w:kern w:val="0"/>
                <w:sz w:val="24"/>
              </w:rPr>
              <w:t xml:space="preserve"> </w:t>
            </w:r>
            <w:r>
              <w:rPr>
                <w:rFonts w:ascii="黑体" w:eastAsia="黑体" w:hAnsi="黑体" w:hint="eastAsia"/>
                <w:b/>
                <w:bCs/>
                <w:kern w:val="0"/>
                <w:sz w:val="24"/>
              </w:rPr>
              <w:t xml:space="preserve"> </w:t>
            </w:r>
            <w:r>
              <w:rPr>
                <w:rFonts w:ascii="仿宋" w:eastAsia="仿宋" w:hAnsi="仿宋" w:cs="仿宋" w:hint="eastAsia"/>
                <w:kern w:val="0"/>
                <w:sz w:val="24"/>
              </w:rPr>
              <w:t>除司法机关为办案需要或者有关单位根据国家规定进行查询的以外，人民检察院不得向任何单位和个人提供封存的犯罪记录，并不得提供未成年人有犯罪记录的证明。</w:t>
            </w:r>
          </w:p>
          <w:p w:rsidR="002D2105" w:rsidRDefault="002D2105">
            <w:pPr>
              <w:spacing w:line="400" w:lineRule="exact"/>
              <w:ind w:firstLineChars="200" w:firstLine="480"/>
              <w:rPr>
                <w:rFonts w:ascii="黑体" w:eastAsia="黑体" w:hAnsi="黑体"/>
                <w:kern w:val="0"/>
                <w:sz w:val="24"/>
              </w:rPr>
            </w:pPr>
            <w:r>
              <w:rPr>
                <w:rFonts w:ascii="仿宋" w:eastAsia="仿宋" w:hAnsi="仿宋" w:cs="仿宋" w:hint="eastAsia"/>
                <w:kern w:val="0"/>
                <w:sz w:val="24"/>
              </w:rPr>
              <w:t>司法机关或者有关单位需要查询犯罪记录的，应当向封存犯罪记录的人民检察院提出书面申请</w:t>
            </w:r>
            <w:r>
              <w:rPr>
                <w:rFonts w:ascii="楷体" w:eastAsia="楷体" w:hAnsi="楷体" w:cs="楷体" w:hint="eastAsia"/>
                <w:kern w:val="0"/>
                <w:sz w:val="24"/>
                <w:bdr w:val="single" w:sz="0" w:space="0" w:color="auto"/>
                <w:shd w:val="clear" w:color="FFFFFF" w:fill="D9D9D9"/>
              </w:rPr>
              <w:t>，</w:t>
            </w:r>
            <w:r>
              <w:rPr>
                <w:rFonts w:ascii="黑体" w:eastAsia="黑体" w:hAnsi="黑体" w:cs="黑体" w:hint="eastAsia"/>
                <w:b/>
                <w:bCs/>
                <w:kern w:val="0"/>
                <w:sz w:val="24"/>
                <w:szCs w:val="21"/>
              </w:rPr>
              <w:t>。</w:t>
            </w:r>
            <w:r>
              <w:rPr>
                <w:rFonts w:ascii="仿宋" w:eastAsia="仿宋" w:hAnsi="仿宋" w:cs="仿宋" w:hint="eastAsia"/>
                <w:kern w:val="0"/>
                <w:sz w:val="24"/>
              </w:rPr>
              <w:t>人民检察院应当在七日以内作出是否许可的决定。</w:t>
            </w:r>
          </w:p>
        </w:tc>
      </w:tr>
      <w:tr w:rsidR="002D2105">
        <w:tc>
          <w:tcPr>
            <w:tcW w:w="7404" w:type="dxa"/>
          </w:tcPr>
          <w:p w:rsidR="002D2105" w:rsidRDefault="002D2105">
            <w:pPr>
              <w:spacing w:line="400" w:lineRule="exact"/>
              <w:ind w:firstLineChars="200" w:firstLine="480"/>
              <w:rPr>
                <w:rFonts w:ascii="黑体" w:eastAsia="黑体" w:hAnsi="黑体" w:cs="宋体"/>
                <w:b/>
                <w:bCs/>
                <w:kern w:val="0"/>
                <w:sz w:val="24"/>
              </w:rPr>
            </w:pPr>
            <w:r>
              <w:rPr>
                <w:rFonts w:ascii="黑体" w:eastAsia="黑体" w:hAnsi="黑体" w:hint="eastAsia"/>
                <w:kern w:val="0"/>
                <w:sz w:val="24"/>
              </w:rPr>
              <w:t xml:space="preserve">第五百零六条 </w:t>
            </w:r>
            <w:r>
              <w:rPr>
                <w:rFonts w:ascii="仿宋" w:eastAsia="仿宋" w:hAnsi="仿宋" w:cs="仿宋" w:hint="eastAsia"/>
                <w:kern w:val="0"/>
                <w:sz w:val="24"/>
              </w:rPr>
              <w:t xml:space="preserve"> 被封存犯罪记录的未成年人，如果发现漏罪，且漏罪与封存记录之罪数罪并罚后被决定执行五年有期徒刑以上刑罚的，应当对其犯罪记录解除封存。</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u w:val="single"/>
              </w:rPr>
            </w:pPr>
            <w:r>
              <w:rPr>
                <w:rFonts w:ascii="黑体" w:eastAsia="黑体" w:hAnsi="黑体" w:hint="eastAsia"/>
                <w:b/>
                <w:bCs/>
                <w:kern w:val="0"/>
                <w:sz w:val="24"/>
              </w:rPr>
              <w:t>第</w:t>
            </w:r>
            <w:r>
              <w:rPr>
                <w:rFonts w:ascii="黑体" w:eastAsia="黑体" w:hAnsi="黑体"/>
                <w:b/>
                <w:bCs/>
                <w:kern w:val="0"/>
                <w:sz w:val="24"/>
              </w:rPr>
              <w:t>四百八十</w:t>
            </w:r>
            <w:r>
              <w:rPr>
                <w:rFonts w:ascii="黑体" w:eastAsia="黑体" w:hAnsi="黑体" w:cs="黑体"/>
                <w:b/>
                <w:bCs/>
                <w:kern w:val="0"/>
                <w:sz w:val="24"/>
              </w:rPr>
              <w:t>五</w:t>
            </w:r>
            <w:r>
              <w:rPr>
                <w:rFonts w:ascii="黑体" w:eastAsia="黑体" w:hAnsi="黑体" w:hint="eastAsia"/>
                <w:b/>
                <w:bCs/>
                <w:kern w:val="0"/>
                <w:sz w:val="24"/>
              </w:rPr>
              <w:t>条</w:t>
            </w:r>
            <w:r>
              <w:rPr>
                <w:rFonts w:ascii="黑体" w:eastAsia="黑体" w:hAnsi="黑体" w:hint="eastAsia"/>
                <w:kern w:val="0"/>
                <w:sz w:val="24"/>
              </w:rPr>
              <w:t xml:space="preserve"> </w:t>
            </w:r>
            <w:r>
              <w:rPr>
                <w:rFonts w:ascii="仿宋" w:eastAsia="仿宋" w:hAnsi="仿宋" w:cs="仿宋" w:hint="eastAsia"/>
                <w:kern w:val="0"/>
                <w:sz w:val="24"/>
              </w:rPr>
              <w:t xml:space="preserve"> </w:t>
            </w:r>
            <w:r>
              <w:rPr>
                <w:rFonts w:ascii="黑体" w:eastAsia="黑体" w:hAnsi="黑体" w:cs="黑体" w:hint="eastAsia"/>
                <w:b/>
                <w:bCs/>
                <w:kern w:val="0"/>
                <w:sz w:val="24"/>
                <w:szCs w:val="21"/>
              </w:rPr>
              <w:t>未成年人犯罪记录封存后，没有法定事由、未经法定程序不得解封。</w:t>
            </w:r>
          </w:p>
          <w:p w:rsidR="002D2105" w:rsidRDefault="002D2105">
            <w:pPr>
              <w:spacing w:line="400" w:lineRule="exact"/>
              <w:ind w:firstLineChars="200" w:firstLine="480"/>
              <w:rPr>
                <w:rFonts w:ascii="黑体" w:eastAsia="黑体" w:hAnsi="黑体" w:cs="黑体" w:hint="eastAsia"/>
                <w:b/>
                <w:bCs/>
                <w:kern w:val="0"/>
                <w:sz w:val="24"/>
                <w:szCs w:val="21"/>
              </w:rPr>
            </w:pPr>
            <w:r>
              <w:rPr>
                <w:rFonts w:ascii="仿宋" w:eastAsia="仿宋" w:hAnsi="仿宋" w:cs="仿宋" w:hint="eastAsia"/>
                <w:kern w:val="0"/>
                <w:sz w:val="24"/>
              </w:rPr>
              <w:t>对被封存犯罪记录的未成年人，</w:t>
            </w:r>
            <w:r>
              <w:rPr>
                <w:rFonts w:ascii="楷体" w:eastAsia="楷体" w:hAnsi="楷体" w:cs="楷体" w:hint="eastAsia"/>
                <w:kern w:val="0"/>
                <w:sz w:val="24"/>
                <w:bdr w:val="single" w:sz="0" w:space="0" w:color="auto"/>
                <w:shd w:val="clear" w:color="FFFFFF" w:fill="D9D9D9"/>
              </w:rPr>
              <w:t>如果发现漏罪，且漏罪与封存记录之罪数罪并罚后被决定执行五年有期徒刑以上刑罚的，</w:t>
            </w:r>
            <w:r>
              <w:rPr>
                <w:rFonts w:ascii="黑体" w:eastAsia="黑体" w:hAnsi="黑体" w:cs="黑体" w:hint="eastAsia"/>
                <w:b/>
                <w:bCs/>
                <w:kern w:val="0"/>
                <w:sz w:val="24"/>
                <w:szCs w:val="21"/>
              </w:rPr>
              <w:t>符合下列条件之一的，</w:t>
            </w:r>
            <w:r>
              <w:rPr>
                <w:rFonts w:ascii="仿宋" w:eastAsia="仿宋" w:hAnsi="仿宋" w:cs="仿宋" w:hint="eastAsia"/>
                <w:kern w:val="0"/>
                <w:sz w:val="24"/>
              </w:rPr>
              <w:t>应当对其犯罪记录解除封存</w:t>
            </w:r>
            <w:r>
              <w:rPr>
                <w:rFonts w:ascii="楷体" w:eastAsia="楷体" w:hAnsi="楷体" w:cs="楷体"/>
                <w:kern w:val="0"/>
                <w:sz w:val="24"/>
                <w:bdr w:val="single" w:sz="0" w:space="0" w:color="auto"/>
                <w:shd w:val="clear" w:color="FFFFFF" w:fill="D9D9D9"/>
              </w:rPr>
              <w:t>。</w:t>
            </w:r>
            <w:r>
              <w:rPr>
                <w:rFonts w:ascii="黑体" w:eastAsia="黑体" w:hAnsi="黑体" w:cs="黑体" w:hint="eastAsia"/>
                <w:b/>
                <w:bCs/>
                <w:kern w:val="0"/>
                <w:sz w:val="24"/>
                <w:szCs w:val="21"/>
              </w:rPr>
              <w:t>：</w:t>
            </w:r>
          </w:p>
          <w:p w:rsidR="002D2105" w:rsidRDefault="002D2105" w:rsidP="002D2105">
            <w:pPr>
              <w:spacing w:line="400" w:lineRule="exact"/>
              <w:ind w:firstLineChars="200" w:firstLine="482"/>
              <w:rPr>
                <w:rFonts w:ascii="仿宋" w:eastAsia="仿宋" w:hAnsi="仿宋" w:cs="仿宋" w:hint="eastAsia"/>
                <w:kern w:val="0"/>
                <w:sz w:val="24"/>
                <w:u w:val="single"/>
              </w:rPr>
            </w:pPr>
            <w:r>
              <w:rPr>
                <w:rFonts w:ascii="黑体" w:eastAsia="黑体" w:hAnsi="黑体" w:cs="黑体" w:hint="eastAsia"/>
                <w:b/>
                <w:bCs/>
                <w:kern w:val="0"/>
                <w:sz w:val="24"/>
                <w:szCs w:val="21"/>
              </w:rPr>
              <w:t>（一）实施新的犯罪，且新罪与封存记录之罪数罪并罚后被决定执行五年有期徒刑以上刑罚的；</w:t>
            </w:r>
          </w:p>
          <w:p w:rsidR="002D2105" w:rsidRDefault="002D2105" w:rsidP="002D2105">
            <w:pPr>
              <w:spacing w:line="400" w:lineRule="exact"/>
              <w:ind w:firstLineChars="200" w:firstLine="482"/>
              <w:rPr>
                <w:rFonts w:ascii="仿宋" w:eastAsia="仿宋" w:hAnsi="仿宋" w:cs="仿宋" w:hint="eastAsia"/>
                <w:kern w:val="0"/>
                <w:sz w:val="24"/>
                <w:u w:val="single"/>
              </w:rPr>
            </w:pPr>
            <w:r>
              <w:rPr>
                <w:rFonts w:ascii="黑体" w:eastAsia="黑体" w:hAnsi="黑体" w:cs="黑体" w:hint="eastAsia"/>
                <w:b/>
                <w:bCs/>
                <w:kern w:val="0"/>
                <w:sz w:val="24"/>
                <w:szCs w:val="21"/>
              </w:rPr>
              <w:t>（二）发现漏罪，且漏罪与封存记录之罪数罪并罚后被决定执行五年有期徒刑以上刑罚的。</w:t>
            </w:r>
          </w:p>
        </w:tc>
      </w:tr>
      <w:tr w:rsidR="002D2105">
        <w:tc>
          <w:tcPr>
            <w:tcW w:w="7404" w:type="dxa"/>
          </w:tcPr>
          <w:p w:rsidR="002D2105" w:rsidRDefault="002D2105">
            <w:pPr>
              <w:spacing w:line="400" w:lineRule="exact"/>
              <w:ind w:firstLineChars="200" w:firstLine="480"/>
              <w:rPr>
                <w:rFonts w:ascii="黑体" w:eastAsia="黑体" w:hAnsi="黑体" w:cs="宋体"/>
                <w:b/>
                <w:bCs/>
                <w:kern w:val="0"/>
                <w:sz w:val="24"/>
              </w:rPr>
            </w:pPr>
            <w:r>
              <w:rPr>
                <w:rFonts w:ascii="黑体" w:eastAsia="黑体" w:hAnsi="黑体" w:hint="eastAsia"/>
                <w:kern w:val="0"/>
                <w:sz w:val="24"/>
              </w:rPr>
              <w:t xml:space="preserve">第五百零七条 </w:t>
            </w:r>
            <w:r>
              <w:rPr>
                <w:rFonts w:ascii="黑体" w:eastAsia="黑体" w:hAnsi="宋体" w:hint="eastAsia"/>
                <w:b/>
                <w:bCs/>
                <w:kern w:val="0"/>
                <w:sz w:val="24"/>
              </w:rPr>
              <w:t xml:space="preserve"> </w:t>
            </w:r>
            <w:r>
              <w:rPr>
                <w:rFonts w:ascii="仿宋" w:eastAsia="仿宋" w:hAnsi="仿宋" w:cs="仿宋" w:hint="eastAsia"/>
                <w:kern w:val="0"/>
                <w:sz w:val="24"/>
              </w:rPr>
              <w:t>人民检察院对未成年犯罪嫌疑人作出不起诉决定后，应当对相关记录予以封存。具体程序参照本规则第五百零四条至第五百零六条的规定。</w:t>
            </w:r>
          </w:p>
        </w:tc>
        <w:tc>
          <w:tcPr>
            <w:tcW w:w="7336" w:type="dxa"/>
          </w:tcPr>
          <w:p w:rsidR="002D2105" w:rsidRDefault="002D2105" w:rsidP="002D2105">
            <w:pPr>
              <w:spacing w:line="400" w:lineRule="exact"/>
              <w:ind w:firstLineChars="200" w:firstLine="482"/>
              <w:rPr>
                <w:rFonts w:ascii="黑体" w:eastAsia="黑体" w:hAnsi="黑体" w:cs="黑体" w:hint="eastAsia"/>
                <w:b/>
                <w:bCs/>
                <w:kern w:val="0"/>
                <w:sz w:val="24"/>
                <w:szCs w:val="21"/>
              </w:rPr>
            </w:pPr>
            <w:r>
              <w:rPr>
                <w:rFonts w:ascii="黑体" w:eastAsia="黑体" w:hAnsi="黑体" w:hint="eastAsia"/>
                <w:b/>
                <w:bCs/>
                <w:kern w:val="0"/>
                <w:sz w:val="24"/>
              </w:rPr>
              <w:t>第</w:t>
            </w:r>
            <w:r>
              <w:rPr>
                <w:rFonts w:ascii="黑体" w:eastAsia="黑体" w:hAnsi="黑体"/>
                <w:b/>
                <w:bCs/>
                <w:kern w:val="0"/>
                <w:sz w:val="24"/>
              </w:rPr>
              <w:t>四百八十</w:t>
            </w:r>
            <w:r>
              <w:rPr>
                <w:rFonts w:ascii="黑体" w:eastAsia="黑体" w:hAnsi="黑体" w:cs="黑体"/>
                <w:b/>
                <w:bCs/>
                <w:kern w:val="0"/>
                <w:sz w:val="24"/>
              </w:rPr>
              <w:t>六</w:t>
            </w:r>
            <w:r>
              <w:rPr>
                <w:rFonts w:ascii="黑体" w:eastAsia="黑体" w:hAnsi="黑体" w:hint="eastAsia"/>
                <w:b/>
                <w:bCs/>
                <w:kern w:val="0"/>
                <w:sz w:val="24"/>
              </w:rPr>
              <w:t>条</w:t>
            </w:r>
            <w:r>
              <w:rPr>
                <w:rFonts w:ascii="黑体" w:eastAsia="黑体" w:hAnsi="黑体" w:hint="eastAsia"/>
                <w:kern w:val="0"/>
                <w:sz w:val="24"/>
              </w:rPr>
              <w:t xml:space="preserve"> </w:t>
            </w:r>
            <w:r>
              <w:rPr>
                <w:rFonts w:ascii="黑体" w:eastAsia="黑体" w:hAnsi="宋体" w:hint="eastAsia"/>
                <w:b/>
                <w:bCs/>
                <w:kern w:val="0"/>
                <w:sz w:val="24"/>
              </w:rPr>
              <w:t xml:space="preserve"> </w:t>
            </w:r>
            <w:r>
              <w:rPr>
                <w:rFonts w:ascii="仿宋" w:eastAsia="仿宋" w:hAnsi="仿宋" w:cs="仿宋" w:hint="eastAsia"/>
                <w:kern w:val="0"/>
                <w:sz w:val="24"/>
              </w:rPr>
              <w:t>人民检察院对未成年犯罪嫌疑人作出不起诉决定后，应当对相关记录予以封存。</w:t>
            </w:r>
            <w:r>
              <w:rPr>
                <w:rFonts w:ascii="黑体" w:eastAsia="黑体" w:hAnsi="黑体" w:cs="黑体" w:hint="eastAsia"/>
                <w:b/>
                <w:bCs/>
                <w:kern w:val="0"/>
                <w:sz w:val="24"/>
              </w:rPr>
              <w:t>除司法机关为办案需要进行查询外，不得向任何单位和个人提供。封存的</w:t>
            </w:r>
            <w:r>
              <w:rPr>
                <w:rFonts w:ascii="仿宋" w:eastAsia="仿宋" w:hAnsi="仿宋" w:cs="仿宋" w:hint="eastAsia"/>
                <w:kern w:val="0"/>
                <w:sz w:val="24"/>
              </w:rPr>
              <w:t>具体程序参照本规则</w:t>
            </w:r>
            <w:r>
              <w:rPr>
                <w:rFonts w:ascii="黑体" w:eastAsia="黑体" w:hAnsi="黑体" w:cs="宋体" w:hint="eastAsia"/>
                <w:b/>
                <w:bCs/>
                <w:kern w:val="0"/>
                <w:sz w:val="24"/>
              </w:rPr>
              <w:t>第</w:t>
            </w:r>
            <w:r>
              <w:rPr>
                <w:rFonts w:ascii="黑体" w:eastAsia="黑体" w:hAnsi="黑体"/>
                <w:b/>
                <w:bCs/>
                <w:kern w:val="0"/>
                <w:sz w:val="24"/>
              </w:rPr>
              <w:t>四百八十三</w:t>
            </w:r>
            <w:r>
              <w:rPr>
                <w:rFonts w:ascii="黑体" w:eastAsia="黑体" w:hAnsi="黑体" w:cs="宋体" w:hint="eastAsia"/>
                <w:b/>
                <w:bCs/>
                <w:kern w:val="0"/>
                <w:sz w:val="24"/>
              </w:rPr>
              <w:t>条至</w:t>
            </w:r>
            <w:r>
              <w:rPr>
                <w:rFonts w:ascii="黑体" w:eastAsia="黑体" w:hAnsi="黑体" w:cs="宋体"/>
                <w:b/>
                <w:bCs/>
                <w:kern w:val="0"/>
                <w:sz w:val="24"/>
              </w:rPr>
              <w:t>第</w:t>
            </w:r>
            <w:r>
              <w:rPr>
                <w:rFonts w:ascii="黑体" w:eastAsia="黑体" w:hAnsi="黑体"/>
                <w:b/>
                <w:bCs/>
                <w:kern w:val="0"/>
                <w:sz w:val="24"/>
              </w:rPr>
              <w:t>四百八十五</w:t>
            </w:r>
            <w:r>
              <w:rPr>
                <w:rFonts w:ascii="黑体" w:eastAsia="黑体" w:hAnsi="黑体" w:cs="宋体" w:hint="eastAsia"/>
                <w:b/>
                <w:bCs/>
                <w:kern w:val="0"/>
                <w:sz w:val="24"/>
              </w:rPr>
              <w:t>条</w:t>
            </w:r>
            <w:r>
              <w:rPr>
                <w:rFonts w:ascii="仿宋" w:eastAsia="仿宋" w:hAnsi="仿宋" w:cs="仿宋" w:hint="eastAsia"/>
                <w:kern w:val="0"/>
                <w:sz w:val="24"/>
              </w:rPr>
              <w:t>的规定。</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p>
        </w:tc>
        <w:tc>
          <w:tcPr>
            <w:tcW w:w="7336" w:type="dxa"/>
          </w:tcPr>
          <w:p w:rsidR="002D2105" w:rsidRDefault="002D2105" w:rsidP="002D2105">
            <w:pPr>
              <w:spacing w:line="400" w:lineRule="exact"/>
              <w:ind w:firstLineChars="200" w:firstLine="482"/>
              <w:rPr>
                <w:rFonts w:ascii="黑体" w:eastAsia="黑体" w:hAnsi="黑体" w:cs="黑体" w:hint="eastAsia"/>
                <w:b/>
                <w:bCs/>
                <w:kern w:val="0"/>
                <w:sz w:val="24"/>
                <w:szCs w:val="21"/>
              </w:rPr>
            </w:pPr>
            <w:r>
              <w:rPr>
                <w:rFonts w:ascii="黑体" w:eastAsia="黑体" w:hAnsi="黑体" w:cs="黑体" w:hint="eastAsia"/>
                <w:b/>
                <w:bCs/>
                <w:kern w:val="0"/>
                <w:sz w:val="24"/>
                <w:szCs w:val="21"/>
              </w:rPr>
              <w:t>第</w:t>
            </w:r>
            <w:r>
              <w:rPr>
                <w:rFonts w:ascii="黑体" w:eastAsia="黑体" w:hAnsi="黑体"/>
                <w:b/>
                <w:bCs/>
                <w:kern w:val="0"/>
                <w:sz w:val="24"/>
              </w:rPr>
              <w:t>四百八十</w:t>
            </w:r>
            <w:r>
              <w:rPr>
                <w:rFonts w:ascii="黑体" w:eastAsia="黑体" w:hAnsi="黑体" w:cs="黑体"/>
                <w:b/>
                <w:bCs/>
                <w:kern w:val="0"/>
                <w:sz w:val="24"/>
              </w:rPr>
              <w:t>七</w:t>
            </w:r>
            <w:r>
              <w:rPr>
                <w:rFonts w:ascii="黑体" w:eastAsia="黑体" w:hAnsi="黑体" w:cs="黑体" w:hint="eastAsia"/>
                <w:b/>
                <w:bCs/>
                <w:kern w:val="0"/>
                <w:sz w:val="24"/>
              </w:rPr>
              <w:t>条</w:t>
            </w:r>
            <w:r>
              <w:rPr>
                <w:rFonts w:ascii="黑体" w:eastAsia="黑体" w:hAnsi="黑体" w:cs="黑体" w:hint="eastAsia"/>
                <w:b/>
                <w:bCs/>
                <w:kern w:val="0"/>
                <w:sz w:val="24"/>
                <w:szCs w:val="21"/>
              </w:rPr>
              <w:t xml:space="preserve">  被封存犯罪记录的未成年人或者其法定代理人申请出具无犯罪记录证明的，人民检察院应当出具。需要协调公安机关、人民法院为其出具无犯罪记录证明的，人民检察院应当予以协助。</w:t>
            </w:r>
          </w:p>
        </w:tc>
      </w:tr>
      <w:tr w:rsidR="002D2105">
        <w:tc>
          <w:tcPr>
            <w:tcW w:w="7404" w:type="dxa"/>
          </w:tcPr>
          <w:p w:rsidR="002D2105" w:rsidRDefault="002D2105" w:rsidP="002D2105">
            <w:pPr>
              <w:spacing w:line="400" w:lineRule="exact"/>
              <w:ind w:firstLineChars="200" w:firstLine="482"/>
              <w:rPr>
                <w:rFonts w:ascii="黑体" w:eastAsia="黑体" w:hAnsi="黑体" w:cs="宋体"/>
                <w:b/>
                <w:bCs/>
                <w:kern w:val="0"/>
                <w:sz w:val="24"/>
              </w:rPr>
            </w:pPr>
          </w:p>
        </w:tc>
        <w:tc>
          <w:tcPr>
            <w:tcW w:w="7336" w:type="dxa"/>
          </w:tcPr>
          <w:p w:rsidR="002D2105" w:rsidRDefault="002D2105" w:rsidP="002D2105">
            <w:pPr>
              <w:spacing w:line="400" w:lineRule="exact"/>
              <w:ind w:firstLineChars="200" w:firstLine="482"/>
              <w:rPr>
                <w:rFonts w:ascii="黑体" w:eastAsia="黑体" w:hAnsi="黑体" w:cs="黑体" w:hint="eastAsia"/>
                <w:b/>
                <w:bCs/>
                <w:kern w:val="0"/>
                <w:sz w:val="24"/>
                <w:szCs w:val="21"/>
              </w:rPr>
            </w:pPr>
            <w:r>
              <w:rPr>
                <w:rFonts w:ascii="黑体" w:eastAsia="黑体" w:hAnsi="黑体" w:cs="黑体" w:hint="eastAsia"/>
                <w:b/>
                <w:bCs/>
                <w:kern w:val="0"/>
                <w:sz w:val="24"/>
                <w:szCs w:val="21"/>
              </w:rPr>
              <w:t>第</w:t>
            </w:r>
            <w:r>
              <w:rPr>
                <w:rFonts w:ascii="黑体" w:eastAsia="黑体" w:hAnsi="黑体"/>
                <w:b/>
                <w:bCs/>
                <w:kern w:val="0"/>
                <w:sz w:val="24"/>
              </w:rPr>
              <w:t>四百八十</w:t>
            </w:r>
            <w:r>
              <w:rPr>
                <w:rFonts w:ascii="黑体" w:eastAsia="黑体" w:hAnsi="黑体" w:cs="黑体"/>
                <w:b/>
                <w:bCs/>
                <w:kern w:val="0"/>
                <w:sz w:val="24"/>
              </w:rPr>
              <w:t>八</w:t>
            </w:r>
            <w:r>
              <w:rPr>
                <w:rFonts w:ascii="黑体" w:eastAsia="黑体" w:hAnsi="黑体" w:cs="黑体" w:hint="eastAsia"/>
                <w:b/>
                <w:bCs/>
                <w:kern w:val="0"/>
                <w:sz w:val="24"/>
                <w:szCs w:val="21"/>
              </w:rPr>
              <w:t>条  负责未成年人检察的部门应当依法对看守所、未成年犯管教所监管未成年人的活动实行监督，配合做好对未成年人的教育。发现没有对未成年犯罪嫌疑人、被告人与成年犯罪嫌疑人、被告人分别关押、管理或者违反规定对未成年犯留所执行刑罚的，应当依法提出纠正意见。</w:t>
            </w:r>
          </w:p>
          <w:p w:rsidR="002D2105" w:rsidRDefault="002D2105" w:rsidP="002D2105">
            <w:pPr>
              <w:spacing w:line="400" w:lineRule="exact"/>
              <w:ind w:firstLineChars="200" w:firstLine="482"/>
              <w:rPr>
                <w:rFonts w:ascii="黑体" w:eastAsia="黑体" w:hAnsi="黑体" w:cs="黑体" w:hint="eastAsia"/>
                <w:b/>
                <w:bCs/>
                <w:kern w:val="0"/>
                <w:sz w:val="24"/>
                <w:szCs w:val="21"/>
              </w:rPr>
            </w:pPr>
            <w:r>
              <w:rPr>
                <w:rFonts w:ascii="黑体" w:eastAsia="黑体" w:hAnsi="黑体" w:cs="黑体" w:hint="eastAsia"/>
                <w:b/>
                <w:bCs/>
                <w:kern w:val="0"/>
                <w:sz w:val="24"/>
                <w:szCs w:val="21"/>
              </w:rPr>
              <w:t>负责未成年人检察的部门发现社区矫正机构违反未成年人社区矫正相关规定的，应当依法提出纠正意见。</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cs="宋体" w:hint="eastAsia"/>
                <w:kern w:val="0"/>
                <w:sz w:val="24"/>
              </w:rPr>
              <w:t xml:space="preserve">第五百零八条 </w:t>
            </w:r>
            <w:r>
              <w:rPr>
                <w:rFonts w:ascii="宋体" w:hAnsi="宋体" w:cs="宋体" w:hint="eastAsia"/>
                <w:kern w:val="0"/>
                <w:sz w:val="24"/>
              </w:rPr>
              <w:t xml:space="preserve"> </w:t>
            </w:r>
            <w:r>
              <w:rPr>
                <w:rFonts w:ascii="仿宋" w:eastAsia="仿宋" w:hAnsi="仿宋" w:cs="仿宋" w:hint="eastAsia"/>
                <w:kern w:val="0"/>
                <w:sz w:val="24"/>
              </w:rPr>
              <w:t>本节所称未成年人刑事案件，是指犯罪嫌疑人实施涉嫌犯罪行为时已满十四周岁、未满十八周岁的刑事案件。</w:t>
            </w:r>
          </w:p>
          <w:p w:rsidR="002D2105" w:rsidRDefault="002D2105">
            <w:pPr>
              <w:spacing w:line="400" w:lineRule="exact"/>
              <w:ind w:firstLineChars="200" w:firstLine="480"/>
              <w:rPr>
                <w:rFonts w:ascii="黑体" w:eastAsia="黑体" w:hAnsi="黑体" w:cs="宋体"/>
                <w:b/>
                <w:bCs/>
                <w:kern w:val="0"/>
                <w:sz w:val="24"/>
              </w:rPr>
            </w:pPr>
            <w:r>
              <w:rPr>
                <w:rFonts w:ascii="仿宋" w:eastAsia="仿宋" w:hAnsi="仿宋" w:cs="仿宋" w:hint="eastAsia"/>
                <w:kern w:val="0"/>
                <w:sz w:val="24"/>
              </w:rPr>
              <w:t>本节第四百八十五条、第四百九十条、第四百九十一条所称的未成年犯罪嫌疑人，是指在诉讼过程中未满十八周岁的人。犯罪嫌疑人实施涉嫌犯罪行为时未满十八周岁，在诉讼过程中已满十八周岁的，人民检察院可以根据案件的具体情况适用上述规定。</w:t>
            </w:r>
          </w:p>
        </w:tc>
        <w:tc>
          <w:tcPr>
            <w:tcW w:w="7336" w:type="dxa"/>
          </w:tcPr>
          <w:p w:rsidR="002D2105" w:rsidRDefault="002D2105" w:rsidP="002D2105">
            <w:pPr>
              <w:spacing w:line="400" w:lineRule="exact"/>
              <w:ind w:firstLineChars="200" w:firstLine="482"/>
              <w:rPr>
                <w:rFonts w:ascii="仿宋" w:eastAsia="仿宋" w:hAnsi="仿宋" w:cs="仿宋"/>
                <w:kern w:val="0"/>
                <w:sz w:val="24"/>
              </w:rPr>
            </w:pPr>
            <w:r>
              <w:rPr>
                <w:rFonts w:ascii="黑体" w:eastAsia="黑体" w:hAnsi="黑体" w:cs="宋体" w:hint="eastAsia"/>
                <w:b/>
                <w:bCs/>
                <w:kern w:val="0"/>
                <w:sz w:val="24"/>
              </w:rPr>
              <w:t>第</w:t>
            </w:r>
            <w:r>
              <w:rPr>
                <w:rFonts w:ascii="黑体" w:eastAsia="黑体" w:hAnsi="黑体"/>
                <w:b/>
                <w:bCs/>
                <w:kern w:val="0"/>
                <w:sz w:val="24"/>
              </w:rPr>
              <w:t>四百八十</w:t>
            </w:r>
            <w:r>
              <w:rPr>
                <w:rFonts w:ascii="黑体" w:eastAsia="黑体" w:hAnsi="黑体" w:cs="黑体"/>
                <w:b/>
                <w:bCs/>
                <w:kern w:val="0"/>
                <w:sz w:val="24"/>
              </w:rPr>
              <w:t>九</w:t>
            </w:r>
            <w:r>
              <w:rPr>
                <w:rFonts w:ascii="黑体" w:eastAsia="黑体" w:hAnsi="黑体" w:cs="宋体" w:hint="eastAsia"/>
                <w:b/>
                <w:bCs/>
                <w:kern w:val="0"/>
                <w:sz w:val="24"/>
              </w:rPr>
              <w:t>条</w:t>
            </w:r>
            <w:r>
              <w:rPr>
                <w:rFonts w:ascii="黑体" w:eastAsia="黑体" w:hAnsi="黑体" w:cs="宋体" w:hint="eastAsia"/>
                <w:kern w:val="0"/>
                <w:sz w:val="24"/>
              </w:rPr>
              <w:t xml:space="preserve"> </w:t>
            </w:r>
            <w:r>
              <w:rPr>
                <w:rFonts w:ascii="宋体" w:hAnsi="宋体" w:cs="宋体" w:hint="eastAsia"/>
                <w:kern w:val="0"/>
                <w:sz w:val="24"/>
              </w:rPr>
              <w:t xml:space="preserve"> </w:t>
            </w:r>
            <w:r>
              <w:rPr>
                <w:rFonts w:ascii="仿宋" w:eastAsia="仿宋" w:hAnsi="仿宋" w:cs="仿宋" w:hint="eastAsia"/>
                <w:kern w:val="0"/>
                <w:sz w:val="24"/>
              </w:rPr>
              <w:t>本节所称未成年人刑事案件，是指犯罪嫌疑人实施涉嫌犯罪行为时已满十四周岁、未满十八周岁的刑事案件。</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本节</w:t>
            </w:r>
            <w:r>
              <w:rPr>
                <w:rFonts w:ascii="楷体" w:eastAsia="楷体" w:hAnsi="楷体" w:cs="楷体" w:hint="eastAsia"/>
                <w:kern w:val="0"/>
                <w:sz w:val="24"/>
                <w:bdr w:val="single" w:sz="0" w:space="0" w:color="auto"/>
                <w:shd w:val="clear" w:color="FFFFFF" w:fill="D9D9D9"/>
              </w:rPr>
              <w:t>第四百八十五条、第四百九十条、第四百九十一条</w:t>
            </w:r>
            <w:r>
              <w:rPr>
                <w:rFonts w:ascii="黑体" w:eastAsia="黑体" w:hAnsi="黑体" w:cs="宋体" w:hint="eastAsia"/>
                <w:b/>
                <w:bCs/>
                <w:kern w:val="0"/>
                <w:sz w:val="24"/>
              </w:rPr>
              <w:t>第</w:t>
            </w:r>
            <w:r>
              <w:rPr>
                <w:rFonts w:ascii="黑体" w:eastAsia="黑体" w:hAnsi="黑体"/>
                <w:b/>
                <w:bCs/>
                <w:kern w:val="0"/>
                <w:sz w:val="24"/>
              </w:rPr>
              <w:t>四百六十</w:t>
            </w:r>
            <w:r>
              <w:rPr>
                <w:rFonts w:ascii="黑体" w:eastAsia="黑体" w:hAnsi="黑体" w:cs="宋体" w:hint="eastAsia"/>
                <w:b/>
                <w:bCs/>
                <w:kern w:val="0"/>
                <w:sz w:val="24"/>
              </w:rPr>
              <w:t>条、第</w:t>
            </w:r>
            <w:r>
              <w:rPr>
                <w:rFonts w:ascii="黑体" w:eastAsia="黑体" w:hAnsi="黑体"/>
                <w:b/>
                <w:bCs/>
                <w:kern w:val="0"/>
                <w:sz w:val="24"/>
              </w:rPr>
              <w:t>四百六十五</w:t>
            </w:r>
            <w:r>
              <w:rPr>
                <w:rFonts w:ascii="黑体" w:eastAsia="黑体" w:hAnsi="黑体" w:cs="宋体" w:hint="eastAsia"/>
                <w:b/>
                <w:bCs/>
                <w:kern w:val="0"/>
                <w:sz w:val="24"/>
              </w:rPr>
              <w:t>条、第</w:t>
            </w:r>
            <w:r>
              <w:rPr>
                <w:rFonts w:ascii="黑体" w:eastAsia="黑体" w:hAnsi="黑体"/>
                <w:b/>
                <w:bCs/>
                <w:kern w:val="0"/>
                <w:sz w:val="24"/>
              </w:rPr>
              <w:t>四百六十六</w:t>
            </w:r>
            <w:r>
              <w:rPr>
                <w:rFonts w:ascii="黑体" w:eastAsia="黑体" w:hAnsi="黑体" w:cs="宋体" w:hint="eastAsia"/>
                <w:b/>
                <w:bCs/>
                <w:kern w:val="0"/>
                <w:sz w:val="24"/>
              </w:rPr>
              <w:t>条、第</w:t>
            </w:r>
            <w:r>
              <w:rPr>
                <w:rFonts w:ascii="黑体" w:eastAsia="黑体" w:hAnsi="黑体"/>
                <w:b/>
                <w:bCs/>
                <w:kern w:val="0"/>
                <w:sz w:val="24"/>
              </w:rPr>
              <w:t>四百六十七</w:t>
            </w:r>
            <w:r>
              <w:rPr>
                <w:rFonts w:ascii="黑体" w:eastAsia="黑体" w:hAnsi="黑体" w:cs="宋体" w:hint="eastAsia"/>
                <w:b/>
                <w:bCs/>
                <w:kern w:val="0"/>
                <w:sz w:val="24"/>
              </w:rPr>
              <w:t>条、第</w:t>
            </w:r>
            <w:r>
              <w:rPr>
                <w:rFonts w:ascii="黑体" w:eastAsia="黑体" w:hAnsi="黑体"/>
                <w:b/>
                <w:bCs/>
                <w:kern w:val="0"/>
                <w:sz w:val="24"/>
              </w:rPr>
              <w:t>四百六十八</w:t>
            </w:r>
            <w:r>
              <w:rPr>
                <w:rFonts w:ascii="黑体" w:eastAsia="黑体" w:hAnsi="黑体" w:cs="宋体" w:hint="eastAsia"/>
                <w:b/>
                <w:bCs/>
                <w:kern w:val="0"/>
                <w:sz w:val="24"/>
              </w:rPr>
              <w:t>条</w:t>
            </w:r>
            <w:r>
              <w:rPr>
                <w:rFonts w:ascii="仿宋" w:eastAsia="仿宋" w:hAnsi="仿宋" w:cs="仿宋" w:hint="eastAsia"/>
                <w:kern w:val="0"/>
                <w:sz w:val="24"/>
              </w:rPr>
              <w:t>所称的未成年犯罪嫌疑人，是指在诉讼过程中未满十八周岁的人。犯罪嫌疑人实施涉嫌犯罪行为时未满十八周岁，在诉讼过程中已满十八周岁的，人民检察院可以根据案件的具体情况适用上述规定。</w:t>
            </w:r>
          </w:p>
        </w:tc>
      </w:tr>
      <w:tr w:rsidR="002D2105">
        <w:tc>
          <w:tcPr>
            <w:tcW w:w="7404" w:type="dxa"/>
          </w:tcPr>
          <w:p w:rsidR="002D2105" w:rsidRDefault="002D2105">
            <w:pPr>
              <w:spacing w:line="400" w:lineRule="exact"/>
              <w:ind w:firstLineChars="200" w:firstLine="480"/>
              <w:rPr>
                <w:rFonts w:ascii="黑体" w:eastAsia="黑体" w:hAnsi="黑体" w:hint="eastAsia"/>
                <w:kern w:val="0"/>
                <w:sz w:val="24"/>
              </w:rPr>
            </w:pPr>
          </w:p>
        </w:tc>
        <w:tc>
          <w:tcPr>
            <w:tcW w:w="7336" w:type="dxa"/>
          </w:tcPr>
          <w:p w:rsidR="002D2105" w:rsidRDefault="002D2105" w:rsidP="002D2105">
            <w:pPr>
              <w:spacing w:line="400" w:lineRule="exact"/>
              <w:ind w:firstLineChars="200" w:firstLine="482"/>
              <w:rPr>
                <w:rFonts w:ascii="黑体" w:eastAsia="黑体" w:hAnsi="黑体" w:hint="eastAsia"/>
                <w:b/>
                <w:bCs/>
                <w:kern w:val="0"/>
                <w:sz w:val="24"/>
              </w:rPr>
            </w:pPr>
            <w:r>
              <w:rPr>
                <w:rFonts w:ascii="黑体" w:eastAsia="黑体" w:hAnsi="黑体" w:cs="黑体" w:hint="eastAsia"/>
                <w:b/>
                <w:bCs/>
                <w:kern w:val="0"/>
                <w:sz w:val="24"/>
                <w:szCs w:val="21"/>
              </w:rPr>
              <w:t>第</w:t>
            </w:r>
            <w:r>
              <w:rPr>
                <w:rFonts w:ascii="黑体" w:eastAsia="黑体" w:hAnsi="黑体"/>
                <w:b/>
                <w:bCs/>
                <w:kern w:val="0"/>
                <w:sz w:val="24"/>
              </w:rPr>
              <w:t>四百</w:t>
            </w:r>
            <w:r>
              <w:rPr>
                <w:rFonts w:ascii="黑体" w:eastAsia="黑体" w:hAnsi="黑体" w:cs="黑体"/>
                <w:b/>
                <w:bCs/>
                <w:kern w:val="0"/>
                <w:sz w:val="24"/>
              </w:rPr>
              <w:t>九十</w:t>
            </w:r>
            <w:r>
              <w:rPr>
                <w:rFonts w:ascii="黑体" w:eastAsia="黑体" w:hAnsi="黑体" w:cs="黑体" w:hint="eastAsia"/>
                <w:b/>
                <w:bCs/>
                <w:kern w:val="0"/>
                <w:sz w:val="24"/>
              </w:rPr>
              <w:t>条</w:t>
            </w:r>
            <w:r>
              <w:rPr>
                <w:rFonts w:ascii="黑体" w:eastAsia="黑体" w:hAnsi="黑体" w:cs="黑体" w:hint="eastAsia"/>
                <w:b/>
                <w:bCs/>
                <w:kern w:val="0"/>
                <w:sz w:val="24"/>
                <w:szCs w:val="21"/>
              </w:rPr>
              <w:t xml:space="preserve">  人民检察院办理侵害未成年人犯罪案件，应当采取适合未成年被害人身心特点的方法，充分保护未成年被害人的</w:t>
            </w:r>
            <w:r>
              <w:rPr>
                <w:rFonts w:ascii="黑体" w:eastAsia="黑体" w:hAnsi="黑体" w:cs="黑体"/>
                <w:b/>
                <w:bCs/>
                <w:kern w:val="0"/>
                <w:sz w:val="24"/>
                <w:szCs w:val="21"/>
              </w:rPr>
              <w:t>合法</w:t>
            </w:r>
            <w:r>
              <w:rPr>
                <w:rFonts w:ascii="黑体" w:eastAsia="黑体" w:hAnsi="黑体" w:cs="黑体" w:hint="eastAsia"/>
                <w:b/>
                <w:bCs/>
                <w:kern w:val="0"/>
                <w:sz w:val="24"/>
                <w:szCs w:val="21"/>
              </w:rPr>
              <w:t xml:space="preserve">权益。 </w:t>
            </w:r>
          </w:p>
        </w:tc>
      </w:tr>
      <w:tr w:rsidR="002D2105">
        <w:tc>
          <w:tcPr>
            <w:tcW w:w="7404" w:type="dxa"/>
          </w:tcPr>
          <w:p w:rsidR="002D2105" w:rsidRDefault="002D2105">
            <w:pPr>
              <w:spacing w:line="400" w:lineRule="exact"/>
              <w:ind w:firstLineChars="200" w:firstLine="480"/>
              <w:rPr>
                <w:rFonts w:ascii="黑体" w:eastAsia="黑体" w:hAnsi="黑体" w:cs="宋体"/>
                <w:b/>
                <w:bCs/>
                <w:kern w:val="0"/>
                <w:sz w:val="24"/>
              </w:rPr>
            </w:pPr>
            <w:r>
              <w:rPr>
                <w:rFonts w:ascii="黑体" w:eastAsia="黑体" w:hAnsi="黑体" w:hint="eastAsia"/>
                <w:kern w:val="0"/>
                <w:sz w:val="24"/>
              </w:rPr>
              <w:t>第五百零九条</w:t>
            </w:r>
            <w:r>
              <w:rPr>
                <w:rFonts w:ascii="黑体" w:eastAsia="黑体" w:hAnsi="宋体" w:hint="eastAsia"/>
                <w:b/>
                <w:bCs/>
                <w:kern w:val="0"/>
                <w:sz w:val="24"/>
              </w:rPr>
              <w:t xml:space="preserve">  </w:t>
            </w:r>
            <w:r>
              <w:rPr>
                <w:rFonts w:ascii="仿宋" w:eastAsia="仿宋" w:hAnsi="仿宋" w:cs="仿宋" w:hint="eastAsia"/>
                <w:kern w:val="0"/>
                <w:sz w:val="24"/>
              </w:rPr>
              <w:t>办理未成年人刑事案件，除本节已有规定的以外，按照刑事诉讼法和其他有关规定进行。</w:t>
            </w:r>
          </w:p>
        </w:tc>
        <w:tc>
          <w:tcPr>
            <w:tcW w:w="7336" w:type="dxa"/>
          </w:tcPr>
          <w:p w:rsidR="002D2105" w:rsidRDefault="002D2105" w:rsidP="002D2105">
            <w:pPr>
              <w:spacing w:line="400" w:lineRule="exact"/>
              <w:ind w:firstLineChars="200" w:firstLine="482"/>
              <w:rPr>
                <w:rFonts w:ascii="黑体" w:eastAsia="黑体" w:hAnsi="黑体"/>
                <w:kern w:val="0"/>
                <w:sz w:val="24"/>
              </w:rPr>
            </w:pPr>
            <w:r>
              <w:rPr>
                <w:rFonts w:ascii="黑体" w:eastAsia="黑体" w:hAnsi="黑体" w:hint="eastAsia"/>
                <w:b/>
                <w:bCs/>
                <w:kern w:val="0"/>
                <w:sz w:val="24"/>
              </w:rPr>
              <w:t>第</w:t>
            </w:r>
            <w:r>
              <w:rPr>
                <w:rFonts w:ascii="黑体" w:eastAsia="黑体" w:hAnsi="黑体"/>
                <w:b/>
                <w:bCs/>
                <w:kern w:val="0"/>
                <w:sz w:val="24"/>
              </w:rPr>
              <w:t>四百九</w:t>
            </w:r>
            <w:r>
              <w:rPr>
                <w:rFonts w:ascii="黑体" w:eastAsia="黑体" w:hAnsi="黑体" w:cs="黑体"/>
                <w:b/>
                <w:bCs/>
                <w:kern w:val="0"/>
                <w:sz w:val="24"/>
              </w:rPr>
              <w:t>十一</w:t>
            </w:r>
            <w:r>
              <w:rPr>
                <w:rFonts w:ascii="黑体" w:eastAsia="黑体" w:hAnsi="黑体" w:hint="eastAsia"/>
                <w:b/>
                <w:bCs/>
                <w:kern w:val="0"/>
                <w:sz w:val="24"/>
              </w:rPr>
              <w:t>条</w:t>
            </w:r>
            <w:r>
              <w:rPr>
                <w:rFonts w:ascii="黑体" w:eastAsia="黑体" w:hAnsi="宋体" w:hint="eastAsia"/>
                <w:b/>
                <w:bCs/>
                <w:kern w:val="0"/>
                <w:sz w:val="24"/>
              </w:rPr>
              <w:t xml:space="preserve">  </w:t>
            </w:r>
            <w:r>
              <w:rPr>
                <w:rFonts w:ascii="仿宋" w:eastAsia="仿宋" w:hAnsi="仿宋" w:cs="仿宋" w:hint="eastAsia"/>
                <w:kern w:val="0"/>
                <w:sz w:val="24"/>
              </w:rPr>
              <w:t>办理未成年人刑事案件，除本节已有规定的以外，按照刑事诉讼法和其他有关规定进行。</w:t>
            </w:r>
          </w:p>
        </w:tc>
      </w:tr>
      <w:tr w:rsidR="002D2105">
        <w:tc>
          <w:tcPr>
            <w:tcW w:w="7404" w:type="dxa"/>
            <w:vAlign w:val="center"/>
          </w:tcPr>
          <w:p w:rsidR="002D2105" w:rsidRDefault="002D2105">
            <w:pPr>
              <w:spacing w:line="480" w:lineRule="auto"/>
              <w:jc w:val="center"/>
              <w:rPr>
                <w:rFonts w:ascii="Times New Roman" w:eastAsia="楷体_GB2312" w:hAnsi="Times New Roman"/>
                <w:b/>
                <w:bCs/>
                <w:kern w:val="0"/>
                <w:sz w:val="24"/>
              </w:rPr>
            </w:pPr>
            <w:r>
              <w:rPr>
                <w:rFonts w:ascii="Times New Roman" w:eastAsia="楷体_GB2312" w:hAnsi="Times New Roman"/>
                <w:b/>
                <w:bCs/>
                <w:kern w:val="0"/>
                <w:sz w:val="24"/>
              </w:rPr>
              <w:t>第二节</w:t>
            </w:r>
            <w:r>
              <w:rPr>
                <w:rFonts w:ascii="Times New Roman" w:eastAsia="楷体_GB2312" w:hAnsi="Times New Roman"/>
                <w:b/>
                <w:bCs/>
                <w:kern w:val="0"/>
                <w:sz w:val="24"/>
              </w:rPr>
              <w:t xml:space="preserve">  </w:t>
            </w:r>
            <w:r>
              <w:rPr>
                <w:rFonts w:ascii="Times New Roman" w:eastAsia="楷体_GB2312" w:hAnsi="Times New Roman"/>
                <w:b/>
                <w:bCs/>
                <w:kern w:val="0"/>
                <w:sz w:val="24"/>
              </w:rPr>
              <w:t>当事人和解的公诉案件诉讼程序</w:t>
            </w:r>
          </w:p>
        </w:tc>
        <w:tc>
          <w:tcPr>
            <w:tcW w:w="7336" w:type="dxa"/>
            <w:vAlign w:val="center"/>
          </w:tcPr>
          <w:p w:rsidR="002D2105" w:rsidRDefault="002D2105">
            <w:pPr>
              <w:pStyle w:val="2"/>
              <w:keepNext w:val="0"/>
              <w:keepLines w:val="0"/>
              <w:rPr>
                <w:rFonts w:ascii="Times New Roman" w:hAnsi="Times New Roman"/>
                <w:kern w:val="0"/>
              </w:rPr>
            </w:pPr>
            <w:bookmarkStart w:id="207" w:name="_Toc9849"/>
            <w:bookmarkStart w:id="208" w:name="_Toc25724"/>
            <w:bookmarkStart w:id="209" w:name="_Toc25056"/>
            <w:bookmarkStart w:id="210" w:name="_Toc1715297058"/>
            <w:bookmarkStart w:id="211" w:name="_Toc10162"/>
            <w:bookmarkStart w:id="212" w:name="_Toc1963541623"/>
            <w:r>
              <w:rPr>
                <w:rFonts w:ascii="Times New Roman" w:hAnsi="Times New Roman"/>
              </w:rPr>
              <w:t>第二节</w:t>
            </w:r>
            <w:r>
              <w:rPr>
                <w:rFonts w:ascii="Times New Roman" w:hAnsi="Times New Roman"/>
              </w:rPr>
              <w:t xml:space="preserve">  </w:t>
            </w:r>
            <w:r>
              <w:rPr>
                <w:rFonts w:ascii="Times New Roman" w:hAnsi="Times New Roman"/>
              </w:rPr>
              <w:t>当事人和解的公诉案件诉讼程序</w:t>
            </w:r>
            <w:bookmarkEnd w:id="207"/>
            <w:bookmarkEnd w:id="208"/>
            <w:bookmarkEnd w:id="209"/>
            <w:bookmarkEnd w:id="210"/>
            <w:bookmarkEnd w:id="211"/>
            <w:bookmarkEnd w:id="212"/>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 xml:space="preserve">第五百一十条 </w:t>
            </w:r>
            <w:r>
              <w:rPr>
                <w:rFonts w:ascii="黑体" w:eastAsia="黑体" w:hAnsi="宋体" w:hint="eastAsia"/>
                <w:b/>
                <w:bCs/>
                <w:kern w:val="0"/>
                <w:sz w:val="24"/>
              </w:rPr>
              <w:t xml:space="preserve"> </w:t>
            </w:r>
            <w:r>
              <w:rPr>
                <w:rFonts w:ascii="仿宋" w:eastAsia="仿宋" w:hAnsi="仿宋" w:cs="仿宋" w:hint="eastAsia"/>
                <w:kern w:val="0"/>
                <w:sz w:val="24"/>
              </w:rPr>
              <w:t>下列公诉案件，双方当事人可以和解：</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（一）因民间纠纷引起，涉嫌</w:t>
            </w:r>
            <w:hyperlink r:id="rId15" w:history="1">
              <w:r>
                <w:rPr>
                  <w:rFonts w:ascii="仿宋" w:eastAsia="仿宋" w:hAnsi="仿宋" w:cs="仿宋" w:hint="eastAsia"/>
                  <w:kern w:val="0"/>
                  <w:sz w:val="24"/>
                </w:rPr>
                <w:t>刑法</w:t>
              </w:r>
            </w:hyperlink>
            <w:r>
              <w:rPr>
                <w:rFonts w:ascii="仿宋" w:eastAsia="仿宋" w:hAnsi="仿宋" w:cs="仿宋" w:hint="eastAsia"/>
                <w:kern w:val="0"/>
                <w:sz w:val="24"/>
              </w:rPr>
              <w:t>分则第四章、第五章规定的犯罪案件，可能判处三年有期徒刑以下刑罚的；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（二）除渎职犯罪以外的可能判处七年有期徒刑以下刑罚的过失犯罪案件。</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上述公诉案件应当同时符合下列条件：</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（一）犯罪嫌疑人真诚悔罪，</w:t>
            </w:r>
            <w:r>
              <w:rPr>
                <w:rFonts w:ascii="仿宋" w:eastAsia="仿宋" w:hAnsi="仿宋" w:cs="仿宋" w:hint="eastAsia"/>
                <w:kern w:val="0"/>
                <w:sz w:val="24"/>
                <w:lang w:val="zh-CN"/>
              </w:rPr>
              <w:t>向被害人赔偿损失、赔礼道歉等</w:t>
            </w:r>
            <w:r>
              <w:rPr>
                <w:rFonts w:ascii="仿宋" w:eastAsia="仿宋" w:hAnsi="仿宋" w:cs="仿宋" w:hint="eastAsia"/>
                <w:kern w:val="0"/>
                <w:sz w:val="24"/>
              </w:rPr>
              <w:t>；</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（二）被害人明确表示对犯罪嫌疑人予以谅解；</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（三）双方当事人自愿和解，符合有关法律规定；</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（四）属于侵害特定被害人的故意犯罪或者有直接被害人的过失犯罪；</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（五）案件事实清楚，证据确实、充分。</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犯罪嫌疑人在五年以内曾经故意犯罪的，不适用本节规定的程序。</w:t>
            </w:r>
          </w:p>
          <w:p w:rsidR="002D2105" w:rsidRDefault="002D2105">
            <w:pPr>
              <w:spacing w:line="400" w:lineRule="exact"/>
              <w:ind w:firstLineChars="200" w:firstLine="480"/>
              <w:rPr>
                <w:rFonts w:ascii="黑体" w:eastAsia="黑体" w:hAnsi="黑体" w:cs="宋体"/>
                <w:b/>
                <w:bCs/>
                <w:kern w:val="0"/>
                <w:sz w:val="24"/>
              </w:rPr>
            </w:pPr>
            <w:r>
              <w:rPr>
                <w:rFonts w:ascii="仿宋" w:eastAsia="仿宋" w:hAnsi="仿宋" w:cs="仿宋" w:hint="eastAsia"/>
                <w:kern w:val="0"/>
                <w:sz w:val="24"/>
              </w:rPr>
              <w:t>犯罪嫌疑人在犯刑事诉讼法第二百七十七条第一款规定的犯罪前五年内曾故意犯罪，无论该故意犯罪是否已经追究，均应当认定为前款规定的五年以内曾经故意犯罪。</w:t>
            </w:r>
          </w:p>
        </w:tc>
        <w:tc>
          <w:tcPr>
            <w:tcW w:w="7336" w:type="dxa"/>
          </w:tcPr>
          <w:p w:rsidR="002D2105" w:rsidRDefault="002D2105" w:rsidP="002D2105">
            <w:pPr>
              <w:spacing w:line="400" w:lineRule="exact"/>
              <w:ind w:firstLineChars="200" w:firstLine="482"/>
              <w:rPr>
                <w:rFonts w:ascii="仿宋" w:eastAsia="仿宋" w:hAnsi="仿宋" w:cs="仿宋"/>
                <w:kern w:val="0"/>
                <w:sz w:val="24"/>
              </w:rPr>
            </w:pPr>
            <w:r>
              <w:rPr>
                <w:rFonts w:ascii="黑体" w:eastAsia="黑体" w:hAnsi="黑体" w:hint="eastAsia"/>
                <w:b/>
                <w:bCs/>
                <w:kern w:val="0"/>
                <w:sz w:val="24"/>
              </w:rPr>
              <w:t>第</w:t>
            </w:r>
            <w:r>
              <w:rPr>
                <w:rFonts w:ascii="黑体" w:eastAsia="黑体" w:hAnsi="黑体"/>
                <w:b/>
                <w:bCs/>
                <w:kern w:val="0"/>
                <w:sz w:val="24"/>
              </w:rPr>
              <w:t>四百九十</w:t>
            </w:r>
            <w:r>
              <w:rPr>
                <w:rFonts w:ascii="黑体" w:eastAsia="黑体" w:hAnsi="黑体" w:cs="黑体"/>
                <w:b/>
                <w:bCs/>
                <w:kern w:val="0"/>
                <w:sz w:val="24"/>
              </w:rPr>
              <w:t>二</w:t>
            </w:r>
            <w:r>
              <w:rPr>
                <w:rFonts w:ascii="黑体" w:eastAsia="黑体" w:hAnsi="黑体" w:hint="eastAsia"/>
                <w:b/>
                <w:bCs/>
                <w:kern w:val="0"/>
                <w:sz w:val="24"/>
              </w:rPr>
              <w:t>条</w:t>
            </w:r>
            <w:r>
              <w:rPr>
                <w:rFonts w:ascii="黑体" w:eastAsia="黑体" w:hAnsi="黑体" w:hint="eastAsia"/>
                <w:kern w:val="0"/>
                <w:sz w:val="24"/>
              </w:rPr>
              <w:t xml:space="preserve"> </w:t>
            </w:r>
            <w:r>
              <w:rPr>
                <w:rFonts w:ascii="黑体" w:eastAsia="黑体" w:hAnsi="宋体" w:hint="eastAsia"/>
                <w:b/>
                <w:bCs/>
                <w:kern w:val="0"/>
                <w:sz w:val="24"/>
              </w:rPr>
              <w:t xml:space="preserve"> </w:t>
            </w:r>
            <w:r>
              <w:rPr>
                <w:rFonts w:ascii="仿宋" w:eastAsia="仿宋" w:hAnsi="仿宋" w:cs="仿宋" w:hint="eastAsia"/>
                <w:kern w:val="0"/>
                <w:sz w:val="24"/>
              </w:rPr>
              <w:t>下列公诉案件，双方当事人可以和解：</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（一）因民间纠纷引起，涉嫌</w:t>
            </w:r>
            <w:hyperlink r:id="rId16" w:history="1">
              <w:r>
                <w:rPr>
                  <w:rFonts w:ascii="仿宋" w:eastAsia="仿宋" w:hAnsi="仿宋" w:cs="仿宋" w:hint="eastAsia"/>
                  <w:kern w:val="0"/>
                  <w:sz w:val="24"/>
                </w:rPr>
                <w:t>刑法</w:t>
              </w:r>
            </w:hyperlink>
            <w:r>
              <w:rPr>
                <w:rFonts w:ascii="仿宋" w:eastAsia="仿宋" w:hAnsi="仿宋" w:cs="仿宋" w:hint="eastAsia"/>
                <w:kern w:val="0"/>
                <w:sz w:val="24"/>
              </w:rPr>
              <w:t>分则第四章、第五章规定的犯罪案件，可能判处三年有期徒刑以下刑罚的；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（二）除渎职犯罪以外的可能判处七年有期徒刑以下刑罚的过失犯罪案件。</w:t>
            </w:r>
          </w:p>
          <w:p w:rsidR="002D2105" w:rsidRDefault="002D2105">
            <w:pPr>
              <w:spacing w:line="400" w:lineRule="exact"/>
              <w:ind w:firstLineChars="200" w:firstLine="480"/>
              <w:rPr>
                <w:rFonts w:ascii="仿宋" w:eastAsia="仿宋" w:hAnsi="仿宋" w:cs="仿宋"/>
                <w:kern w:val="0"/>
                <w:sz w:val="24"/>
              </w:rPr>
            </w:pPr>
            <w:r>
              <w:rPr>
                <w:rFonts w:ascii="楷体" w:eastAsia="楷体" w:hAnsi="楷体" w:cs="楷体" w:hint="eastAsia"/>
                <w:kern w:val="0"/>
                <w:sz w:val="24"/>
                <w:bdr w:val="single" w:sz="0" w:space="0" w:color="auto"/>
                <w:shd w:val="clear" w:color="FFFFFF" w:fill="D9D9D9"/>
              </w:rPr>
              <w:t>上述</w:t>
            </w:r>
            <w:r>
              <w:rPr>
                <w:rFonts w:ascii="黑体" w:eastAsia="黑体" w:hAnsi="黑体"/>
                <w:b/>
                <w:bCs/>
                <w:kern w:val="0"/>
                <w:sz w:val="24"/>
              </w:rPr>
              <w:t>当事人和解的</w:t>
            </w:r>
            <w:r>
              <w:rPr>
                <w:rFonts w:ascii="仿宋" w:eastAsia="仿宋" w:hAnsi="仿宋" w:cs="仿宋" w:hint="eastAsia"/>
                <w:kern w:val="0"/>
                <w:sz w:val="24"/>
              </w:rPr>
              <w:t>公诉案件应当同时符合下列条件：</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（一）犯罪嫌疑人真诚悔罪，</w:t>
            </w:r>
            <w:r>
              <w:rPr>
                <w:rFonts w:ascii="仿宋" w:eastAsia="仿宋" w:hAnsi="仿宋" w:cs="仿宋" w:hint="eastAsia"/>
                <w:kern w:val="0"/>
                <w:sz w:val="24"/>
                <w:lang w:val="zh-CN"/>
              </w:rPr>
              <w:t>向被害人赔偿损失、赔礼道歉等</w:t>
            </w:r>
            <w:r>
              <w:rPr>
                <w:rFonts w:ascii="仿宋" w:eastAsia="仿宋" w:hAnsi="仿宋" w:cs="仿宋" w:hint="eastAsia"/>
                <w:kern w:val="0"/>
                <w:sz w:val="24"/>
              </w:rPr>
              <w:t>；</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（二）被害人明确表示对犯罪嫌疑人予以谅解；</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（三）双方当事人自愿和解，符合有关法律规定；</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（四）属于侵害特定被害人的故意犯罪或者有直接被害人的过失犯罪；</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（五）案件事实清楚，证据确实、充分。</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犯罪嫌疑人在五年以内曾经故意犯罪的，不适用本节规定的程序。</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犯罪嫌疑人在犯刑事诉讼法</w:t>
            </w:r>
            <w:r>
              <w:rPr>
                <w:rFonts w:ascii="黑体" w:eastAsia="黑体" w:hAnsi="黑体" w:cs="黑体" w:hint="eastAsia"/>
                <w:b/>
                <w:bCs/>
                <w:kern w:val="0"/>
                <w:sz w:val="24"/>
                <w:szCs w:val="21"/>
              </w:rPr>
              <w:t>第二百八十八条</w:t>
            </w:r>
            <w:r>
              <w:rPr>
                <w:rFonts w:ascii="仿宋" w:eastAsia="仿宋" w:hAnsi="仿宋" w:cs="仿宋" w:hint="eastAsia"/>
                <w:kern w:val="0"/>
                <w:sz w:val="24"/>
              </w:rPr>
              <w:t>第一款规定的犯罪前五年内曾</w:t>
            </w:r>
            <w:r>
              <w:rPr>
                <w:rFonts w:ascii="黑体" w:eastAsia="黑体" w:hAnsi="黑体" w:cs="黑体"/>
                <w:b/>
                <w:bCs/>
                <w:kern w:val="0"/>
                <w:sz w:val="24"/>
                <w:szCs w:val="21"/>
              </w:rPr>
              <w:t>经</w:t>
            </w:r>
            <w:r>
              <w:rPr>
                <w:rFonts w:ascii="仿宋" w:eastAsia="仿宋" w:hAnsi="仿宋" w:cs="仿宋" w:hint="eastAsia"/>
                <w:kern w:val="0"/>
                <w:sz w:val="24"/>
              </w:rPr>
              <w:t>故意犯罪，无论该故意犯罪是否已经追究，均应当认定为前款规定的五年以内曾经故意犯罪。</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 xml:space="preserve">第五百一十一条  </w:t>
            </w:r>
            <w:r>
              <w:rPr>
                <w:rFonts w:ascii="仿宋" w:eastAsia="仿宋" w:hAnsi="仿宋" w:cs="仿宋" w:hint="eastAsia"/>
                <w:kern w:val="0"/>
                <w:sz w:val="24"/>
              </w:rPr>
              <w:t>被害人死亡的，其法定代理人、近亲属可以与犯罪嫌疑人和解。</w:t>
            </w:r>
          </w:p>
          <w:p w:rsidR="002D2105" w:rsidRDefault="002D2105">
            <w:pPr>
              <w:spacing w:line="400" w:lineRule="exact"/>
              <w:ind w:firstLineChars="200" w:firstLine="480"/>
              <w:rPr>
                <w:rFonts w:ascii="黑体" w:eastAsia="黑体" w:hAnsi="黑体" w:cs="宋体"/>
                <w:b/>
                <w:bCs/>
                <w:kern w:val="0"/>
                <w:sz w:val="24"/>
              </w:rPr>
            </w:pPr>
            <w:r>
              <w:rPr>
                <w:rFonts w:ascii="仿宋" w:eastAsia="仿宋" w:hAnsi="仿宋" w:cs="仿宋" w:hint="eastAsia"/>
                <w:kern w:val="0"/>
                <w:sz w:val="24"/>
              </w:rPr>
              <w:t>被害人系无行为能力或者限制行为能力人的，其法定代理人可以代为和解。</w:t>
            </w:r>
          </w:p>
        </w:tc>
        <w:tc>
          <w:tcPr>
            <w:tcW w:w="7336" w:type="dxa"/>
          </w:tcPr>
          <w:p w:rsidR="002D2105" w:rsidRDefault="002D2105" w:rsidP="002D2105">
            <w:pPr>
              <w:spacing w:line="400" w:lineRule="exact"/>
              <w:ind w:firstLineChars="200" w:firstLine="482"/>
              <w:rPr>
                <w:rFonts w:ascii="仿宋" w:eastAsia="仿宋" w:hAnsi="仿宋" w:cs="仿宋"/>
                <w:kern w:val="0"/>
                <w:sz w:val="24"/>
              </w:rPr>
            </w:pPr>
            <w:r>
              <w:rPr>
                <w:rFonts w:ascii="黑体" w:eastAsia="黑体" w:hAnsi="黑体" w:hint="eastAsia"/>
                <w:b/>
                <w:bCs/>
                <w:kern w:val="0"/>
                <w:sz w:val="24"/>
              </w:rPr>
              <w:t>第</w:t>
            </w:r>
            <w:r>
              <w:rPr>
                <w:rFonts w:ascii="黑体" w:eastAsia="黑体" w:hAnsi="黑体"/>
                <w:b/>
                <w:bCs/>
                <w:kern w:val="0"/>
                <w:sz w:val="24"/>
              </w:rPr>
              <w:t>四百九十</w:t>
            </w:r>
            <w:r>
              <w:rPr>
                <w:rFonts w:ascii="黑体" w:eastAsia="黑体" w:hAnsi="黑体" w:cs="黑体"/>
                <w:b/>
                <w:bCs/>
                <w:kern w:val="0"/>
                <w:sz w:val="24"/>
              </w:rPr>
              <w:t>三</w:t>
            </w:r>
            <w:r>
              <w:rPr>
                <w:rFonts w:ascii="黑体" w:eastAsia="黑体" w:hAnsi="黑体" w:hint="eastAsia"/>
                <w:b/>
                <w:bCs/>
                <w:kern w:val="0"/>
                <w:sz w:val="24"/>
              </w:rPr>
              <w:t>条</w:t>
            </w:r>
            <w:r>
              <w:rPr>
                <w:rFonts w:ascii="黑体" w:eastAsia="黑体" w:hAnsi="黑体" w:hint="eastAsia"/>
                <w:kern w:val="0"/>
                <w:sz w:val="24"/>
              </w:rPr>
              <w:t xml:space="preserve">  </w:t>
            </w:r>
            <w:r>
              <w:rPr>
                <w:rFonts w:ascii="仿宋" w:eastAsia="仿宋" w:hAnsi="仿宋" w:cs="仿宋" w:hint="eastAsia"/>
                <w:kern w:val="0"/>
                <w:sz w:val="24"/>
              </w:rPr>
              <w:t>被害人死亡的，其法定代理人、近亲属可以与犯罪嫌疑人和解。</w:t>
            </w:r>
          </w:p>
          <w:p w:rsidR="002D2105" w:rsidRDefault="002D2105">
            <w:pPr>
              <w:spacing w:line="400" w:lineRule="exact"/>
              <w:ind w:firstLineChars="200" w:firstLine="480"/>
              <w:rPr>
                <w:rFonts w:ascii="黑体" w:eastAsia="黑体" w:hAnsi="黑体" w:cs="黑体" w:hint="eastAsia"/>
                <w:b/>
                <w:bCs/>
                <w:kern w:val="0"/>
                <w:sz w:val="24"/>
                <w:szCs w:val="21"/>
              </w:rPr>
            </w:pPr>
            <w:r>
              <w:rPr>
                <w:rFonts w:ascii="仿宋" w:eastAsia="仿宋" w:hAnsi="仿宋" w:cs="仿宋" w:hint="eastAsia"/>
                <w:kern w:val="0"/>
                <w:sz w:val="24"/>
              </w:rPr>
              <w:t>被害人系无行为能力或者限制行为能力人的，其法定代理人可以代为和解。</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第五百一十二条</w:t>
            </w:r>
            <w:r>
              <w:rPr>
                <w:rFonts w:ascii="黑体" w:eastAsia="黑体" w:hAnsi="宋体" w:hint="eastAsia"/>
                <w:b/>
                <w:bCs/>
                <w:kern w:val="0"/>
                <w:sz w:val="24"/>
              </w:rPr>
              <w:t xml:space="preserve">  </w:t>
            </w:r>
            <w:r>
              <w:rPr>
                <w:rFonts w:ascii="仿宋" w:eastAsia="仿宋" w:hAnsi="仿宋" w:cs="仿宋" w:hint="eastAsia"/>
                <w:kern w:val="0"/>
                <w:sz w:val="24"/>
              </w:rPr>
              <w:t>犯罪嫌疑人系限制行为能力人的，其法定代理人可以代为和解。</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犯罪嫌疑人在押的，经犯罪嫌疑人同意，其法定代理人、近亲属可以代为和解。</w:t>
            </w:r>
          </w:p>
        </w:tc>
        <w:tc>
          <w:tcPr>
            <w:tcW w:w="7336" w:type="dxa"/>
          </w:tcPr>
          <w:p w:rsidR="002D2105" w:rsidRDefault="002D2105" w:rsidP="002D2105">
            <w:pPr>
              <w:spacing w:line="400" w:lineRule="exact"/>
              <w:ind w:firstLineChars="200" w:firstLine="482"/>
              <w:rPr>
                <w:rFonts w:ascii="仿宋" w:eastAsia="仿宋" w:hAnsi="仿宋" w:cs="仿宋"/>
                <w:kern w:val="0"/>
                <w:sz w:val="24"/>
              </w:rPr>
            </w:pPr>
            <w:r>
              <w:rPr>
                <w:rFonts w:ascii="黑体" w:eastAsia="黑体" w:hAnsi="黑体" w:hint="eastAsia"/>
                <w:b/>
                <w:bCs/>
                <w:kern w:val="0"/>
                <w:sz w:val="24"/>
              </w:rPr>
              <w:t>第</w:t>
            </w:r>
            <w:r>
              <w:rPr>
                <w:rFonts w:ascii="黑体" w:eastAsia="黑体" w:hAnsi="黑体"/>
                <w:b/>
                <w:bCs/>
                <w:kern w:val="0"/>
                <w:sz w:val="24"/>
              </w:rPr>
              <w:t>四百九十</w:t>
            </w:r>
            <w:r>
              <w:rPr>
                <w:rFonts w:ascii="黑体" w:eastAsia="黑体" w:hAnsi="黑体" w:cs="黑体"/>
                <w:b/>
                <w:bCs/>
                <w:kern w:val="0"/>
                <w:sz w:val="24"/>
              </w:rPr>
              <w:t>四</w:t>
            </w:r>
            <w:r>
              <w:rPr>
                <w:rFonts w:ascii="黑体" w:eastAsia="黑体" w:hAnsi="黑体" w:hint="eastAsia"/>
                <w:b/>
                <w:bCs/>
                <w:kern w:val="0"/>
                <w:sz w:val="24"/>
              </w:rPr>
              <w:t>条</w:t>
            </w:r>
            <w:r>
              <w:rPr>
                <w:rFonts w:ascii="黑体" w:eastAsia="黑体" w:hAnsi="宋体" w:hint="eastAsia"/>
                <w:b/>
                <w:bCs/>
                <w:kern w:val="0"/>
                <w:sz w:val="24"/>
              </w:rPr>
              <w:t xml:space="preserve"> </w:t>
            </w:r>
            <w:r>
              <w:rPr>
                <w:rFonts w:ascii="仿宋" w:eastAsia="仿宋" w:hAnsi="仿宋" w:cs="仿宋" w:hint="eastAsia"/>
                <w:kern w:val="0"/>
                <w:sz w:val="24"/>
              </w:rPr>
              <w:t xml:space="preserve"> 犯罪嫌疑人系限制行为能力人的，其法定代理人可以代为和解。</w:t>
            </w:r>
          </w:p>
          <w:p w:rsidR="002D2105" w:rsidRDefault="002D2105">
            <w:pPr>
              <w:spacing w:line="400" w:lineRule="exact"/>
              <w:ind w:firstLineChars="200" w:firstLine="480"/>
              <w:rPr>
                <w:rFonts w:ascii="黑体" w:eastAsia="黑体" w:hAnsi="黑体" w:cs="黑体" w:hint="eastAsia"/>
                <w:b/>
                <w:bCs/>
                <w:kern w:val="0"/>
                <w:sz w:val="24"/>
                <w:szCs w:val="21"/>
              </w:rPr>
            </w:pPr>
            <w:r>
              <w:rPr>
                <w:rFonts w:ascii="仿宋" w:eastAsia="仿宋" w:hAnsi="仿宋" w:cs="仿宋" w:hint="eastAsia"/>
                <w:kern w:val="0"/>
                <w:sz w:val="24"/>
              </w:rPr>
              <w:t>犯罪嫌疑人在押的，经犯罪嫌疑人同意，其法定代理人、近亲属可以代为和解。</w:t>
            </w:r>
          </w:p>
        </w:tc>
      </w:tr>
      <w:tr w:rsidR="002D2105">
        <w:tc>
          <w:tcPr>
            <w:tcW w:w="7404" w:type="dxa"/>
          </w:tcPr>
          <w:p w:rsidR="002D2105" w:rsidRDefault="002D2105">
            <w:pPr>
              <w:spacing w:line="400" w:lineRule="exact"/>
              <w:ind w:firstLineChars="200" w:firstLine="480"/>
              <w:rPr>
                <w:rFonts w:ascii="黑体" w:eastAsia="黑体" w:hAnsi="黑体" w:cs="宋体"/>
                <w:b/>
                <w:bCs/>
                <w:kern w:val="0"/>
                <w:sz w:val="24"/>
              </w:rPr>
            </w:pPr>
            <w:r>
              <w:rPr>
                <w:rFonts w:ascii="黑体" w:eastAsia="黑体" w:hAnsi="黑体" w:hint="eastAsia"/>
                <w:kern w:val="0"/>
                <w:sz w:val="24"/>
              </w:rPr>
              <w:t xml:space="preserve">第五百一十三条 </w:t>
            </w:r>
            <w:r>
              <w:rPr>
                <w:rFonts w:ascii="黑体" w:eastAsia="黑体" w:hAnsi="宋体" w:hint="eastAsia"/>
                <w:b/>
                <w:kern w:val="0"/>
                <w:sz w:val="24"/>
              </w:rPr>
              <w:t xml:space="preserve"> </w:t>
            </w:r>
            <w:r>
              <w:rPr>
                <w:rFonts w:ascii="仿宋" w:eastAsia="仿宋" w:hAnsi="仿宋" w:cs="仿宋" w:hint="eastAsia"/>
                <w:kern w:val="0"/>
                <w:sz w:val="24"/>
              </w:rPr>
              <w:t>双方当事人可以就赔偿损失、赔礼道歉等民事责任事项进行和解，并且可以就被害人及其法定代理人或者近亲属是否要求或者同意公安机关、人民检察院、人民法院对犯罪嫌疑人依法从宽处理进行协商，但不得对案件的事实认定、证据采信、法律适用和定罪量刑等依法属于公安机关、人民检察院、人民法院职权范围的事宜进行协商。</w:t>
            </w:r>
          </w:p>
        </w:tc>
        <w:tc>
          <w:tcPr>
            <w:tcW w:w="7336" w:type="dxa"/>
          </w:tcPr>
          <w:p w:rsidR="002D2105" w:rsidRDefault="002D2105" w:rsidP="002D2105">
            <w:pPr>
              <w:spacing w:line="400" w:lineRule="exact"/>
              <w:ind w:firstLineChars="200" w:firstLine="482"/>
              <w:rPr>
                <w:rFonts w:ascii="黑体" w:eastAsia="黑体" w:hAnsi="黑体" w:cs="宋体"/>
                <w:kern w:val="0"/>
                <w:sz w:val="24"/>
              </w:rPr>
            </w:pPr>
            <w:r>
              <w:rPr>
                <w:rFonts w:ascii="黑体" w:eastAsia="黑体" w:hAnsi="黑体" w:hint="eastAsia"/>
                <w:b/>
                <w:bCs/>
                <w:kern w:val="0"/>
                <w:sz w:val="24"/>
              </w:rPr>
              <w:t>第</w:t>
            </w:r>
            <w:r>
              <w:rPr>
                <w:rFonts w:ascii="黑体" w:eastAsia="黑体" w:hAnsi="黑体"/>
                <w:b/>
                <w:bCs/>
                <w:kern w:val="0"/>
                <w:sz w:val="24"/>
              </w:rPr>
              <w:t>四百九十</w:t>
            </w:r>
            <w:r>
              <w:rPr>
                <w:rFonts w:ascii="黑体" w:eastAsia="黑体" w:hAnsi="黑体" w:cs="黑体"/>
                <w:b/>
                <w:bCs/>
                <w:kern w:val="0"/>
                <w:sz w:val="24"/>
              </w:rPr>
              <w:t>五</w:t>
            </w:r>
            <w:r>
              <w:rPr>
                <w:rFonts w:ascii="黑体" w:eastAsia="黑体" w:hAnsi="黑体" w:hint="eastAsia"/>
                <w:b/>
                <w:bCs/>
                <w:kern w:val="0"/>
                <w:sz w:val="24"/>
              </w:rPr>
              <w:t>条</w:t>
            </w:r>
            <w:r>
              <w:rPr>
                <w:rFonts w:ascii="黑体" w:eastAsia="黑体" w:hAnsi="黑体" w:hint="eastAsia"/>
                <w:kern w:val="0"/>
                <w:sz w:val="24"/>
              </w:rPr>
              <w:t xml:space="preserve"> </w:t>
            </w:r>
            <w:r>
              <w:rPr>
                <w:rFonts w:ascii="黑体" w:eastAsia="黑体" w:hAnsi="宋体" w:hint="eastAsia"/>
                <w:b/>
                <w:kern w:val="0"/>
                <w:sz w:val="24"/>
              </w:rPr>
              <w:t xml:space="preserve"> </w:t>
            </w:r>
            <w:r>
              <w:rPr>
                <w:rFonts w:ascii="仿宋" w:eastAsia="仿宋" w:hAnsi="仿宋" w:cs="仿宋" w:hint="eastAsia"/>
                <w:kern w:val="0"/>
                <w:sz w:val="24"/>
              </w:rPr>
              <w:t>双方当事人可以就赔偿损失、赔礼道歉等民事责任事项进行和解，并且可以就被害人及其法定代理人或者近亲属是否要求或者同意公安机关、人民检察院、人民法院对犯罪嫌疑人依法从宽处理进行协商，但不得对案件的事实认定、证据采信、法律适用和定罪量刑等依法属于公安机关、人民检察院、人民法院职权范围的事宜进行协商。</w:t>
            </w:r>
          </w:p>
        </w:tc>
      </w:tr>
      <w:tr w:rsidR="002D2105">
        <w:tc>
          <w:tcPr>
            <w:tcW w:w="7404" w:type="dxa"/>
          </w:tcPr>
          <w:p w:rsidR="002D2105" w:rsidRDefault="002D2105">
            <w:pPr>
              <w:spacing w:line="400" w:lineRule="exact"/>
              <w:ind w:firstLineChars="200" w:firstLine="480"/>
              <w:rPr>
                <w:rFonts w:ascii="仿宋" w:eastAsia="仿宋" w:hAnsi="仿宋" w:cs="仿宋"/>
                <w:kern w:val="0"/>
                <w:sz w:val="24"/>
                <w:lang w:val="zh-CN"/>
              </w:rPr>
            </w:pPr>
            <w:r>
              <w:rPr>
                <w:rFonts w:ascii="黑体" w:eastAsia="黑体" w:hAnsi="黑体" w:hint="eastAsia"/>
                <w:kern w:val="0"/>
                <w:sz w:val="24"/>
              </w:rPr>
              <w:t>第五百一十四条</w:t>
            </w:r>
            <w:r>
              <w:rPr>
                <w:rFonts w:ascii="黑体" w:eastAsia="黑体" w:hAnsi="宋体" w:hint="eastAsia"/>
                <w:b/>
                <w:kern w:val="0"/>
                <w:sz w:val="24"/>
              </w:rPr>
              <w:t xml:space="preserve">  </w:t>
            </w:r>
            <w:r>
              <w:rPr>
                <w:rFonts w:ascii="仿宋" w:eastAsia="仿宋" w:hAnsi="仿宋" w:cs="仿宋" w:hint="eastAsia"/>
                <w:kern w:val="0"/>
                <w:sz w:val="24"/>
              </w:rPr>
              <w:t>双方当事人可以自行达成和解，也可以经人民调解委员会、村民委员会、居民委员会、当事人所在单位或者同事、亲友等组织或者个人调解后达成和解。</w:t>
            </w:r>
          </w:p>
          <w:p w:rsidR="002D2105" w:rsidRDefault="002D2105">
            <w:pPr>
              <w:spacing w:line="400" w:lineRule="exact"/>
              <w:ind w:firstLineChars="200" w:firstLine="480"/>
              <w:rPr>
                <w:rFonts w:ascii="黑体" w:eastAsia="黑体" w:hAnsi="黑体" w:cs="宋体"/>
                <w:b/>
                <w:bCs/>
                <w:kern w:val="0"/>
                <w:sz w:val="24"/>
              </w:rPr>
            </w:pPr>
            <w:r>
              <w:rPr>
                <w:rFonts w:ascii="仿宋" w:eastAsia="仿宋" w:hAnsi="仿宋" w:cs="仿宋" w:hint="eastAsia"/>
                <w:kern w:val="0"/>
                <w:sz w:val="24"/>
              </w:rPr>
              <w:t>人民检察院对于本规则第五百一十条规定的公诉案件，可以建议当事人进行和解，并告知相应的权利义务，必要时可以提供法律咨询</w:t>
            </w:r>
            <w:r>
              <w:rPr>
                <w:rFonts w:ascii="仿宋" w:eastAsia="仿宋" w:hAnsi="仿宋" w:cs="仿宋" w:hint="eastAsia"/>
                <w:kern w:val="0"/>
                <w:sz w:val="24"/>
                <w:lang w:val="zh-CN"/>
              </w:rPr>
              <w:t>。</w:t>
            </w:r>
          </w:p>
        </w:tc>
        <w:tc>
          <w:tcPr>
            <w:tcW w:w="7336" w:type="dxa"/>
          </w:tcPr>
          <w:p w:rsidR="002D2105" w:rsidRDefault="002D2105" w:rsidP="002D2105">
            <w:pPr>
              <w:spacing w:line="400" w:lineRule="exact"/>
              <w:ind w:firstLineChars="200" w:firstLine="482"/>
              <w:rPr>
                <w:rFonts w:ascii="仿宋" w:eastAsia="仿宋" w:hAnsi="仿宋" w:cs="仿宋"/>
                <w:bCs/>
                <w:kern w:val="0"/>
                <w:sz w:val="24"/>
                <w:lang w:val="zh-CN"/>
              </w:rPr>
            </w:pPr>
            <w:r>
              <w:rPr>
                <w:rFonts w:ascii="黑体" w:eastAsia="黑体" w:hAnsi="黑体" w:hint="eastAsia"/>
                <w:b/>
                <w:bCs/>
                <w:kern w:val="0"/>
                <w:sz w:val="24"/>
              </w:rPr>
              <w:t>第</w:t>
            </w:r>
            <w:r>
              <w:rPr>
                <w:rFonts w:ascii="黑体" w:eastAsia="黑体" w:hAnsi="黑体"/>
                <w:b/>
                <w:bCs/>
                <w:kern w:val="0"/>
                <w:sz w:val="24"/>
              </w:rPr>
              <w:t>四百九十</w:t>
            </w:r>
            <w:r>
              <w:rPr>
                <w:rFonts w:ascii="黑体" w:eastAsia="黑体" w:hAnsi="黑体" w:cs="黑体"/>
                <w:b/>
                <w:bCs/>
                <w:kern w:val="0"/>
                <w:sz w:val="24"/>
              </w:rPr>
              <w:t>六</w:t>
            </w:r>
            <w:r>
              <w:rPr>
                <w:rFonts w:ascii="黑体" w:eastAsia="黑体" w:hAnsi="黑体" w:hint="eastAsia"/>
                <w:b/>
                <w:bCs/>
                <w:kern w:val="0"/>
                <w:sz w:val="24"/>
              </w:rPr>
              <w:t>条</w:t>
            </w:r>
            <w:r>
              <w:rPr>
                <w:rFonts w:ascii="黑体" w:eastAsia="黑体" w:hAnsi="宋体" w:hint="eastAsia"/>
                <w:b/>
                <w:kern w:val="0"/>
                <w:sz w:val="24"/>
              </w:rPr>
              <w:t xml:space="preserve"> </w:t>
            </w:r>
            <w:r>
              <w:rPr>
                <w:rFonts w:ascii="仿宋" w:eastAsia="仿宋" w:hAnsi="仿宋" w:cs="仿宋" w:hint="eastAsia"/>
                <w:bCs/>
                <w:kern w:val="0"/>
                <w:sz w:val="24"/>
              </w:rPr>
              <w:t xml:space="preserve"> 双方当事人可以自行达成和解，也可以经人民调解委员会、村民委员会、居民委员会、当事人所在单位或者同事、亲友等组织或者个人调解后达成和解。</w:t>
            </w:r>
          </w:p>
          <w:p w:rsidR="002D2105" w:rsidRDefault="002D2105">
            <w:pPr>
              <w:spacing w:line="400" w:lineRule="exact"/>
              <w:ind w:firstLineChars="200" w:firstLine="480"/>
              <w:rPr>
                <w:rFonts w:ascii="黑体" w:eastAsia="黑体" w:hAnsi="黑体"/>
                <w:kern w:val="0"/>
                <w:sz w:val="24"/>
              </w:rPr>
            </w:pPr>
            <w:r>
              <w:rPr>
                <w:rFonts w:ascii="仿宋" w:eastAsia="仿宋" w:hAnsi="仿宋" w:cs="仿宋" w:hint="eastAsia"/>
                <w:bCs/>
                <w:kern w:val="0"/>
                <w:sz w:val="24"/>
              </w:rPr>
              <w:t>人民检察院对于本规则</w:t>
            </w:r>
            <w:r>
              <w:rPr>
                <w:rFonts w:ascii="黑体" w:eastAsia="黑体" w:hAnsi="黑体" w:cs="黑体" w:hint="eastAsia"/>
                <w:b/>
                <w:bCs/>
                <w:kern w:val="0"/>
                <w:sz w:val="24"/>
                <w:szCs w:val="21"/>
              </w:rPr>
              <w:t>第</w:t>
            </w:r>
            <w:r>
              <w:rPr>
                <w:rFonts w:ascii="黑体" w:eastAsia="黑体" w:hAnsi="黑体"/>
                <w:b/>
                <w:bCs/>
                <w:kern w:val="0"/>
                <w:sz w:val="24"/>
              </w:rPr>
              <w:t>四百九十二</w:t>
            </w:r>
            <w:r>
              <w:rPr>
                <w:rFonts w:ascii="黑体" w:eastAsia="黑体" w:hAnsi="黑体" w:cs="黑体" w:hint="eastAsia"/>
                <w:b/>
                <w:bCs/>
                <w:kern w:val="0"/>
                <w:sz w:val="24"/>
                <w:szCs w:val="21"/>
              </w:rPr>
              <w:t>条</w:t>
            </w:r>
            <w:r>
              <w:rPr>
                <w:rFonts w:ascii="仿宋" w:eastAsia="仿宋" w:hAnsi="仿宋" w:cs="仿宋" w:hint="eastAsia"/>
                <w:bCs/>
                <w:kern w:val="0"/>
                <w:sz w:val="24"/>
              </w:rPr>
              <w:t>规定的公诉案件，可以建议当事人进行和解，并告知相应的权利义务，必要时可以提供法律咨询</w:t>
            </w:r>
            <w:r>
              <w:rPr>
                <w:rFonts w:ascii="仿宋" w:eastAsia="仿宋" w:hAnsi="仿宋" w:cs="仿宋" w:hint="eastAsia"/>
                <w:bCs/>
                <w:kern w:val="0"/>
                <w:sz w:val="24"/>
                <w:lang w:val="zh-CN"/>
              </w:rPr>
              <w:t>。</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第五百一十五条</w:t>
            </w:r>
            <w:r>
              <w:rPr>
                <w:rFonts w:ascii="黑体" w:eastAsia="黑体" w:hAnsi="宋体" w:hint="eastAsia"/>
                <w:b/>
                <w:bCs/>
                <w:kern w:val="0"/>
                <w:sz w:val="24"/>
              </w:rPr>
              <w:t xml:space="preserve">  </w:t>
            </w:r>
            <w:r>
              <w:rPr>
                <w:rFonts w:ascii="仿宋" w:eastAsia="仿宋" w:hAnsi="仿宋" w:cs="仿宋" w:hint="eastAsia"/>
                <w:kern w:val="0"/>
                <w:sz w:val="24"/>
              </w:rPr>
              <w:t>人民检察院应当对和解的自愿性、合法性进行审查，重点审查以下内容：</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（一）双方当事人是否自愿和解；</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（二）犯罪嫌疑人是否真诚悔罪，是否向被害人赔礼道歉，经济赔偿数额与其所造成的损害和赔偿能力是否相适应；</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（三）被害人及其法定代理人或者近亲属是否明确表示对犯罪嫌疑人予以谅解；</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（四）是否符合法律规定；</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（五）是否损害国家、集体和社会公共利益或者他人的合法权益；</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（六）是否符合社会公德。</w:t>
            </w:r>
          </w:p>
          <w:p w:rsidR="002D2105" w:rsidRDefault="002D2105">
            <w:pPr>
              <w:spacing w:line="400" w:lineRule="exact"/>
              <w:ind w:firstLineChars="200" w:firstLine="480"/>
              <w:rPr>
                <w:rFonts w:ascii="楷体_GB2312" w:eastAsia="楷体_GB2312" w:hAnsi="楷体" w:hint="eastAsia"/>
                <w:kern w:val="0"/>
              </w:rPr>
            </w:pPr>
            <w:r>
              <w:rPr>
                <w:rFonts w:ascii="仿宋" w:eastAsia="仿宋" w:hAnsi="仿宋" w:cs="仿宋" w:hint="eastAsia"/>
                <w:kern w:val="0"/>
                <w:sz w:val="24"/>
              </w:rPr>
              <w:t>审查时，应当听取双方当事人和其他有关人员对和解的意见，告知刑事案件可能从宽处理的法律后果和双方的权利义务，并制作笔录附卷。</w:t>
            </w:r>
          </w:p>
        </w:tc>
        <w:tc>
          <w:tcPr>
            <w:tcW w:w="7336" w:type="dxa"/>
          </w:tcPr>
          <w:p w:rsidR="002D2105" w:rsidRDefault="002D2105" w:rsidP="002D2105">
            <w:pPr>
              <w:spacing w:line="400" w:lineRule="exact"/>
              <w:ind w:firstLineChars="200" w:firstLine="482"/>
              <w:rPr>
                <w:rFonts w:ascii="仿宋" w:eastAsia="仿宋" w:hAnsi="仿宋" w:cs="仿宋"/>
                <w:kern w:val="0"/>
                <w:sz w:val="24"/>
              </w:rPr>
            </w:pPr>
            <w:r>
              <w:rPr>
                <w:rFonts w:ascii="黑体" w:eastAsia="黑体" w:hAnsi="黑体" w:hint="eastAsia"/>
                <w:b/>
                <w:bCs/>
                <w:kern w:val="0"/>
                <w:sz w:val="24"/>
              </w:rPr>
              <w:t>第</w:t>
            </w:r>
            <w:r>
              <w:rPr>
                <w:rFonts w:ascii="黑体" w:eastAsia="黑体" w:hAnsi="黑体"/>
                <w:b/>
                <w:bCs/>
                <w:kern w:val="0"/>
                <w:sz w:val="24"/>
              </w:rPr>
              <w:t>四百九十</w:t>
            </w:r>
            <w:r>
              <w:rPr>
                <w:rFonts w:ascii="黑体" w:eastAsia="黑体" w:hAnsi="黑体" w:cs="黑体"/>
                <w:b/>
                <w:bCs/>
                <w:kern w:val="0"/>
                <w:sz w:val="24"/>
              </w:rPr>
              <w:t>七</w:t>
            </w:r>
            <w:r>
              <w:rPr>
                <w:rFonts w:ascii="黑体" w:eastAsia="黑体" w:hAnsi="黑体" w:hint="eastAsia"/>
                <w:b/>
                <w:bCs/>
                <w:kern w:val="0"/>
                <w:sz w:val="24"/>
              </w:rPr>
              <w:t>条</w:t>
            </w:r>
            <w:r>
              <w:rPr>
                <w:rFonts w:ascii="黑体" w:eastAsia="黑体" w:hAnsi="宋体" w:hint="eastAsia"/>
                <w:b/>
                <w:bCs/>
                <w:kern w:val="0"/>
                <w:sz w:val="24"/>
              </w:rPr>
              <w:t xml:space="preserve">  </w:t>
            </w:r>
            <w:r>
              <w:rPr>
                <w:rFonts w:ascii="仿宋" w:eastAsia="仿宋" w:hAnsi="仿宋" w:cs="仿宋" w:hint="eastAsia"/>
                <w:kern w:val="0"/>
                <w:sz w:val="24"/>
              </w:rPr>
              <w:t>人民检察院应当对和解的自愿性、合法性进行审查，重点审查以下内容：</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（一）双方当事人是否自愿和解；</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（二）犯罪嫌疑人是否真诚悔罪，是否向被害人赔礼道歉，</w:t>
            </w:r>
            <w:r>
              <w:rPr>
                <w:rFonts w:ascii="楷体" w:eastAsia="楷体" w:hAnsi="楷体" w:cs="楷体" w:hint="eastAsia"/>
                <w:kern w:val="0"/>
                <w:sz w:val="24"/>
                <w:bdr w:val="single" w:sz="0" w:space="0" w:color="auto"/>
                <w:shd w:val="clear" w:color="FFFFFF" w:fill="D9D9D9"/>
              </w:rPr>
              <w:t>经济</w:t>
            </w:r>
            <w:r>
              <w:rPr>
                <w:rFonts w:ascii="仿宋" w:eastAsia="仿宋" w:hAnsi="仿宋" w:cs="仿宋" w:hint="eastAsia"/>
                <w:kern w:val="0"/>
                <w:sz w:val="24"/>
              </w:rPr>
              <w:t>赔偿数额与其所造成的损害和赔偿能力是否相适应；</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（三）被害人及其法定代理人或者近亲属是否明确表示对犯罪嫌疑人予以谅解；</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（四）是否符合法律规定；</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（五）是否损害国家、集体和社会公共利益或者他人的合法权益；</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（六）是否符合社会公德。</w:t>
            </w:r>
          </w:p>
          <w:p w:rsidR="002D2105" w:rsidRDefault="002D2105">
            <w:pPr>
              <w:spacing w:line="400" w:lineRule="exact"/>
              <w:ind w:firstLineChars="200" w:firstLine="480"/>
              <w:rPr>
                <w:rFonts w:ascii="楷体_GB2312" w:eastAsia="楷体_GB2312" w:hAnsi="楷体" w:hint="eastAsia"/>
                <w:kern w:val="0"/>
                <w:sz w:val="24"/>
              </w:rPr>
            </w:pPr>
            <w:r>
              <w:rPr>
                <w:rFonts w:ascii="仿宋" w:eastAsia="仿宋" w:hAnsi="仿宋" w:cs="仿宋" w:hint="eastAsia"/>
                <w:kern w:val="0"/>
                <w:sz w:val="24"/>
              </w:rPr>
              <w:t>审查时，应当听取双方当事人和其他有关人员对和解的意见，告知刑事案件可能从宽处理的法律后果和双方的权利义务，并制作笔录附卷。</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 xml:space="preserve">第五百一十六条 </w:t>
            </w:r>
            <w:r>
              <w:rPr>
                <w:rFonts w:ascii="黑体" w:eastAsia="黑体" w:hAnsi="宋体" w:hint="eastAsia"/>
                <w:b/>
                <w:bCs/>
                <w:kern w:val="0"/>
                <w:sz w:val="24"/>
              </w:rPr>
              <w:t xml:space="preserve"> </w:t>
            </w:r>
            <w:r>
              <w:rPr>
                <w:rFonts w:ascii="仿宋" w:eastAsia="仿宋" w:hAnsi="仿宋" w:cs="仿宋" w:hint="eastAsia"/>
                <w:kern w:val="0"/>
                <w:sz w:val="24"/>
              </w:rPr>
              <w:t>经审查认为双方自愿和解，内容合法，且符合本规则第五百一十条规定的范围和条件的，人民检察院应当主持制作和解协议书。</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和解协议书的主要内容包括：</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（一）双方当事人的基本情况；</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（二）案件的主要事实；</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（三）犯罪嫌疑人真诚悔罪，承认自己所犯罪行，对指控的犯罪没有异议，向被害人赔偿损失、赔礼道歉等；赔偿损失的，应当写明赔偿的数额、履行的方式、期限等；</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（四）被害人及其法定代理人或者近亲属对犯罪嫌疑人予以谅解，并要求或者同意公安机关、人民检察院、人民法院对犯罪嫌疑人依法从宽处理。</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和解协议书应当由双方当事人签字，可以写明和解协议书系在人民检察院主持下制作。检察人员不在当事人和解协议书上签字，也不加盖人民检察院印章。</w:t>
            </w:r>
          </w:p>
          <w:p w:rsidR="002D2105" w:rsidRDefault="002D2105">
            <w:pPr>
              <w:spacing w:line="400" w:lineRule="exact"/>
              <w:ind w:firstLineChars="200" w:firstLine="480"/>
              <w:rPr>
                <w:rFonts w:ascii="黑体" w:eastAsia="黑体" w:hAnsi="黑体" w:cs="宋体"/>
                <w:b/>
                <w:bCs/>
                <w:kern w:val="0"/>
                <w:sz w:val="24"/>
              </w:rPr>
            </w:pPr>
            <w:r>
              <w:rPr>
                <w:rFonts w:ascii="仿宋" w:eastAsia="仿宋" w:hAnsi="仿宋" w:cs="仿宋" w:hint="eastAsia"/>
                <w:kern w:val="0"/>
                <w:sz w:val="24"/>
              </w:rPr>
              <w:t>和解协议书一式三份，双方当事人各持一份，另一份交人民检察院附卷备查。</w:t>
            </w:r>
          </w:p>
        </w:tc>
        <w:tc>
          <w:tcPr>
            <w:tcW w:w="7336" w:type="dxa"/>
          </w:tcPr>
          <w:p w:rsidR="002D2105" w:rsidRDefault="002D2105" w:rsidP="002D2105">
            <w:pPr>
              <w:spacing w:line="400" w:lineRule="exact"/>
              <w:ind w:firstLineChars="200" w:firstLine="482"/>
              <w:rPr>
                <w:rFonts w:ascii="仿宋" w:eastAsia="仿宋" w:hAnsi="仿宋" w:cs="仿宋"/>
                <w:kern w:val="0"/>
                <w:sz w:val="24"/>
              </w:rPr>
            </w:pPr>
            <w:r>
              <w:rPr>
                <w:rFonts w:ascii="黑体" w:eastAsia="黑体" w:hAnsi="黑体" w:hint="eastAsia"/>
                <w:b/>
                <w:bCs/>
                <w:kern w:val="0"/>
                <w:sz w:val="24"/>
              </w:rPr>
              <w:t>第</w:t>
            </w:r>
            <w:r>
              <w:rPr>
                <w:rFonts w:ascii="黑体" w:eastAsia="黑体" w:hAnsi="黑体"/>
                <w:b/>
                <w:bCs/>
                <w:kern w:val="0"/>
                <w:sz w:val="24"/>
              </w:rPr>
              <w:t>四百九十</w:t>
            </w:r>
            <w:r>
              <w:rPr>
                <w:rFonts w:ascii="黑体" w:eastAsia="黑体" w:hAnsi="黑体" w:cs="黑体"/>
                <w:b/>
                <w:bCs/>
                <w:kern w:val="0"/>
                <w:sz w:val="24"/>
              </w:rPr>
              <w:t>八</w:t>
            </w:r>
            <w:r>
              <w:rPr>
                <w:rFonts w:ascii="黑体" w:eastAsia="黑体" w:hAnsi="黑体" w:cs="黑体" w:hint="eastAsia"/>
                <w:b/>
                <w:bCs/>
                <w:kern w:val="0"/>
                <w:sz w:val="24"/>
              </w:rPr>
              <w:t>条</w:t>
            </w:r>
            <w:r>
              <w:rPr>
                <w:rFonts w:ascii="黑体" w:eastAsia="黑体" w:hAnsi="黑体" w:hint="eastAsia"/>
                <w:kern w:val="0"/>
                <w:sz w:val="24"/>
              </w:rPr>
              <w:t xml:space="preserve"> </w:t>
            </w:r>
            <w:r>
              <w:rPr>
                <w:rFonts w:ascii="黑体" w:eastAsia="黑体" w:hAnsi="宋体" w:hint="eastAsia"/>
                <w:b/>
                <w:bCs/>
                <w:kern w:val="0"/>
                <w:sz w:val="24"/>
              </w:rPr>
              <w:t xml:space="preserve"> </w:t>
            </w:r>
            <w:r>
              <w:rPr>
                <w:rFonts w:ascii="仿宋" w:eastAsia="仿宋" w:hAnsi="仿宋" w:cs="仿宋" w:hint="eastAsia"/>
                <w:kern w:val="0"/>
                <w:sz w:val="24"/>
              </w:rPr>
              <w:t>经审查认为双方自愿和解，内容合法，且符合本规则</w:t>
            </w:r>
            <w:r>
              <w:rPr>
                <w:rFonts w:ascii="黑体" w:eastAsia="黑体" w:hAnsi="黑体" w:hint="eastAsia"/>
                <w:b/>
                <w:bCs/>
                <w:kern w:val="0"/>
                <w:sz w:val="24"/>
              </w:rPr>
              <w:t>第</w:t>
            </w:r>
            <w:r>
              <w:rPr>
                <w:rFonts w:ascii="黑体" w:eastAsia="黑体" w:hAnsi="黑体"/>
                <w:b/>
                <w:bCs/>
                <w:kern w:val="0"/>
                <w:sz w:val="24"/>
              </w:rPr>
              <w:t>四百九十二</w:t>
            </w:r>
            <w:r>
              <w:rPr>
                <w:rFonts w:ascii="黑体" w:eastAsia="黑体" w:hAnsi="黑体" w:hint="eastAsia"/>
                <w:b/>
                <w:bCs/>
                <w:kern w:val="0"/>
                <w:sz w:val="24"/>
              </w:rPr>
              <w:t>条</w:t>
            </w:r>
            <w:r>
              <w:rPr>
                <w:rFonts w:ascii="仿宋" w:eastAsia="仿宋" w:hAnsi="仿宋" w:cs="仿宋" w:hint="eastAsia"/>
                <w:kern w:val="0"/>
                <w:sz w:val="24"/>
              </w:rPr>
              <w:t>规定的范围和条件的，人民检察院应当主持制作和解协议书。</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和解协议书的主要内容包括：</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（一）双方当事人的基本情况；</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（二）案件的主要事实；</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（三）犯罪嫌疑人真诚悔罪，承认自己所犯罪行，对指控的犯罪没有异议，向被害人赔偿损失、赔礼道歉等</w:t>
            </w:r>
            <w:r>
              <w:rPr>
                <w:rFonts w:ascii="楷体" w:eastAsia="楷体" w:hAnsi="楷体" w:cs="楷体" w:hint="eastAsia"/>
                <w:kern w:val="0"/>
                <w:sz w:val="24"/>
                <w:bdr w:val="single" w:sz="4" w:space="0" w:color="auto"/>
                <w:shd w:val="clear" w:color="FFFFFF" w:fill="D9D9D9"/>
              </w:rPr>
              <w:t>；</w:t>
            </w:r>
            <w:r>
              <w:rPr>
                <w:rFonts w:ascii="黑体" w:eastAsia="黑体" w:hAnsi="黑体" w:hint="eastAsia"/>
                <w:b/>
                <w:bCs/>
                <w:kern w:val="0"/>
                <w:sz w:val="24"/>
              </w:rPr>
              <w:t>。</w:t>
            </w:r>
            <w:r>
              <w:rPr>
                <w:rFonts w:ascii="仿宋" w:eastAsia="仿宋" w:hAnsi="仿宋" w:cs="仿宋" w:hint="eastAsia"/>
                <w:kern w:val="0"/>
                <w:sz w:val="24"/>
              </w:rPr>
              <w:t>赔偿损失的，应当写明赔偿的数额、履行的方式、期限等；</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（四）被害人及其法定代理人或者近亲属对犯罪嫌疑人予以谅解，并要求或者同意公安机关、人民检察院、人民法院对犯罪嫌疑人依法从宽处理。</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和解协议书应当由双方当事人签字，可以写明和解协议书系在人民检察院主持下制作。检察人员不在当事人和解协议书上签字，也不加盖人民检察院印章。</w:t>
            </w:r>
          </w:p>
          <w:p w:rsidR="002D2105" w:rsidRDefault="002D2105">
            <w:pPr>
              <w:spacing w:line="400" w:lineRule="exact"/>
              <w:ind w:firstLineChars="200" w:firstLine="480"/>
              <w:rPr>
                <w:rFonts w:ascii="黑体" w:eastAsia="黑体" w:hAnsi="黑体"/>
                <w:kern w:val="0"/>
                <w:sz w:val="24"/>
              </w:rPr>
            </w:pPr>
            <w:r>
              <w:rPr>
                <w:rFonts w:ascii="仿宋" w:eastAsia="仿宋" w:hAnsi="仿宋" w:cs="仿宋" w:hint="eastAsia"/>
                <w:kern w:val="0"/>
                <w:sz w:val="24"/>
              </w:rPr>
              <w:t>和解协议书一式三份，双方当事人各持一份，另一份交人民检察院附卷备查。</w:t>
            </w:r>
          </w:p>
        </w:tc>
      </w:tr>
      <w:tr w:rsidR="002D2105">
        <w:tc>
          <w:tcPr>
            <w:tcW w:w="7404" w:type="dxa"/>
          </w:tcPr>
          <w:p w:rsidR="002D2105" w:rsidRDefault="002D2105">
            <w:pPr>
              <w:spacing w:line="400" w:lineRule="exact"/>
              <w:ind w:firstLineChars="200" w:firstLine="480"/>
              <w:rPr>
                <w:rFonts w:ascii="黑体" w:eastAsia="黑体" w:hAnsi="黑体" w:cs="宋体"/>
                <w:b/>
                <w:bCs/>
                <w:kern w:val="0"/>
                <w:sz w:val="24"/>
              </w:rPr>
            </w:pPr>
            <w:r>
              <w:rPr>
                <w:rFonts w:ascii="黑体" w:eastAsia="黑体" w:hAnsi="黑体" w:hint="eastAsia"/>
                <w:kern w:val="0"/>
                <w:sz w:val="24"/>
              </w:rPr>
              <w:t xml:space="preserve">第五百一十七条 </w:t>
            </w:r>
            <w:r>
              <w:rPr>
                <w:rFonts w:ascii="黑体" w:eastAsia="黑体" w:hAnsi="宋体" w:hint="eastAsia"/>
                <w:b/>
                <w:bCs/>
                <w:kern w:val="0"/>
                <w:sz w:val="24"/>
              </w:rPr>
              <w:t xml:space="preserve"> </w:t>
            </w:r>
            <w:r>
              <w:rPr>
                <w:rFonts w:ascii="仿宋" w:eastAsia="仿宋" w:hAnsi="仿宋" w:cs="仿宋" w:hint="eastAsia"/>
                <w:kern w:val="0"/>
                <w:sz w:val="24"/>
              </w:rPr>
              <w:t>和解协议书约定的赔偿损失内容，应当在双方签署协议后立即履行，至迟在人民检察院作出从宽处理决定前履行。确实难以一次性履行的，在被害人同意并提供有效担保的情况下，也可以分期履行。</w:t>
            </w:r>
          </w:p>
        </w:tc>
        <w:tc>
          <w:tcPr>
            <w:tcW w:w="7336" w:type="dxa"/>
          </w:tcPr>
          <w:p w:rsidR="002D2105" w:rsidRDefault="002D2105" w:rsidP="002D2105">
            <w:pPr>
              <w:spacing w:line="400" w:lineRule="exact"/>
              <w:ind w:firstLineChars="200" w:firstLine="482"/>
              <w:rPr>
                <w:rFonts w:ascii="黑体" w:eastAsia="黑体" w:hAnsi="黑体"/>
                <w:kern w:val="0"/>
                <w:sz w:val="24"/>
              </w:rPr>
            </w:pPr>
            <w:r>
              <w:rPr>
                <w:rFonts w:ascii="黑体" w:eastAsia="黑体" w:hAnsi="黑体" w:hint="eastAsia"/>
                <w:b/>
                <w:bCs/>
                <w:kern w:val="0"/>
                <w:sz w:val="24"/>
              </w:rPr>
              <w:t>第</w:t>
            </w:r>
            <w:r>
              <w:rPr>
                <w:rFonts w:ascii="黑体" w:eastAsia="黑体" w:hAnsi="黑体"/>
                <w:b/>
                <w:bCs/>
                <w:kern w:val="0"/>
                <w:sz w:val="24"/>
              </w:rPr>
              <w:t>四百九</w:t>
            </w:r>
            <w:r>
              <w:rPr>
                <w:rFonts w:ascii="黑体" w:eastAsia="黑体" w:hAnsi="黑体" w:cs="黑体"/>
                <w:b/>
                <w:bCs/>
                <w:kern w:val="0"/>
                <w:sz w:val="24"/>
              </w:rPr>
              <w:t>十九</w:t>
            </w:r>
            <w:r>
              <w:rPr>
                <w:rFonts w:ascii="黑体" w:eastAsia="黑体" w:hAnsi="黑体" w:hint="eastAsia"/>
                <w:b/>
                <w:bCs/>
                <w:kern w:val="0"/>
                <w:sz w:val="24"/>
              </w:rPr>
              <w:t>条</w:t>
            </w:r>
            <w:r>
              <w:rPr>
                <w:rFonts w:ascii="黑体" w:eastAsia="黑体" w:hAnsi="黑体" w:hint="eastAsia"/>
                <w:kern w:val="0"/>
                <w:sz w:val="24"/>
              </w:rPr>
              <w:t xml:space="preserve"> </w:t>
            </w:r>
            <w:r>
              <w:rPr>
                <w:rFonts w:ascii="黑体" w:eastAsia="黑体" w:hAnsi="宋体" w:hint="eastAsia"/>
                <w:b/>
                <w:bCs/>
                <w:kern w:val="0"/>
                <w:sz w:val="24"/>
              </w:rPr>
              <w:t xml:space="preserve"> </w:t>
            </w:r>
            <w:r>
              <w:rPr>
                <w:rFonts w:ascii="仿宋" w:eastAsia="仿宋" w:hAnsi="仿宋" w:cs="仿宋" w:hint="eastAsia"/>
                <w:kern w:val="0"/>
                <w:sz w:val="24"/>
              </w:rPr>
              <w:t>和解协议书约定的赔偿损失内容，应当在双方签署协议后立即履行，至迟在人民检察院作出从宽处理决定前履行。确实难以一次性履行的，在</w:t>
            </w:r>
            <w:r>
              <w:rPr>
                <w:rFonts w:ascii="楷体" w:eastAsia="楷体" w:hAnsi="楷体" w:cs="楷体" w:hint="eastAsia"/>
                <w:kern w:val="0"/>
                <w:sz w:val="24"/>
                <w:bdr w:val="single" w:sz="4" w:space="0" w:color="auto"/>
                <w:shd w:val="clear" w:color="FFFFFF" w:fill="D9D9D9"/>
              </w:rPr>
              <w:t>被害人同意并</w:t>
            </w:r>
            <w:r>
              <w:rPr>
                <w:rFonts w:ascii="仿宋" w:eastAsia="仿宋" w:hAnsi="仿宋" w:cs="仿宋" w:hint="eastAsia"/>
                <w:kern w:val="0"/>
                <w:sz w:val="24"/>
              </w:rPr>
              <w:t>提供有效担保</w:t>
            </w:r>
            <w:r>
              <w:rPr>
                <w:rFonts w:ascii="黑体" w:eastAsia="黑体" w:hAnsi="黑体"/>
                <w:b/>
                <w:bCs/>
                <w:kern w:val="0"/>
                <w:sz w:val="24"/>
              </w:rPr>
              <w:t>并且被害人同意</w:t>
            </w:r>
            <w:r>
              <w:rPr>
                <w:rFonts w:ascii="仿宋" w:eastAsia="仿宋" w:hAnsi="仿宋" w:cs="仿宋" w:hint="eastAsia"/>
                <w:kern w:val="0"/>
                <w:sz w:val="24"/>
              </w:rPr>
              <w:t>的情况下，也可以分期履行。</w:t>
            </w:r>
          </w:p>
        </w:tc>
      </w:tr>
      <w:tr w:rsidR="002D2105">
        <w:tc>
          <w:tcPr>
            <w:tcW w:w="7404" w:type="dxa"/>
          </w:tcPr>
          <w:p w:rsidR="002D2105" w:rsidRDefault="002D2105">
            <w:pPr>
              <w:spacing w:line="400" w:lineRule="exact"/>
              <w:ind w:firstLineChars="200" w:firstLine="480"/>
              <w:rPr>
                <w:rFonts w:ascii="黑体" w:eastAsia="黑体" w:hAnsi="黑体" w:cs="宋体"/>
                <w:b/>
                <w:bCs/>
                <w:kern w:val="0"/>
                <w:sz w:val="24"/>
              </w:rPr>
            </w:pPr>
            <w:r>
              <w:rPr>
                <w:rFonts w:ascii="黑体" w:eastAsia="黑体" w:hAnsi="黑体" w:hint="eastAsia"/>
                <w:kern w:val="0"/>
                <w:sz w:val="24"/>
              </w:rPr>
              <w:t>第五百一十八条</w:t>
            </w:r>
            <w:r>
              <w:rPr>
                <w:rFonts w:ascii="黑体" w:eastAsia="黑体" w:hAnsi="宋体" w:hint="eastAsia"/>
                <w:b/>
                <w:kern w:val="0"/>
                <w:sz w:val="24"/>
              </w:rPr>
              <w:t xml:space="preserve">  </w:t>
            </w:r>
            <w:r>
              <w:rPr>
                <w:rFonts w:ascii="仿宋" w:eastAsia="仿宋" w:hAnsi="仿宋" w:cs="仿宋" w:hint="eastAsia"/>
                <w:kern w:val="0"/>
                <w:sz w:val="24"/>
              </w:rPr>
              <w:t>双方当事人在侦查阶段达成和解协议，公安机关向人民检察院提出从宽处理建议的，人民检察院在审查逮捕和审查起诉时应当充分考虑公安机关的建议。</w:t>
            </w:r>
          </w:p>
        </w:tc>
        <w:tc>
          <w:tcPr>
            <w:tcW w:w="7336" w:type="dxa"/>
          </w:tcPr>
          <w:p w:rsidR="002D2105" w:rsidRDefault="002D2105" w:rsidP="002D2105">
            <w:pPr>
              <w:spacing w:line="400" w:lineRule="exact"/>
              <w:ind w:firstLineChars="200" w:firstLine="482"/>
              <w:rPr>
                <w:rFonts w:ascii="黑体" w:eastAsia="黑体" w:hAnsi="黑体"/>
                <w:kern w:val="0"/>
                <w:sz w:val="24"/>
              </w:rPr>
            </w:pPr>
            <w:r>
              <w:rPr>
                <w:rFonts w:ascii="黑体" w:eastAsia="黑体" w:hAnsi="黑体" w:hint="eastAsia"/>
                <w:b/>
                <w:bCs/>
                <w:kern w:val="0"/>
                <w:sz w:val="24"/>
              </w:rPr>
              <w:t>第</w:t>
            </w:r>
            <w:r>
              <w:rPr>
                <w:rFonts w:ascii="黑体" w:eastAsia="黑体" w:hAnsi="黑体" w:cs="黑体"/>
                <w:b/>
                <w:bCs/>
                <w:kern w:val="0"/>
                <w:sz w:val="24"/>
              </w:rPr>
              <w:t>五百</w:t>
            </w:r>
            <w:r>
              <w:rPr>
                <w:rFonts w:ascii="黑体" w:eastAsia="黑体" w:hAnsi="黑体" w:hint="eastAsia"/>
                <w:b/>
                <w:bCs/>
                <w:kern w:val="0"/>
                <w:sz w:val="24"/>
              </w:rPr>
              <w:t>条</w:t>
            </w:r>
            <w:r>
              <w:rPr>
                <w:rFonts w:ascii="黑体" w:eastAsia="黑体" w:hAnsi="宋体" w:hint="eastAsia"/>
                <w:b/>
                <w:kern w:val="0"/>
                <w:sz w:val="24"/>
              </w:rPr>
              <w:t xml:space="preserve">  </w:t>
            </w:r>
            <w:r>
              <w:rPr>
                <w:rFonts w:ascii="仿宋" w:eastAsia="仿宋" w:hAnsi="仿宋" w:cs="仿宋" w:hint="eastAsia"/>
                <w:kern w:val="0"/>
                <w:sz w:val="24"/>
              </w:rPr>
              <w:t>双方当事人在侦查阶段达成和解协议，公安机关向人民检察院提出从宽处理建议的，人民检察院在审查逮捕和审查起诉时应当充分考虑公安机关的建议。</w:t>
            </w:r>
          </w:p>
        </w:tc>
      </w:tr>
      <w:tr w:rsidR="002D2105">
        <w:tc>
          <w:tcPr>
            <w:tcW w:w="7404" w:type="dxa"/>
          </w:tcPr>
          <w:p w:rsidR="002D2105" w:rsidRDefault="002D2105">
            <w:pPr>
              <w:spacing w:line="400" w:lineRule="exact"/>
              <w:ind w:firstLineChars="200" w:firstLine="480"/>
              <w:rPr>
                <w:rFonts w:ascii="黑体" w:eastAsia="黑体" w:hAnsi="黑体" w:cs="宋体"/>
                <w:b/>
                <w:bCs/>
                <w:kern w:val="0"/>
                <w:sz w:val="24"/>
              </w:rPr>
            </w:pPr>
            <w:r>
              <w:rPr>
                <w:rFonts w:ascii="黑体" w:eastAsia="黑体" w:hAnsi="黑体" w:hint="eastAsia"/>
                <w:kern w:val="0"/>
                <w:sz w:val="24"/>
              </w:rPr>
              <w:t>第五百一十九条</w:t>
            </w:r>
            <w:r>
              <w:rPr>
                <w:rFonts w:ascii="黑体" w:eastAsia="黑体" w:hAnsi="黑体" w:hint="eastAsia"/>
                <w:b/>
                <w:kern w:val="0"/>
                <w:sz w:val="24"/>
              </w:rPr>
              <w:t xml:space="preserve">  </w:t>
            </w:r>
            <w:r>
              <w:rPr>
                <w:rFonts w:ascii="仿宋" w:eastAsia="仿宋" w:hAnsi="仿宋" w:cs="仿宋" w:hint="eastAsia"/>
                <w:kern w:val="0"/>
                <w:sz w:val="24"/>
              </w:rPr>
              <w:t>人民检察院对于公安机关提请批准逮捕的案件，双方当事人达成和解协议的，可以作为有无社会危险性或者社会危险性大小的因素予以考虑，经审查认为不需要逮捕的，可以作出不批准逮捕的决定；在审查起诉阶段可以依法变更强制措施。</w:t>
            </w:r>
          </w:p>
        </w:tc>
        <w:tc>
          <w:tcPr>
            <w:tcW w:w="7336" w:type="dxa"/>
          </w:tcPr>
          <w:p w:rsidR="002D2105" w:rsidRDefault="002D2105" w:rsidP="002D2105">
            <w:pPr>
              <w:spacing w:line="400" w:lineRule="exact"/>
              <w:ind w:firstLineChars="200" w:firstLine="482"/>
              <w:rPr>
                <w:rFonts w:ascii="黑体" w:eastAsia="黑体" w:hAnsi="黑体"/>
                <w:kern w:val="0"/>
                <w:sz w:val="24"/>
              </w:rPr>
            </w:pPr>
            <w:r>
              <w:rPr>
                <w:rFonts w:ascii="黑体" w:eastAsia="黑体" w:hAnsi="黑体" w:hint="eastAsia"/>
                <w:b/>
                <w:bCs/>
                <w:kern w:val="0"/>
                <w:sz w:val="24"/>
              </w:rPr>
              <w:t>第</w:t>
            </w:r>
            <w:r>
              <w:rPr>
                <w:rFonts w:ascii="黑体" w:eastAsia="黑体" w:hAnsi="黑体"/>
                <w:b/>
                <w:bCs/>
                <w:kern w:val="0"/>
                <w:sz w:val="24"/>
              </w:rPr>
              <w:t>五百零</w:t>
            </w:r>
            <w:r>
              <w:rPr>
                <w:rFonts w:ascii="黑体" w:eastAsia="黑体" w:hAnsi="黑体" w:cs="黑体"/>
                <w:b/>
                <w:bCs/>
                <w:kern w:val="0"/>
                <w:sz w:val="24"/>
              </w:rPr>
              <w:t>一</w:t>
            </w:r>
            <w:r>
              <w:rPr>
                <w:rFonts w:ascii="黑体" w:eastAsia="黑体" w:hAnsi="黑体" w:hint="eastAsia"/>
                <w:b/>
                <w:bCs/>
                <w:kern w:val="0"/>
                <w:sz w:val="24"/>
              </w:rPr>
              <w:t>条</w:t>
            </w:r>
            <w:r>
              <w:rPr>
                <w:rFonts w:ascii="黑体" w:eastAsia="黑体" w:hAnsi="黑体" w:hint="eastAsia"/>
                <w:b/>
                <w:kern w:val="0"/>
                <w:sz w:val="24"/>
              </w:rPr>
              <w:t xml:space="preserve">  </w:t>
            </w:r>
            <w:r>
              <w:rPr>
                <w:rFonts w:ascii="仿宋" w:eastAsia="仿宋" w:hAnsi="仿宋" w:cs="仿宋" w:hint="eastAsia"/>
                <w:kern w:val="0"/>
                <w:sz w:val="24"/>
              </w:rPr>
              <w:t>人民检察院对于公安机关提请批准逮捕的案件，双方当事人达成和解协议的，可以作为有无社会危险性或者社会危险性大小的因素予以考虑</w:t>
            </w:r>
            <w:r>
              <w:rPr>
                <w:rFonts w:ascii="楷体" w:eastAsia="楷体" w:hAnsi="楷体" w:cs="楷体" w:hint="eastAsia"/>
                <w:kern w:val="0"/>
                <w:sz w:val="24"/>
                <w:bdr w:val="single" w:sz="0" w:space="0" w:color="auto"/>
                <w:shd w:val="clear" w:color="FFFFFF" w:fill="D9D9D9"/>
              </w:rPr>
              <w:t>，</w:t>
            </w:r>
            <w:r>
              <w:rPr>
                <w:rFonts w:ascii="黑体" w:eastAsia="黑体" w:hAnsi="黑体" w:cs="黑体" w:hint="eastAsia"/>
                <w:b/>
                <w:bCs/>
                <w:kern w:val="0"/>
                <w:sz w:val="24"/>
                <w:szCs w:val="21"/>
              </w:rPr>
              <w:t>。</w:t>
            </w:r>
            <w:r>
              <w:rPr>
                <w:rFonts w:ascii="仿宋" w:eastAsia="仿宋" w:hAnsi="仿宋" w:cs="仿宋" w:hint="eastAsia"/>
                <w:kern w:val="0"/>
                <w:sz w:val="24"/>
              </w:rPr>
              <w:t>经审查认为不需要逮捕的，可以作出不批准逮捕的决定；在审查起诉阶段可以依法变更强制措施。</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 xml:space="preserve">第五百二十条 </w:t>
            </w:r>
            <w:r>
              <w:rPr>
                <w:rFonts w:ascii="黑体" w:eastAsia="黑体" w:hAnsi="宋体" w:hint="eastAsia"/>
                <w:b/>
                <w:bCs/>
                <w:kern w:val="0"/>
                <w:sz w:val="24"/>
              </w:rPr>
              <w:t xml:space="preserve"> </w:t>
            </w:r>
            <w:r>
              <w:rPr>
                <w:rFonts w:ascii="仿宋" w:eastAsia="仿宋" w:hAnsi="仿宋" w:cs="仿宋" w:hint="eastAsia"/>
                <w:kern w:val="0"/>
                <w:sz w:val="24"/>
              </w:rPr>
              <w:t>人民检察院对于公安机关移送审查起诉的案件，双方当事人达成和解协议的，可以作为是否需要判处刑罚或者免除刑罚的因素予以考虑，符合法律规定的不起诉条件的，可以决定不起诉。</w:t>
            </w:r>
          </w:p>
          <w:p w:rsidR="002D2105" w:rsidRDefault="002D2105">
            <w:pPr>
              <w:spacing w:line="400" w:lineRule="exact"/>
              <w:ind w:firstLineChars="200" w:firstLine="480"/>
              <w:rPr>
                <w:rFonts w:ascii="黑体" w:eastAsia="黑体" w:hAnsi="黑体" w:cs="宋体"/>
                <w:b/>
                <w:bCs/>
                <w:kern w:val="0"/>
                <w:sz w:val="24"/>
              </w:rPr>
            </w:pPr>
            <w:r>
              <w:rPr>
                <w:rFonts w:ascii="仿宋" w:eastAsia="仿宋" w:hAnsi="仿宋" w:cs="仿宋" w:hint="eastAsia"/>
                <w:kern w:val="0"/>
                <w:sz w:val="24"/>
              </w:rPr>
              <w:t>对于依法应当提起公诉的，人民检察院可以向人民法院提出从宽处罚的量刑建议。</w:t>
            </w:r>
          </w:p>
        </w:tc>
        <w:tc>
          <w:tcPr>
            <w:tcW w:w="7336" w:type="dxa"/>
          </w:tcPr>
          <w:p w:rsidR="002D2105" w:rsidRDefault="002D2105" w:rsidP="002D2105">
            <w:pPr>
              <w:spacing w:line="400" w:lineRule="exact"/>
              <w:ind w:firstLineChars="200" w:firstLine="482"/>
              <w:rPr>
                <w:rFonts w:ascii="仿宋" w:eastAsia="仿宋" w:hAnsi="仿宋" w:cs="仿宋"/>
                <w:kern w:val="0"/>
                <w:sz w:val="24"/>
              </w:rPr>
            </w:pPr>
            <w:r>
              <w:rPr>
                <w:rFonts w:ascii="黑体" w:eastAsia="黑体" w:hAnsi="黑体" w:hint="eastAsia"/>
                <w:b/>
                <w:bCs/>
                <w:kern w:val="0"/>
                <w:sz w:val="24"/>
              </w:rPr>
              <w:t>第</w:t>
            </w:r>
            <w:r>
              <w:rPr>
                <w:rFonts w:ascii="黑体" w:eastAsia="黑体" w:hAnsi="黑体"/>
                <w:b/>
                <w:bCs/>
                <w:kern w:val="0"/>
                <w:sz w:val="24"/>
              </w:rPr>
              <w:t>五百零</w:t>
            </w:r>
            <w:r>
              <w:rPr>
                <w:rFonts w:ascii="黑体" w:eastAsia="黑体" w:hAnsi="黑体" w:cs="黑体"/>
                <w:b/>
                <w:bCs/>
                <w:kern w:val="0"/>
                <w:sz w:val="24"/>
              </w:rPr>
              <w:t>二</w:t>
            </w:r>
            <w:r>
              <w:rPr>
                <w:rFonts w:ascii="黑体" w:eastAsia="黑体" w:hAnsi="黑体" w:hint="eastAsia"/>
                <w:b/>
                <w:bCs/>
                <w:kern w:val="0"/>
                <w:sz w:val="24"/>
              </w:rPr>
              <w:t>条</w:t>
            </w:r>
            <w:r>
              <w:rPr>
                <w:rFonts w:ascii="黑体" w:eastAsia="黑体" w:hAnsi="黑体" w:hint="eastAsia"/>
                <w:kern w:val="0"/>
                <w:sz w:val="24"/>
              </w:rPr>
              <w:t xml:space="preserve"> </w:t>
            </w:r>
            <w:r>
              <w:rPr>
                <w:rFonts w:ascii="黑体" w:eastAsia="黑体" w:hAnsi="宋体" w:hint="eastAsia"/>
                <w:b/>
                <w:bCs/>
                <w:kern w:val="0"/>
                <w:sz w:val="24"/>
              </w:rPr>
              <w:t xml:space="preserve"> </w:t>
            </w:r>
            <w:r>
              <w:rPr>
                <w:rFonts w:ascii="仿宋" w:eastAsia="仿宋" w:hAnsi="仿宋" w:cs="仿宋" w:hint="eastAsia"/>
                <w:kern w:val="0"/>
                <w:sz w:val="24"/>
              </w:rPr>
              <w:t>人民检察院对于公安机关移送</w:t>
            </w:r>
            <w:r>
              <w:rPr>
                <w:rFonts w:ascii="楷体" w:eastAsia="楷体" w:hAnsi="楷体" w:cs="楷体" w:hint="eastAsia"/>
                <w:kern w:val="0"/>
                <w:sz w:val="24"/>
                <w:bdr w:val="single" w:sz="4" w:space="0" w:color="auto"/>
                <w:shd w:val="clear" w:color="FFFFFF" w:fill="D9D9D9"/>
              </w:rPr>
              <w:t>审查</w:t>
            </w:r>
            <w:r>
              <w:rPr>
                <w:rFonts w:ascii="仿宋" w:eastAsia="仿宋" w:hAnsi="仿宋" w:cs="仿宋" w:hint="eastAsia"/>
                <w:kern w:val="0"/>
                <w:sz w:val="24"/>
              </w:rPr>
              <w:t>起诉的案件，双方当事人达成和解协议的，可以作为是否需要判处刑罚或者免除刑罚的因素予以考虑</w:t>
            </w:r>
            <w:r>
              <w:rPr>
                <w:rFonts w:ascii="楷体" w:eastAsia="楷体" w:hAnsi="楷体" w:cs="楷体" w:hint="eastAsia"/>
                <w:kern w:val="0"/>
                <w:sz w:val="24"/>
                <w:bdr w:val="single" w:sz="0" w:space="0" w:color="auto"/>
                <w:shd w:val="clear" w:color="FFFFFF" w:fill="D9D9D9"/>
              </w:rPr>
              <w:t>，</w:t>
            </w:r>
            <w:r>
              <w:rPr>
                <w:rFonts w:ascii="黑体" w:eastAsia="黑体" w:hAnsi="黑体" w:cs="黑体" w:hint="eastAsia"/>
                <w:b/>
                <w:bCs/>
                <w:kern w:val="0"/>
                <w:sz w:val="24"/>
                <w:szCs w:val="21"/>
              </w:rPr>
              <w:t>。</w:t>
            </w:r>
            <w:r>
              <w:rPr>
                <w:rFonts w:ascii="仿宋" w:eastAsia="仿宋" w:hAnsi="仿宋" w:cs="仿宋" w:hint="eastAsia"/>
                <w:kern w:val="0"/>
                <w:sz w:val="24"/>
              </w:rPr>
              <w:t>符合法律规定的不起诉条件的，可以决定不起诉。</w:t>
            </w:r>
          </w:p>
          <w:p w:rsidR="002D2105" w:rsidRDefault="002D2105">
            <w:pPr>
              <w:spacing w:line="400" w:lineRule="exact"/>
              <w:ind w:firstLineChars="200" w:firstLine="480"/>
              <w:rPr>
                <w:rFonts w:ascii="黑体" w:eastAsia="黑体" w:hAnsi="黑体"/>
                <w:kern w:val="0"/>
                <w:sz w:val="24"/>
              </w:rPr>
            </w:pPr>
            <w:r>
              <w:rPr>
                <w:rFonts w:ascii="仿宋" w:eastAsia="仿宋" w:hAnsi="仿宋" w:cs="仿宋" w:hint="eastAsia"/>
                <w:kern w:val="0"/>
                <w:sz w:val="24"/>
              </w:rPr>
              <w:t>对于依法应当提起公诉的，人民检察院可以向人民法院提出从宽处罚的量刑建议。</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第五百二十一条</w:t>
            </w:r>
            <w:r>
              <w:rPr>
                <w:rFonts w:ascii="黑体" w:eastAsia="黑体" w:hAnsi="宋体" w:hint="eastAsia"/>
                <w:b/>
                <w:kern w:val="0"/>
                <w:sz w:val="24"/>
              </w:rPr>
              <w:t xml:space="preserve">  </w:t>
            </w:r>
            <w:r>
              <w:rPr>
                <w:rFonts w:ascii="仿宋" w:eastAsia="仿宋" w:hAnsi="仿宋" w:cs="仿宋" w:hint="eastAsia"/>
                <w:kern w:val="0"/>
                <w:sz w:val="24"/>
              </w:rPr>
              <w:t>人民检察院拟对当事人达成和解的公诉案件作出不起诉决定的，应当听取双方当事人对和解的意见，并且查明犯罪嫌疑人是否已经切实履行和解协议、不能即时履行的是否已经提供有效担保，将其作为是否决定不起诉的因素予以考虑。</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当事人在不起诉决定作出之前反悔的，可以另行达成和解。不能另行达成和解的，人民检察院应当依法作出起诉或者不起诉决定。</w:t>
            </w:r>
          </w:p>
          <w:p w:rsidR="002D2105" w:rsidRDefault="002D2105">
            <w:pPr>
              <w:spacing w:line="400" w:lineRule="exact"/>
              <w:ind w:firstLineChars="200" w:firstLine="480"/>
              <w:rPr>
                <w:rFonts w:ascii="黑体" w:eastAsia="黑体" w:hAnsi="黑体" w:cs="宋体"/>
                <w:b/>
                <w:bCs/>
                <w:kern w:val="0"/>
                <w:sz w:val="24"/>
              </w:rPr>
            </w:pPr>
            <w:r>
              <w:rPr>
                <w:rFonts w:ascii="仿宋" w:eastAsia="仿宋" w:hAnsi="仿宋" w:cs="仿宋" w:hint="eastAsia"/>
                <w:kern w:val="0"/>
                <w:sz w:val="24"/>
              </w:rPr>
              <w:t>当事人在不起诉决定作出之后反悔的，人民检察院不撤销原决定，但有证据证明和解违反自愿、合法原则的除外。</w:t>
            </w:r>
          </w:p>
        </w:tc>
        <w:tc>
          <w:tcPr>
            <w:tcW w:w="7336" w:type="dxa"/>
          </w:tcPr>
          <w:p w:rsidR="002D2105" w:rsidRDefault="002D2105" w:rsidP="002D2105">
            <w:pPr>
              <w:spacing w:line="400" w:lineRule="exact"/>
              <w:ind w:firstLineChars="200" w:firstLine="482"/>
              <w:rPr>
                <w:rFonts w:ascii="仿宋" w:eastAsia="仿宋" w:hAnsi="仿宋" w:cs="仿宋"/>
                <w:kern w:val="0"/>
                <w:sz w:val="24"/>
              </w:rPr>
            </w:pPr>
            <w:r>
              <w:rPr>
                <w:rFonts w:ascii="黑体" w:eastAsia="黑体" w:hAnsi="黑体" w:hint="eastAsia"/>
                <w:b/>
                <w:bCs/>
                <w:kern w:val="0"/>
                <w:sz w:val="24"/>
              </w:rPr>
              <w:t>第</w:t>
            </w:r>
            <w:r>
              <w:rPr>
                <w:rFonts w:ascii="黑体" w:eastAsia="黑体" w:hAnsi="黑体"/>
                <w:b/>
                <w:bCs/>
                <w:kern w:val="0"/>
                <w:sz w:val="24"/>
              </w:rPr>
              <w:t>五百零</w:t>
            </w:r>
            <w:r>
              <w:rPr>
                <w:rFonts w:ascii="黑体" w:eastAsia="黑体" w:hAnsi="黑体" w:cs="黑体"/>
                <w:b/>
                <w:bCs/>
                <w:kern w:val="0"/>
                <w:sz w:val="24"/>
              </w:rPr>
              <w:t>三</w:t>
            </w:r>
            <w:r>
              <w:rPr>
                <w:rFonts w:ascii="黑体" w:eastAsia="黑体" w:hAnsi="黑体" w:hint="eastAsia"/>
                <w:b/>
                <w:bCs/>
                <w:kern w:val="0"/>
                <w:sz w:val="24"/>
              </w:rPr>
              <w:t>条</w:t>
            </w:r>
            <w:r>
              <w:rPr>
                <w:rFonts w:ascii="黑体" w:eastAsia="黑体" w:hAnsi="宋体" w:hint="eastAsia"/>
                <w:b/>
                <w:kern w:val="0"/>
                <w:sz w:val="24"/>
              </w:rPr>
              <w:t xml:space="preserve">  </w:t>
            </w:r>
            <w:r>
              <w:rPr>
                <w:rFonts w:ascii="仿宋" w:eastAsia="仿宋" w:hAnsi="仿宋" w:cs="仿宋" w:hint="eastAsia"/>
                <w:kern w:val="0"/>
                <w:sz w:val="24"/>
              </w:rPr>
              <w:t>人民检察院拟对当事人达成和解的公诉案件作出不起诉决定的，应当听取双方当事人对和解的意见，并且查明犯罪嫌疑人是否已经切实履行和解协议、不能即时履行的是否已经提供有效担保，将其作为是否决定不起诉的因素予以考虑。</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当事人在不起诉决定作出之前反悔的，可以另行达成和解。不能另行达成和解的，人民检察院应当依法作出起诉或者不起诉决定。</w:t>
            </w:r>
          </w:p>
          <w:p w:rsidR="002D2105" w:rsidRDefault="002D2105">
            <w:pPr>
              <w:spacing w:line="400" w:lineRule="exact"/>
              <w:ind w:firstLineChars="200" w:firstLine="480"/>
              <w:rPr>
                <w:rFonts w:ascii="黑体" w:eastAsia="黑体" w:hAnsi="黑体"/>
                <w:kern w:val="0"/>
                <w:sz w:val="24"/>
              </w:rPr>
            </w:pPr>
            <w:r>
              <w:rPr>
                <w:rFonts w:ascii="仿宋" w:eastAsia="仿宋" w:hAnsi="仿宋" w:cs="仿宋" w:hint="eastAsia"/>
                <w:kern w:val="0"/>
                <w:sz w:val="24"/>
              </w:rPr>
              <w:t>当事人在不起诉决定作出之后反悔的，人民检察院不撤销原决定，但有证据证明和解违反自愿、合法原则的除外。</w:t>
            </w:r>
          </w:p>
        </w:tc>
      </w:tr>
      <w:tr w:rsidR="002D2105">
        <w:tc>
          <w:tcPr>
            <w:tcW w:w="7404" w:type="dxa"/>
          </w:tcPr>
          <w:p w:rsidR="002D2105" w:rsidRDefault="002D2105">
            <w:pPr>
              <w:spacing w:line="400" w:lineRule="exact"/>
              <w:ind w:firstLineChars="200" w:firstLine="480"/>
              <w:rPr>
                <w:rFonts w:ascii="黑体" w:eastAsia="黑体" w:hAnsi="黑体" w:cs="宋体"/>
                <w:b/>
                <w:bCs/>
                <w:kern w:val="0"/>
                <w:sz w:val="24"/>
              </w:rPr>
            </w:pPr>
            <w:r>
              <w:rPr>
                <w:rFonts w:ascii="黑体" w:eastAsia="黑体" w:hAnsi="黑体" w:hint="eastAsia"/>
                <w:kern w:val="0"/>
                <w:sz w:val="24"/>
              </w:rPr>
              <w:t xml:space="preserve">第五百二十二条 </w:t>
            </w:r>
            <w:r>
              <w:rPr>
                <w:rFonts w:ascii="黑体" w:eastAsia="黑体" w:hAnsi="宋体" w:hint="eastAsia"/>
                <w:b/>
                <w:bCs/>
                <w:kern w:val="0"/>
                <w:sz w:val="24"/>
              </w:rPr>
              <w:t xml:space="preserve"> </w:t>
            </w:r>
            <w:r>
              <w:rPr>
                <w:rFonts w:ascii="仿宋" w:eastAsia="仿宋" w:hAnsi="仿宋" w:cs="仿宋" w:hint="eastAsia"/>
                <w:kern w:val="0"/>
                <w:sz w:val="24"/>
              </w:rPr>
              <w:t>犯罪嫌疑人或者其亲友等以暴力、威胁、欺骗或者其他非法方法强迫、引诱被害人和解，或者在协议履行完毕之后威胁、报复被害人的，应当认定和解协议无效。已经作出不批准逮捕或者不起诉决定的，人民检察院根据案件情况可以撤销原决定，对犯罪嫌疑人批准逮捕或者提起公诉。</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b/>
                <w:bCs/>
                <w:kern w:val="0"/>
                <w:sz w:val="24"/>
              </w:rPr>
              <w:t>五百零</w:t>
            </w:r>
            <w:r>
              <w:rPr>
                <w:rFonts w:ascii="黑体" w:eastAsia="黑体" w:hAnsi="黑体" w:cs="黑体"/>
                <w:b/>
                <w:bCs/>
                <w:kern w:val="0"/>
                <w:sz w:val="24"/>
              </w:rPr>
              <w:t>四</w:t>
            </w:r>
            <w:r>
              <w:rPr>
                <w:rFonts w:ascii="黑体" w:eastAsia="黑体" w:hAnsi="黑体" w:hint="eastAsia"/>
                <w:b/>
                <w:bCs/>
                <w:kern w:val="0"/>
                <w:sz w:val="24"/>
              </w:rPr>
              <w:t>条</w:t>
            </w:r>
            <w:r>
              <w:rPr>
                <w:rFonts w:ascii="黑体" w:eastAsia="黑体" w:hAnsi="黑体" w:hint="eastAsia"/>
                <w:kern w:val="0"/>
                <w:sz w:val="24"/>
              </w:rPr>
              <w:t xml:space="preserve"> </w:t>
            </w:r>
            <w:r>
              <w:rPr>
                <w:rFonts w:ascii="仿宋" w:eastAsia="仿宋" w:hAnsi="仿宋" w:cs="仿宋" w:hint="eastAsia"/>
                <w:kern w:val="0"/>
                <w:sz w:val="24"/>
              </w:rPr>
              <w:t xml:space="preserve"> 犯罪嫌疑人或者其亲友等以暴力、威胁、欺骗或者其他非法方法强迫、引诱被害人和解，或者在协议履行完毕之后威胁、报复被害人的，应当认定和解协议无效。已经作出不批准逮捕或者不起诉决定的，人民检察院根据案件情况可以撤销原决定，对犯罪嫌疑人批准逮捕或者提起公诉。</w:t>
            </w:r>
          </w:p>
        </w:tc>
      </w:tr>
      <w:tr w:rsidR="002D2105">
        <w:tc>
          <w:tcPr>
            <w:tcW w:w="7404" w:type="dxa"/>
          </w:tcPr>
          <w:p w:rsidR="002D2105" w:rsidRDefault="002D2105">
            <w:pPr>
              <w:spacing w:line="480" w:lineRule="auto"/>
              <w:jc w:val="center"/>
              <w:rPr>
                <w:rFonts w:ascii="Times New Roman" w:eastAsia="楷体_GB2312" w:hAnsi="Times New Roman"/>
                <w:b/>
                <w:bCs/>
                <w:kern w:val="0"/>
                <w:sz w:val="24"/>
              </w:rPr>
            </w:pPr>
          </w:p>
        </w:tc>
        <w:tc>
          <w:tcPr>
            <w:tcW w:w="7336" w:type="dxa"/>
          </w:tcPr>
          <w:p w:rsidR="002D2105" w:rsidRDefault="002D2105">
            <w:pPr>
              <w:pStyle w:val="2"/>
              <w:keepNext w:val="0"/>
              <w:keepLines w:val="0"/>
              <w:rPr>
                <w:rFonts w:ascii="Times New Roman" w:hAnsi="Times New Roman"/>
                <w:kern w:val="0"/>
              </w:rPr>
            </w:pPr>
            <w:bookmarkStart w:id="213" w:name="_Toc3851"/>
            <w:bookmarkStart w:id="214" w:name="_Toc24072"/>
            <w:bookmarkStart w:id="215" w:name="_Toc5543"/>
            <w:bookmarkStart w:id="216" w:name="_Toc5828"/>
            <w:bookmarkStart w:id="217" w:name="_Toc84252148"/>
            <w:bookmarkStart w:id="218" w:name="_Toc876971594"/>
            <w:r>
              <w:rPr>
                <w:rFonts w:ascii="Times New Roman" w:hAnsi="Times New Roman"/>
              </w:rPr>
              <w:t>第三节</w:t>
            </w:r>
            <w:r>
              <w:rPr>
                <w:rFonts w:ascii="Times New Roman" w:hAnsi="Times New Roman"/>
              </w:rPr>
              <w:t xml:space="preserve">  </w:t>
            </w:r>
            <w:r>
              <w:rPr>
                <w:rFonts w:ascii="Times New Roman" w:hAnsi="Times New Roman"/>
              </w:rPr>
              <w:t>缺席审判程序</w:t>
            </w:r>
            <w:bookmarkEnd w:id="213"/>
            <w:bookmarkEnd w:id="214"/>
            <w:bookmarkEnd w:id="215"/>
            <w:bookmarkEnd w:id="216"/>
            <w:bookmarkEnd w:id="217"/>
            <w:bookmarkEnd w:id="218"/>
          </w:p>
        </w:tc>
      </w:tr>
      <w:tr w:rsidR="002D2105">
        <w:tc>
          <w:tcPr>
            <w:tcW w:w="7404" w:type="dxa"/>
          </w:tcPr>
          <w:p w:rsidR="002D2105" w:rsidRDefault="002D2105">
            <w:pPr>
              <w:spacing w:line="400" w:lineRule="exact"/>
              <w:rPr>
                <w:rFonts w:ascii="仿宋" w:eastAsia="仿宋" w:hAnsi="仿宋" w:cs="仿宋" w:hint="eastAsia"/>
                <w:kern w:val="0"/>
                <w:sz w:val="24"/>
              </w:rPr>
            </w:pPr>
          </w:p>
        </w:tc>
        <w:tc>
          <w:tcPr>
            <w:tcW w:w="7336" w:type="dxa"/>
          </w:tcPr>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第</w:t>
            </w:r>
            <w:r>
              <w:rPr>
                <w:rFonts w:ascii="黑体" w:eastAsia="黑体" w:hAnsi="黑体"/>
                <w:b/>
                <w:bCs/>
                <w:kern w:val="0"/>
                <w:sz w:val="24"/>
              </w:rPr>
              <w:t>五百零</w:t>
            </w:r>
            <w:r>
              <w:rPr>
                <w:rFonts w:ascii="黑体" w:eastAsia="黑体" w:hAnsi="黑体" w:cs="黑体"/>
                <w:b/>
                <w:bCs/>
                <w:kern w:val="0"/>
                <w:sz w:val="24"/>
              </w:rPr>
              <w:t>五</w:t>
            </w:r>
            <w:r>
              <w:rPr>
                <w:rFonts w:ascii="黑体" w:eastAsia="黑体" w:hAnsi="黑体" w:cs="黑体" w:hint="eastAsia"/>
                <w:b/>
                <w:bCs/>
                <w:kern w:val="0"/>
                <w:sz w:val="24"/>
              </w:rPr>
              <w:t>条  对</w:t>
            </w:r>
            <w:r>
              <w:rPr>
                <w:rFonts w:ascii="黑体" w:eastAsia="黑体" w:hAnsi="黑体" w:cs="黑体"/>
                <w:b/>
                <w:bCs/>
                <w:kern w:val="0"/>
                <w:sz w:val="24"/>
              </w:rPr>
              <w:t>于监察机关移送起诉的</w:t>
            </w:r>
            <w:r>
              <w:rPr>
                <w:rFonts w:ascii="黑体" w:eastAsia="黑体" w:hAnsi="黑体" w:cs="黑体" w:hint="eastAsia"/>
                <w:b/>
                <w:bCs/>
                <w:kern w:val="0"/>
                <w:sz w:val="24"/>
              </w:rPr>
              <w:t>贪污贿赂犯罪案件，犯罪嫌疑人、被告人在境外，人民检察院认为犯罪事实已经查清，证据确实、充分，依法应当追究刑事责任的，可以向人民法院提起公诉。</w:t>
            </w:r>
          </w:p>
          <w:p w:rsidR="002D2105" w:rsidRDefault="002D2105" w:rsidP="002D2105">
            <w:pPr>
              <w:spacing w:line="400" w:lineRule="exact"/>
              <w:ind w:firstLineChars="200" w:firstLine="482"/>
              <w:rPr>
                <w:rFonts w:ascii="黑体" w:eastAsia="黑体" w:hAnsi="黑体" w:cs="黑体" w:hint="eastAsia"/>
                <w:b/>
                <w:bCs/>
                <w:sz w:val="24"/>
              </w:rPr>
            </w:pPr>
            <w:r>
              <w:rPr>
                <w:rFonts w:ascii="黑体" w:eastAsia="黑体" w:hAnsi="黑体" w:cs="黑体"/>
                <w:b/>
                <w:bCs/>
                <w:kern w:val="0"/>
                <w:sz w:val="24"/>
              </w:rPr>
              <w:t>对于公安机关移送起诉的</w:t>
            </w:r>
            <w:r>
              <w:rPr>
                <w:rFonts w:ascii="黑体" w:eastAsia="黑体" w:hAnsi="黑体" w:cs="黑体" w:hint="eastAsia"/>
                <w:b/>
                <w:bCs/>
                <w:kern w:val="0"/>
                <w:sz w:val="24"/>
              </w:rPr>
              <w:t>需要及时进行审判</w:t>
            </w:r>
            <w:r>
              <w:rPr>
                <w:rFonts w:ascii="黑体" w:eastAsia="黑体" w:hAnsi="黑体" w:cs="黑体"/>
                <w:b/>
                <w:bCs/>
                <w:kern w:val="0"/>
                <w:sz w:val="24"/>
              </w:rPr>
              <w:t>的</w:t>
            </w:r>
            <w:r>
              <w:rPr>
                <w:rFonts w:ascii="黑体" w:eastAsia="黑体" w:hAnsi="黑体" w:cs="黑体" w:hint="eastAsia"/>
                <w:b/>
                <w:bCs/>
                <w:kern w:val="0"/>
                <w:sz w:val="24"/>
              </w:rPr>
              <w:t>严重危害国家安全犯罪、恐怖活动犯罪案件，犯罪嫌疑人、被告人在境外，人民检察院认为犯罪事实已经查清，证据确实、充分，依法应当追究刑事责任的，经最高人民检察院核准，可以向人民法院提起公诉。</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b/>
                <w:bCs/>
                <w:kern w:val="0"/>
                <w:sz w:val="24"/>
              </w:rPr>
              <w:t>前两款规定的</w:t>
            </w:r>
            <w:r>
              <w:rPr>
                <w:rFonts w:ascii="黑体" w:eastAsia="黑体" w:hAnsi="黑体" w:cs="黑体" w:hint="eastAsia"/>
                <w:b/>
                <w:bCs/>
                <w:kern w:val="0"/>
                <w:sz w:val="24"/>
              </w:rPr>
              <w:t>案件，由有管辖权的中级人民法院的同级人民检察院提起公诉。</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b/>
                <w:bCs/>
                <w:kern w:val="0"/>
                <w:sz w:val="24"/>
              </w:rPr>
              <w:t>人民检察院提起公诉的，应当向人民法院提交被告人已出境的证据。</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p>
        </w:tc>
        <w:tc>
          <w:tcPr>
            <w:tcW w:w="7336" w:type="dxa"/>
          </w:tcPr>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第</w:t>
            </w:r>
            <w:r>
              <w:rPr>
                <w:rFonts w:ascii="黑体" w:eastAsia="黑体" w:hAnsi="黑体"/>
                <w:b/>
                <w:bCs/>
                <w:kern w:val="0"/>
                <w:sz w:val="24"/>
              </w:rPr>
              <w:t>五百零</w:t>
            </w:r>
            <w:r>
              <w:rPr>
                <w:rFonts w:ascii="黑体" w:eastAsia="黑体" w:hAnsi="黑体" w:cs="黑体"/>
                <w:b/>
                <w:bCs/>
                <w:kern w:val="0"/>
                <w:sz w:val="24"/>
              </w:rPr>
              <w:t>六</w:t>
            </w:r>
            <w:r>
              <w:rPr>
                <w:rFonts w:ascii="黑体" w:eastAsia="黑体" w:hAnsi="黑体" w:cs="黑体" w:hint="eastAsia"/>
                <w:b/>
                <w:bCs/>
                <w:kern w:val="0"/>
                <w:sz w:val="24"/>
              </w:rPr>
              <w:t>条  人民检察院对</w:t>
            </w:r>
            <w:r>
              <w:rPr>
                <w:rFonts w:ascii="黑体" w:eastAsia="黑体" w:hAnsi="黑体" w:cs="黑体"/>
                <w:b/>
                <w:bCs/>
                <w:kern w:val="0"/>
                <w:sz w:val="24"/>
              </w:rPr>
              <w:t>公安机关移送起诉的</w:t>
            </w:r>
            <w:r>
              <w:rPr>
                <w:rFonts w:ascii="黑体" w:eastAsia="黑体" w:hAnsi="黑体" w:cs="黑体" w:hint="eastAsia"/>
                <w:b/>
                <w:bCs/>
                <w:kern w:val="0"/>
                <w:sz w:val="24"/>
              </w:rPr>
              <w:t>需要报请最高人民检察院核准的案件，经检察委员会讨论提出提起公诉意见的，应当层报最高人民检察院核准。报送材料包括起诉意见书、案件审查报告、报请核准的报告</w:t>
            </w:r>
            <w:r>
              <w:rPr>
                <w:rFonts w:ascii="黑体" w:eastAsia="黑体" w:hAnsi="黑体" w:cs="黑体"/>
                <w:b/>
                <w:bCs/>
                <w:kern w:val="0"/>
                <w:sz w:val="24"/>
              </w:rPr>
              <w:t>及</w:t>
            </w:r>
            <w:r>
              <w:rPr>
                <w:rFonts w:ascii="黑体" w:eastAsia="黑体" w:hAnsi="黑体" w:cs="黑体" w:hint="eastAsia"/>
                <w:b/>
                <w:bCs/>
                <w:kern w:val="0"/>
                <w:sz w:val="24"/>
              </w:rPr>
              <w:t>案件证据材料。</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cs="黑体" w:hint="eastAsia"/>
                <w:b/>
                <w:bCs/>
                <w:kern w:val="0"/>
                <w:sz w:val="24"/>
              </w:rPr>
              <w:t>第</w:t>
            </w:r>
            <w:r>
              <w:rPr>
                <w:rFonts w:ascii="黑体" w:eastAsia="黑体" w:hAnsi="黑体"/>
                <w:b/>
                <w:bCs/>
                <w:kern w:val="0"/>
                <w:sz w:val="24"/>
              </w:rPr>
              <w:t>五百零</w:t>
            </w:r>
            <w:r>
              <w:rPr>
                <w:rFonts w:ascii="黑体" w:eastAsia="黑体" w:hAnsi="黑体" w:cs="黑体"/>
                <w:b/>
                <w:bCs/>
                <w:kern w:val="0"/>
                <w:sz w:val="24"/>
              </w:rPr>
              <w:t>七</w:t>
            </w:r>
            <w:r>
              <w:rPr>
                <w:rFonts w:ascii="黑体" w:eastAsia="黑体" w:hAnsi="黑体" w:cs="黑体" w:hint="eastAsia"/>
                <w:b/>
                <w:bCs/>
                <w:kern w:val="0"/>
                <w:sz w:val="24"/>
              </w:rPr>
              <w:t>条  最高人民检察院收到下级人民检察院报请核准提起公诉的案</w:t>
            </w:r>
            <w:r>
              <w:rPr>
                <w:rFonts w:ascii="黑体" w:eastAsia="黑体" w:hAnsi="黑体" w:cs="黑体"/>
                <w:b/>
                <w:bCs/>
                <w:kern w:val="0"/>
                <w:sz w:val="24"/>
              </w:rPr>
              <w:t>卷</w:t>
            </w:r>
            <w:r>
              <w:rPr>
                <w:rFonts w:ascii="黑体" w:eastAsia="黑体" w:hAnsi="黑体" w:cs="黑体" w:hint="eastAsia"/>
                <w:b/>
                <w:bCs/>
                <w:kern w:val="0"/>
                <w:sz w:val="24"/>
              </w:rPr>
              <w:t>材料后，应当及时指派检察</w:t>
            </w:r>
            <w:r>
              <w:rPr>
                <w:rFonts w:ascii="黑体" w:eastAsia="黑体" w:hAnsi="黑体" w:cs="黑体"/>
                <w:b/>
                <w:bCs/>
                <w:kern w:val="0"/>
                <w:sz w:val="24"/>
              </w:rPr>
              <w:t>官</w:t>
            </w:r>
            <w:r>
              <w:rPr>
                <w:rFonts w:ascii="黑体" w:eastAsia="黑体" w:hAnsi="黑体" w:cs="黑体" w:hint="eastAsia"/>
                <w:b/>
                <w:bCs/>
                <w:kern w:val="0"/>
                <w:sz w:val="24"/>
              </w:rPr>
              <w:t>对案</w:t>
            </w:r>
            <w:r>
              <w:rPr>
                <w:rFonts w:ascii="黑体" w:eastAsia="黑体" w:hAnsi="黑体" w:cs="黑体"/>
                <w:b/>
                <w:bCs/>
                <w:kern w:val="0"/>
                <w:sz w:val="24"/>
              </w:rPr>
              <w:t>卷</w:t>
            </w:r>
            <w:r>
              <w:rPr>
                <w:rFonts w:ascii="黑体" w:eastAsia="黑体" w:hAnsi="黑体" w:cs="黑体" w:hint="eastAsia"/>
                <w:b/>
                <w:bCs/>
                <w:kern w:val="0"/>
                <w:sz w:val="24"/>
              </w:rPr>
              <w:t>材料进行审查，提出核准或者不予核准的意见，</w:t>
            </w:r>
            <w:r>
              <w:rPr>
                <w:rFonts w:ascii="黑体" w:eastAsia="黑体" w:hAnsi="黑体" w:cs="黑体"/>
                <w:b/>
                <w:bCs/>
                <w:kern w:val="0"/>
                <w:sz w:val="24"/>
              </w:rPr>
              <w:t>报</w:t>
            </w:r>
            <w:r>
              <w:rPr>
                <w:rFonts w:ascii="黑体" w:eastAsia="黑体" w:hAnsi="黑体" w:cs="黑体" w:hint="eastAsia"/>
                <w:b/>
                <w:bCs/>
                <w:kern w:val="0"/>
                <w:sz w:val="24"/>
              </w:rPr>
              <w:t>检察长决定。</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cs="黑体" w:hint="eastAsia"/>
                <w:b/>
                <w:bCs/>
                <w:kern w:val="0"/>
                <w:sz w:val="24"/>
              </w:rPr>
              <w:t>第</w:t>
            </w:r>
            <w:r>
              <w:rPr>
                <w:rFonts w:ascii="黑体" w:eastAsia="黑体" w:hAnsi="黑体"/>
                <w:b/>
                <w:bCs/>
                <w:kern w:val="0"/>
                <w:sz w:val="24"/>
              </w:rPr>
              <w:t>五百零</w:t>
            </w:r>
            <w:r>
              <w:rPr>
                <w:rFonts w:ascii="黑体" w:eastAsia="黑体" w:hAnsi="黑体" w:cs="黑体"/>
                <w:b/>
                <w:bCs/>
                <w:kern w:val="0"/>
                <w:sz w:val="24"/>
              </w:rPr>
              <w:t>八</w:t>
            </w:r>
            <w:r>
              <w:rPr>
                <w:rFonts w:ascii="黑体" w:eastAsia="黑体" w:hAnsi="黑体" w:cs="黑体" w:hint="eastAsia"/>
                <w:b/>
                <w:bCs/>
                <w:kern w:val="0"/>
                <w:sz w:val="24"/>
              </w:rPr>
              <w:t>条  报请核准的人民检察院收到最高人民检察院核准决定书后，应当提起公诉，起诉书中应当载明经最高人民检察院核准的内容。</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p>
        </w:tc>
        <w:tc>
          <w:tcPr>
            <w:tcW w:w="7336" w:type="dxa"/>
          </w:tcPr>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第</w:t>
            </w:r>
            <w:r>
              <w:rPr>
                <w:rFonts w:ascii="黑体" w:eastAsia="黑体" w:hAnsi="黑体"/>
                <w:b/>
                <w:bCs/>
                <w:kern w:val="0"/>
                <w:sz w:val="24"/>
              </w:rPr>
              <w:t>五百零</w:t>
            </w:r>
            <w:r>
              <w:rPr>
                <w:rFonts w:ascii="黑体" w:eastAsia="黑体" w:hAnsi="黑体" w:cs="黑体"/>
                <w:b/>
                <w:bCs/>
                <w:kern w:val="0"/>
                <w:sz w:val="24"/>
              </w:rPr>
              <w:t>九</w:t>
            </w:r>
            <w:r>
              <w:rPr>
                <w:rFonts w:ascii="黑体" w:eastAsia="黑体" w:hAnsi="黑体" w:cs="黑体" w:hint="eastAsia"/>
                <w:b/>
                <w:bCs/>
                <w:kern w:val="0"/>
                <w:sz w:val="24"/>
              </w:rPr>
              <w:t>条  审查起诉期间，犯罪嫌疑人自动投案或者被抓获的，人民检察院应当重新审查。</w:t>
            </w:r>
          </w:p>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cs="黑体" w:hint="eastAsia"/>
                <w:b/>
                <w:bCs/>
                <w:kern w:val="0"/>
                <w:sz w:val="24"/>
              </w:rPr>
              <w:t>对严重危害国家安全</w:t>
            </w:r>
            <w:r>
              <w:rPr>
                <w:rFonts w:ascii="黑体" w:eastAsia="黑体" w:hAnsi="黑体" w:cs="黑体"/>
                <w:b/>
                <w:bCs/>
                <w:kern w:val="0"/>
                <w:sz w:val="24"/>
              </w:rPr>
              <w:t>犯罪</w:t>
            </w:r>
            <w:r>
              <w:rPr>
                <w:rFonts w:ascii="黑体" w:eastAsia="黑体" w:hAnsi="黑体" w:cs="黑体" w:hint="eastAsia"/>
                <w:b/>
                <w:bCs/>
                <w:kern w:val="0"/>
                <w:sz w:val="24"/>
              </w:rPr>
              <w:t>、恐怖活动犯罪案件报请核准期间，犯罪嫌疑人自动投案或者被抓获的，报请核准的人民检察院应当及时撤回报请，重新审查案件。</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cs="黑体" w:hint="eastAsia"/>
                <w:b/>
                <w:bCs/>
                <w:kern w:val="0"/>
                <w:sz w:val="24"/>
              </w:rPr>
              <w:t>第</w:t>
            </w:r>
            <w:r>
              <w:rPr>
                <w:rFonts w:ascii="黑体" w:eastAsia="黑体" w:hAnsi="黑体"/>
                <w:b/>
                <w:bCs/>
                <w:kern w:val="0"/>
                <w:sz w:val="24"/>
              </w:rPr>
              <w:t>五百一十</w:t>
            </w:r>
            <w:r>
              <w:rPr>
                <w:rFonts w:ascii="黑体" w:eastAsia="黑体" w:hAnsi="黑体" w:cs="黑体" w:hint="eastAsia"/>
                <w:b/>
                <w:bCs/>
                <w:kern w:val="0"/>
                <w:sz w:val="24"/>
              </w:rPr>
              <w:t>条  提起公诉后被告人到案，人民法院</w:t>
            </w:r>
            <w:r>
              <w:rPr>
                <w:rFonts w:ascii="黑体" w:eastAsia="黑体" w:hAnsi="黑体" w:cs="黑体"/>
                <w:b/>
                <w:bCs/>
                <w:kern w:val="0"/>
                <w:sz w:val="24"/>
              </w:rPr>
              <w:t>拟</w:t>
            </w:r>
            <w:r>
              <w:rPr>
                <w:rFonts w:ascii="黑体" w:eastAsia="黑体" w:hAnsi="黑体" w:cs="黑体" w:hint="eastAsia"/>
                <w:b/>
                <w:bCs/>
                <w:kern w:val="0"/>
                <w:sz w:val="24"/>
              </w:rPr>
              <w:t>重新审理的，人民检察院应当商人民法院将案件撤回并重新审查。</w:t>
            </w:r>
          </w:p>
        </w:tc>
      </w:tr>
      <w:tr w:rsidR="002D2105">
        <w:tc>
          <w:tcPr>
            <w:tcW w:w="7404" w:type="dxa"/>
          </w:tcPr>
          <w:p w:rsidR="002D2105" w:rsidRDefault="002D2105">
            <w:pPr>
              <w:spacing w:line="400" w:lineRule="exact"/>
              <w:rPr>
                <w:rFonts w:ascii="仿宋" w:eastAsia="仿宋" w:hAnsi="仿宋" w:cs="仿宋" w:hint="eastAsia"/>
                <w:kern w:val="0"/>
                <w:sz w:val="24"/>
              </w:rPr>
            </w:pP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cs="黑体" w:hint="eastAsia"/>
                <w:b/>
                <w:bCs/>
                <w:kern w:val="0"/>
                <w:sz w:val="24"/>
              </w:rPr>
              <w:t>第</w:t>
            </w:r>
            <w:r>
              <w:rPr>
                <w:rFonts w:ascii="黑体" w:eastAsia="黑体" w:hAnsi="黑体" w:cs="黑体"/>
                <w:b/>
                <w:bCs/>
                <w:kern w:val="0"/>
                <w:sz w:val="24"/>
              </w:rPr>
              <w:t>五百一十一</w:t>
            </w:r>
            <w:r>
              <w:rPr>
                <w:rFonts w:ascii="黑体" w:eastAsia="黑体" w:hAnsi="黑体" w:cs="黑体" w:hint="eastAsia"/>
                <w:b/>
                <w:bCs/>
                <w:kern w:val="0"/>
                <w:sz w:val="24"/>
              </w:rPr>
              <w:t>条  因被告人患有严重疾病无法出庭，中止审理超过六个月，被告人仍无法出庭，被告人及其法定代理人、近亲属申请或者同意恢复审理的，人民检察院可以建议人民法院适用缺席审判程序</w:t>
            </w:r>
            <w:r>
              <w:rPr>
                <w:rFonts w:ascii="黑体" w:eastAsia="黑体" w:hAnsi="黑体" w:cs="黑体"/>
                <w:b/>
                <w:bCs/>
                <w:kern w:val="0"/>
                <w:sz w:val="24"/>
              </w:rPr>
              <w:t>审理</w:t>
            </w:r>
            <w:r>
              <w:rPr>
                <w:rFonts w:ascii="黑体" w:eastAsia="黑体" w:hAnsi="黑体" w:cs="黑体" w:hint="eastAsia"/>
                <w:b/>
                <w:bCs/>
                <w:kern w:val="0"/>
                <w:sz w:val="24"/>
              </w:rPr>
              <w:t>。</w:t>
            </w:r>
          </w:p>
        </w:tc>
      </w:tr>
      <w:tr w:rsidR="002D2105">
        <w:tc>
          <w:tcPr>
            <w:tcW w:w="7404" w:type="dxa"/>
            <w:vAlign w:val="center"/>
          </w:tcPr>
          <w:p w:rsidR="002D2105" w:rsidRDefault="002D2105">
            <w:pPr>
              <w:jc w:val="center"/>
              <w:rPr>
                <w:rFonts w:ascii="Times New Roman" w:eastAsia="楷体_GB2312" w:hAnsi="Times New Roman"/>
                <w:b/>
                <w:bCs/>
                <w:kern w:val="0"/>
                <w:sz w:val="24"/>
              </w:rPr>
            </w:pPr>
            <w:bookmarkStart w:id="219" w:name="_Toc28413"/>
            <w:bookmarkStart w:id="220" w:name="_Toc31137"/>
            <w:r>
              <w:rPr>
                <w:rFonts w:ascii="Times New Roman" w:eastAsia="楷体_GB2312" w:hAnsi="Times New Roman"/>
                <w:b/>
                <w:bCs/>
                <w:kern w:val="0"/>
                <w:sz w:val="24"/>
              </w:rPr>
              <w:t>第三节</w:t>
            </w:r>
            <w:r>
              <w:rPr>
                <w:rFonts w:ascii="Times New Roman" w:eastAsia="楷体_GB2312" w:hAnsi="Times New Roman"/>
                <w:b/>
                <w:bCs/>
                <w:kern w:val="0"/>
                <w:sz w:val="24"/>
              </w:rPr>
              <w:t xml:space="preserve">  </w:t>
            </w:r>
            <w:r>
              <w:rPr>
                <w:rFonts w:ascii="Times New Roman" w:eastAsia="楷体_GB2312" w:hAnsi="Times New Roman"/>
                <w:b/>
                <w:bCs/>
                <w:kern w:val="0"/>
                <w:sz w:val="24"/>
              </w:rPr>
              <w:t>犯罪嫌疑人、被告人逃匿、死亡案件违法所得的没收程序</w:t>
            </w:r>
            <w:bookmarkEnd w:id="219"/>
            <w:bookmarkEnd w:id="220"/>
          </w:p>
        </w:tc>
        <w:tc>
          <w:tcPr>
            <w:tcW w:w="7336" w:type="dxa"/>
            <w:vAlign w:val="center"/>
          </w:tcPr>
          <w:p w:rsidR="002D2105" w:rsidRDefault="002D2105">
            <w:pPr>
              <w:pStyle w:val="2"/>
              <w:keepNext w:val="0"/>
              <w:keepLines w:val="0"/>
              <w:rPr>
                <w:rFonts w:ascii="Times New Roman" w:hAnsi="Times New Roman"/>
              </w:rPr>
            </w:pPr>
            <w:bookmarkStart w:id="221" w:name="_Toc32121461"/>
            <w:bookmarkStart w:id="222" w:name="_Toc948119427"/>
            <w:bookmarkStart w:id="223" w:name="_Toc10482"/>
            <w:bookmarkStart w:id="224" w:name="_Toc18584"/>
            <w:r>
              <w:rPr>
                <w:rFonts w:ascii="Times New Roman" w:hAnsi="Times New Roman"/>
              </w:rPr>
              <w:t>第四节</w:t>
            </w:r>
            <w:r>
              <w:rPr>
                <w:rFonts w:ascii="Times New Roman" w:hAnsi="Times New Roman"/>
              </w:rPr>
              <w:t xml:space="preserve">  </w:t>
            </w:r>
            <w:bookmarkEnd w:id="224"/>
            <w:r>
              <w:rPr>
                <w:rFonts w:ascii="Times New Roman" w:hAnsi="Times New Roman"/>
              </w:rPr>
              <w:t>犯罪嫌疑人、被告人逃匿、死亡案件违法所得的没收程序</w:t>
            </w:r>
            <w:bookmarkEnd w:id="221"/>
            <w:bookmarkEnd w:id="222"/>
            <w:bookmarkEnd w:id="223"/>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第五百二十三条</w:t>
            </w:r>
            <w:r>
              <w:rPr>
                <w:rFonts w:ascii="黑体" w:eastAsia="黑体" w:hAnsi="宋体" w:hint="eastAsia"/>
                <w:b/>
                <w:kern w:val="0"/>
                <w:sz w:val="24"/>
              </w:rPr>
              <w:t xml:space="preserve"> </w:t>
            </w:r>
            <w:r>
              <w:rPr>
                <w:rFonts w:ascii="黑体" w:eastAsia="黑体" w:hAnsi="黑体" w:hint="eastAsia"/>
                <w:b/>
                <w:bCs/>
                <w:kern w:val="0"/>
                <w:sz w:val="24"/>
              </w:rPr>
              <w:t xml:space="preserve"> </w:t>
            </w:r>
            <w:r>
              <w:rPr>
                <w:rFonts w:ascii="仿宋" w:eastAsia="仿宋" w:hAnsi="仿宋" w:cs="仿宋" w:hint="eastAsia"/>
                <w:kern w:val="0"/>
                <w:sz w:val="24"/>
              </w:rPr>
              <w:t>对于贪污贿赂犯罪、恐怖活动犯罪等重大犯罪案件，犯罪嫌疑人、被告人逃匿，在通缉一年后不能到案，依照刑法规定应当追缴其违法所得及其他涉案财产的，人民检察院可以向人民法院提出没收违法所得的申请。</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对于犯罪嫌疑人、被告人死亡，依照刑法规定应当追缴其违法所得及其他涉案财产的，人民检察院也可以向人民法院提出没收违法所得的申请。</w:t>
            </w:r>
          </w:p>
          <w:p w:rsidR="002D2105" w:rsidRDefault="002D2105">
            <w:pPr>
              <w:spacing w:line="400" w:lineRule="exact"/>
              <w:ind w:firstLineChars="200" w:firstLine="480"/>
              <w:rPr>
                <w:rFonts w:ascii="黑体" w:eastAsia="黑体" w:hAnsi="黑体"/>
                <w:kern w:val="0"/>
                <w:sz w:val="24"/>
              </w:rPr>
            </w:pPr>
            <w:r>
              <w:rPr>
                <w:rFonts w:ascii="仿宋" w:eastAsia="仿宋" w:hAnsi="仿宋" w:cs="仿宋" w:hint="eastAsia"/>
                <w:kern w:val="0"/>
                <w:sz w:val="24"/>
              </w:rPr>
              <w:t>犯罪嫌疑人实施犯罪行为所取得的财物及其孳息以及犯罪嫌疑人非法持有的违禁品、供犯罪所用的本人财物，应当认定为前两款规定的违法所得及其他涉案财产。</w:t>
            </w:r>
          </w:p>
        </w:tc>
        <w:tc>
          <w:tcPr>
            <w:tcW w:w="7336" w:type="dxa"/>
          </w:tcPr>
          <w:p w:rsidR="002D2105" w:rsidRDefault="002D2105" w:rsidP="002D2105">
            <w:pPr>
              <w:spacing w:line="400" w:lineRule="exact"/>
              <w:ind w:firstLineChars="200" w:firstLine="482"/>
              <w:rPr>
                <w:rFonts w:ascii="黑体" w:eastAsia="黑体" w:hAnsi="黑体" w:cs="黑体"/>
                <w:b/>
                <w:bCs/>
                <w:kern w:val="0"/>
                <w:sz w:val="24"/>
                <w:szCs w:val="21"/>
              </w:rPr>
            </w:pPr>
            <w:r>
              <w:rPr>
                <w:rFonts w:ascii="黑体" w:eastAsia="黑体" w:hAnsi="黑体" w:cs="黑体" w:hint="eastAsia"/>
                <w:b/>
                <w:bCs/>
                <w:kern w:val="0"/>
                <w:sz w:val="24"/>
                <w:szCs w:val="21"/>
              </w:rPr>
              <w:t>第</w:t>
            </w:r>
            <w:r>
              <w:rPr>
                <w:rFonts w:ascii="黑体" w:eastAsia="黑体" w:hAnsi="黑体" w:cs="黑体"/>
                <w:b/>
                <w:bCs/>
                <w:kern w:val="0"/>
                <w:sz w:val="24"/>
              </w:rPr>
              <w:t>五百一十二</w:t>
            </w:r>
            <w:r>
              <w:rPr>
                <w:rFonts w:ascii="黑体" w:eastAsia="黑体" w:hAnsi="黑体" w:cs="黑体" w:hint="eastAsia"/>
                <w:b/>
                <w:bCs/>
                <w:kern w:val="0"/>
                <w:sz w:val="24"/>
                <w:szCs w:val="21"/>
              </w:rPr>
              <w:t xml:space="preserve">条  </w:t>
            </w:r>
            <w:r>
              <w:rPr>
                <w:rFonts w:ascii="仿宋" w:eastAsia="仿宋" w:hAnsi="仿宋" w:cs="仿宋" w:hint="eastAsia"/>
                <w:kern w:val="0"/>
                <w:sz w:val="24"/>
              </w:rPr>
              <w:t>对于贪污贿赂犯罪、恐怖活动犯罪等重大犯罪案件，犯罪嫌疑人、被告人逃匿，在通缉一年后不能到案，依照刑法规定应当追缴其违法所得及其他涉案财产的，人民检察院可以向人民法院提出没收违法所得的申请。</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对于犯罪嫌疑人、被告人死亡，依照刑法规定应当追缴其违法所得及其他涉案财产的，人民检察院也可以向人民法院提出没收违法所得的申请。</w:t>
            </w:r>
          </w:p>
          <w:p w:rsidR="002D2105" w:rsidRDefault="002D2105">
            <w:pPr>
              <w:spacing w:line="400" w:lineRule="exact"/>
              <w:ind w:firstLineChars="200" w:firstLine="480"/>
              <w:rPr>
                <w:rFonts w:ascii="仿宋" w:eastAsia="仿宋" w:hAnsi="仿宋" w:cs="仿宋" w:hint="eastAsia"/>
                <w:kern w:val="0"/>
                <w:sz w:val="24"/>
              </w:rPr>
            </w:pPr>
            <w:r>
              <w:rPr>
                <w:rFonts w:ascii="楷体" w:eastAsia="楷体" w:hAnsi="楷体" w:cs="楷体" w:hint="eastAsia"/>
                <w:kern w:val="0"/>
                <w:sz w:val="24"/>
                <w:bdr w:val="single" w:sz="0" w:space="0" w:color="auto"/>
                <w:shd w:val="clear" w:color="FFFFFF" w:fill="D9D9D9"/>
              </w:rPr>
              <w:t>犯罪嫌疑人实施犯罪行为所取得的财物及其孳息以及犯罪嫌疑人非法持有的违禁品、供犯罪所用的本人财物，应当认定为前两款规定的违法所得及其他涉案财产。</w:t>
            </w:r>
          </w:p>
        </w:tc>
      </w:tr>
      <w:tr w:rsidR="002D2105">
        <w:tc>
          <w:tcPr>
            <w:tcW w:w="7404" w:type="dxa"/>
          </w:tcPr>
          <w:p w:rsidR="002D2105" w:rsidRDefault="002D2105" w:rsidP="002D2105">
            <w:pPr>
              <w:spacing w:line="400" w:lineRule="exact"/>
              <w:ind w:firstLineChars="200" w:firstLine="482"/>
              <w:rPr>
                <w:rFonts w:ascii="黑体" w:eastAsia="黑体" w:hAnsi="黑体" w:cs="宋体"/>
                <w:b/>
                <w:bCs/>
                <w:kern w:val="0"/>
                <w:sz w:val="24"/>
              </w:rPr>
            </w:pPr>
          </w:p>
        </w:tc>
        <w:tc>
          <w:tcPr>
            <w:tcW w:w="7336" w:type="dxa"/>
          </w:tcPr>
          <w:p w:rsidR="002D2105" w:rsidRDefault="002D2105" w:rsidP="002D2105">
            <w:pPr>
              <w:spacing w:line="400" w:lineRule="exact"/>
              <w:ind w:firstLineChars="200" w:firstLine="482"/>
              <w:rPr>
                <w:rFonts w:ascii="黑体" w:eastAsia="黑体" w:hAnsi="黑体" w:cs="黑体" w:hint="eastAsia"/>
                <w:b/>
                <w:bCs/>
                <w:kern w:val="0"/>
                <w:sz w:val="24"/>
                <w:szCs w:val="21"/>
              </w:rPr>
            </w:pPr>
            <w:r>
              <w:rPr>
                <w:rFonts w:ascii="黑体" w:eastAsia="黑体" w:hAnsi="黑体" w:cs="黑体" w:hint="eastAsia"/>
                <w:b/>
                <w:bCs/>
                <w:kern w:val="0"/>
                <w:sz w:val="24"/>
                <w:szCs w:val="21"/>
              </w:rPr>
              <w:t>第</w:t>
            </w:r>
            <w:r>
              <w:rPr>
                <w:rFonts w:ascii="黑体" w:eastAsia="黑体" w:hAnsi="黑体" w:cs="黑体"/>
                <w:b/>
                <w:bCs/>
                <w:kern w:val="0"/>
                <w:sz w:val="24"/>
              </w:rPr>
              <w:t>五百一十三</w:t>
            </w:r>
            <w:r>
              <w:rPr>
                <w:rFonts w:ascii="黑体" w:eastAsia="黑体" w:hAnsi="黑体" w:cs="黑体" w:hint="eastAsia"/>
                <w:b/>
                <w:bCs/>
                <w:kern w:val="0"/>
                <w:sz w:val="24"/>
                <w:szCs w:val="21"/>
              </w:rPr>
              <w:t>条  犯罪嫌疑人、被告人为逃避侦查和刑事追究潜逃、隐匿，或者在刑事诉讼过程中脱逃的，应当认定为“逃匿”。</w:t>
            </w:r>
          </w:p>
          <w:p w:rsidR="002D2105" w:rsidRDefault="002D2105" w:rsidP="002D2105">
            <w:pPr>
              <w:spacing w:line="400" w:lineRule="exact"/>
              <w:ind w:firstLineChars="200" w:firstLine="482"/>
              <w:rPr>
                <w:rFonts w:ascii="黑体" w:eastAsia="黑体" w:hAnsi="黑体"/>
                <w:kern w:val="0"/>
                <w:sz w:val="24"/>
              </w:rPr>
            </w:pPr>
            <w:r>
              <w:rPr>
                <w:rFonts w:ascii="黑体" w:eastAsia="黑体" w:hAnsi="黑体" w:cs="黑体" w:hint="eastAsia"/>
                <w:b/>
                <w:bCs/>
                <w:kern w:val="0"/>
                <w:sz w:val="24"/>
                <w:szCs w:val="21"/>
              </w:rPr>
              <w:t xml:space="preserve">犯罪嫌疑人、被告人因意外事故下落不明满二年，或者因意外事故下落不明，经有关机关证明其不可能生存的，按照前款规定处理。 </w:t>
            </w:r>
          </w:p>
        </w:tc>
      </w:tr>
      <w:tr w:rsidR="002D2105">
        <w:tc>
          <w:tcPr>
            <w:tcW w:w="7404" w:type="dxa"/>
          </w:tcPr>
          <w:p w:rsidR="002D2105" w:rsidRDefault="002D2105" w:rsidP="002D2105">
            <w:pPr>
              <w:spacing w:line="400" w:lineRule="exact"/>
              <w:ind w:firstLineChars="200" w:firstLine="482"/>
              <w:rPr>
                <w:rFonts w:ascii="黑体" w:eastAsia="黑体" w:hAnsi="黑体" w:cs="宋体"/>
                <w:b/>
                <w:bCs/>
                <w:kern w:val="0"/>
                <w:sz w:val="24"/>
              </w:rPr>
            </w:pPr>
          </w:p>
        </w:tc>
        <w:tc>
          <w:tcPr>
            <w:tcW w:w="7336" w:type="dxa"/>
          </w:tcPr>
          <w:p w:rsidR="002D2105" w:rsidRDefault="002D2105" w:rsidP="002D2105">
            <w:pPr>
              <w:spacing w:line="400" w:lineRule="exact"/>
              <w:ind w:firstLineChars="200" w:firstLine="482"/>
              <w:rPr>
                <w:rFonts w:ascii="黑体" w:eastAsia="黑体" w:hAnsi="黑体"/>
                <w:kern w:val="0"/>
                <w:sz w:val="24"/>
              </w:rPr>
            </w:pPr>
            <w:r>
              <w:rPr>
                <w:rFonts w:ascii="黑体" w:eastAsia="黑体" w:hAnsi="黑体" w:cs="黑体" w:hint="eastAsia"/>
                <w:b/>
                <w:bCs/>
                <w:kern w:val="0"/>
                <w:sz w:val="24"/>
                <w:szCs w:val="21"/>
              </w:rPr>
              <w:t>第</w:t>
            </w:r>
            <w:r>
              <w:rPr>
                <w:rFonts w:ascii="黑体" w:eastAsia="黑体" w:hAnsi="黑体" w:cs="黑体"/>
                <w:b/>
                <w:bCs/>
                <w:kern w:val="0"/>
                <w:sz w:val="24"/>
              </w:rPr>
              <w:t>五百一十四</w:t>
            </w:r>
            <w:r>
              <w:rPr>
                <w:rFonts w:ascii="黑体" w:eastAsia="黑体" w:hAnsi="黑体" w:cs="黑体" w:hint="eastAsia"/>
                <w:b/>
                <w:bCs/>
                <w:kern w:val="0"/>
                <w:sz w:val="24"/>
                <w:szCs w:val="21"/>
              </w:rPr>
              <w:t xml:space="preserve">条 </w:t>
            </w:r>
            <w:r>
              <w:rPr>
                <w:rFonts w:ascii="黑体" w:eastAsia="黑体" w:hAnsi="黑体" w:cs="黑体"/>
                <w:b/>
                <w:bCs/>
                <w:kern w:val="0"/>
                <w:sz w:val="24"/>
                <w:szCs w:val="21"/>
              </w:rPr>
              <w:t xml:space="preserve"> </w:t>
            </w:r>
            <w:r>
              <w:rPr>
                <w:rFonts w:ascii="黑体" w:eastAsia="黑体" w:hAnsi="黑体" w:cs="黑体" w:hint="eastAsia"/>
                <w:b/>
                <w:bCs/>
                <w:kern w:val="0"/>
                <w:sz w:val="24"/>
                <w:szCs w:val="21"/>
              </w:rPr>
              <w:t>公安机关发布通缉令或者公安部通过国际刑警组织发布红色国际通报，应当认定为“通缉”。</w:t>
            </w:r>
          </w:p>
        </w:tc>
      </w:tr>
      <w:tr w:rsidR="002D2105">
        <w:tc>
          <w:tcPr>
            <w:tcW w:w="7404" w:type="dxa"/>
          </w:tcPr>
          <w:p w:rsidR="002D2105" w:rsidRDefault="002D2105" w:rsidP="002D2105">
            <w:pPr>
              <w:spacing w:line="400" w:lineRule="exact"/>
              <w:ind w:firstLineChars="200" w:firstLine="482"/>
              <w:rPr>
                <w:rFonts w:ascii="黑体" w:eastAsia="黑体" w:hAnsi="黑体" w:cs="宋体"/>
                <w:b/>
                <w:bCs/>
                <w:kern w:val="0"/>
                <w:sz w:val="24"/>
              </w:rPr>
            </w:pPr>
          </w:p>
        </w:tc>
        <w:tc>
          <w:tcPr>
            <w:tcW w:w="7336" w:type="dxa"/>
          </w:tcPr>
          <w:p w:rsidR="002D2105" w:rsidRDefault="002D2105" w:rsidP="002D2105">
            <w:pPr>
              <w:spacing w:line="400" w:lineRule="exact"/>
              <w:ind w:firstLineChars="200" w:firstLine="482"/>
              <w:rPr>
                <w:rFonts w:ascii="黑体" w:eastAsia="黑体" w:hAnsi="黑体" w:cs="黑体" w:hint="eastAsia"/>
                <w:b/>
                <w:bCs/>
                <w:kern w:val="0"/>
                <w:sz w:val="24"/>
                <w:szCs w:val="21"/>
              </w:rPr>
            </w:pPr>
            <w:r>
              <w:rPr>
                <w:rFonts w:ascii="黑体" w:eastAsia="黑体" w:hAnsi="黑体" w:cs="黑体" w:hint="eastAsia"/>
                <w:b/>
                <w:bCs/>
                <w:kern w:val="0"/>
                <w:sz w:val="24"/>
                <w:szCs w:val="21"/>
              </w:rPr>
              <w:t>第</w:t>
            </w:r>
            <w:r>
              <w:rPr>
                <w:rFonts w:ascii="黑体" w:eastAsia="黑体" w:hAnsi="黑体" w:cs="黑体"/>
                <w:b/>
                <w:bCs/>
                <w:kern w:val="0"/>
                <w:sz w:val="24"/>
              </w:rPr>
              <w:t>五百一十五</w:t>
            </w:r>
            <w:r>
              <w:rPr>
                <w:rFonts w:ascii="黑体" w:eastAsia="黑体" w:hAnsi="黑体" w:cs="黑体" w:hint="eastAsia"/>
                <w:b/>
                <w:bCs/>
                <w:kern w:val="0"/>
                <w:sz w:val="24"/>
                <w:szCs w:val="21"/>
              </w:rPr>
              <w:t>条  犯罪嫌疑人、被告人通过实施犯罪直接或者间接产生、获得的任何财产，应当认定为“违法所得”。</w:t>
            </w:r>
          </w:p>
          <w:p w:rsidR="002D2105" w:rsidRDefault="002D2105" w:rsidP="002D2105">
            <w:pPr>
              <w:spacing w:line="400" w:lineRule="exact"/>
              <w:ind w:firstLineChars="200" w:firstLine="482"/>
              <w:rPr>
                <w:rFonts w:ascii="黑体" w:eastAsia="黑体" w:hAnsi="黑体" w:cs="黑体" w:hint="eastAsia"/>
                <w:b/>
                <w:bCs/>
                <w:kern w:val="0"/>
                <w:sz w:val="24"/>
                <w:szCs w:val="21"/>
              </w:rPr>
            </w:pPr>
            <w:r>
              <w:rPr>
                <w:rFonts w:ascii="黑体" w:eastAsia="黑体" w:hAnsi="黑体" w:cs="黑体" w:hint="eastAsia"/>
                <w:b/>
                <w:bCs/>
                <w:kern w:val="0"/>
                <w:sz w:val="24"/>
                <w:szCs w:val="21"/>
              </w:rPr>
              <w:t>违法所得已经部分或者全部转变、转化为其他财产的，转变、转化后的财产应当视为前款规定的“违法所得”。</w:t>
            </w:r>
          </w:p>
          <w:p w:rsidR="002D2105" w:rsidRDefault="002D2105" w:rsidP="002D2105">
            <w:pPr>
              <w:spacing w:line="400" w:lineRule="exact"/>
              <w:ind w:firstLineChars="200" w:firstLine="482"/>
              <w:rPr>
                <w:rFonts w:ascii="黑体" w:eastAsia="黑体" w:hAnsi="黑体"/>
                <w:kern w:val="0"/>
                <w:sz w:val="24"/>
              </w:rPr>
            </w:pPr>
            <w:r>
              <w:rPr>
                <w:rFonts w:ascii="黑体" w:eastAsia="黑体" w:hAnsi="黑体" w:cs="黑体" w:hint="eastAsia"/>
                <w:b/>
                <w:bCs/>
                <w:kern w:val="0"/>
                <w:sz w:val="24"/>
                <w:szCs w:val="21"/>
              </w:rPr>
              <w:t>来自违法所得转变、转化后的财产收益，或者来自已经与违法所得相混合财产中违法所得相应部分的收益，也应当视为第一款规定的违法所得。</w:t>
            </w:r>
          </w:p>
        </w:tc>
      </w:tr>
      <w:tr w:rsidR="002D2105">
        <w:tc>
          <w:tcPr>
            <w:tcW w:w="7404" w:type="dxa"/>
          </w:tcPr>
          <w:p w:rsidR="002D2105" w:rsidRDefault="002D2105" w:rsidP="002D2105">
            <w:pPr>
              <w:spacing w:line="400" w:lineRule="exact"/>
              <w:ind w:firstLineChars="200" w:firstLine="482"/>
              <w:rPr>
                <w:rFonts w:ascii="黑体" w:eastAsia="黑体" w:hAnsi="黑体" w:cs="宋体"/>
                <w:b/>
                <w:bCs/>
                <w:kern w:val="0"/>
                <w:sz w:val="24"/>
              </w:rPr>
            </w:pPr>
          </w:p>
        </w:tc>
        <w:tc>
          <w:tcPr>
            <w:tcW w:w="7336" w:type="dxa"/>
          </w:tcPr>
          <w:p w:rsidR="002D2105" w:rsidRDefault="002D2105" w:rsidP="002D2105">
            <w:pPr>
              <w:spacing w:line="400" w:lineRule="exact"/>
              <w:ind w:firstLineChars="200" w:firstLine="482"/>
              <w:rPr>
                <w:rFonts w:ascii="黑体" w:eastAsia="黑体" w:hAnsi="黑体"/>
                <w:kern w:val="0"/>
                <w:sz w:val="24"/>
              </w:rPr>
            </w:pPr>
            <w:r>
              <w:rPr>
                <w:rFonts w:ascii="黑体" w:eastAsia="黑体" w:hAnsi="黑体" w:cs="黑体" w:hint="eastAsia"/>
                <w:b/>
                <w:bCs/>
                <w:kern w:val="0"/>
                <w:sz w:val="24"/>
                <w:szCs w:val="21"/>
              </w:rPr>
              <w:t>第</w:t>
            </w:r>
            <w:r>
              <w:rPr>
                <w:rFonts w:ascii="黑体" w:eastAsia="黑体" w:hAnsi="黑体" w:cs="黑体"/>
                <w:b/>
                <w:bCs/>
                <w:kern w:val="0"/>
                <w:sz w:val="24"/>
              </w:rPr>
              <w:t>五百一十六</w:t>
            </w:r>
            <w:r>
              <w:rPr>
                <w:rFonts w:ascii="黑体" w:eastAsia="黑体" w:hAnsi="黑体" w:cs="黑体" w:hint="eastAsia"/>
                <w:b/>
                <w:bCs/>
                <w:kern w:val="0"/>
                <w:sz w:val="24"/>
                <w:szCs w:val="21"/>
              </w:rPr>
              <w:t>条  犯罪嫌疑人、被告人非法持有的违禁品、供犯罪所用的本人财物，应当认定为“其他涉案财产”。</w:t>
            </w:r>
          </w:p>
        </w:tc>
      </w:tr>
      <w:tr w:rsidR="002D2105">
        <w:tc>
          <w:tcPr>
            <w:tcW w:w="7404" w:type="dxa"/>
          </w:tcPr>
          <w:p w:rsidR="002D2105" w:rsidRDefault="002D2105" w:rsidP="002D2105">
            <w:pPr>
              <w:spacing w:line="400" w:lineRule="exact"/>
              <w:ind w:firstLineChars="200" w:firstLine="482"/>
              <w:rPr>
                <w:rFonts w:ascii="楷体_GB2312" w:eastAsia="楷体_GB2312" w:hAnsi="楷体_GB2312" w:cs="楷体_GB2312" w:hint="eastAsia"/>
                <w:b/>
                <w:bCs/>
                <w:kern w:val="0"/>
                <w:sz w:val="24"/>
              </w:rPr>
            </w:pPr>
          </w:p>
        </w:tc>
        <w:tc>
          <w:tcPr>
            <w:tcW w:w="7336" w:type="dxa"/>
            <w:tcBorders>
              <w:bottom w:val="single" w:sz="4" w:space="0" w:color="auto"/>
            </w:tcBorders>
          </w:tcPr>
          <w:p w:rsidR="002D2105" w:rsidRDefault="002D2105" w:rsidP="002D2105">
            <w:pPr>
              <w:spacing w:line="400" w:lineRule="exact"/>
              <w:ind w:firstLineChars="200" w:firstLine="482"/>
              <w:rPr>
                <w:rFonts w:ascii="黑体" w:eastAsia="黑体" w:hAnsi="黑体" w:cs="黑体" w:hint="eastAsia"/>
                <w:b/>
                <w:bCs/>
                <w:kern w:val="0"/>
                <w:sz w:val="24"/>
                <w:szCs w:val="21"/>
              </w:rPr>
            </w:pPr>
            <w:r>
              <w:rPr>
                <w:rFonts w:ascii="黑体" w:eastAsia="黑体" w:hAnsi="黑体" w:cs="黑体" w:hint="eastAsia"/>
                <w:b/>
                <w:bCs/>
                <w:kern w:val="0"/>
                <w:sz w:val="24"/>
                <w:szCs w:val="21"/>
              </w:rPr>
              <w:t>第</w:t>
            </w:r>
            <w:r>
              <w:rPr>
                <w:rFonts w:ascii="黑体" w:eastAsia="黑体" w:hAnsi="黑体" w:cs="黑体"/>
                <w:b/>
                <w:bCs/>
                <w:kern w:val="0"/>
                <w:sz w:val="24"/>
              </w:rPr>
              <w:t>五百一十七</w:t>
            </w:r>
            <w:r>
              <w:rPr>
                <w:rFonts w:ascii="黑体" w:eastAsia="黑体" w:hAnsi="黑体" w:cs="黑体" w:hint="eastAsia"/>
                <w:b/>
                <w:bCs/>
                <w:kern w:val="0"/>
                <w:sz w:val="24"/>
                <w:szCs w:val="21"/>
              </w:rPr>
              <w:t>条  刑事诉讼法第二百九十九条</w:t>
            </w:r>
            <w:r>
              <w:rPr>
                <w:rFonts w:ascii="黑体" w:eastAsia="黑体" w:hAnsi="黑体" w:cs="黑体"/>
                <w:b/>
                <w:bCs/>
                <w:kern w:val="0"/>
                <w:sz w:val="24"/>
                <w:szCs w:val="21"/>
              </w:rPr>
              <w:t>第三款</w:t>
            </w:r>
            <w:r>
              <w:rPr>
                <w:rFonts w:ascii="黑体" w:eastAsia="黑体" w:hAnsi="黑体" w:cs="黑体" w:hint="eastAsia"/>
                <w:b/>
                <w:bCs/>
                <w:kern w:val="0"/>
                <w:sz w:val="24"/>
                <w:szCs w:val="21"/>
              </w:rPr>
              <w:t>规定的“利害关系人”包括犯罪嫌疑人、被告人的近亲属和其他对申请没收的财产主张权利的自然人和单位。</w:t>
            </w:r>
          </w:p>
          <w:p w:rsidR="002D2105" w:rsidRDefault="002D2105" w:rsidP="002D2105">
            <w:pPr>
              <w:spacing w:line="400" w:lineRule="exact"/>
              <w:ind w:firstLineChars="200" w:firstLine="482"/>
              <w:rPr>
                <w:rFonts w:ascii="楷体_GB2312" w:eastAsia="楷体_GB2312" w:hAnsi="楷体" w:hint="eastAsia"/>
                <w:kern w:val="0"/>
                <w:sz w:val="24"/>
              </w:rPr>
            </w:pPr>
            <w:r>
              <w:rPr>
                <w:rFonts w:ascii="黑体" w:eastAsia="黑体" w:hAnsi="黑体" w:cs="黑体" w:hint="eastAsia"/>
                <w:b/>
                <w:bCs/>
                <w:kern w:val="0"/>
                <w:sz w:val="24"/>
                <w:szCs w:val="21"/>
              </w:rPr>
              <w:t>刑事诉讼法第二百九十九条第二款、第三百条第二款规定的“其他利害关系人”是指前款规定的“其他对申请没收的财产主张权利的自然人和单位”。</w:t>
            </w:r>
          </w:p>
        </w:tc>
      </w:tr>
      <w:tr w:rsidR="002D2105">
        <w:tc>
          <w:tcPr>
            <w:tcW w:w="7404" w:type="dxa"/>
          </w:tcPr>
          <w:p w:rsidR="002D2105" w:rsidRDefault="002D2105">
            <w:pPr>
              <w:spacing w:line="400" w:lineRule="exact"/>
              <w:ind w:firstLineChars="200" w:firstLine="480"/>
              <w:rPr>
                <w:rFonts w:ascii="黑体" w:eastAsia="黑体" w:hAnsi="黑体"/>
                <w:b/>
                <w:bCs/>
                <w:kern w:val="0"/>
                <w:sz w:val="24"/>
              </w:rPr>
            </w:pPr>
            <w:r>
              <w:rPr>
                <w:rFonts w:ascii="黑体" w:eastAsia="黑体" w:hAnsi="黑体" w:hint="eastAsia"/>
                <w:kern w:val="0"/>
                <w:sz w:val="24"/>
              </w:rPr>
              <w:t>第五百二十四条</w:t>
            </w:r>
            <w:r>
              <w:rPr>
                <w:rFonts w:ascii="黑体" w:eastAsia="黑体" w:hAnsi="宋体" w:hint="eastAsia"/>
                <w:b/>
                <w:bCs/>
                <w:kern w:val="0"/>
                <w:sz w:val="24"/>
              </w:rPr>
              <w:t xml:space="preserve">  </w:t>
            </w:r>
            <w:bookmarkStart w:id="225" w:name="OLE_LINK2"/>
            <w:r>
              <w:rPr>
                <w:rFonts w:ascii="仿宋" w:eastAsia="仿宋" w:hAnsi="仿宋" w:cs="仿宋" w:hint="eastAsia"/>
                <w:kern w:val="0"/>
                <w:sz w:val="24"/>
                <w:lang w:val="zh-CN"/>
              </w:rPr>
              <w:t>人民检察院审查侦查机关移送的没收违法所得意见书，向人民法院提出没收违法所得的申请以及对违法所得没收程序中调查活动、审判活动的监督，由公诉部门办理</w:t>
            </w:r>
            <w:bookmarkEnd w:id="225"/>
            <w:r>
              <w:rPr>
                <w:rFonts w:ascii="仿宋" w:eastAsia="仿宋" w:hAnsi="仿宋" w:cs="仿宋" w:hint="eastAsia"/>
                <w:kern w:val="0"/>
                <w:sz w:val="24"/>
                <w:lang w:val="zh-CN"/>
              </w:rPr>
              <w:t>。</w:t>
            </w:r>
          </w:p>
        </w:tc>
        <w:tc>
          <w:tcPr>
            <w:tcW w:w="7336" w:type="dxa"/>
          </w:tcPr>
          <w:p w:rsidR="002D2105" w:rsidRDefault="002D2105" w:rsidP="002D2105">
            <w:pPr>
              <w:spacing w:line="400" w:lineRule="exact"/>
              <w:ind w:firstLineChars="200" w:firstLine="482"/>
              <w:rPr>
                <w:rFonts w:ascii="黑体" w:eastAsia="黑体" w:hAnsi="黑体" w:cs="黑体" w:hint="eastAsia"/>
                <w:b/>
                <w:bCs/>
                <w:kern w:val="0"/>
                <w:sz w:val="24"/>
                <w:szCs w:val="21"/>
              </w:rPr>
            </w:pPr>
            <w:r>
              <w:rPr>
                <w:rFonts w:ascii="黑体" w:eastAsia="黑体" w:hAnsi="黑体" w:hint="eastAsia"/>
                <w:b/>
                <w:bCs/>
                <w:kern w:val="0"/>
                <w:sz w:val="24"/>
              </w:rPr>
              <w:t>第</w:t>
            </w:r>
            <w:r>
              <w:rPr>
                <w:rFonts w:ascii="黑体" w:eastAsia="黑体" w:hAnsi="黑体" w:cs="黑体"/>
                <w:b/>
                <w:bCs/>
                <w:kern w:val="0"/>
                <w:sz w:val="24"/>
              </w:rPr>
              <w:t>五百一十八</w:t>
            </w:r>
            <w:r>
              <w:rPr>
                <w:rFonts w:ascii="黑体" w:eastAsia="黑体" w:hAnsi="黑体" w:hint="eastAsia"/>
                <w:b/>
                <w:bCs/>
                <w:kern w:val="0"/>
                <w:sz w:val="24"/>
              </w:rPr>
              <w:t xml:space="preserve">条  </w:t>
            </w:r>
            <w:r>
              <w:rPr>
                <w:rFonts w:ascii="仿宋" w:eastAsia="仿宋" w:hAnsi="仿宋" w:cs="仿宋" w:hint="eastAsia"/>
                <w:kern w:val="0"/>
                <w:sz w:val="24"/>
                <w:lang w:val="zh-CN"/>
              </w:rPr>
              <w:t>人民检察院审查</w:t>
            </w:r>
            <w:r>
              <w:rPr>
                <w:rFonts w:ascii="黑体" w:eastAsia="黑体" w:hAnsi="黑体" w:cs="黑体" w:hint="eastAsia"/>
                <w:b/>
                <w:bCs/>
                <w:kern w:val="0"/>
                <w:sz w:val="24"/>
                <w:lang w:val="zh-CN"/>
              </w:rPr>
              <w:t>监察机关或者</w:t>
            </w:r>
            <w:r>
              <w:rPr>
                <w:rFonts w:ascii="楷体" w:eastAsia="楷体" w:hAnsi="楷体" w:cs="楷体" w:hint="eastAsia"/>
                <w:bCs/>
                <w:kern w:val="0"/>
                <w:sz w:val="24"/>
                <w:bdr w:val="single" w:sz="4" w:space="0" w:color="auto"/>
                <w:shd w:val="clear" w:color="FFFFFF" w:fill="D9D9D9"/>
              </w:rPr>
              <w:t>侦查</w:t>
            </w:r>
            <w:r>
              <w:rPr>
                <w:rFonts w:ascii="黑体" w:eastAsia="黑体" w:hAnsi="黑体" w:cs="黑体" w:hint="eastAsia"/>
                <w:b/>
                <w:bCs/>
                <w:kern w:val="0"/>
                <w:sz w:val="24"/>
              </w:rPr>
              <w:t>公安</w:t>
            </w:r>
            <w:r>
              <w:rPr>
                <w:rFonts w:ascii="仿宋" w:eastAsia="仿宋" w:hAnsi="仿宋" w:cs="仿宋" w:hint="eastAsia"/>
                <w:kern w:val="0"/>
                <w:sz w:val="24"/>
                <w:lang w:val="zh-CN"/>
              </w:rPr>
              <w:t>机关移送的没收违法所得意见书，向人民法院提出没收违法所得的申请以及对违法所得没收程序中调查活动、审判活动的监督，由</w:t>
            </w:r>
            <w:r>
              <w:rPr>
                <w:rFonts w:ascii="楷体_GB2312" w:eastAsia="楷体_GB2312" w:hAnsi="楷体_GB2312" w:cs="楷体_GB2312" w:hint="eastAsia"/>
                <w:kern w:val="0"/>
                <w:sz w:val="24"/>
                <w:bdr w:val="single" w:sz="4" w:space="0" w:color="auto"/>
                <w:shd w:val="clear" w:color="FFFFFF" w:fill="D9D9D9"/>
                <w:lang w:val="zh-CN"/>
              </w:rPr>
              <w:t>公诉部门</w:t>
            </w:r>
            <w:r>
              <w:rPr>
                <w:rFonts w:ascii="黑体" w:eastAsia="黑体" w:hAnsi="黑体" w:cs="黑体"/>
                <w:b/>
                <w:bCs/>
                <w:kern w:val="0"/>
                <w:sz w:val="24"/>
              </w:rPr>
              <w:t>负责捕诉的部门</w:t>
            </w:r>
            <w:r>
              <w:rPr>
                <w:rFonts w:ascii="仿宋" w:eastAsia="仿宋" w:hAnsi="仿宋" w:cs="仿宋" w:hint="eastAsia"/>
                <w:kern w:val="0"/>
                <w:sz w:val="24"/>
                <w:lang w:val="zh-CN"/>
              </w:rPr>
              <w:t>办理。</w:t>
            </w:r>
          </w:p>
        </w:tc>
      </w:tr>
      <w:tr w:rsidR="002D2105">
        <w:tc>
          <w:tcPr>
            <w:tcW w:w="7404" w:type="dxa"/>
          </w:tcPr>
          <w:p w:rsidR="002D2105" w:rsidRDefault="002D2105">
            <w:pPr>
              <w:spacing w:line="400" w:lineRule="exact"/>
              <w:ind w:firstLineChars="200" w:firstLine="480"/>
              <w:rPr>
                <w:rFonts w:ascii="黑体" w:eastAsia="黑体" w:hAnsi="黑体"/>
                <w:kern w:val="0"/>
                <w:sz w:val="24"/>
              </w:rPr>
            </w:pPr>
            <w:r>
              <w:rPr>
                <w:rFonts w:ascii="黑体" w:eastAsia="黑体" w:hAnsi="黑体" w:hint="eastAsia"/>
                <w:kern w:val="0"/>
                <w:sz w:val="24"/>
              </w:rPr>
              <w:t xml:space="preserve">第五百二十五条 </w:t>
            </w:r>
            <w:r>
              <w:rPr>
                <w:rFonts w:ascii="仿宋" w:eastAsia="仿宋" w:hAnsi="仿宋" w:cs="仿宋" w:hint="eastAsia"/>
                <w:kern w:val="0"/>
                <w:sz w:val="24"/>
                <w:lang w:val="zh-CN"/>
              </w:rPr>
              <w:t xml:space="preserve"> 没收违法所得的申请，应当由与有管辖权的中级人民法院相对应的人民检察院提出。</w:t>
            </w:r>
          </w:p>
        </w:tc>
        <w:tc>
          <w:tcPr>
            <w:tcW w:w="7336" w:type="dxa"/>
          </w:tcPr>
          <w:p w:rsidR="002D2105" w:rsidRDefault="002D2105" w:rsidP="002D2105">
            <w:pPr>
              <w:spacing w:line="400" w:lineRule="exact"/>
              <w:ind w:firstLineChars="200" w:firstLine="482"/>
              <w:rPr>
                <w:rFonts w:ascii="黑体" w:eastAsia="黑体" w:hAnsi="黑体" w:cs="黑体" w:hint="eastAsia"/>
                <w:b/>
                <w:bCs/>
                <w:kern w:val="0"/>
                <w:sz w:val="24"/>
                <w:szCs w:val="21"/>
              </w:rPr>
            </w:pPr>
            <w:bookmarkStart w:id="226" w:name="OLE_LINK3"/>
            <w:r>
              <w:rPr>
                <w:rFonts w:ascii="黑体" w:eastAsia="黑体" w:hAnsi="黑体" w:hint="eastAsia"/>
                <w:b/>
                <w:bCs/>
                <w:kern w:val="0"/>
                <w:sz w:val="24"/>
              </w:rPr>
              <w:t>第</w:t>
            </w:r>
            <w:r>
              <w:rPr>
                <w:rFonts w:ascii="黑体" w:eastAsia="黑体" w:hAnsi="黑体" w:cs="黑体"/>
                <w:b/>
                <w:bCs/>
                <w:kern w:val="0"/>
                <w:sz w:val="24"/>
              </w:rPr>
              <w:t>五百一十九</w:t>
            </w:r>
            <w:r>
              <w:rPr>
                <w:rFonts w:ascii="黑体" w:eastAsia="黑体" w:hAnsi="黑体" w:hint="eastAsia"/>
                <w:b/>
                <w:bCs/>
                <w:kern w:val="0"/>
                <w:sz w:val="24"/>
              </w:rPr>
              <w:t>条</w:t>
            </w:r>
            <w:bookmarkEnd w:id="226"/>
            <w:r>
              <w:rPr>
                <w:rFonts w:ascii="黑体" w:eastAsia="黑体" w:hAnsi="黑体" w:hint="eastAsia"/>
                <w:kern w:val="0"/>
                <w:sz w:val="24"/>
              </w:rPr>
              <w:t xml:space="preserve"> </w:t>
            </w:r>
            <w:r>
              <w:rPr>
                <w:rFonts w:ascii="黑体" w:eastAsia="黑体" w:hAnsi="宋体" w:hint="eastAsia"/>
                <w:b/>
                <w:kern w:val="0"/>
                <w:sz w:val="24"/>
              </w:rPr>
              <w:t xml:space="preserve"> </w:t>
            </w:r>
            <w:r>
              <w:rPr>
                <w:rFonts w:ascii="仿宋" w:eastAsia="仿宋" w:hAnsi="仿宋" w:cs="仿宋" w:hint="eastAsia"/>
                <w:kern w:val="0"/>
                <w:sz w:val="24"/>
                <w:lang w:val="zh-CN"/>
              </w:rPr>
              <w:t>没收违法所得的申请，应当由</w:t>
            </w:r>
            <w:r>
              <w:rPr>
                <w:rFonts w:ascii="楷体_GB2312" w:eastAsia="楷体_GB2312" w:hAnsi="楷体_GB2312" w:cs="楷体_GB2312" w:hint="eastAsia"/>
                <w:kern w:val="0"/>
                <w:sz w:val="24"/>
                <w:bdr w:val="single" w:sz="4" w:space="0" w:color="auto"/>
                <w:shd w:val="clear" w:color="FFFFFF" w:fill="D9D9D9"/>
                <w:lang w:val="zh-CN"/>
              </w:rPr>
              <w:t>与</w:t>
            </w:r>
            <w:r>
              <w:rPr>
                <w:rFonts w:ascii="仿宋" w:eastAsia="仿宋" w:hAnsi="仿宋" w:cs="仿宋" w:hint="eastAsia"/>
                <w:kern w:val="0"/>
                <w:sz w:val="24"/>
                <w:lang w:val="zh-CN"/>
              </w:rPr>
              <w:t>有管辖权的中级人民法院</w:t>
            </w:r>
            <w:r>
              <w:rPr>
                <w:rFonts w:ascii="楷体_GB2312" w:eastAsia="楷体_GB2312" w:hAnsi="楷体_GB2312" w:cs="楷体_GB2312" w:hint="eastAsia"/>
                <w:kern w:val="0"/>
                <w:sz w:val="24"/>
                <w:bdr w:val="single" w:sz="4" w:space="0" w:color="auto"/>
                <w:shd w:val="clear" w:color="FFFFFF" w:fill="D9D9D9"/>
                <w:lang w:val="zh-CN"/>
              </w:rPr>
              <w:t>相对应</w:t>
            </w:r>
            <w:r>
              <w:rPr>
                <w:rFonts w:ascii="仿宋" w:eastAsia="仿宋" w:hAnsi="仿宋" w:cs="仿宋" w:hint="eastAsia"/>
                <w:kern w:val="0"/>
                <w:sz w:val="24"/>
                <w:lang w:val="zh-CN"/>
              </w:rPr>
              <w:t>的</w:t>
            </w:r>
            <w:r>
              <w:rPr>
                <w:rFonts w:ascii="黑体" w:eastAsia="黑体" w:hAnsi="黑体" w:cs="黑体" w:hint="eastAsia"/>
                <w:b/>
                <w:bCs/>
                <w:kern w:val="0"/>
                <w:sz w:val="24"/>
                <w:lang w:val="zh-CN"/>
              </w:rPr>
              <w:t>同级</w:t>
            </w:r>
            <w:r>
              <w:rPr>
                <w:rFonts w:ascii="仿宋" w:eastAsia="仿宋" w:hAnsi="仿宋" w:cs="仿宋" w:hint="eastAsia"/>
                <w:kern w:val="0"/>
                <w:sz w:val="24"/>
                <w:lang w:val="zh-CN"/>
              </w:rPr>
              <w:t>人民检察院提出。</w:t>
            </w:r>
          </w:p>
        </w:tc>
      </w:tr>
      <w:tr w:rsidR="002D2105">
        <w:tc>
          <w:tcPr>
            <w:tcW w:w="7404" w:type="dxa"/>
          </w:tcPr>
          <w:p w:rsidR="002D2105" w:rsidRDefault="002D2105">
            <w:pPr>
              <w:spacing w:line="400" w:lineRule="exact"/>
              <w:ind w:firstLineChars="200" w:firstLine="480"/>
              <w:rPr>
                <w:rFonts w:ascii="仿宋" w:eastAsia="仿宋" w:hAnsi="仿宋" w:cs="仿宋"/>
                <w:kern w:val="0"/>
                <w:sz w:val="24"/>
                <w:lang w:val="zh-CN"/>
              </w:rPr>
            </w:pPr>
            <w:r>
              <w:rPr>
                <w:rFonts w:ascii="黑体" w:eastAsia="黑体" w:hAnsi="黑体" w:hint="eastAsia"/>
                <w:kern w:val="0"/>
                <w:sz w:val="24"/>
              </w:rPr>
              <w:t xml:space="preserve">第五百二十六条  </w:t>
            </w:r>
            <w:r>
              <w:rPr>
                <w:rFonts w:ascii="仿宋" w:eastAsia="仿宋" w:hAnsi="仿宋" w:cs="仿宋" w:hint="eastAsia"/>
                <w:kern w:val="0"/>
                <w:sz w:val="24"/>
                <w:lang w:val="zh-CN"/>
              </w:rPr>
              <w:t>人民检察院向人民法院提出没收违法所得的申请，应当制作没收违法所得申请书。没收违法所得申请书的主要内容包括：</w:t>
            </w:r>
          </w:p>
          <w:p w:rsidR="002D2105" w:rsidRDefault="002D2105">
            <w:pPr>
              <w:spacing w:line="400" w:lineRule="exact"/>
              <w:ind w:firstLineChars="200" w:firstLine="480"/>
              <w:rPr>
                <w:rFonts w:ascii="仿宋" w:eastAsia="仿宋" w:hAnsi="仿宋" w:cs="仿宋"/>
                <w:kern w:val="0"/>
                <w:sz w:val="24"/>
                <w:lang w:val="zh-CN"/>
              </w:rPr>
            </w:pPr>
            <w:r>
              <w:rPr>
                <w:rFonts w:ascii="仿宋" w:eastAsia="仿宋" w:hAnsi="仿宋" w:cs="仿宋" w:hint="eastAsia"/>
                <w:kern w:val="0"/>
                <w:sz w:val="24"/>
                <w:lang w:val="zh-CN"/>
              </w:rPr>
              <w:t>（一）犯罪嫌疑人、被告人的基本情况，包括姓名、性别、出生年月日、出生地、户籍地、身份证号码、民族、文化程度、职业、工作单位及职务、住址等；</w:t>
            </w:r>
          </w:p>
          <w:p w:rsidR="002D2105" w:rsidRDefault="002D2105">
            <w:pPr>
              <w:spacing w:line="400" w:lineRule="exact"/>
              <w:ind w:firstLineChars="200" w:firstLine="480"/>
              <w:rPr>
                <w:rFonts w:ascii="仿宋" w:eastAsia="仿宋" w:hAnsi="仿宋" w:cs="仿宋"/>
                <w:kern w:val="0"/>
                <w:sz w:val="24"/>
                <w:lang w:val="zh-CN"/>
              </w:rPr>
            </w:pPr>
            <w:r>
              <w:rPr>
                <w:rFonts w:ascii="仿宋" w:eastAsia="仿宋" w:hAnsi="仿宋" w:cs="仿宋" w:hint="eastAsia"/>
                <w:kern w:val="0"/>
                <w:sz w:val="24"/>
                <w:lang w:val="zh-CN"/>
              </w:rPr>
              <w:t>（二）案由及案件来源；</w:t>
            </w:r>
          </w:p>
          <w:p w:rsidR="002D2105" w:rsidRDefault="002D2105">
            <w:pPr>
              <w:spacing w:line="400" w:lineRule="exact"/>
              <w:ind w:firstLineChars="200" w:firstLine="480"/>
              <w:rPr>
                <w:rFonts w:ascii="仿宋" w:eastAsia="仿宋" w:hAnsi="仿宋" w:cs="仿宋"/>
                <w:kern w:val="0"/>
                <w:sz w:val="24"/>
                <w:lang w:val="zh-CN"/>
              </w:rPr>
            </w:pPr>
            <w:r>
              <w:rPr>
                <w:rFonts w:ascii="仿宋" w:eastAsia="仿宋" w:hAnsi="仿宋" w:cs="仿宋" w:hint="eastAsia"/>
                <w:kern w:val="0"/>
                <w:sz w:val="24"/>
                <w:lang w:val="zh-CN"/>
              </w:rPr>
              <w:t>（三）犯罪嫌疑人、被告人的犯罪事实；</w:t>
            </w:r>
          </w:p>
          <w:p w:rsidR="002D2105" w:rsidRDefault="002D2105">
            <w:pPr>
              <w:spacing w:line="400" w:lineRule="exact"/>
              <w:ind w:firstLineChars="200" w:firstLine="480"/>
              <w:rPr>
                <w:rFonts w:ascii="仿宋" w:eastAsia="仿宋" w:hAnsi="仿宋" w:cs="仿宋"/>
                <w:kern w:val="0"/>
                <w:sz w:val="24"/>
                <w:lang w:val="zh-CN"/>
              </w:rPr>
            </w:pPr>
            <w:r>
              <w:rPr>
                <w:rFonts w:ascii="仿宋" w:eastAsia="仿宋" w:hAnsi="仿宋" w:cs="仿宋" w:hint="eastAsia"/>
                <w:kern w:val="0"/>
                <w:sz w:val="24"/>
                <w:lang w:val="zh-CN"/>
              </w:rPr>
              <w:t>（四）犯罪嫌疑人、被告人逃匿、被通缉或者死亡的情况；</w:t>
            </w:r>
          </w:p>
          <w:p w:rsidR="002D2105" w:rsidRDefault="002D2105">
            <w:pPr>
              <w:spacing w:line="400" w:lineRule="exact"/>
              <w:ind w:firstLineChars="200" w:firstLine="480"/>
              <w:rPr>
                <w:rFonts w:ascii="仿宋" w:eastAsia="仿宋" w:hAnsi="仿宋" w:cs="仿宋"/>
                <w:kern w:val="0"/>
                <w:sz w:val="24"/>
                <w:lang w:val="zh-CN"/>
              </w:rPr>
            </w:pPr>
            <w:r>
              <w:rPr>
                <w:rFonts w:ascii="仿宋" w:eastAsia="仿宋" w:hAnsi="仿宋" w:cs="仿宋" w:hint="eastAsia"/>
                <w:kern w:val="0"/>
                <w:sz w:val="24"/>
                <w:lang w:val="zh-CN"/>
              </w:rPr>
              <w:t>（五）犯罪嫌疑人、被告人的违法所得及其他涉案财产的种类、数量、所在地及查封、扣押、冻结的情况；</w:t>
            </w:r>
          </w:p>
          <w:p w:rsidR="002D2105" w:rsidRDefault="002D2105">
            <w:pPr>
              <w:spacing w:line="400" w:lineRule="exact"/>
              <w:ind w:firstLineChars="200" w:firstLine="480"/>
              <w:rPr>
                <w:rFonts w:ascii="仿宋" w:eastAsia="仿宋" w:hAnsi="仿宋" w:cs="仿宋"/>
                <w:kern w:val="0"/>
                <w:sz w:val="24"/>
                <w:lang w:val="zh-CN"/>
              </w:rPr>
            </w:pPr>
            <w:r>
              <w:rPr>
                <w:rFonts w:ascii="仿宋" w:eastAsia="仿宋" w:hAnsi="仿宋" w:cs="仿宋" w:hint="eastAsia"/>
                <w:kern w:val="0"/>
                <w:sz w:val="24"/>
                <w:lang w:val="zh-CN"/>
              </w:rPr>
              <w:t>（六）犯罪嫌疑人、被告人近亲属和其他利害关系人的姓名、住址、联系方式及其要求等情况；</w:t>
            </w:r>
          </w:p>
          <w:p w:rsidR="002D2105" w:rsidRDefault="002D2105">
            <w:pPr>
              <w:spacing w:line="400" w:lineRule="exact"/>
              <w:ind w:firstLineChars="200" w:firstLine="480"/>
              <w:rPr>
                <w:rFonts w:ascii="黑体" w:eastAsia="黑体" w:hAnsi="黑体"/>
                <w:kern w:val="0"/>
                <w:sz w:val="24"/>
              </w:rPr>
            </w:pPr>
            <w:r>
              <w:rPr>
                <w:rFonts w:ascii="仿宋" w:eastAsia="仿宋" w:hAnsi="仿宋" w:cs="仿宋" w:hint="eastAsia"/>
                <w:kern w:val="0"/>
                <w:sz w:val="24"/>
                <w:lang w:val="zh-CN"/>
              </w:rPr>
              <w:t>（七）提出没收违法所得申请的理由和法律依据。</w:t>
            </w:r>
          </w:p>
        </w:tc>
        <w:tc>
          <w:tcPr>
            <w:tcW w:w="7336" w:type="dxa"/>
          </w:tcPr>
          <w:p w:rsidR="002D2105" w:rsidRDefault="002D2105" w:rsidP="002D2105">
            <w:pPr>
              <w:spacing w:line="400" w:lineRule="exact"/>
              <w:ind w:firstLineChars="200" w:firstLine="482"/>
              <w:rPr>
                <w:rFonts w:ascii="仿宋" w:eastAsia="仿宋" w:hAnsi="仿宋" w:cs="仿宋"/>
                <w:kern w:val="0"/>
                <w:sz w:val="24"/>
                <w:lang w:val="zh-CN"/>
              </w:rPr>
            </w:pPr>
            <w:r>
              <w:rPr>
                <w:rFonts w:ascii="黑体" w:eastAsia="黑体" w:hAnsi="黑体" w:hint="eastAsia"/>
                <w:b/>
                <w:bCs/>
                <w:kern w:val="0"/>
                <w:sz w:val="24"/>
              </w:rPr>
              <w:t>第</w:t>
            </w:r>
            <w:r>
              <w:rPr>
                <w:rFonts w:ascii="黑体" w:eastAsia="黑体" w:hAnsi="黑体" w:cs="黑体"/>
                <w:b/>
                <w:bCs/>
                <w:kern w:val="0"/>
                <w:sz w:val="24"/>
              </w:rPr>
              <w:t>五百二十</w:t>
            </w:r>
            <w:r>
              <w:rPr>
                <w:rFonts w:ascii="黑体" w:eastAsia="黑体" w:hAnsi="黑体" w:hint="eastAsia"/>
                <w:b/>
                <w:bCs/>
                <w:kern w:val="0"/>
                <w:sz w:val="24"/>
              </w:rPr>
              <w:t>条</w:t>
            </w:r>
            <w:r>
              <w:rPr>
                <w:rFonts w:ascii="黑体" w:eastAsia="黑体" w:hAnsi="黑体"/>
                <w:b/>
                <w:bCs/>
                <w:kern w:val="0"/>
                <w:sz w:val="24"/>
              </w:rPr>
              <w:t xml:space="preserve">  </w:t>
            </w:r>
            <w:r>
              <w:rPr>
                <w:rFonts w:ascii="仿宋" w:eastAsia="仿宋" w:hAnsi="仿宋" w:cs="仿宋" w:hint="eastAsia"/>
                <w:kern w:val="0"/>
                <w:sz w:val="24"/>
                <w:lang w:val="zh-CN"/>
              </w:rPr>
              <w:t>人民检察院向人民法院提出没收违法所得的申请，应当制作没收违法所得申请书。没收违法所得申请书</w:t>
            </w:r>
            <w:r>
              <w:rPr>
                <w:rFonts w:ascii="楷体_GB2312" w:eastAsia="楷体_GB2312" w:hAnsi="楷体_GB2312" w:cs="楷体_GB2312" w:hint="eastAsia"/>
                <w:kern w:val="0"/>
                <w:sz w:val="24"/>
                <w:bdr w:val="single" w:sz="4" w:space="0" w:color="auto"/>
                <w:shd w:val="clear" w:color="FFFFFF" w:fill="D9D9D9"/>
                <w:lang w:val="zh-CN"/>
              </w:rPr>
              <w:t>的主要内容包括</w:t>
            </w:r>
            <w:r>
              <w:rPr>
                <w:rFonts w:ascii="黑体" w:eastAsia="黑体" w:hAnsi="黑体" w:cs="黑体" w:hint="eastAsia"/>
                <w:b/>
                <w:bCs/>
                <w:kern w:val="0"/>
                <w:sz w:val="24"/>
                <w:lang w:val="zh-CN"/>
              </w:rPr>
              <w:t>应当载明以下内容</w:t>
            </w:r>
            <w:r>
              <w:rPr>
                <w:rFonts w:ascii="仿宋" w:eastAsia="仿宋" w:hAnsi="仿宋" w:cs="仿宋" w:hint="eastAsia"/>
                <w:kern w:val="0"/>
                <w:sz w:val="24"/>
                <w:lang w:val="zh-CN"/>
              </w:rPr>
              <w:t>：</w:t>
            </w:r>
          </w:p>
          <w:p w:rsidR="002D2105" w:rsidRDefault="002D2105">
            <w:pPr>
              <w:spacing w:line="400" w:lineRule="exact"/>
              <w:ind w:firstLineChars="200" w:firstLine="480"/>
              <w:rPr>
                <w:rFonts w:ascii="仿宋" w:eastAsia="仿宋" w:hAnsi="仿宋" w:cs="仿宋"/>
                <w:kern w:val="0"/>
                <w:sz w:val="24"/>
                <w:lang w:val="zh-CN"/>
              </w:rPr>
            </w:pPr>
            <w:r>
              <w:rPr>
                <w:rFonts w:ascii="仿宋" w:eastAsia="仿宋" w:hAnsi="仿宋" w:cs="仿宋" w:hint="eastAsia"/>
                <w:kern w:val="0"/>
                <w:sz w:val="24"/>
                <w:lang w:val="zh-CN"/>
              </w:rPr>
              <w:t>（一）犯罪嫌疑人、被告人的基本情况，包括姓名、性别、出生年月日、出生地、户籍地、</w:t>
            </w:r>
            <w:r>
              <w:rPr>
                <w:rFonts w:ascii="楷体" w:eastAsia="楷体" w:hAnsi="楷体" w:cs="楷体" w:hint="eastAsia"/>
                <w:kern w:val="0"/>
                <w:sz w:val="24"/>
                <w:bdr w:val="single" w:sz="0" w:space="0" w:color="auto"/>
                <w:shd w:val="clear" w:color="FFFFFF" w:fill="D9D9D9"/>
              </w:rPr>
              <w:t>身份证号码</w:t>
            </w:r>
            <w:r>
              <w:rPr>
                <w:rFonts w:ascii="黑体" w:eastAsia="黑体" w:hAnsi="黑体" w:cs="黑体"/>
                <w:b/>
                <w:bCs/>
                <w:kern w:val="0"/>
                <w:sz w:val="24"/>
              </w:rPr>
              <w:t>公民身份号码</w:t>
            </w:r>
            <w:r>
              <w:rPr>
                <w:rFonts w:ascii="仿宋" w:eastAsia="仿宋" w:hAnsi="仿宋" w:cs="仿宋" w:hint="eastAsia"/>
                <w:kern w:val="0"/>
                <w:sz w:val="24"/>
                <w:lang w:val="zh-CN"/>
              </w:rPr>
              <w:t>、民族、文化程度、职业、工作单位及职务、住址等；</w:t>
            </w:r>
          </w:p>
          <w:p w:rsidR="002D2105" w:rsidRDefault="002D2105">
            <w:pPr>
              <w:spacing w:line="400" w:lineRule="exact"/>
              <w:ind w:firstLineChars="200" w:firstLine="480"/>
              <w:rPr>
                <w:rFonts w:ascii="仿宋" w:eastAsia="仿宋" w:hAnsi="仿宋" w:cs="仿宋"/>
                <w:kern w:val="0"/>
                <w:sz w:val="24"/>
                <w:lang w:val="zh-CN"/>
              </w:rPr>
            </w:pPr>
            <w:r>
              <w:rPr>
                <w:rFonts w:ascii="仿宋" w:eastAsia="仿宋" w:hAnsi="仿宋" w:cs="仿宋" w:hint="eastAsia"/>
                <w:kern w:val="0"/>
                <w:sz w:val="24"/>
                <w:lang w:val="zh-CN"/>
              </w:rPr>
              <w:t>（二）案由及案件来源；</w:t>
            </w:r>
          </w:p>
          <w:p w:rsidR="002D2105" w:rsidRDefault="002D2105">
            <w:pPr>
              <w:spacing w:line="400" w:lineRule="exact"/>
              <w:ind w:firstLineChars="200" w:firstLine="480"/>
              <w:rPr>
                <w:rFonts w:ascii="仿宋" w:eastAsia="仿宋" w:hAnsi="仿宋" w:cs="仿宋"/>
                <w:kern w:val="0"/>
                <w:sz w:val="24"/>
                <w:lang w:val="zh-CN"/>
              </w:rPr>
            </w:pPr>
            <w:r>
              <w:rPr>
                <w:rFonts w:ascii="仿宋" w:eastAsia="仿宋" w:hAnsi="仿宋" w:cs="仿宋" w:hint="eastAsia"/>
                <w:kern w:val="0"/>
                <w:sz w:val="24"/>
                <w:lang w:val="zh-CN"/>
              </w:rPr>
              <w:t>（三）犯罪嫌疑人、被告人的犯罪事实</w:t>
            </w:r>
            <w:r>
              <w:rPr>
                <w:rFonts w:ascii="黑体" w:eastAsia="黑体" w:hAnsi="黑体" w:cs="黑体" w:hint="eastAsia"/>
                <w:b/>
                <w:bCs/>
                <w:kern w:val="0"/>
                <w:sz w:val="24"/>
                <w:szCs w:val="21"/>
                <w:lang w:val="zh-CN"/>
              </w:rPr>
              <w:t>及相关证据材料</w:t>
            </w:r>
            <w:r>
              <w:rPr>
                <w:rFonts w:ascii="仿宋" w:eastAsia="仿宋" w:hAnsi="仿宋" w:cs="仿宋" w:hint="eastAsia"/>
                <w:kern w:val="0"/>
                <w:sz w:val="24"/>
                <w:lang w:val="zh-CN"/>
              </w:rPr>
              <w:t>；</w:t>
            </w:r>
          </w:p>
          <w:p w:rsidR="002D2105" w:rsidRDefault="002D2105">
            <w:pPr>
              <w:spacing w:line="400" w:lineRule="exact"/>
              <w:ind w:firstLineChars="200" w:firstLine="480"/>
              <w:rPr>
                <w:rFonts w:ascii="仿宋" w:eastAsia="仿宋" w:hAnsi="仿宋" w:cs="仿宋"/>
                <w:kern w:val="0"/>
                <w:sz w:val="24"/>
                <w:lang w:val="zh-CN"/>
              </w:rPr>
            </w:pPr>
            <w:r>
              <w:rPr>
                <w:rFonts w:ascii="仿宋" w:eastAsia="仿宋" w:hAnsi="仿宋" w:cs="仿宋" w:hint="eastAsia"/>
                <w:kern w:val="0"/>
                <w:sz w:val="24"/>
                <w:lang w:val="zh-CN"/>
              </w:rPr>
              <w:t>（四）犯罪嫌疑人、被告人逃匿、被通缉或者死亡的情况；</w:t>
            </w:r>
          </w:p>
          <w:p w:rsidR="002D2105" w:rsidRDefault="002D2105" w:rsidP="002D2105">
            <w:pPr>
              <w:spacing w:line="400" w:lineRule="exact"/>
              <w:ind w:firstLineChars="200" w:firstLine="482"/>
              <w:rPr>
                <w:rFonts w:ascii="黑体" w:eastAsia="黑体" w:hAnsi="黑体" w:cs="黑体" w:hint="eastAsia"/>
                <w:b/>
                <w:bCs/>
                <w:kern w:val="0"/>
                <w:sz w:val="24"/>
                <w:szCs w:val="21"/>
                <w:lang w:val="zh-CN"/>
              </w:rPr>
            </w:pPr>
            <w:r>
              <w:rPr>
                <w:rFonts w:ascii="黑体" w:eastAsia="黑体" w:hAnsi="黑体" w:cs="黑体" w:hint="eastAsia"/>
                <w:b/>
                <w:bCs/>
                <w:kern w:val="0"/>
                <w:sz w:val="24"/>
                <w:szCs w:val="21"/>
                <w:lang w:val="zh-CN"/>
              </w:rPr>
              <w:t>（五）</w:t>
            </w:r>
            <w:r>
              <w:rPr>
                <w:rFonts w:ascii="楷体" w:eastAsia="楷体" w:hAnsi="楷体" w:cs="楷体" w:hint="eastAsia"/>
                <w:kern w:val="0"/>
                <w:sz w:val="24"/>
                <w:bdr w:val="single" w:sz="4" w:space="0" w:color="auto"/>
                <w:shd w:val="clear" w:color="FFFFFF" w:fill="D9D9D9"/>
                <w:lang w:val="zh-CN"/>
              </w:rPr>
              <w:t>犯罪嫌疑人、被告人的违法所得及其他涉案财产</w:t>
            </w:r>
            <w:r>
              <w:rPr>
                <w:rFonts w:ascii="黑体" w:eastAsia="黑体" w:hAnsi="黑体" w:cs="黑体" w:hint="eastAsia"/>
                <w:b/>
                <w:bCs/>
                <w:kern w:val="0"/>
                <w:sz w:val="24"/>
                <w:szCs w:val="21"/>
                <w:lang w:val="zh-CN"/>
              </w:rPr>
              <w:t>申请没收的财产</w:t>
            </w:r>
            <w:r>
              <w:rPr>
                <w:rFonts w:ascii="仿宋" w:eastAsia="仿宋" w:hAnsi="仿宋" w:cs="仿宋" w:hint="eastAsia"/>
                <w:kern w:val="0"/>
                <w:sz w:val="24"/>
                <w:lang w:val="zh-CN"/>
              </w:rPr>
              <w:t>种类、数量、价值、所在地</w:t>
            </w:r>
            <w:r>
              <w:rPr>
                <w:rFonts w:ascii="黑体" w:eastAsia="黑体" w:hAnsi="黑体" w:cs="黑体" w:hint="eastAsia"/>
                <w:b/>
                <w:bCs/>
                <w:kern w:val="0"/>
                <w:sz w:val="24"/>
                <w:szCs w:val="21"/>
                <w:lang w:val="zh-CN"/>
              </w:rPr>
              <w:t>以</w:t>
            </w:r>
            <w:r>
              <w:rPr>
                <w:rFonts w:ascii="仿宋" w:eastAsia="仿宋" w:hAnsi="仿宋" w:cs="仿宋" w:hint="eastAsia"/>
                <w:kern w:val="0"/>
                <w:sz w:val="24"/>
                <w:lang w:val="zh-CN"/>
              </w:rPr>
              <w:t>及查封、扣押、冻结</w:t>
            </w:r>
            <w:r>
              <w:rPr>
                <w:rFonts w:ascii="楷体" w:eastAsia="楷体" w:hAnsi="楷体" w:cs="楷体" w:hint="eastAsia"/>
                <w:kern w:val="0"/>
                <w:sz w:val="24"/>
                <w:bdr w:val="single" w:sz="4" w:space="0" w:color="auto"/>
                <w:shd w:val="clear" w:color="FFFFFF" w:fill="D9D9D9"/>
                <w:lang w:val="zh-CN"/>
              </w:rPr>
              <w:t>的情况</w:t>
            </w:r>
            <w:r>
              <w:rPr>
                <w:rFonts w:ascii="黑体" w:eastAsia="黑体" w:hAnsi="黑体" w:cs="黑体" w:hint="eastAsia"/>
                <w:b/>
                <w:bCs/>
                <w:kern w:val="0"/>
                <w:sz w:val="24"/>
                <w:szCs w:val="21"/>
                <w:lang w:val="zh-CN"/>
              </w:rPr>
              <w:t>财产清单和相关法律手续；</w:t>
            </w:r>
          </w:p>
          <w:p w:rsidR="002D2105" w:rsidRDefault="002D2105" w:rsidP="002D2105">
            <w:pPr>
              <w:spacing w:line="400" w:lineRule="exact"/>
              <w:ind w:firstLineChars="200" w:firstLine="482"/>
              <w:rPr>
                <w:rFonts w:ascii="黑体" w:eastAsia="黑体" w:hAnsi="黑体" w:cs="黑体" w:hint="eastAsia"/>
                <w:b/>
                <w:bCs/>
                <w:kern w:val="0"/>
                <w:sz w:val="24"/>
                <w:szCs w:val="21"/>
                <w:lang w:val="zh-CN"/>
              </w:rPr>
            </w:pPr>
            <w:r>
              <w:rPr>
                <w:rFonts w:ascii="黑体" w:eastAsia="黑体" w:hAnsi="黑体" w:cs="黑体" w:hint="eastAsia"/>
                <w:b/>
                <w:bCs/>
                <w:kern w:val="0"/>
                <w:sz w:val="24"/>
                <w:szCs w:val="21"/>
                <w:lang w:val="zh-CN"/>
              </w:rPr>
              <w:t>（六）申请没收的财产属于违法所得及其他涉案财</w:t>
            </w:r>
            <w:r>
              <w:rPr>
                <w:rFonts w:ascii="黑体" w:eastAsia="黑体" w:hAnsi="黑体" w:cs="黑体"/>
                <w:b/>
                <w:bCs/>
                <w:kern w:val="0"/>
                <w:sz w:val="24"/>
                <w:szCs w:val="21"/>
              </w:rPr>
              <w:t>产</w:t>
            </w:r>
            <w:r>
              <w:rPr>
                <w:rFonts w:ascii="黑体" w:eastAsia="黑体" w:hAnsi="黑体" w:cs="黑体" w:hint="eastAsia"/>
                <w:b/>
                <w:bCs/>
                <w:kern w:val="0"/>
                <w:sz w:val="24"/>
                <w:szCs w:val="21"/>
                <w:lang w:val="zh-CN"/>
              </w:rPr>
              <w:t>的相关事实及证据材料；</w:t>
            </w:r>
          </w:p>
          <w:p w:rsidR="002D2105" w:rsidRDefault="002D2105">
            <w:pPr>
              <w:spacing w:line="400" w:lineRule="exact"/>
              <w:ind w:firstLineChars="200" w:firstLine="480"/>
              <w:rPr>
                <w:rFonts w:ascii="仿宋" w:eastAsia="仿宋" w:hAnsi="仿宋" w:cs="仿宋" w:hint="eastAsia"/>
                <w:kern w:val="0"/>
                <w:sz w:val="24"/>
                <w:lang w:val="zh-CN"/>
              </w:rPr>
            </w:pPr>
            <w:r>
              <w:rPr>
                <w:rFonts w:ascii="仿宋" w:eastAsia="仿宋" w:hAnsi="仿宋" w:cs="仿宋" w:hint="eastAsia"/>
                <w:kern w:val="0"/>
                <w:sz w:val="24"/>
                <w:lang w:val="zh-CN"/>
              </w:rPr>
              <w:t>（七）提出没收违法所得申请的理由和法律依据；</w:t>
            </w:r>
          </w:p>
          <w:p w:rsidR="002D2105" w:rsidRDefault="002D2105" w:rsidP="002D2105">
            <w:pPr>
              <w:spacing w:line="400" w:lineRule="exact"/>
              <w:ind w:firstLineChars="200" w:firstLine="482"/>
              <w:rPr>
                <w:rFonts w:ascii="黑体" w:eastAsia="黑体" w:hAnsi="黑体" w:cs="黑体" w:hint="eastAsia"/>
                <w:b/>
                <w:bCs/>
                <w:kern w:val="0"/>
                <w:sz w:val="24"/>
                <w:szCs w:val="21"/>
                <w:lang w:val="zh-CN"/>
              </w:rPr>
            </w:pPr>
            <w:r>
              <w:rPr>
                <w:rFonts w:ascii="黑体" w:eastAsia="黑体" w:hAnsi="黑体" w:cs="黑体" w:hint="eastAsia"/>
                <w:b/>
                <w:bCs/>
                <w:kern w:val="0"/>
                <w:sz w:val="24"/>
                <w:szCs w:val="21"/>
                <w:lang w:val="zh-CN"/>
              </w:rPr>
              <w:t>（八）</w:t>
            </w:r>
            <w:r>
              <w:rPr>
                <w:rFonts w:ascii="楷体" w:eastAsia="楷体" w:hAnsi="楷体" w:cs="楷体" w:hint="eastAsia"/>
                <w:kern w:val="0"/>
                <w:sz w:val="24"/>
                <w:bdr w:val="single" w:sz="4" w:space="0" w:color="auto"/>
                <w:shd w:val="clear" w:color="FFFFFF" w:fill="D9D9D9"/>
                <w:lang w:val="zh-CN"/>
              </w:rPr>
              <w:t>犯罪嫌疑人、被告人</w:t>
            </w:r>
            <w:r>
              <w:rPr>
                <w:rFonts w:ascii="黑体" w:eastAsia="黑体" w:hAnsi="黑体" w:cs="黑体" w:hint="eastAsia"/>
                <w:b/>
                <w:bCs/>
                <w:kern w:val="0"/>
                <w:sz w:val="24"/>
                <w:lang w:val="zh-CN"/>
              </w:rPr>
              <w:t>有无</w:t>
            </w:r>
            <w:r>
              <w:rPr>
                <w:rFonts w:ascii="仿宋" w:eastAsia="仿宋" w:hAnsi="仿宋" w:cs="仿宋" w:hint="eastAsia"/>
                <w:kern w:val="0"/>
                <w:sz w:val="24"/>
                <w:lang w:val="zh-CN"/>
              </w:rPr>
              <w:t>近亲属和其他利害关系人</w:t>
            </w:r>
            <w:r>
              <w:rPr>
                <w:rFonts w:ascii="黑体" w:eastAsia="黑体" w:hAnsi="黑体" w:cs="黑体" w:hint="eastAsia"/>
                <w:b/>
                <w:bCs/>
                <w:kern w:val="0"/>
                <w:sz w:val="24"/>
                <w:szCs w:val="21"/>
                <w:lang w:val="zh-CN"/>
              </w:rPr>
              <w:t>以及利害关系人</w:t>
            </w:r>
            <w:r>
              <w:rPr>
                <w:rFonts w:ascii="仿宋" w:eastAsia="仿宋" w:hAnsi="仿宋" w:cs="仿宋" w:hint="eastAsia"/>
                <w:kern w:val="0"/>
                <w:sz w:val="24"/>
                <w:lang w:val="zh-CN"/>
              </w:rPr>
              <w:t>的姓名、身份、住址、联系方式</w:t>
            </w:r>
            <w:r>
              <w:rPr>
                <w:rFonts w:ascii="楷体" w:eastAsia="楷体" w:hAnsi="楷体" w:cs="楷体" w:hint="eastAsia"/>
                <w:kern w:val="0"/>
                <w:sz w:val="24"/>
                <w:bdr w:val="single" w:sz="4" w:space="0" w:color="auto"/>
                <w:shd w:val="clear" w:color="FFFFFF" w:fill="D9D9D9"/>
                <w:lang w:val="zh-CN"/>
              </w:rPr>
              <w:t>及其要求等情况</w:t>
            </w:r>
            <w:r>
              <w:rPr>
                <w:rFonts w:ascii="仿宋" w:eastAsia="仿宋" w:hAnsi="仿宋" w:cs="仿宋" w:hint="eastAsia"/>
                <w:kern w:val="0"/>
                <w:sz w:val="24"/>
                <w:lang w:val="zh-CN"/>
              </w:rPr>
              <w:t>；</w:t>
            </w:r>
          </w:p>
          <w:p w:rsidR="002D2105" w:rsidRDefault="002D2105" w:rsidP="002D2105">
            <w:pPr>
              <w:spacing w:line="400" w:lineRule="exact"/>
              <w:ind w:firstLineChars="200" w:firstLine="482"/>
              <w:rPr>
                <w:rFonts w:ascii="黑体" w:eastAsia="黑体" w:hAnsi="黑体" w:cs="黑体" w:hint="eastAsia"/>
                <w:b/>
                <w:bCs/>
                <w:kern w:val="0"/>
                <w:sz w:val="24"/>
                <w:szCs w:val="21"/>
                <w:lang w:val="zh-CN"/>
              </w:rPr>
            </w:pPr>
            <w:r>
              <w:rPr>
                <w:rFonts w:ascii="黑体" w:eastAsia="黑体" w:hAnsi="黑体" w:cs="黑体" w:hint="eastAsia"/>
                <w:b/>
                <w:bCs/>
                <w:kern w:val="0"/>
                <w:sz w:val="24"/>
                <w:szCs w:val="21"/>
                <w:lang w:val="zh-CN"/>
              </w:rPr>
              <w:t>（九）其他应当写明的内容。</w:t>
            </w:r>
          </w:p>
          <w:p w:rsidR="002D2105" w:rsidRDefault="002D2105" w:rsidP="002D2105">
            <w:pPr>
              <w:spacing w:line="400" w:lineRule="exact"/>
              <w:ind w:firstLineChars="200" w:firstLine="482"/>
              <w:rPr>
                <w:rFonts w:ascii="黑体" w:eastAsia="黑体" w:hAnsi="黑体" w:cs="黑体" w:hint="eastAsia"/>
                <w:b/>
                <w:bCs/>
                <w:kern w:val="0"/>
                <w:sz w:val="24"/>
                <w:szCs w:val="21"/>
              </w:rPr>
            </w:pPr>
            <w:r>
              <w:rPr>
                <w:rFonts w:ascii="黑体" w:eastAsia="黑体" w:hAnsi="黑体" w:cs="黑体" w:hint="eastAsia"/>
                <w:b/>
                <w:bCs/>
                <w:kern w:val="0"/>
                <w:sz w:val="24"/>
                <w:szCs w:val="21"/>
                <w:lang w:val="zh-CN"/>
              </w:rPr>
              <w:t>上述材料需要翻译件的，人民检察院应当随没收违法所得申请书一并移送人民法院。</w:t>
            </w:r>
          </w:p>
        </w:tc>
      </w:tr>
      <w:tr w:rsidR="002D2105">
        <w:tc>
          <w:tcPr>
            <w:tcW w:w="7404" w:type="dxa"/>
          </w:tcPr>
          <w:p w:rsidR="002D2105" w:rsidRDefault="002D2105">
            <w:pPr>
              <w:spacing w:line="400" w:lineRule="exact"/>
              <w:ind w:firstLineChars="200" w:firstLine="480"/>
              <w:rPr>
                <w:rFonts w:ascii="黑体" w:eastAsia="黑体" w:hAnsi="黑体"/>
                <w:kern w:val="0"/>
                <w:sz w:val="24"/>
              </w:rPr>
            </w:pPr>
            <w:r>
              <w:rPr>
                <w:rFonts w:ascii="黑体" w:eastAsia="黑体" w:hAnsi="黑体" w:hint="eastAsia"/>
                <w:kern w:val="0"/>
                <w:sz w:val="24"/>
              </w:rPr>
              <w:t xml:space="preserve">第五百二十七条  </w:t>
            </w:r>
            <w:r>
              <w:rPr>
                <w:rFonts w:ascii="仿宋" w:eastAsia="仿宋" w:hAnsi="仿宋" w:cs="仿宋" w:hint="eastAsia"/>
                <w:kern w:val="0"/>
                <w:sz w:val="24"/>
                <w:lang w:val="zh-CN"/>
              </w:rPr>
              <w:t>公安机关向人民检察院移送没收违法所得意见书，应当由有管辖权的人民检察院的同级公安机关移送。</w:t>
            </w:r>
          </w:p>
        </w:tc>
        <w:tc>
          <w:tcPr>
            <w:tcW w:w="7336" w:type="dxa"/>
          </w:tcPr>
          <w:p w:rsidR="002D2105" w:rsidRDefault="002D2105" w:rsidP="002D2105">
            <w:pPr>
              <w:spacing w:line="400" w:lineRule="exact"/>
              <w:ind w:firstLineChars="200" w:firstLine="482"/>
              <w:rPr>
                <w:rFonts w:ascii="黑体" w:eastAsia="黑体" w:hAnsi="黑体" w:cs="黑体" w:hint="eastAsia"/>
                <w:b/>
                <w:bCs/>
                <w:kern w:val="0"/>
                <w:sz w:val="24"/>
                <w:szCs w:val="21"/>
              </w:rPr>
            </w:pPr>
            <w:r>
              <w:rPr>
                <w:rFonts w:ascii="黑体" w:eastAsia="黑体" w:hAnsi="黑体" w:hint="eastAsia"/>
                <w:b/>
                <w:bCs/>
                <w:kern w:val="0"/>
                <w:sz w:val="24"/>
              </w:rPr>
              <w:t>第</w:t>
            </w:r>
            <w:r>
              <w:rPr>
                <w:rFonts w:ascii="黑体" w:eastAsia="黑体" w:hAnsi="黑体" w:cs="黑体"/>
                <w:b/>
                <w:bCs/>
                <w:kern w:val="0"/>
                <w:sz w:val="24"/>
              </w:rPr>
              <w:t>五百二十一</w:t>
            </w:r>
            <w:r>
              <w:rPr>
                <w:rFonts w:ascii="黑体" w:eastAsia="黑体" w:hAnsi="黑体" w:hint="eastAsia"/>
                <w:b/>
                <w:bCs/>
                <w:kern w:val="0"/>
                <w:sz w:val="24"/>
              </w:rPr>
              <w:t>条</w:t>
            </w:r>
            <w:r>
              <w:rPr>
                <w:rFonts w:ascii="黑体" w:eastAsia="黑体" w:hAnsi="黑体" w:hint="eastAsia"/>
                <w:kern w:val="0"/>
                <w:sz w:val="24"/>
              </w:rPr>
              <w:t xml:space="preserve">  </w:t>
            </w:r>
            <w:r>
              <w:rPr>
                <w:rFonts w:ascii="黑体" w:eastAsia="黑体" w:hAnsi="黑体" w:cs="黑体" w:hint="eastAsia"/>
                <w:b/>
                <w:bCs/>
                <w:kern w:val="0"/>
                <w:sz w:val="24"/>
                <w:lang w:val="zh-CN"/>
              </w:rPr>
              <w:t>监察机关</w:t>
            </w:r>
            <w:r>
              <w:rPr>
                <w:rFonts w:ascii="黑体" w:eastAsia="黑体" w:hAnsi="黑体" w:cs="黑体"/>
                <w:b/>
                <w:bCs/>
                <w:kern w:val="0"/>
                <w:sz w:val="24"/>
              </w:rPr>
              <w:t>或者</w:t>
            </w:r>
            <w:r>
              <w:rPr>
                <w:rFonts w:ascii="仿宋" w:eastAsia="仿宋" w:hAnsi="仿宋" w:cs="仿宋" w:hint="eastAsia"/>
                <w:kern w:val="0"/>
                <w:sz w:val="24"/>
                <w:lang w:val="zh-CN"/>
              </w:rPr>
              <w:t>公安机关向人民检察院移送没收违法所得意见书，应当由有管辖权的人民检察院的同级</w:t>
            </w:r>
            <w:r>
              <w:rPr>
                <w:rFonts w:ascii="黑体" w:eastAsia="黑体" w:hAnsi="黑体" w:cs="黑体" w:hint="eastAsia"/>
                <w:b/>
                <w:bCs/>
                <w:kern w:val="0"/>
                <w:sz w:val="24"/>
                <w:lang w:val="zh-CN"/>
              </w:rPr>
              <w:t>监察机关</w:t>
            </w:r>
            <w:r>
              <w:rPr>
                <w:rFonts w:ascii="黑体" w:eastAsia="黑体" w:hAnsi="黑体" w:cs="黑体"/>
                <w:b/>
                <w:bCs/>
                <w:kern w:val="0"/>
                <w:sz w:val="24"/>
              </w:rPr>
              <w:t>或者</w:t>
            </w:r>
            <w:r>
              <w:rPr>
                <w:rFonts w:ascii="仿宋" w:eastAsia="仿宋" w:hAnsi="仿宋" w:cs="仿宋" w:hint="eastAsia"/>
                <w:kern w:val="0"/>
                <w:sz w:val="24"/>
                <w:lang w:val="zh-CN"/>
              </w:rPr>
              <w:t>公安机关移送。</w:t>
            </w:r>
          </w:p>
        </w:tc>
      </w:tr>
      <w:tr w:rsidR="002D2105">
        <w:tc>
          <w:tcPr>
            <w:tcW w:w="7404" w:type="dxa"/>
          </w:tcPr>
          <w:p w:rsidR="002D2105" w:rsidRDefault="002D2105">
            <w:pPr>
              <w:spacing w:line="400" w:lineRule="exact"/>
              <w:ind w:firstLineChars="200" w:firstLine="480"/>
              <w:rPr>
                <w:rFonts w:ascii="仿宋" w:eastAsia="仿宋" w:hAnsi="仿宋" w:cs="仿宋"/>
                <w:kern w:val="0"/>
                <w:sz w:val="24"/>
                <w:lang w:val="zh-CN"/>
              </w:rPr>
            </w:pPr>
            <w:r>
              <w:rPr>
                <w:rFonts w:ascii="黑体" w:eastAsia="黑体" w:hAnsi="黑体" w:hint="eastAsia"/>
                <w:kern w:val="0"/>
                <w:sz w:val="24"/>
              </w:rPr>
              <w:t>第五百二十八条</w:t>
            </w:r>
            <w:r>
              <w:rPr>
                <w:rFonts w:ascii="黑体" w:eastAsia="黑体" w:hAnsi="宋体" w:hint="eastAsia"/>
                <w:b/>
                <w:kern w:val="0"/>
                <w:sz w:val="24"/>
              </w:rPr>
              <w:t xml:space="preserve"> </w:t>
            </w:r>
            <w:r>
              <w:rPr>
                <w:rFonts w:ascii="宋体" w:hAnsi="宋体" w:hint="eastAsia"/>
                <w:kern w:val="0"/>
                <w:sz w:val="24"/>
              </w:rPr>
              <w:t xml:space="preserve"> </w:t>
            </w:r>
            <w:r>
              <w:rPr>
                <w:rFonts w:ascii="仿宋" w:eastAsia="仿宋" w:hAnsi="仿宋" w:cs="仿宋" w:hint="eastAsia"/>
                <w:kern w:val="0"/>
                <w:sz w:val="24"/>
                <w:lang w:val="zh-CN"/>
              </w:rPr>
              <w:t>人民检察院审查公安机关移送的没收违法所得意见书，应当查明：</w:t>
            </w:r>
          </w:p>
          <w:p w:rsidR="002D2105" w:rsidRDefault="002D2105">
            <w:pPr>
              <w:spacing w:line="400" w:lineRule="exact"/>
              <w:ind w:firstLineChars="200" w:firstLine="480"/>
              <w:rPr>
                <w:rFonts w:ascii="仿宋" w:eastAsia="仿宋" w:hAnsi="仿宋" w:cs="仿宋"/>
                <w:kern w:val="0"/>
                <w:sz w:val="24"/>
                <w:lang w:val="zh-CN"/>
              </w:rPr>
            </w:pPr>
            <w:r>
              <w:rPr>
                <w:rFonts w:ascii="仿宋" w:eastAsia="仿宋" w:hAnsi="仿宋" w:cs="仿宋" w:hint="eastAsia"/>
                <w:kern w:val="0"/>
                <w:sz w:val="24"/>
                <w:lang w:val="zh-CN"/>
              </w:rPr>
              <w:t>（一）是否属于本院管辖；</w:t>
            </w:r>
          </w:p>
          <w:p w:rsidR="002D2105" w:rsidRDefault="002D2105">
            <w:pPr>
              <w:spacing w:line="400" w:lineRule="exact"/>
              <w:ind w:firstLineChars="200" w:firstLine="480"/>
              <w:rPr>
                <w:rFonts w:ascii="仿宋" w:eastAsia="仿宋" w:hAnsi="仿宋" w:cs="仿宋"/>
                <w:kern w:val="0"/>
                <w:sz w:val="24"/>
                <w:lang w:val="zh-CN"/>
              </w:rPr>
            </w:pPr>
            <w:r>
              <w:rPr>
                <w:rFonts w:ascii="仿宋" w:eastAsia="仿宋" w:hAnsi="仿宋" w:cs="仿宋" w:hint="eastAsia"/>
                <w:kern w:val="0"/>
                <w:sz w:val="24"/>
                <w:lang w:val="zh-CN"/>
              </w:rPr>
              <w:t>（二）是否符合刑事诉讼法第二百八十条第一款规定的条件；</w:t>
            </w:r>
          </w:p>
          <w:p w:rsidR="002D2105" w:rsidRDefault="002D2105">
            <w:pPr>
              <w:spacing w:line="400" w:lineRule="exact"/>
              <w:ind w:firstLineChars="200" w:firstLine="480"/>
              <w:rPr>
                <w:rFonts w:ascii="仿宋" w:eastAsia="仿宋" w:hAnsi="仿宋" w:cs="仿宋"/>
                <w:kern w:val="0"/>
                <w:sz w:val="24"/>
                <w:lang w:val="zh-CN"/>
              </w:rPr>
            </w:pPr>
            <w:r>
              <w:rPr>
                <w:rFonts w:ascii="仿宋" w:eastAsia="仿宋" w:hAnsi="仿宋" w:cs="仿宋" w:hint="eastAsia"/>
                <w:kern w:val="0"/>
                <w:sz w:val="24"/>
                <w:lang w:val="zh-CN"/>
              </w:rPr>
              <w:t>（三）犯罪嫌疑人身份状况，包括姓名、性别、国籍、出生年月日、职业和单位等；</w:t>
            </w:r>
          </w:p>
          <w:p w:rsidR="002D2105" w:rsidRDefault="002D2105">
            <w:pPr>
              <w:spacing w:line="400" w:lineRule="exact"/>
              <w:ind w:firstLineChars="200" w:firstLine="480"/>
              <w:rPr>
                <w:rFonts w:ascii="仿宋" w:eastAsia="仿宋" w:hAnsi="仿宋" w:cs="仿宋"/>
                <w:kern w:val="0"/>
                <w:sz w:val="24"/>
                <w:lang w:val="zh-CN"/>
              </w:rPr>
            </w:pPr>
            <w:r>
              <w:rPr>
                <w:rFonts w:ascii="仿宋" w:eastAsia="仿宋" w:hAnsi="仿宋" w:cs="仿宋" w:hint="eastAsia"/>
                <w:kern w:val="0"/>
                <w:sz w:val="24"/>
                <w:lang w:val="zh-CN"/>
              </w:rPr>
              <w:t xml:space="preserve">（四）犯罪嫌疑人涉嫌犯罪的情况； </w:t>
            </w:r>
          </w:p>
          <w:p w:rsidR="002D2105" w:rsidRDefault="002D2105">
            <w:pPr>
              <w:spacing w:line="400" w:lineRule="exact"/>
              <w:ind w:firstLineChars="200" w:firstLine="480"/>
              <w:rPr>
                <w:rFonts w:ascii="仿宋" w:eastAsia="仿宋" w:hAnsi="仿宋" w:cs="仿宋"/>
                <w:kern w:val="0"/>
                <w:sz w:val="24"/>
                <w:lang w:val="zh-CN"/>
              </w:rPr>
            </w:pPr>
            <w:r>
              <w:rPr>
                <w:rFonts w:ascii="仿宋" w:eastAsia="仿宋" w:hAnsi="仿宋" w:cs="仿宋" w:hint="eastAsia"/>
                <w:kern w:val="0"/>
                <w:sz w:val="24"/>
                <w:lang w:val="zh-CN"/>
              </w:rPr>
              <w:t>（五）犯罪嫌疑人逃匿、被通缉或者死亡的情况；</w:t>
            </w:r>
          </w:p>
          <w:p w:rsidR="002D2105" w:rsidRDefault="002D2105">
            <w:pPr>
              <w:spacing w:line="400" w:lineRule="exact"/>
              <w:ind w:firstLineChars="200" w:firstLine="480"/>
              <w:rPr>
                <w:rFonts w:ascii="仿宋" w:eastAsia="仿宋" w:hAnsi="仿宋" w:cs="仿宋"/>
                <w:kern w:val="0"/>
                <w:sz w:val="24"/>
                <w:lang w:val="zh-CN"/>
              </w:rPr>
            </w:pPr>
            <w:r>
              <w:rPr>
                <w:rFonts w:ascii="仿宋" w:eastAsia="仿宋" w:hAnsi="仿宋" w:cs="仿宋" w:hint="eastAsia"/>
                <w:kern w:val="0"/>
                <w:sz w:val="24"/>
                <w:lang w:val="zh-CN"/>
              </w:rPr>
              <w:t>（六）违法所得及其他涉案财产的种类、数量、所在地，以及查封、扣押、冻结的情况；</w:t>
            </w:r>
          </w:p>
          <w:p w:rsidR="002D2105" w:rsidRDefault="002D2105">
            <w:pPr>
              <w:spacing w:line="400" w:lineRule="exact"/>
              <w:ind w:firstLineChars="200" w:firstLine="480"/>
              <w:rPr>
                <w:rFonts w:ascii="仿宋" w:eastAsia="仿宋" w:hAnsi="仿宋" w:cs="仿宋"/>
                <w:kern w:val="0"/>
                <w:sz w:val="24"/>
                <w:lang w:val="zh-CN"/>
              </w:rPr>
            </w:pPr>
            <w:r>
              <w:rPr>
                <w:rFonts w:ascii="仿宋" w:eastAsia="仿宋" w:hAnsi="仿宋" w:cs="仿宋" w:hint="eastAsia"/>
                <w:kern w:val="0"/>
                <w:sz w:val="24"/>
                <w:lang w:val="zh-CN"/>
              </w:rPr>
              <w:t>（七）与犯罪事实、违法所得相关的证据材料是否随案移送，不宜移送的证据的清单、复制件、照片或者其他证明文件是否随案移送；</w:t>
            </w:r>
          </w:p>
          <w:p w:rsidR="002D2105" w:rsidRDefault="002D2105">
            <w:pPr>
              <w:spacing w:line="400" w:lineRule="exact"/>
              <w:ind w:firstLineChars="200" w:firstLine="480"/>
              <w:rPr>
                <w:rFonts w:ascii="仿宋" w:eastAsia="仿宋" w:hAnsi="仿宋" w:cs="仿宋"/>
                <w:kern w:val="0"/>
                <w:sz w:val="24"/>
                <w:lang w:val="zh-CN"/>
              </w:rPr>
            </w:pPr>
            <w:r>
              <w:rPr>
                <w:rFonts w:ascii="仿宋" w:eastAsia="仿宋" w:hAnsi="仿宋" w:cs="仿宋" w:hint="eastAsia"/>
                <w:kern w:val="0"/>
                <w:sz w:val="24"/>
                <w:lang w:val="zh-CN"/>
              </w:rPr>
              <w:t>（八）证据是否确实、充分；</w:t>
            </w:r>
          </w:p>
          <w:p w:rsidR="002D2105" w:rsidRDefault="002D2105">
            <w:pPr>
              <w:spacing w:line="400" w:lineRule="exact"/>
              <w:ind w:firstLineChars="200" w:firstLine="480"/>
              <w:rPr>
                <w:rFonts w:ascii="黑体" w:eastAsia="黑体" w:hAnsi="黑体"/>
                <w:kern w:val="0"/>
                <w:sz w:val="24"/>
              </w:rPr>
            </w:pPr>
            <w:r>
              <w:rPr>
                <w:rFonts w:ascii="仿宋" w:eastAsia="仿宋" w:hAnsi="仿宋" w:cs="仿宋" w:hint="eastAsia"/>
                <w:kern w:val="0"/>
                <w:sz w:val="24"/>
                <w:lang w:val="zh-CN"/>
              </w:rPr>
              <w:t>（九）相关利害关系人的情况。</w:t>
            </w:r>
          </w:p>
        </w:tc>
        <w:tc>
          <w:tcPr>
            <w:tcW w:w="7336" w:type="dxa"/>
          </w:tcPr>
          <w:p w:rsidR="002D2105" w:rsidRDefault="002D2105" w:rsidP="002D2105">
            <w:pPr>
              <w:spacing w:line="400" w:lineRule="exact"/>
              <w:ind w:firstLineChars="200" w:firstLine="482"/>
              <w:rPr>
                <w:rFonts w:ascii="仿宋" w:eastAsia="仿宋" w:hAnsi="仿宋" w:cs="仿宋"/>
                <w:kern w:val="0"/>
                <w:sz w:val="24"/>
                <w:lang w:val="zh-CN"/>
              </w:rPr>
            </w:pPr>
            <w:r>
              <w:rPr>
                <w:rFonts w:ascii="黑体" w:eastAsia="黑体" w:hAnsi="黑体" w:hint="eastAsia"/>
                <w:b/>
                <w:bCs/>
                <w:kern w:val="0"/>
                <w:sz w:val="24"/>
              </w:rPr>
              <w:t>第</w:t>
            </w:r>
            <w:r>
              <w:rPr>
                <w:rFonts w:ascii="黑体" w:eastAsia="黑体" w:hAnsi="黑体" w:cs="黑体"/>
                <w:b/>
                <w:bCs/>
                <w:kern w:val="0"/>
                <w:sz w:val="24"/>
              </w:rPr>
              <w:t>五百二十二</w:t>
            </w:r>
            <w:r>
              <w:rPr>
                <w:rFonts w:ascii="黑体" w:eastAsia="黑体" w:hAnsi="黑体" w:hint="eastAsia"/>
                <w:b/>
                <w:bCs/>
                <w:kern w:val="0"/>
                <w:sz w:val="24"/>
              </w:rPr>
              <w:t>条</w:t>
            </w:r>
            <w:r>
              <w:rPr>
                <w:rFonts w:ascii="黑体" w:eastAsia="黑体" w:hAnsi="宋体" w:hint="eastAsia"/>
                <w:b/>
                <w:kern w:val="0"/>
                <w:sz w:val="24"/>
              </w:rPr>
              <w:t xml:space="preserve"> </w:t>
            </w:r>
            <w:r>
              <w:rPr>
                <w:rFonts w:ascii="宋体" w:hAnsi="宋体" w:hint="eastAsia"/>
                <w:kern w:val="0"/>
                <w:sz w:val="24"/>
              </w:rPr>
              <w:t xml:space="preserve"> </w:t>
            </w:r>
            <w:r>
              <w:rPr>
                <w:rFonts w:ascii="仿宋" w:eastAsia="仿宋" w:hAnsi="仿宋" w:cs="仿宋" w:hint="eastAsia"/>
                <w:kern w:val="0"/>
                <w:sz w:val="24"/>
                <w:lang w:val="zh-CN"/>
              </w:rPr>
              <w:t>人民检察院审查</w:t>
            </w:r>
            <w:r>
              <w:rPr>
                <w:rFonts w:ascii="黑体" w:eastAsia="黑体" w:hAnsi="黑体" w:cs="黑体" w:hint="eastAsia"/>
                <w:b/>
                <w:bCs/>
                <w:kern w:val="0"/>
                <w:sz w:val="24"/>
                <w:lang w:val="zh-CN"/>
              </w:rPr>
              <w:t>监察机关</w:t>
            </w:r>
            <w:r>
              <w:rPr>
                <w:rFonts w:ascii="黑体" w:eastAsia="黑体" w:hAnsi="黑体" w:cs="黑体"/>
                <w:b/>
                <w:bCs/>
                <w:kern w:val="0"/>
                <w:sz w:val="24"/>
              </w:rPr>
              <w:t>或者</w:t>
            </w:r>
            <w:r>
              <w:rPr>
                <w:rFonts w:ascii="仿宋" w:eastAsia="仿宋" w:hAnsi="仿宋" w:cs="仿宋" w:hint="eastAsia"/>
                <w:kern w:val="0"/>
                <w:sz w:val="24"/>
                <w:lang w:val="zh-CN"/>
              </w:rPr>
              <w:t>公安机关移送的没收违法所得意见书，应当</w:t>
            </w:r>
            <w:r>
              <w:rPr>
                <w:rFonts w:ascii="楷体" w:eastAsia="楷体" w:hAnsi="楷体" w:cs="楷体" w:hint="eastAsia"/>
                <w:kern w:val="0"/>
                <w:sz w:val="24"/>
                <w:bdr w:val="single" w:sz="4" w:space="0" w:color="auto"/>
                <w:shd w:val="clear" w:color="FFFFFF" w:fill="D9D9D9"/>
                <w:lang w:val="zh-CN"/>
              </w:rPr>
              <w:t>查明</w:t>
            </w:r>
            <w:r>
              <w:rPr>
                <w:rFonts w:ascii="黑体" w:eastAsia="黑体" w:hAnsi="黑体" w:cs="黑体" w:hint="eastAsia"/>
                <w:b/>
                <w:bCs/>
                <w:kern w:val="0"/>
                <w:sz w:val="24"/>
                <w:lang w:val="zh-CN"/>
              </w:rPr>
              <w:t>审查下列内容</w:t>
            </w:r>
            <w:r>
              <w:rPr>
                <w:rFonts w:ascii="仿宋" w:eastAsia="仿宋" w:hAnsi="仿宋" w:cs="仿宋" w:hint="eastAsia"/>
                <w:kern w:val="0"/>
                <w:sz w:val="24"/>
                <w:lang w:val="zh-CN"/>
              </w:rPr>
              <w:t>：</w:t>
            </w:r>
          </w:p>
          <w:p w:rsidR="002D2105" w:rsidRDefault="002D2105">
            <w:pPr>
              <w:spacing w:line="400" w:lineRule="exact"/>
              <w:ind w:firstLineChars="200" w:firstLine="480"/>
              <w:rPr>
                <w:rFonts w:ascii="仿宋" w:eastAsia="仿宋" w:hAnsi="仿宋" w:cs="仿宋"/>
                <w:kern w:val="0"/>
                <w:sz w:val="24"/>
                <w:lang w:val="zh-CN"/>
              </w:rPr>
            </w:pPr>
            <w:r>
              <w:rPr>
                <w:rFonts w:ascii="仿宋" w:eastAsia="仿宋" w:hAnsi="仿宋" w:cs="仿宋" w:hint="eastAsia"/>
                <w:kern w:val="0"/>
                <w:sz w:val="24"/>
                <w:lang w:val="zh-CN"/>
              </w:rPr>
              <w:t>（一）是否属于本院管辖；</w:t>
            </w:r>
          </w:p>
          <w:p w:rsidR="002D2105" w:rsidRDefault="002D2105">
            <w:pPr>
              <w:spacing w:line="400" w:lineRule="exact"/>
              <w:ind w:firstLineChars="200" w:firstLine="480"/>
              <w:rPr>
                <w:rFonts w:ascii="仿宋" w:eastAsia="仿宋" w:hAnsi="仿宋" w:cs="仿宋"/>
                <w:kern w:val="0"/>
                <w:sz w:val="24"/>
                <w:lang w:val="zh-CN"/>
              </w:rPr>
            </w:pPr>
            <w:r>
              <w:rPr>
                <w:rFonts w:ascii="仿宋" w:eastAsia="仿宋" w:hAnsi="仿宋" w:cs="仿宋" w:hint="eastAsia"/>
                <w:kern w:val="0"/>
                <w:sz w:val="24"/>
                <w:lang w:val="zh-CN"/>
              </w:rPr>
              <w:t>（二）是否符合刑事诉讼法</w:t>
            </w:r>
            <w:r>
              <w:rPr>
                <w:rFonts w:ascii="黑体" w:eastAsia="黑体" w:hAnsi="黑体" w:cs="黑体" w:hint="eastAsia"/>
                <w:b/>
                <w:bCs/>
                <w:kern w:val="0"/>
                <w:sz w:val="24"/>
                <w:lang w:val="zh-CN"/>
              </w:rPr>
              <w:t>第二百九十八条</w:t>
            </w:r>
            <w:r>
              <w:rPr>
                <w:rFonts w:ascii="仿宋" w:eastAsia="仿宋" w:hAnsi="仿宋" w:cs="仿宋" w:hint="eastAsia"/>
                <w:kern w:val="0"/>
                <w:sz w:val="24"/>
                <w:lang w:val="zh-CN"/>
              </w:rPr>
              <w:t>第一款规定的条件；</w:t>
            </w:r>
          </w:p>
          <w:p w:rsidR="002D2105" w:rsidRDefault="002D2105">
            <w:pPr>
              <w:spacing w:line="400" w:lineRule="exact"/>
              <w:ind w:firstLineChars="200" w:firstLine="480"/>
              <w:rPr>
                <w:rFonts w:ascii="仿宋" w:eastAsia="仿宋" w:hAnsi="仿宋" w:cs="仿宋"/>
                <w:kern w:val="0"/>
                <w:sz w:val="24"/>
                <w:lang w:val="zh-CN"/>
              </w:rPr>
            </w:pPr>
            <w:r>
              <w:rPr>
                <w:rFonts w:ascii="仿宋" w:eastAsia="仿宋" w:hAnsi="仿宋" w:cs="仿宋" w:hint="eastAsia"/>
                <w:kern w:val="0"/>
                <w:sz w:val="24"/>
                <w:lang w:val="zh-CN"/>
              </w:rPr>
              <w:t>（三）犯罪嫌疑人</w:t>
            </w:r>
            <w:r>
              <w:rPr>
                <w:rFonts w:ascii="楷体" w:eastAsia="楷体" w:hAnsi="楷体" w:cs="楷体" w:hint="eastAsia"/>
                <w:kern w:val="0"/>
                <w:sz w:val="24"/>
                <w:bdr w:val="single" w:sz="4" w:space="0" w:color="auto"/>
                <w:shd w:val="clear" w:color="FFFFFF" w:fill="D9D9D9"/>
                <w:lang w:val="zh-CN"/>
              </w:rPr>
              <w:t>身份状况</w:t>
            </w:r>
            <w:r>
              <w:rPr>
                <w:rFonts w:ascii="黑体" w:eastAsia="黑体" w:hAnsi="黑体" w:cs="黑体" w:hint="eastAsia"/>
                <w:b/>
                <w:bCs/>
                <w:kern w:val="0"/>
                <w:sz w:val="24"/>
                <w:lang w:val="zh-CN"/>
              </w:rPr>
              <w:t>基本情况</w:t>
            </w:r>
            <w:r>
              <w:rPr>
                <w:rFonts w:ascii="仿宋" w:eastAsia="仿宋" w:hAnsi="仿宋" w:cs="仿宋" w:hint="eastAsia"/>
                <w:kern w:val="0"/>
                <w:sz w:val="24"/>
                <w:lang w:val="zh-CN"/>
              </w:rPr>
              <w:t>，包括姓名、性别、国籍、出生年月日、职业和单位等；</w:t>
            </w:r>
          </w:p>
          <w:p w:rsidR="002D2105" w:rsidRDefault="002D2105">
            <w:pPr>
              <w:spacing w:line="400" w:lineRule="exact"/>
              <w:ind w:firstLineChars="200" w:firstLine="480"/>
              <w:rPr>
                <w:rFonts w:ascii="仿宋" w:eastAsia="仿宋" w:hAnsi="仿宋" w:cs="仿宋"/>
                <w:kern w:val="0"/>
                <w:sz w:val="24"/>
                <w:lang w:val="zh-CN"/>
              </w:rPr>
            </w:pPr>
            <w:r>
              <w:rPr>
                <w:rFonts w:ascii="仿宋" w:eastAsia="仿宋" w:hAnsi="仿宋" w:cs="仿宋" w:hint="eastAsia"/>
                <w:kern w:val="0"/>
                <w:sz w:val="24"/>
                <w:lang w:val="zh-CN"/>
              </w:rPr>
              <w:t>（四）犯罪嫌疑人涉嫌犯罪的</w:t>
            </w:r>
            <w:r>
              <w:rPr>
                <w:rFonts w:ascii="楷体" w:eastAsia="楷体" w:hAnsi="楷体" w:cs="楷体" w:hint="eastAsia"/>
                <w:kern w:val="0"/>
                <w:sz w:val="24"/>
                <w:bdr w:val="single" w:sz="4" w:space="0" w:color="auto"/>
                <w:shd w:val="clear" w:color="FFFFFF" w:fill="D9D9D9"/>
                <w:lang w:val="zh-CN"/>
              </w:rPr>
              <w:t>情况</w:t>
            </w:r>
            <w:r>
              <w:rPr>
                <w:rFonts w:ascii="黑体" w:eastAsia="黑体" w:hAnsi="黑体" w:cs="黑体" w:hint="eastAsia"/>
                <w:b/>
                <w:bCs/>
                <w:kern w:val="0"/>
                <w:sz w:val="24"/>
                <w:lang w:val="zh-CN"/>
              </w:rPr>
              <w:t>事实和相关证据材料</w:t>
            </w:r>
            <w:r>
              <w:rPr>
                <w:rFonts w:ascii="仿宋" w:eastAsia="仿宋" w:hAnsi="仿宋" w:cs="仿宋" w:hint="eastAsia"/>
                <w:kern w:val="0"/>
                <w:sz w:val="24"/>
                <w:lang w:val="zh-CN"/>
              </w:rPr>
              <w:t xml:space="preserve">； </w:t>
            </w:r>
          </w:p>
          <w:p w:rsidR="002D2105" w:rsidRDefault="002D2105">
            <w:pPr>
              <w:spacing w:line="400" w:lineRule="exact"/>
              <w:ind w:firstLineChars="200" w:firstLine="480"/>
              <w:rPr>
                <w:rFonts w:ascii="仿宋" w:eastAsia="仿宋" w:hAnsi="仿宋" w:cs="仿宋"/>
                <w:kern w:val="0"/>
                <w:sz w:val="24"/>
                <w:lang w:val="zh-CN"/>
              </w:rPr>
            </w:pPr>
            <w:r>
              <w:rPr>
                <w:rFonts w:ascii="仿宋" w:eastAsia="仿宋" w:hAnsi="仿宋" w:cs="仿宋" w:hint="eastAsia"/>
                <w:kern w:val="0"/>
                <w:sz w:val="24"/>
                <w:lang w:val="zh-CN"/>
              </w:rPr>
              <w:t>（五）犯罪嫌疑人逃匿、</w:t>
            </w:r>
            <w:r>
              <w:rPr>
                <w:rFonts w:ascii="黑体" w:eastAsia="黑体" w:hAnsi="黑体" w:cs="黑体" w:hint="eastAsia"/>
                <w:b/>
                <w:bCs/>
                <w:kern w:val="0"/>
                <w:sz w:val="24"/>
                <w:lang w:val="zh-CN"/>
              </w:rPr>
              <w:t>下落不明、</w:t>
            </w:r>
            <w:r>
              <w:rPr>
                <w:rFonts w:ascii="仿宋" w:eastAsia="仿宋" w:hAnsi="仿宋" w:cs="仿宋" w:hint="eastAsia"/>
                <w:kern w:val="0"/>
                <w:sz w:val="24"/>
                <w:lang w:val="zh-CN"/>
              </w:rPr>
              <w:t>被通缉或者死亡的情况</w:t>
            </w:r>
            <w:r>
              <w:rPr>
                <w:rFonts w:ascii="黑体" w:eastAsia="黑体" w:hAnsi="黑体" w:cs="黑体" w:hint="eastAsia"/>
                <w:b/>
                <w:bCs/>
                <w:kern w:val="0"/>
                <w:sz w:val="24"/>
                <w:lang w:val="zh-CN"/>
              </w:rPr>
              <w:t>，通缉令或者死亡证明是否随案移送</w:t>
            </w:r>
            <w:r>
              <w:rPr>
                <w:rFonts w:ascii="仿宋" w:eastAsia="仿宋" w:hAnsi="仿宋" w:cs="仿宋" w:hint="eastAsia"/>
                <w:kern w:val="0"/>
                <w:sz w:val="24"/>
                <w:lang w:val="zh-CN"/>
              </w:rPr>
              <w:t>；</w:t>
            </w:r>
          </w:p>
          <w:p w:rsidR="002D2105" w:rsidRDefault="002D2105">
            <w:pPr>
              <w:spacing w:line="400" w:lineRule="exact"/>
              <w:ind w:firstLineChars="200" w:firstLine="480"/>
              <w:rPr>
                <w:rFonts w:ascii="仿宋" w:eastAsia="仿宋" w:hAnsi="仿宋" w:cs="仿宋"/>
                <w:kern w:val="0"/>
                <w:sz w:val="24"/>
                <w:lang w:val="zh-CN"/>
              </w:rPr>
            </w:pPr>
            <w:r>
              <w:rPr>
                <w:rFonts w:ascii="仿宋" w:eastAsia="仿宋" w:hAnsi="仿宋" w:cs="仿宋" w:hint="eastAsia"/>
                <w:kern w:val="0"/>
                <w:sz w:val="24"/>
                <w:lang w:val="zh-CN"/>
              </w:rPr>
              <w:t>（六）违法所得及其他涉案财产的种类、数量、所在地</w:t>
            </w:r>
            <w:r>
              <w:rPr>
                <w:rFonts w:ascii="楷体" w:eastAsia="楷体" w:hAnsi="楷体" w:cs="楷体" w:hint="eastAsia"/>
                <w:kern w:val="0"/>
                <w:sz w:val="24"/>
                <w:bdr w:val="single" w:sz="4" w:space="0" w:color="auto"/>
                <w:shd w:val="clear" w:color="FFFFFF" w:fill="D9D9D9"/>
                <w:lang w:val="zh-CN"/>
              </w:rPr>
              <w:t>，</w:t>
            </w:r>
            <w:r>
              <w:rPr>
                <w:rFonts w:ascii="仿宋" w:eastAsia="仿宋" w:hAnsi="仿宋" w:cs="仿宋" w:hint="eastAsia"/>
                <w:kern w:val="0"/>
                <w:sz w:val="24"/>
                <w:lang w:val="zh-CN"/>
              </w:rPr>
              <w:t>以及查封、扣押、冻结的情况</w:t>
            </w:r>
            <w:r>
              <w:rPr>
                <w:rFonts w:ascii="黑体" w:eastAsia="黑体" w:hAnsi="黑体" w:cs="黑体" w:hint="eastAsia"/>
                <w:b/>
                <w:bCs/>
                <w:kern w:val="0"/>
                <w:sz w:val="24"/>
                <w:lang w:val="zh-CN"/>
              </w:rPr>
              <w:t>，查封、扣押、冻结的财产清单和相关法律手续是否随案移送</w:t>
            </w:r>
            <w:r>
              <w:rPr>
                <w:rFonts w:ascii="仿宋" w:eastAsia="仿宋" w:hAnsi="仿宋" w:cs="仿宋" w:hint="eastAsia"/>
                <w:kern w:val="0"/>
                <w:sz w:val="24"/>
                <w:lang w:val="zh-CN"/>
              </w:rPr>
              <w:t>；</w:t>
            </w:r>
          </w:p>
          <w:p w:rsidR="002D2105" w:rsidRDefault="002D2105">
            <w:pPr>
              <w:spacing w:line="400" w:lineRule="exact"/>
              <w:ind w:firstLineChars="200" w:firstLine="480"/>
              <w:rPr>
                <w:rFonts w:ascii="仿宋" w:eastAsia="仿宋" w:hAnsi="仿宋" w:cs="仿宋"/>
                <w:kern w:val="0"/>
                <w:sz w:val="24"/>
                <w:lang w:val="zh-CN"/>
              </w:rPr>
            </w:pPr>
            <w:r>
              <w:rPr>
                <w:rFonts w:ascii="仿宋" w:eastAsia="仿宋" w:hAnsi="仿宋" w:cs="仿宋" w:hint="eastAsia"/>
                <w:kern w:val="0"/>
                <w:sz w:val="24"/>
                <w:lang w:val="zh-CN"/>
              </w:rPr>
              <w:t>（七）</w:t>
            </w:r>
            <w:r>
              <w:rPr>
                <w:rFonts w:ascii="楷体" w:eastAsia="楷体" w:hAnsi="楷体" w:cs="楷体" w:hint="eastAsia"/>
                <w:kern w:val="0"/>
                <w:sz w:val="24"/>
                <w:bdr w:val="single" w:sz="4" w:space="0" w:color="auto"/>
                <w:shd w:val="clear" w:color="FFFFFF" w:fill="D9D9D9"/>
                <w:lang w:val="zh-CN"/>
              </w:rPr>
              <w:t>与犯罪事实、违法所得相关的证据材料、是否随案移送，不宜移送的证据的清单、复制件、照片或者其他证明文件是否随案移送</w:t>
            </w:r>
            <w:r>
              <w:rPr>
                <w:rFonts w:ascii="黑体" w:eastAsia="黑体" w:hAnsi="黑体" w:cs="黑体" w:hint="eastAsia"/>
                <w:b/>
                <w:bCs/>
                <w:kern w:val="0"/>
                <w:sz w:val="24"/>
                <w:lang w:val="zh-CN"/>
              </w:rPr>
              <w:t>违法所得及其他涉案财产的相关事实和证据材料</w:t>
            </w:r>
            <w:r>
              <w:rPr>
                <w:rFonts w:ascii="仿宋" w:eastAsia="仿宋" w:hAnsi="仿宋" w:cs="仿宋" w:hint="eastAsia"/>
                <w:kern w:val="0"/>
                <w:sz w:val="24"/>
                <w:lang w:val="zh-CN"/>
              </w:rPr>
              <w:t>；</w:t>
            </w:r>
          </w:p>
          <w:p w:rsidR="002D2105" w:rsidRDefault="002D2105">
            <w:pPr>
              <w:spacing w:line="400" w:lineRule="exact"/>
              <w:ind w:firstLineChars="200" w:firstLine="480"/>
              <w:rPr>
                <w:rFonts w:ascii="仿宋" w:eastAsia="仿宋" w:hAnsi="仿宋" w:cs="仿宋"/>
                <w:kern w:val="0"/>
                <w:sz w:val="24"/>
                <w:lang w:val="zh-CN"/>
              </w:rPr>
            </w:pPr>
            <w:r>
              <w:rPr>
                <w:rFonts w:ascii="楷体" w:eastAsia="楷体" w:hAnsi="楷体" w:cs="楷体" w:hint="eastAsia"/>
                <w:kern w:val="0"/>
                <w:sz w:val="24"/>
                <w:bdr w:val="single" w:sz="4" w:space="0" w:color="auto"/>
                <w:shd w:val="clear" w:color="FFFFFF" w:fill="D9D9D9"/>
                <w:lang w:val="zh-CN"/>
              </w:rPr>
              <w:t>（八）证据是否确实、充分；</w:t>
            </w:r>
          </w:p>
          <w:p w:rsidR="002D2105" w:rsidRDefault="002D2105" w:rsidP="002D2105">
            <w:pPr>
              <w:spacing w:line="400" w:lineRule="exact"/>
              <w:ind w:firstLineChars="200" w:firstLine="482"/>
              <w:rPr>
                <w:rFonts w:ascii="仿宋" w:eastAsia="仿宋" w:hAnsi="仿宋" w:cs="仿宋" w:hint="eastAsia"/>
                <w:kern w:val="0"/>
                <w:sz w:val="24"/>
                <w:lang w:val="zh-CN"/>
              </w:rPr>
            </w:pPr>
            <w:r>
              <w:rPr>
                <w:rFonts w:ascii="黑体" w:eastAsia="黑体" w:hAnsi="黑体" w:cs="黑体" w:hint="eastAsia"/>
                <w:b/>
                <w:bCs/>
                <w:kern w:val="0"/>
                <w:sz w:val="24"/>
                <w:lang w:val="zh-CN"/>
              </w:rPr>
              <w:t>（八）</w:t>
            </w:r>
            <w:r>
              <w:rPr>
                <w:rFonts w:ascii="楷体" w:eastAsia="楷体" w:hAnsi="楷体" w:cs="楷体" w:hint="eastAsia"/>
                <w:kern w:val="0"/>
                <w:sz w:val="24"/>
                <w:bdr w:val="single" w:sz="4" w:space="0" w:color="auto"/>
                <w:shd w:val="clear" w:color="FFFFFF" w:fill="D9D9D9"/>
                <w:lang w:val="zh-CN"/>
              </w:rPr>
              <w:t>相关利害关系人的情况</w:t>
            </w:r>
            <w:r>
              <w:rPr>
                <w:rFonts w:ascii="黑体" w:eastAsia="黑体" w:hAnsi="黑体" w:cs="黑体" w:hint="eastAsia"/>
                <w:b/>
                <w:bCs/>
                <w:kern w:val="0"/>
                <w:sz w:val="24"/>
                <w:lang w:val="zh-CN"/>
              </w:rPr>
              <w:t>有无近亲属和其他利害关系人以及利害关系人的姓名、身份、住址、联系方式</w:t>
            </w:r>
            <w:r>
              <w:rPr>
                <w:rFonts w:ascii="仿宋" w:eastAsia="仿宋" w:hAnsi="仿宋" w:cs="仿宋" w:hint="eastAsia"/>
                <w:kern w:val="0"/>
                <w:sz w:val="24"/>
                <w:lang w:val="zh-CN"/>
              </w:rPr>
              <w:t>。</w:t>
            </w:r>
          </w:p>
          <w:p w:rsidR="002D2105" w:rsidRDefault="002D2105" w:rsidP="002D2105">
            <w:pPr>
              <w:spacing w:line="400" w:lineRule="exact"/>
              <w:ind w:firstLineChars="200" w:firstLine="482"/>
              <w:rPr>
                <w:rFonts w:ascii="仿宋" w:eastAsia="仿宋" w:hAnsi="仿宋" w:cs="仿宋" w:hint="eastAsia"/>
                <w:kern w:val="0"/>
                <w:sz w:val="24"/>
                <w:lang w:val="zh-CN"/>
              </w:rPr>
            </w:pPr>
            <w:r>
              <w:rPr>
                <w:rFonts w:ascii="黑体" w:eastAsia="黑体" w:hAnsi="黑体" w:cs="黑体" w:hint="eastAsia"/>
                <w:b/>
                <w:bCs/>
                <w:kern w:val="0"/>
                <w:sz w:val="24"/>
                <w:lang w:val="zh-CN"/>
              </w:rPr>
              <w:t>对于与犯罪事实、违法所得及其他涉案财产相关的证据材料，不宜移送的，应当审查证据的清单、复制件、照片或者其他证明文件是否随案移送。</w:t>
            </w:r>
          </w:p>
        </w:tc>
      </w:tr>
      <w:tr w:rsidR="002D2105">
        <w:tc>
          <w:tcPr>
            <w:tcW w:w="7404" w:type="dxa"/>
          </w:tcPr>
          <w:p w:rsidR="002D2105" w:rsidRDefault="002D2105">
            <w:pPr>
              <w:spacing w:line="400" w:lineRule="exact"/>
              <w:ind w:firstLineChars="200" w:firstLine="480"/>
              <w:rPr>
                <w:rFonts w:ascii="仿宋" w:eastAsia="仿宋" w:hAnsi="仿宋" w:cs="仿宋"/>
                <w:kern w:val="0"/>
                <w:sz w:val="24"/>
                <w:lang w:val="zh-CN"/>
              </w:rPr>
            </w:pPr>
            <w:r>
              <w:rPr>
                <w:rFonts w:ascii="黑体" w:eastAsia="黑体" w:hAnsi="黑体" w:hint="eastAsia"/>
                <w:kern w:val="0"/>
                <w:sz w:val="24"/>
              </w:rPr>
              <w:t>第五百二十九条</w:t>
            </w:r>
            <w:r>
              <w:rPr>
                <w:rFonts w:ascii="黑体" w:eastAsia="黑体" w:hAnsi="宋体" w:hint="eastAsia"/>
                <w:b/>
                <w:kern w:val="0"/>
                <w:sz w:val="24"/>
              </w:rPr>
              <w:t xml:space="preserve">  </w:t>
            </w:r>
            <w:r>
              <w:rPr>
                <w:rFonts w:ascii="仿宋" w:eastAsia="仿宋" w:hAnsi="仿宋" w:cs="仿宋" w:hint="eastAsia"/>
                <w:kern w:val="0"/>
                <w:sz w:val="24"/>
                <w:lang w:val="zh-CN"/>
              </w:rPr>
              <w:t>人民检察院应当在接到公安机关移送的没收违法所得意见书后三十日以内作出是否提出没收违法所得申请的决定。三十日以内不能作出决定的，经检察长批准，可以延长十五日。</w:t>
            </w:r>
          </w:p>
          <w:p w:rsidR="002D2105" w:rsidRDefault="002D2105">
            <w:pPr>
              <w:spacing w:line="400" w:lineRule="exact"/>
              <w:ind w:firstLineChars="200" w:firstLine="480"/>
              <w:rPr>
                <w:rFonts w:ascii="仿宋" w:eastAsia="仿宋" w:hAnsi="仿宋" w:cs="仿宋"/>
                <w:kern w:val="0"/>
                <w:sz w:val="24"/>
                <w:lang w:val="zh-CN"/>
              </w:rPr>
            </w:pPr>
            <w:r>
              <w:rPr>
                <w:rFonts w:ascii="仿宋" w:eastAsia="仿宋" w:hAnsi="仿宋" w:cs="仿宋" w:hint="eastAsia"/>
                <w:kern w:val="0"/>
                <w:sz w:val="24"/>
                <w:lang w:val="zh-CN"/>
              </w:rPr>
              <w:t>对于公安机关移送的没收违法所得案件，经审查认为不符合刑事诉讼法第二百八十条第一款规定条件的，应当作出不提出没收违法所得申请的决定，并向公安机关书面说明理由；认为需要补充证据的，应当书面要求公安机关补充证据，必要时也可以自行调查。</w:t>
            </w:r>
          </w:p>
          <w:p w:rsidR="002D2105" w:rsidRDefault="002D2105">
            <w:pPr>
              <w:spacing w:line="400" w:lineRule="exact"/>
              <w:ind w:firstLineChars="200" w:firstLine="480"/>
              <w:rPr>
                <w:rFonts w:ascii="黑体" w:eastAsia="黑体" w:hAnsi="黑体"/>
                <w:kern w:val="0"/>
                <w:sz w:val="24"/>
              </w:rPr>
            </w:pPr>
            <w:r>
              <w:rPr>
                <w:rFonts w:ascii="仿宋" w:eastAsia="仿宋" w:hAnsi="仿宋" w:cs="仿宋" w:hint="eastAsia"/>
                <w:kern w:val="0"/>
                <w:sz w:val="24"/>
                <w:lang w:val="zh-CN"/>
              </w:rPr>
              <w:t>公安机关补充证据的时间不计入人民检察院办案期限。</w:t>
            </w:r>
          </w:p>
        </w:tc>
        <w:tc>
          <w:tcPr>
            <w:tcW w:w="7336" w:type="dxa"/>
          </w:tcPr>
          <w:p w:rsidR="002D2105" w:rsidRDefault="002D2105" w:rsidP="002D2105">
            <w:pPr>
              <w:spacing w:line="400" w:lineRule="exact"/>
              <w:ind w:firstLineChars="200" w:firstLine="482"/>
              <w:rPr>
                <w:rFonts w:ascii="仿宋" w:eastAsia="仿宋" w:hAnsi="仿宋" w:cs="仿宋"/>
                <w:kern w:val="0"/>
                <w:sz w:val="24"/>
                <w:lang w:val="zh-CN"/>
              </w:rPr>
            </w:pPr>
            <w:r>
              <w:rPr>
                <w:rFonts w:ascii="黑体" w:eastAsia="黑体" w:hAnsi="黑体" w:hint="eastAsia"/>
                <w:b/>
                <w:bCs/>
                <w:kern w:val="0"/>
                <w:sz w:val="24"/>
              </w:rPr>
              <w:t>第</w:t>
            </w:r>
            <w:r>
              <w:rPr>
                <w:rFonts w:ascii="黑体" w:eastAsia="黑体" w:hAnsi="黑体" w:cs="黑体"/>
                <w:b/>
                <w:bCs/>
                <w:kern w:val="0"/>
                <w:sz w:val="24"/>
              </w:rPr>
              <w:t>五百二十三</w:t>
            </w:r>
            <w:r>
              <w:rPr>
                <w:rFonts w:ascii="黑体" w:eastAsia="黑体" w:hAnsi="黑体" w:hint="eastAsia"/>
                <w:b/>
                <w:bCs/>
                <w:kern w:val="0"/>
                <w:sz w:val="24"/>
              </w:rPr>
              <w:t>条</w:t>
            </w:r>
            <w:r>
              <w:rPr>
                <w:rFonts w:ascii="黑体" w:eastAsia="黑体" w:hAnsi="宋体" w:hint="eastAsia"/>
                <w:b/>
                <w:kern w:val="0"/>
                <w:sz w:val="24"/>
              </w:rPr>
              <w:t xml:space="preserve">  </w:t>
            </w:r>
            <w:r>
              <w:rPr>
                <w:rFonts w:ascii="仿宋" w:eastAsia="仿宋" w:hAnsi="仿宋" w:cs="仿宋" w:hint="eastAsia"/>
                <w:kern w:val="0"/>
                <w:sz w:val="24"/>
                <w:lang w:val="zh-CN"/>
              </w:rPr>
              <w:t>人民检察院应当在接到</w:t>
            </w:r>
            <w:r>
              <w:rPr>
                <w:rFonts w:ascii="黑体" w:eastAsia="黑体" w:hAnsi="黑体" w:cs="黑体" w:hint="eastAsia"/>
                <w:b/>
                <w:bCs/>
                <w:kern w:val="0"/>
                <w:sz w:val="24"/>
                <w:lang w:val="zh-CN"/>
              </w:rPr>
              <w:t>监察机关或者</w:t>
            </w:r>
            <w:r>
              <w:rPr>
                <w:rFonts w:ascii="仿宋" w:eastAsia="仿宋" w:hAnsi="仿宋" w:cs="仿宋" w:hint="eastAsia"/>
                <w:kern w:val="0"/>
                <w:sz w:val="24"/>
                <w:lang w:val="zh-CN"/>
              </w:rPr>
              <w:t>公安机关移送的没收违法所得意见书后三十日以内作出是否提出没收违法所得申请的决定。三十日以内不能作出决定的，</w:t>
            </w:r>
            <w:r>
              <w:rPr>
                <w:rFonts w:ascii="楷体" w:eastAsia="楷体" w:hAnsi="楷体" w:cs="楷体" w:hint="eastAsia"/>
                <w:kern w:val="0"/>
                <w:sz w:val="24"/>
                <w:bdr w:val="single" w:sz="4" w:space="0" w:color="auto"/>
                <w:shd w:val="clear" w:color="FFFFFF" w:fill="D9D9D9"/>
                <w:lang w:val="zh-CN"/>
              </w:rPr>
              <w:t>经检察长批准，</w:t>
            </w:r>
            <w:r>
              <w:rPr>
                <w:rFonts w:ascii="仿宋" w:eastAsia="仿宋" w:hAnsi="仿宋" w:cs="仿宋" w:hint="eastAsia"/>
                <w:kern w:val="0"/>
                <w:sz w:val="24"/>
                <w:lang w:val="zh-CN"/>
              </w:rPr>
              <w:t>可以延长十五日。</w:t>
            </w:r>
          </w:p>
          <w:p w:rsidR="002D2105" w:rsidRDefault="002D2105">
            <w:pPr>
              <w:spacing w:line="400" w:lineRule="exact"/>
              <w:ind w:firstLineChars="200" w:firstLine="480"/>
              <w:rPr>
                <w:rFonts w:ascii="仿宋" w:eastAsia="仿宋" w:hAnsi="仿宋" w:cs="仿宋"/>
                <w:kern w:val="0"/>
                <w:sz w:val="24"/>
                <w:lang w:val="zh-CN"/>
              </w:rPr>
            </w:pPr>
            <w:r>
              <w:rPr>
                <w:rFonts w:ascii="仿宋" w:eastAsia="仿宋" w:hAnsi="仿宋" w:cs="仿宋" w:hint="eastAsia"/>
                <w:kern w:val="0"/>
                <w:sz w:val="24"/>
                <w:lang w:val="zh-CN"/>
              </w:rPr>
              <w:t>对于</w:t>
            </w:r>
            <w:r>
              <w:rPr>
                <w:rFonts w:ascii="黑体" w:eastAsia="黑体" w:hAnsi="黑体" w:cs="黑体" w:hint="eastAsia"/>
                <w:b/>
                <w:bCs/>
                <w:kern w:val="0"/>
                <w:sz w:val="24"/>
                <w:lang w:val="zh-CN"/>
              </w:rPr>
              <w:t>监察机关或者</w:t>
            </w:r>
            <w:r>
              <w:rPr>
                <w:rFonts w:ascii="仿宋" w:eastAsia="仿宋" w:hAnsi="仿宋" w:cs="仿宋" w:hint="eastAsia"/>
                <w:kern w:val="0"/>
                <w:sz w:val="24"/>
                <w:lang w:val="zh-CN"/>
              </w:rPr>
              <w:t>公安机关移送的没收违法所得案件，经审查认为不符合刑事诉讼法</w:t>
            </w:r>
            <w:r>
              <w:rPr>
                <w:rFonts w:ascii="黑体" w:eastAsia="黑体" w:hAnsi="黑体" w:cs="黑体" w:hint="eastAsia"/>
                <w:b/>
                <w:bCs/>
                <w:kern w:val="0"/>
                <w:sz w:val="24"/>
                <w:lang w:val="zh-CN"/>
              </w:rPr>
              <w:t>第二百九十八条</w:t>
            </w:r>
            <w:r>
              <w:rPr>
                <w:rFonts w:ascii="仿宋" w:eastAsia="仿宋" w:hAnsi="仿宋" w:cs="仿宋" w:hint="eastAsia"/>
                <w:kern w:val="0"/>
                <w:sz w:val="24"/>
                <w:lang w:val="zh-CN"/>
              </w:rPr>
              <w:t>第一款规定条件的，应当作出不提出没收违法所得申请的决定，并向</w:t>
            </w:r>
            <w:r>
              <w:rPr>
                <w:rFonts w:ascii="黑体" w:eastAsia="黑体" w:hAnsi="黑体" w:cs="黑体" w:hint="eastAsia"/>
                <w:b/>
                <w:bCs/>
                <w:kern w:val="0"/>
                <w:sz w:val="24"/>
                <w:lang w:val="zh-CN"/>
              </w:rPr>
              <w:t>监察机关</w:t>
            </w:r>
            <w:r>
              <w:rPr>
                <w:rFonts w:ascii="黑体" w:eastAsia="黑体" w:hAnsi="黑体" w:cs="黑体"/>
                <w:b/>
                <w:bCs/>
                <w:kern w:val="0"/>
                <w:sz w:val="24"/>
              </w:rPr>
              <w:t>或者</w:t>
            </w:r>
            <w:r>
              <w:rPr>
                <w:rFonts w:ascii="仿宋" w:eastAsia="仿宋" w:hAnsi="仿宋" w:cs="仿宋" w:hint="eastAsia"/>
                <w:kern w:val="0"/>
                <w:sz w:val="24"/>
                <w:lang w:val="zh-CN"/>
              </w:rPr>
              <w:t>公安机关书面说明理由；认为需要补充证据的，应当书面要求</w:t>
            </w:r>
            <w:r>
              <w:rPr>
                <w:rFonts w:ascii="黑体" w:eastAsia="黑体" w:hAnsi="黑体" w:cs="黑体" w:hint="eastAsia"/>
                <w:b/>
                <w:bCs/>
                <w:kern w:val="0"/>
                <w:sz w:val="24"/>
                <w:lang w:val="zh-CN"/>
              </w:rPr>
              <w:t>监察机关</w:t>
            </w:r>
            <w:r>
              <w:rPr>
                <w:rFonts w:ascii="黑体" w:eastAsia="黑体" w:hAnsi="黑体" w:cs="黑体"/>
                <w:b/>
                <w:bCs/>
                <w:kern w:val="0"/>
                <w:sz w:val="24"/>
              </w:rPr>
              <w:t>或者</w:t>
            </w:r>
            <w:r>
              <w:rPr>
                <w:rFonts w:ascii="仿宋" w:eastAsia="仿宋" w:hAnsi="仿宋" w:cs="仿宋" w:hint="eastAsia"/>
                <w:kern w:val="0"/>
                <w:sz w:val="24"/>
                <w:lang w:val="zh-CN"/>
              </w:rPr>
              <w:t>公安机关补充证据，必要时也可以自行调查。</w:t>
            </w:r>
          </w:p>
          <w:p w:rsidR="002D2105" w:rsidRDefault="002D2105" w:rsidP="002D2105">
            <w:pPr>
              <w:spacing w:line="400" w:lineRule="exact"/>
              <w:ind w:firstLineChars="200" w:firstLine="482"/>
              <w:rPr>
                <w:rFonts w:ascii="黑体" w:eastAsia="黑体" w:hAnsi="黑体" w:cs="黑体" w:hint="eastAsia"/>
                <w:b/>
                <w:bCs/>
                <w:kern w:val="0"/>
                <w:sz w:val="24"/>
                <w:szCs w:val="21"/>
              </w:rPr>
            </w:pPr>
            <w:r>
              <w:rPr>
                <w:rFonts w:ascii="黑体" w:eastAsia="黑体" w:hAnsi="黑体" w:cs="黑体" w:hint="eastAsia"/>
                <w:b/>
                <w:bCs/>
                <w:kern w:val="0"/>
                <w:sz w:val="24"/>
                <w:lang w:val="zh-CN"/>
              </w:rPr>
              <w:t>监察机关或者</w:t>
            </w:r>
            <w:r>
              <w:rPr>
                <w:rFonts w:ascii="仿宋" w:eastAsia="仿宋" w:hAnsi="仿宋" w:cs="仿宋" w:hint="eastAsia"/>
                <w:kern w:val="0"/>
                <w:sz w:val="24"/>
                <w:lang w:val="zh-CN"/>
              </w:rPr>
              <w:t>公安机关补充证据的时间不计入人民检察院办案期限。</w:t>
            </w:r>
          </w:p>
        </w:tc>
      </w:tr>
      <w:tr w:rsidR="002D2105">
        <w:tc>
          <w:tcPr>
            <w:tcW w:w="7404" w:type="dxa"/>
          </w:tcPr>
          <w:p w:rsidR="002D2105" w:rsidRDefault="002D2105">
            <w:pPr>
              <w:spacing w:line="400" w:lineRule="exact"/>
              <w:ind w:firstLineChars="200" w:firstLine="480"/>
              <w:rPr>
                <w:rFonts w:ascii="仿宋" w:eastAsia="仿宋" w:hAnsi="仿宋" w:cs="仿宋"/>
                <w:kern w:val="0"/>
                <w:sz w:val="24"/>
                <w:lang w:val="zh-CN"/>
              </w:rPr>
            </w:pPr>
            <w:r>
              <w:rPr>
                <w:rFonts w:ascii="黑体" w:eastAsia="黑体" w:hAnsi="黑体" w:hint="eastAsia"/>
                <w:kern w:val="0"/>
                <w:sz w:val="24"/>
              </w:rPr>
              <w:t>第五百三十条</w:t>
            </w:r>
            <w:r>
              <w:rPr>
                <w:rFonts w:eastAsia="黑体" w:hint="eastAsia"/>
                <w:b/>
                <w:kern w:val="0"/>
                <w:sz w:val="24"/>
              </w:rPr>
              <w:t xml:space="preserve">  </w:t>
            </w:r>
            <w:r>
              <w:rPr>
                <w:rFonts w:ascii="仿宋" w:eastAsia="仿宋" w:hAnsi="仿宋" w:cs="仿宋" w:hint="eastAsia"/>
                <w:kern w:val="0"/>
                <w:sz w:val="24"/>
                <w:lang w:val="zh-CN"/>
              </w:rPr>
              <w:t>人民检察院发现公安机关应当启动违法所得没收程序而不启动的，可以要求公安机关在七日以内书面说明不启动的理由。</w:t>
            </w:r>
          </w:p>
          <w:p w:rsidR="002D2105" w:rsidRDefault="002D2105">
            <w:pPr>
              <w:spacing w:line="400" w:lineRule="exact"/>
              <w:ind w:firstLineChars="200" w:firstLine="480"/>
              <w:rPr>
                <w:rFonts w:ascii="黑体" w:eastAsia="黑体" w:hAnsi="黑体" w:cs="宋体"/>
                <w:b/>
                <w:bCs/>
                <w:kern w:val="0"/>
                <w:sz w:val="24"/>
              </w:rPr>
            </w:pPr>
            <w:r>
              <w:rPr>
                <w:rFonts w:ascii="仿宋" w:eastAsia="仿宋" w:hAnsi="仿宋" w:cs="仿宋" w:hint="eastAsia"/>
                <w:kern w:val="0"/>
                <w:sz w:val="24"/>
                <w:lang w:val="zh-CN"/>
              </w:rPr>
              <w:t>经审查，认为公安机关不启动理由不能成立的，应当通知公安机关启动程序。</w:t>
            </w:r>
          </w:p>
        </w:tc>
        <w:tc>
          <w:tcPr>
            <w:tcW w:w="7336" w:type="dxa"/>
          </w:tcPr>
          <w:p w:rsidR="002D2105" w:rsidRDefault="002D2105" w:rsidP="002D2105">
            <w:pPr>
              <w:spacing w:line="400" w:lineRule="exact"/>
              <w:ind w:firstLineChars="200" w:firstLine="482"/>
              <w:rPr>
                <w:rFonts w:ascii="仿宋" w:eastAsia="仿宋" w:hAnsi="仿宋" w:cs="仿宋"/>
                <w:kern w:val="0"/>
                <w:sz w:val="24"/>
                <w:lang w:val="zh-CN"/>
              </w:rPr>
            </w:pPr>
            <w:r>
              <w:rPr>
                <w:rFonts w:ascii="黑体" w:eastAsia="黑体" w:hAnsi="黑体" w:hint="eastAsia"/>
                <w:b/>
                <w:bCs/>
                <w:kern w:val="0"/>
                <w:sz w:val="24"/>
              </w:rPr>
              <w:t>第</w:t>
            </w:r>
            <w:r>
              <w:rPr>
                <w:rFonts w:ascii="黑体" w:eastAsia="黑体" w:hAnsi="黑体" w:cs="黑体"/>
                <w:b/>
                <w:bCs/>
                <w:kern w:val="0"/>
                <w:sz w:val="24"/>
              </w:rPr>
              <w:t>五百二十四</w:t>
            </w:r>
            <w:r>
              <w:rPr>
                <w:rFonts w:ascii="黑体" w:eastAsia="黑体" w:hAnsi="黑体" w:hint="eastAsia"/>
                <w:b/>
                <w:bCs/>
                <w:kern w:val="0"/>
                <w:sz w:val="24"/>
              </w:rPr>
              <w:t>条</w:t>
            </w:r>
            <w:r>
              <w:rPr>
                <w:rFonts w:eastAsia="黑体" w:hint="eastAsia"/>
                <w:b/>
                <w:kern w:val="0"/>
                <w:sz w:val="24"/>
              </w:rPr>
              <w:t xml:space="preserve">  </w:t>
            </w:r>
            <w:r>
              <w:rPr>
                <w:rFonts w:ascii="仿宋" w:eastAsia="仿宋" w:hAnsi="仿宋" w:cs="仿宋" w:hint="eastAsia"/>
                <w:kern w:val="0"/>
                <w:sz w:val="24"/>
                <w:lang w:val="zh-CN"/>
              </w:rPr>
              <w:t>人民检察院发现公安机关应当启动违法所得没收程序而不启动的，可以要求公安机关在七日以内书面说明不启动的理由。</w:t>
            </w:r>
          </w:p>
          <w:p w:rsidR="002D2105" w:rsidRDefault="002D2105">
            <w:pPr>
              <w:spacing w:line="400" w:lineRule="exact"/>
              <w:ind w:firstLineChars="200" w:firstLine="480"/>
              <w:rPr>
                <w:rFonts w:ascii="黑体" w:eastAsia="黑体" w:hAnsi="黑体"/>
                <w:kern w:val="0"/>
                <w:sz w:val="24"/>
              </w:rPr>
            </w:pPr>
            <w:r>
              <w:rPr>
                <w:rFonts w:ascii="仿宋" w:eastAsia="仿宋" w:hAnsi="仿宋" w:cs="仿宋" w:hint="eastAsia"/>
                <w:kern w:val="0"/>
                <w:sz w:val="24"/>
                <w:lang w:val="zh-CN"/>
              </w:rPr>
              <w:t>经审查，认为公安机关不启动理由不能成立的，应当通知公安机关启动程序。</w:t>
            </w:r>
          </w:p>
        </w:tc>
      </w:tr>
      <w:tr w:rsidR="002D2105">
        <w:tc>
          <w:tcPr>
            <w:tcW w:w="7404" w:type="dxa"/>
          </w:tcPr>
          <w:p w:rsidR="002D2105" w:rsidRDefault="002D2105">
            <w:pPr>
              <w:spacing w:line="400" w:lineRule="exact"/>
              <w:ind w:firstLineChars="200" w:firstLine="480"/>
              <w:rPr>
                <w:rFonts w:ascii="黑体" w:eastAsia="黑体" w:hAnsi="黑体" w:cs="宋体"/>
                <w:b/>
                <w:bCs/>
                <w:kern w:val="0"/>
                <w:sz w:val="24"/>
              </w:rPr>
            </w:pPr>
            <w:r>
              <w:rPr>
                <w:rFonts w:ascii="黑体" w:eastAsia="黑体" w:hAnsi="黑体" w:hint="eastAsia"/>
                <w:kern w:val="0"/>
                <w:sz w:val="24"/>
              </w:rPr>
              <w:t xml:space="preserve">第五百三十一条  </w:t>
            </w:r>
            <w:r>
              <w:rPr>
                <w:rFonts w:ascii="仿宋" w:eastAsia="仿宋" w:hAnsi="仿宋" w:cs="仿宋" w:hint="eastAsia"/>
                <w:kern w:val="0"/>
                <w:sz w:val="24"/>
                <w:lang w:val="zh-CN"/>
              </w:rPr>
              <w:t>人民检察院发现公安机关在违法所得没收程序的调查活动中有违法情形的，应当向公安机关提出纠正意见。</w:t>
            </w:r>
          </w:p>
        </w:tc>
        <w:tc>
          <w:tcPr>
            <w:tcW w:w="7336" w:type="dxa"/>
          </w:tcPr>
          <w:p w:rsidR="002D2105" w:rsidRDefault="002D2105" w:rsidP="002D2105">
            <w:pPr>
              <w:spacing w:line="400" w:lineRule="exact"/>
              <w:ind w:firstLineChars="200" w:firstLine="482"/>
              <w:rPr>
                <w:rFonts w:ascii="黑体" w:eastAsia="黑体" w:hAnsi="黑体"/>
                <w:kern w:val="0"/>
                <w:sz w:val="24"/>
              </w:rPr>
            </w:pPr>
            <w:r>
              <w:rPr>
                <w:rFonts w:ascii="黑体" w:eastAsia="黑体" w:hAnsi="黑体" w:hint="eastAsia"/>
                <w:b/>
                <w:bCs/>
                <w:kern w:val="0"/>
                <w:sz w:val="24"/>
              </w:rPr>
              <w:t>第</w:t>
            </w:r>
            <w:r>
              <w:rPr>
                <w:rFonts w:ascii="黑体" w:eastAsia="黑体" w:hAnsi="黑体" w:cs="黑体"/>
                <w:b/>
                <w:bCs/>
                <w:kern w:val="0"/>
                <w:sz w:val="24"/>
              </w:rPr>
              <w:t>五百二十五</w:t>
            </w:r>
            <w:r>
              <w:rPr>
                <w:rFonts w:ascii="黑体" w:eastAsia="黑体" w:hAnsi="黑体" w:hint="eastAsia"/>
                <w:b/>
                <w:bCs/>
                <w:kern w:val="0"/>
                <w:sz w:val="24"/>
              </w:rPr>
              <w:t>条</w:t>
            </w:r>
            <w:r>
              <w:rPr>
                <w:rFonts w:ascii="黑体" w:eastAsia="黑体" w:hAnsi="黑体" w:hint="eastAsia"/>
                <w:kern w:val="0"/>
                <w:sz w:val="24"/>
              </w:rPr>
              <w:t xml:space="preserve"> </w:t>
            </w:r>
            <w:r>
              <w:rPr>
                <w:rFonts w:ascii="仿宋" w:eastAsia="仿宋" w:hAnsi="仿宋" w:cs="仿宋" w:hint="eastAsia"/>
                <w:kern w:val="0"/>
                <w:sz w:val="24"/>
              </w:rPr>
              <w:t xml:space="preserve"> </w:t>
            </w:r>
            <w:r>
              <w:rPr>
                <w:rFonts w:ascii="仿宋" w:eastAsia="仿宋" w:hAnsi="仿宋" w:cs="仿宋" w:hint="eastAsia"/>
                <w:kern w:val="0"/>
                <w:sz w:val="24"/>
                <w:lang w:val="zh-CN"/>
              </w:rPr>
              <w:t>人民检察院发现公安机关在违法所得没收程序的调查活动中有违法情形的，应当向公安机关提出纠正意见</w:t>
            </w:r>
            <w:r>
              <w:rPr>
                <w:rFonts w:ascii="仿宋" w:eastAsia="仿宋" w:hAnsi="仿宋" w:cs="仿宋" w:hint="eastAsia"/>
                <w:kern w:val="0"/>
                <w:sz w:val="24"/>
              </w:rPr>
              <w:t>。</w:t>
            </w:r>
          </w:p>
        </w:tc>
      </w:tr>
      <w:tr w:rsidR="002D2105">
        <w:tc>
          <w:tcPr>
            <w:tcW w:w="7404" w:type="dxa"/>
          </w:tcPr>
          <w:p w:rsidR="002D2105" w:rsidRDefault="002D2105">
            <w:pPr>
              <w:spacing w:line="400" w:lineRule="exact"/>
              <w:ind w:firstLineChars="200" w:firstLine="480"/>
              <w:rPr>
                <w:rFonts w:ascii="黑体" w:eastAsia="黑体" w:hAnsi="黑体" w:cs="宋体"/>
                <w:b/>
                <w:bCs/>
                <w:kern w:val="0"/>
                <w:sz w:val="24"/>
              </w:rPr>
            </w:pPr>
            <w:r>
              <w:rPr>
                <w:rFonts w:ascii="黑体" w:eastAsia="黑体" w:hAnsi="黑体" w:hint="eastAsia"/>
                <w:kern w:val="0"/>
                <w:sz w:val="24"/>
              </w:rPr>
              <w:t>第五百三十二条</w:t>
            </w:r>
            <w:r>
              <w:rPr>
                <w:rFonts w:ascii="黑体" w:eastAsia="黑体" w:hAnsi="宋体" w:hint="eastAsia"/>
                <w:b/>
                <w:kern w:val="0"/>
                <w:sz w:val="24"/>
              </w:rPr>
              <w:t xml:space="preserve"> </w:t>
            </w:r>
            <w:r>
              <w:rPr>
                <w:rFonts w:ascii="黑体" w:eastAsia="黑体" w:hAnsi="黑体" w:hint="eastAsia"/>
                <w:b/>
                <w:bCs/>
                <w:kern w:val="0"/>
                <w:sz w:val="24"/>
              </w:rPr>
              <w:t xml:space="preserve"> </w:t>
            </w:r>
            <w:r>
              <w:rPr>
                <w:rFonts w:ascii="仿宋" w:eastAsia="仿宋" w:hAnsi="仿宋" w:cs="仿宋" w:hint="eastAsia"/>
                <w:kern w:val="0"/>
                <w:sz w:val="24"/>
                <w:lang w:val="zh-CN"/>
              </w:rPr>
              <w:t>在审查公安机关移送的没收违法所得意见书的过程中，在逃的犯罪嫌疑人、被告人自动投案或者被抓获的，人民检察院应当终止审查，并将案卷退回公安机关处理。</w:t>
            </w:r>
          </w:p>
        </w:tc>
        <w:tc>
          <w:tcPr>
            <w:tcW w:w="7336" w:type="dxa"/>
          </w:tcPr>
          <w:p w:rsidR="002D2105" w:rsidRDefault="002D2105" w:rsidP="002D2105">
            <w:pPr>
              <w:spacing w:line="400" w:lineRule="exact"/>
              <w:ind w:firstLineChars="200" w:firstLine="482"/>
              <w:rPr>
                <w:rFonts w:ascii="黑体" w:eastAsia="黑体" w:hAnsi="黑体"/>
                <w:kern w:val="0"/>
                <w:sz w:val="24"/>
              </w:rPr>
            </w:pPr>
            <w:r>
              <w:rPr>
                <w:rFonts w:ascii="黑体" w:eastAsia="黑体" w:hAnsi="黑体" w:hint="eastAsia"/>
                <w:b/>
                <w:bCs/>
                <w:kern w:val="0"/>
                <w:sz w:val="24"/>
              </w:rPr>
              <w:t>第</w:t>
            </w:r>
            <w:r>
              <w:rPr>
                <w:rFonts w:ascii="黑体" w:eastAsia="黑体" w:hAnsi="黑体" w:cs="黑体"/>
                <w:b/>
                <w:bCs/>
                <w:kern w:val="0"/>
                <w:sz w:val="24"/>
              </w:rPr>
              <w:t>五百二十六</w:t>
            </w:r>
            <w:r>
              <w:rPr>
                <w:rFonts w:ascii="黑体" w:eastAsia="黑体" w:hAnsi="黑体" w:hint="eastAsia"/>
                <w:b/>
                <w:bCs/>
                <w:kern w:val="0"/>
                <w:sz w:val="24"/>
              </w:rPr>
              <w:t>条</w:t>
            </w:r>
            <w:r>
              <w:rPr>
                <w:rFonts w:ascii="黑体" w:eastAsia="黑体" w:hAnsi="宋体" w:hint="eastAsia"/>
                <w:b/>
                <w:kern w:val="0"/>
                <w:sz w:val="24"/>
              </w:rPr>
              <w:t xml:space="preserve"> </w:t>
            </w:r>
            <w:r>
              <w:rPr>
                <w:rFonts w:ascii="黑体" w:eastAsia="黑体" w:hAnsi="黑体" w:hint="eastAsia"/>
                <w:b/>
                <w:bCs/>
                <w:kern w:val="0"/>
                <w:sz w:val="24"/>
              </w:rPr>
              <w:t xml:space="preserve"> </w:t>
            </w:r>
            <w:r>
              <w:rPr>
                <w:rFonts w:ascii="仿宋" w:eastAsia="仿宋" w:hAnsi="仿宋" w:cs="仿宋" w:hint="eastAsia"/>
                <w:kern w:val="0"/>
                <w:sz w:val="24"/>
                <w:lang w:val="zh-CN"/>
              </w:rPr>
              <w:t>在审查</w:t>
            </w:r>
            <w:r>
              <w:rPr>
                <w:rFonts w:ascii="黑体" w:eastAsia="黑体" w:hAnsi="黑体" w:cs="黑体" w:hint="eastAsia"/>
                <w:b/>
                <w:bCs/>
                <w:kern w:val="0"/>
                <w:sz w:val="24"/>
                <w:lang w:val="zh-CN"/>
              </w:rPr>
              <w:t>监察机关或者</w:t>
            </w:r>
            <w:r>
              <w:rPr>
                <w:rFonts w:ascii="仿宋" w:eastAsia="仿宋" w:hAnsi="仿宋" w:cs="仿宋" w:hint="eastAsia"/>
                <w:kern w:val="0"/>
                <w:sz w:val="24"/>
                <w:lang w:val="zh-CN"/>
              </w:rPr>
              <w:t>公安机关移送的没收违法所得意见书的过程中，在逃的犯罪嫌疑人、被告人自动投案或者被抓获的，人民检察院应当终止审查，并将案卷退回</w:t>
            </w:r>
            <w:r>
              <w:rPr>
                <w:rFonts w:ascii="黑体" w:eastAsia="黑体" w:hAnsi="黑体" w:cs="黑体" w:hint="eastAsia"/>
                <w:b/>
                <w:bCs/>
                <w:kern w:val="0"/>
                <w:sz w:val="24"/>
                <w:lang w:val="zh-CN"/>
              </w:rPr>
              <w:t>监察机关或者</w:t>
            </w:r>
            <w:r>
              <w:rPr>
                <w:rFonts w:ascii="仿宋" w:eastAsia="仿宋" w:hAnsi="仿宋" w:cs="仿宋" w:hint="eastAsia"/>
                <w:kern w:val="0"/>
                <w:sz w:val="24"/>
                <w:lang w:val="zh-CN"/>
              </w:rPr>
              <w:t>公安机关处理。</w:t>
            </w:r>
          </w:p>
        </w:tc>
      </w:tr>
      <w:tr w:rsidR="002D2105">
        <w:tc>
          <w:tcPr>
            <w:tcW w:w="7404" w:type="dxa"/>
          </w:tcPr>
          <w:p w:rsidR="002D2105" w:rsidRDefault="002D2105">
            <w:pPr>
              <w:spacing w:line="400" w:lineRule="exact"/>
              <w:ind w:firstLineChars="200" w:firstLine="480"/>
              <w:rPr>
                <w:rFonts w:ascii="仿宋" w:eastAsia="仿宋" w:hAnsi="仿宋" w:cs="仿宋"/>
                <w:kern w:val="0"/>
                <w:sz w:val="24"/>
                <w:lang w:val="zh-CN"/>
              </w:rPr>
            </w:pPr>
            <w:r>
              <w:rPr>
                <w:rFonts w:ascii="黑体" w:eastAsia="黑体" w:hAnsi="黑体" w:hint="eastAsia"/>
                <w:kern w:val="0"/>
                <w:sz w:val="24"/>
              </w:rPr>
              <w:t xml:space="preserve">第五百三十三条  </w:t>
            </w:r>
            <w:r>
              <w:rPr>
                <w:rFonts w:ascii="仿宋" w:eastAsia="仿宋" w:hAnsi="仿宋" w:cs="仿宋" w:hint="eastAsia"/>
                <w:kern w:val="0"/>
                <w:sz w:val="24"/>
                <w:lang w:val="zh-CN"/>
              </w:rPr>
              <w:t>人民检察院直接受理立案侦查的案件，犯罪嫌疑人逃匿或者犯罪嫌疑人死亡而撤销案件，符合刑事诉讼法第二百八十条第一款规定条件的，侦查部门应当启动违法所得没收程序进行调查。</w:t>
            </w:r>
          </w:p>
          <w:p w:rsidR="002D2105" w:rsidRDefault="002D2105">
            <w:pPr>
              <w:spacing w:line="400" w:lineRule="exact"/>
              <w:ind w:firstLineChars="200" w:firstLine="480"/>
              <w:rPr>
                <w:rFonts w:ascii="仿宋" w:eastAsia="仿宋" w:hAnsi="仿宋" w:cs="仿宋"/>
                <w:kern w:val="0"/>
                <w:sz w:val="24"/>
                <w:lang w:val="zh-CN"/>
              </w:rPr>
            </w:pPr>
            <w:r>
              <w:rPr>
                <w:rFonts w:ascii="仿宋" w:eastAsia="仿宋" w:hAnsi="仿宋" w:cs="仿宋" w:hint="eastAsia"/>
                <w:kern w:val="0"/>
                <w:sz w:val="24"/>
                <w:lang w:val="zh-CN"/>
              </w:rPr>
              <w:t>侦查部门进行调查应当查明犯罪嫌疑人涉嫌的犯罪事实，犯罪嫌疑人逃匿、被通缉或者死亡的情况，以及犯罪嫌疑人的违法所得及其他涉案财产的情况，并可以对违法所得及其他涉案财产依法进行查封、扣押、查询、冻结。</w:t>
            </w:r>
          </w:p>
          <w:p w:rsidR="002D2105" w:rsidRDefault="002D2105">
            <w:pPr>
              <w:spacing w:line="400" w:lineRule="exact"/>
              <w:ind w:firstLineChars="200" w:firstLine="480"/>
              <w:rPr>
                <w:rFonts w:ascii="仿宋" w:eastAsia="仿宋" w:hAnsi="仿宋" w:cs="仿宋"/>
                <w:kern w:val="0"/>
                <w:sz w:val="24"/>
                <w:lang w:val="zh-CN"/>
              </w:rPr>
            </w:pPr>
            <w:r>
              <w:rPr>
                <w:rFonts w:ascii="仿宋" w:eastAsia="仿宋" w:hAnsi="仿宋" w:cs="仿宋" w:hint="eastAsia"/>
                <w:kern w:val="0"/>
                <w:sz w:val="24"/>
                <w:lang w:val="zh-CN"/>
              </w:rPr>
              <w:t>侦查部门认为符合刑事诉讼法第二百八十条第一款规定条件的，应当写出没收违法所得意见书，连同案卷材料一并移送有管辖权的人民检察院侦查部门，并由有管辖权的人民检察院侦查部门移送本院公诉部门。</w:t>
            </w:r>
          </w:p>
          <w:p w:rsidR="002D2105" w:rsidRDefault="002D2105">
            <w:pPr>
              <w:spacing w:line="400" w:lineRule="exact"/>
              <w:ind w:firstLineChars="200" w:firstLine="480"/>
              <w:rPr>
                <w:rFonts w:ascii="黑体" w:eastAsia="黑体" w:hAnsi="黑体" w:cs="宋体"/>
                <w:b/>
                <w:bCs/>
                <w:kern w:val="0"/>
                <w:sz w:val="24"/>
              </w:rPr>
            </w:pPr>
            <w:r>
              <w:rPr>
                <w:rFonts w:ascii="仿宋" w:eastAsia="仿宋" w:hAnsi="仿宋" w:cs="仿宋" w:hint="eastAsia"/>
                <w:kern w:val="0"/>
                <w:sz w:val="24"/>
                <w:lang w:val="zh-CN"/>
              </w:rPr>
              <w:t>公诉部门对没收违法所得意见书进行审查，作出是否提出没收违法所得申请的决定，具体程序按照本规则第五百二十八条、第五百二十九条的规定办理。</w:t>
            </w:r>
          </w:p>
        </w:tc>
        <w:tc>
          <w:tcPr>
            <w:tcW w:w="7336" w:type="dxa"/>
          </w:tcPr>
          <w:p w:rsidR="002D2105" w:rsidRDefault="002D2105" w:rsidP="002D2105">
            <w:pPr>
              <w:tabs>
                <w:tab w:val="left" w:pos="1600"/>
              </w:tabs>
              <w:spacing w:line="400" w:lineRule="exact"/>
              <w:ind w:firstLineChars="200" w:firstLine="482"/>
              <w:rPr>
                <w:rFonts w:ascii="仿宋" w:eastAsia="仿宋" w:hAnsi="仿宋" w:cs="仿宋" w:hint="eastAsia"/>
                <w:kern w:val="0"/>
                <w:sz w:val="24"/>
                <w:lang w:val="zh-CN"/>
              </w:rPr>
            </w:pPr>
            <w:r>
              <w:rPr>
                <w:rFonts w:ascii="黑体" w:eastAsia="黑体" w:hAnsi="黑体" w:hint="eastAsia"/>
                <w:b/>
                <w:bCs/>
                <w:kern w:val="0"/>
                <w:sz w:val="24"/>
                <w:lang w:val="zh-CN"/>
              </w:rPr>
              <w:t>第</w:t>
            </w:r>
            <w:r>
              <w:rPr>
                <w:rFonts w:ascii="黑体" w:eastAsia="黑体" w:hAnsi="黑体" w:cs="黑体"/>
                <w:b/>
                <w:bCs/>
                <w:kern w:val="0"/>
                <w:sz w:val="24"/>
              </w:rPr>
              <w:t>五百二十七</w:t>
            </w:r>
            <w:r>
              <w:rPr>
                <w:rFonts w:ascii="黑体" w:eastAsia="黑体" w:hAnsi="黑体" w:hint="eastAsia"/>
                <w:b/>
                <w:bCs/>
                <w:kern w:val="0"/>
                <w:sz w:val="24"/>
                <w:lang w:val="zh-CN"/>
              </w:rPr>
              <w:t>条</w:t>
            </w:r>
            <w:r>
              <w:rPr>
                <w:rFonts w:ascii="仿宋" w:eastAsia="仿宋" w:hAnsi="仿宋" w:cs="仿宋" w:hint="eastAsia"/>
                <w:kern w:val="0"/>
                <w:sz w:val="24"/>
                <w:lang w:val="zh-CN"/>
              </w:rPr>
              <w:t xml:space="preserve">  人民检察院直接受理</w:t>
            </w:r>
            <w:r>
              <w:rPr>
                <w:rFonts w:ascii="楷体" w:eastAsia="楷体" w:hAnsi="楷体" w:cs="楷体" w:hint="eastAsia"/>
                <w:kern w:val="0"/>
                <w:sz w:val="24"/>
                <w:szCs w:val="21"/>
                <w:bdr w:val="single" w:sz="0" w:space="0" w:color="auto"/>
                <w:shd w:val="clear" w:color="FFFFFF" w:fill="D9D9D9"/>
                <w:lang w:val="zh-CN"/>
              </w:rPr>
              <w:t>立案</w:t>
            </w:r>
            <w:r>
              <w:rPr>
                <w:rFonts w:ascii="仿宋" w:eastAsia="仿宋" w:hAnsi="仿宋" w:cs="仿宋" w:hint="eastAsia"/>
                <w:kern w:val="0"/>
                <w:sz w:val="24"/>
                <w:lang w:val="zh-CN"/>
              </w:rPr>
              <w:t>侦查的案件，</w:t>
            </w:r>
            <w:r>
              <w:rPr>
                <w:rFonts w:ascii="楷体" w:eastAsia="楷体" w:hAnsi="楷体" w:cs="楷体" w:hint="eastAsia"/>
                <w:kern w:val="0"/>
                <w:sz w:val="24"/>
                <w:bdr w:val="single" w:sz="4" w:space="0" w:color="auto"/>
                <w:shd w:val="clear" w:color="FFFFFF" w:fill="D9D9D9"/>
                <w:lang w:val="zh-CN"/>
              </w:rPr>
              <w:t>犯罪嫌疑人逃匿或者</w:t>
            </w:r>
            <w:r>
              <w:rPr>
                <w:rFonts w:ascii="仿宋" w:eastAsia="仿宋" w:hAnsi="仿宋" w:cs="仿宋" w:hint="eastAsia"/>
                <w:kern w:val="0"/>
                <w:sz w:val="24"/>
                <w:lang w:val="zh-CN"/>
              </w:rPr>
              <w:t>犯罪嫌疑人死亡而撤销案件，符合刑事诉讼法</w:t>
            </w:r>
            <w:r>
              <w:rPr>
                <w:rFonts w:ascii="黑体" w:eastAsia="黑体" w:hAnsi="黑体" w:cs="黑体" w:hint="eastAsia"/>
                <w:b/>
                <w:bCs/>
                <w:kern w:val="0"/>
                <w:sz w:val="24"/>
                <w:lang w:val="zh-CN"/>
              </w:rPr>
              <w:t>第二百九十八条</w:t>
            </w:r>
            <w:r>
              <w:rPr>
                <w:rFonts w:ascii="仿宋" w:eastAsia="仿宋" w:hAnsi="仿宋" w:cs="仿宋" w:hint="eastAsia"/>
                <w:kern w:val="0"/>
                <w:sz w:val="24"/>
                <w:lang w:val="zh-CN"/>
              </w:rPr>
              <w:t>第一款规定条件的，</w:t>
            </w:r>
            <w:r>
              <w:rPr>
                <w:rFonts w:ascii="楷体" w:eastAsia="楷体" w:hAnsi="楷体" w:cs="楷体" w:hint="eastAsia"/>
                <w:kern w:val="0"/>
                <w:sz w:val="24"/>
                <w:bdr w:val="single" w:sz="4" w:space="0" w:color="auto"/>
                <w:shd w:val="clear" w:color="FFFFFF" w:fill="D9D9D9"/>
                <w:lang w:val="zh-CN"/>
              </w:rPr>
              <w:t>侦查部门</w:t>
            </w:r>
            <w:r>
              <w:rPr>
                <w:rFonts w:ascii="黑体" w:eastAsia="黑体" w:hAnsi="黑体" w:cs="黑体" w:hint="eastAsia"/>
                <w:b/>
                <w:bCs/>
                <w:kern w:val="0"/>
                <w:sz w:val="24"/>
                <w:lang w:val="zh-CN"/>
              </w:rPr>
              <w:t>负责侦查的部门</w:t>
            </w:r>
            <w:r>
              <w:rPr>
                <w:rFonts w:ascii="仿宋" w:eastAsia="仿宋" w:hAnsi="仿宋" w:cs="仿宋" w:hint="eastAsia"/>
                <w:kern w:val="0"/>
                <w:sz w:val="24"/>
                <w:lang w:val="zh-CN"/>
              </w:rPr>
              <w:t>应当启动违法所得没收程序进行调查。</w:t>
            </w:r>
          </w:p>
          <w:p w:rsidR="002D2105" w:rsidRDefault="002D2105">
            <w:pPr>
              <w:spacing w:line="400" w:lineRule="exact"/>
              <w:ind w:firstLineChars="200" w:firstLine="480"/>
              <w:rPr>
                <w:rFonts w:ascii="仿宋" w:eastAsia="仿宋" w:hAnsi="仿宋" w:cs="仿宋" w:hint="eastAsia"/>
                <w:kern w:val="0"/>
                <w:sz w:val="24"/>
                <w:lang w:val="zh-CN"/>
              </w:rPr>
            </w:pPr>
            <w:r>
              <w:rPr>
                <w:rFonts w:ascii="楷体" w:eastAsia="楷体" w:hAnsi="楷体" w:cs="楷体" w:hint="eastAsia"/>
                <w:kern w:val="0"/>
                <w:sz w:val="24"/>
                <w:bdr w:val="single" w:sz="4" w:space="0" w:color="auto"/>
                <w:shd w:val="clear" w:color="FFFFFF" w:fill="D9D9D9"/>
                <w:lang w:val="zh-CN"/>
              </w:rPr>
              <w:t>侦查部门</w:t>
            </w:r>
            <w:r>
              <w:rPr>
                <w:rFonts w:ascii="黑体" w:eastAsia="黑体" w:hAnsi="黑体" w:cs="黑体" w:hint="eastAsia"/>
                <w:b/>
                <w:bCs/>
                <w:kern w:val="0"/>
                <w:sz w:val="24"/>
                <w:lang w:val="zh-CN"/>
              </w:rPr>
              <w:t>负责侦查的部门</w:t>
            </w:r>
            <w:r>
              <w:rPr>
                <w:rFonts w:ascii="仿宋" w:eastAsia="仿宋" w:hAnsi="仿宋" w:cs="仿宋" w:hint="eastAsia"/>
                <w:kern w:val="0"/>
                <w:sz w:val="24"/>
                <w:lang w:val="zh-CN"/>
              </w:rPr>
              <w:t>进行调查应当查明犯罪嫌疑人涉嫌的犯罪事实，犯罪嫌疑人</w:t>
            </w:r>
            <w:r>
              <w:rPr>
                <w:rFonts w:ascii="楷体" w:eastAsia="楷体" w:hAnsi="楷体" w:cs="楷体" w:hint="eastAsia"/>
                <w:kern w:val="0"/>
                <w:sz w:val="24"/>
                <w:bdr w:val="single" w:sz="4" w:space="0" w:color="auto"/>
                <w:shd w:val="clear" w:color="FFFFFF" w:fill="D9D9D9"/>
                <w:lang w:val="zh-CN"/>
              </w:rPr>
              <w:t>逃匿、被通缉或者</w:t>
            </w:r>
            <w:r>
              <w:rPr>
                <w:rFonts w:ascii="仿宋" w:eastAsia="仿宋" w:hAnsi="仿宋" w:cs="仿宋" w:hint="eastAsia"/>
                <w:kern w:val="0"/>
                <w:sz w:val="24"/>
                <w:lang w:val="zh-CN"/>
              </w:rPr>
              <w:t>死亡的情况，以及犯罪嫌疑人的违法所得及其他涉案财产的情况，并可以对违法所得及其他涉案财产依法进行查封、扣押、查询、冻结。</w:t>
            </w:r>
          </w:p>
          <w:p w:rsidR="002D2105" w:rsidRDefault="002D2105">
            <w:pPr>
              <w:spacing w:line="400" w:lineRule="exact"/>
              <w:ind w:firstLineChars="200" w:firstLine="480"/>
              <w:rPr>
                <w:rFonts w:ascii="仿宋" w:eastAsia="仿宋" w:hAnsi="仿宋" w:cs="仿宋" w:hint="eastAsia"/>
                <w:kern w:val="0"/>
                <w:sz w:val="24"/>
                <w:lang w:val="zh-CN"/>
              </w:rPr>
            </w:pPr>
            <w:r>
              <w:rPr>
                <w:rFonts w:ascii="楷体" w:eastAsia="楷体" w:hAnsi="楷体" w:cs="楷体" w:hint="eastAsia"/>
                <w:kern w:val="0"/>
                <w:sz w:val="24"/>
                <w:bdr w:val="single" w:sz="4" w:space="0" w:color="auto"/>
                <w:shd w:val="clear" w:color="FFFFFF" w:fill="D9D9D9"/>
                <w:lang w:val="zh-CN"/>
              </w:rPr>
              <w:t>侦查部门</w:t>
            </w:r>
            <w:r>
              <w:rPr>
                <w:rFonts w:ascii="黑体" w:eastAsia="黑体" w:hAnsi="黑体" w:cs="黑体" w:hint="eastAsia"/>
                <w:b/>
                <w:bCs/>
                <w:kern w:val="0"/>
                <w:sz w:val="24"/>
                <w:lang w:val="zh-CN"/>
              </w:rPr>
              <w:t>负责侦查的部门</w:t>
            </w:r>
            <w:r>
              <w:rPr>
                <w:rFonts w:ascii="仿宋" w:eastAsia="仿宋" w:hAnsi="仿宋" w:cs="仿宋" w:hint="eastAsia"/>
                <w:kern w:val="0"/>
                <w:sz w:val="24"/>
                <w:lang w:val="zh-CN"/>
              </w:rPr>
              <w:t>认为符合刑事诉讼法</w:t>
            </w:r>
            <w:r>
              <w:rPr>
                <w:rFonts w:ascii="黑体" w:eastAsia="黑体" w:hAnsi="黑体" w:cs="黑体" w:hint="eastAsia"/>
                <w:b/>
                <w:bCs/>
                <w:kern w:val="0"/>
                <w:sz w:val="24"/>
                <w:lang w:val="zh-CN"/>
              </w:rPr>
              <w:t>第二百九十八条第一款</w:t>
            </w:r>
            <w:r>
              <w:rPr>
                <w:rFonts w:ascii="仿宋" w:eastAsia="仿宋" w:hAnsi="仿宋" w:cs="仿宋" w:hint="eastAsia"/>
                <w:kern w:val="0"/>
                <w:sz w:val="24"/>
                <w:lang w:val="zh-CN"/>
              </w:rPr>
              <w:t>规定条件的，应当写出没收违法所得意见书，连同</w:t>
            </w:r>
            <w:r>
              <w:rPr>
                <w:rFonts w:ascii="仿宋" w:eastAsia="仿宋" w:hAnsi="仿宋" w:cs="仿宋"/>
                <w:kern w:val="0"/>
                <w:sz w:val="24"/>
              </w:rPr>
              <w:t>案卷</w:t>
            </w:r>
            <w:r>
              <w:rPr>
                <w:rFonts w:ascii="仿宋" w:eastAsia="仿宋" w:hAnsi="仿宋" w:cs="仿宋" w:hint="eastAsia"/>
                <w:kern w:val="0"/>
                <w:sz w:val="24"/>
                <w:lang w:val="zh-CN"/>
              </w:rPr>
              <w:t>材料一并移送有管辖权的人民检察院</w:t>
            </w:r>
            <w:r>
              <w:rPr>
                <w:rFonts w:ascii="楷体" w:eastAsia="楷体" w:hAnsi="楷体" w:cs="楷体" w:hint="eastAsia"/>
                <w:kern w:val="0"/>
                <w:sz w:val="24"/>
                <w:bdr w:val="single" w:sz="4" w:space="0" w:color="auto"/>
                <w:shd w:val="clear" w:color="FFFFFF" w:fill="D9D9D9"/>
                <w:lang w:val="zh-CN"/>
              </w:rPr>
              <w:t>侦查部门</w:t>
            </w:r>
            <w:r>
              <w:rPr>
                <w:rFonts w:ascii="黑体" w:eastAsia="黑体" w:hAnsi="黑体" w:cs="黑体" w:hint="eastAsia"/>
                <w:b/>
                <w:bCs/>
                <w:kern w:val="0"/>
                <w:sz w:val="24"/>
                <w:lang w:val="zh-CN"/>
              </w:rPr>
              <w:t>负责侦查的部门</w:t>
            </w:r>
            <w:r>
              <w:rPr>
                <w:rFonts w:ascii="仿宋" w:eastAsia="仿宋" w:hAnsi="仿宋" w:cs="仿宋" w:hint="eastAsia"/>
                <w:kern w:val="0"/>
                <w:sz w:val="24"/>
                <w:lang w:val="zh-CN"/>
              </w:rPr>
              <w:t>，并由有管辖权的人民检察院</w:t>
            </w:r>
            <w:r>
              <w:rPr>
                <w:rFonts w:ascii="楷体" w:eastAsia="楷体" w:hAnsi="楷体" w:cs="楷体" w:hint="eastAsia"/>
                <w:kern w:val="0"/>
                <w:sz w:val="24"/>
                <w:bdr w:val="single" w:sz="4" w:space="0" w:color="auto"/>
                <w:shd w:val="clear" w:color="FFFFFF" w:fill="D9D9D9"/>
                <w:lang w:val="zh-CN"/>
              </w:rPr>
              <w:t>侦查部门</w:t>
            </w:r>
            <w:r>
              <w:rPr>
                <w:rFonts w:ascii="黑体" w:eastAsia="黑体" w:hAnsi="黑体" w:cs="黑体" w:hint="eastAsia"/>
                <w:b/>
                <w:bCs/>
                <w:kern w:val="0"/>
                <w:sz w:val="24"/>
              </w:rPr>
              <w:t>负责侦查的部门</w:t>
            </w:r>
            <w:r>
              <w:rPr>
                <w:rFonts w:ascii="仿宋" w:eastAsia="仿宋" w:hAnsi="仿宋" w:cs="仿宋" w:hint="eastAsia"/>
                <w:kern w:val="0"/>
                <w:sz w:val="24"/>
                <w:lang w:val="zh-CN"/>
              </w:rPr>
              <w:t>移送本院</w:t>
            </w:r>
            <w:r>
              <w:rPr>
                <w:rFonts w:ascii="楷体" w:eastAsia="楷体" w:hAnsi="楷体" w:cs="楷体" w:hint="eastAsia"/>
                <w:kern w:val="0"/>
                <w:sz w:val="24"/>
                <w:bdr w:val="single" w:sz="4" w:space="0" w:color="auto"/>
                <w:shd w:val="clear" w:color="FFFFFF" w:fill="D9D9D9"/>
                <w:lang w:val="zh-CN"/>
              </w:rPr>
              <w:t>公诉部门</w:t>
            </w:r>
            <w:r>
              <w:rPr>
                <w:rFonts w:ascii="黑体" w:eastAsia="黑体" w:hAnsi="黑体" w:cs="黑体"/>
                <w:b/>
                <w:bCs/>
                <w:kern w:val="0"/>
                <w:sz w:val="24"/>
              </w:rPr>
              <w:t>负责捕诉的部门</w:t>
            </w:r>
            <w:r>
              <w:rPr>
                <w:rFonts w:ascii="仿宋" w:eastAsia="仿宋" w:hAnsi="仿宋" w:cs="仿宋" w:hint="eastAsia"/>
                <w:kern w:val="0"/>
                <w:sz w:val="24"/>
                <w:lang w:val="zh-CN"/>
              </w:rPr>
              <w:t>。</w:t>
            </w:r>
          </w:p>
          <w:p w:rsidR="002D2105" w:rsidRDefault="002D2105">
            <w:pPr>
              <w:spacing w:line="400" w:lineRule="exact"/>
              <w:ind w:firstLineChars="200" w:firstLine="480"/>
              <w:rPr>
                <w:rFonts w:ascii="黑体" w:eastAsia="黑体" w:hAnsi="黑体"/>
                <w:kern w:val="0"/>
                <w:sz w:val="24"/>
              </w:rPr>
            </w:pPr>
            <w:r>
              <w:rPr>
                <w:rFonts w:ascii="楷体" w:eastAsia="楷体" w:hAnsi="楷体" w:cs="楷体" w:hint="eastAsia"/>
                <w:kern w:val="0"/>
                <w:sz w:val="24"/>
                <w:bdr w:val="single" w:sz="4" w:space="0" w:color="auto"/>
                <w:shd w:val="clear" w:color="FFFFFF" w:fill="D9D9D9"/>
                <w:lang w:val="zh-CN"/>
              </w:rPr>
              <w:t>公诉部门</w:t>
            </w:r>
            <w:r>
              <w:rPr>
                <w:rFonts w:ascii="黑体" w:eastAsia="黑体" w:hAnsi="黑体" w:cs="黑体"/>
                <w:b/>
                <w:bCs/>
                <w:kern w:val="0"/>
                <w:sz w:val="24"/>
              </w:rPr>
              <w:t>负责捕诉的部门</w:t>
            </w:r>
            <w:r>
              <w:rPr>
                <w:rFonts w:ascii="仿宋" w:eastAsia="仿宋" w:hAnsi="仿宋" w:cs="仿宋" w:hint="eastAsia"/>
                <w:kern w:val="0"/>
                <w:sz w:val="24"/>
                <w:lang w:val="zh-CN"/>
              </w:rPr>
              <w:t>对没收违法所得意见书进行审查，作出是否提出没收违法所得申请的决定，具体程序按照本规则</w:t>
            </w:r>
            <w:r>
              <w:rPr>
                <w:rFonts w:ascii="黑体" w:eastAsia="黑体" w:hAnsi="黑体" w:hint="eastAsia"/>
                <w:b/>
                <w:bCs/>
                <w:kern w:val="0"/>
                <w:sz w:val="24"/>
                <w:lang w:val="zh-CN"/>
              </w:rPr>
              <w:t>第</w:t>
            </w:r>
            <w:r>
              <w:rPr>
                <w:rFonts w:ascii="黑体" w:eastAsia="黑体" w:hAnsi="黑体" w:cs="黑体"/>
                <w:b/>
                <w:bCs/>
                <w:kern w:val="0"/>
                <w:sz w:val="24"/>
              </w:rPr>
              <w:t>五百二十二</w:t>
            </w:r>
            <w:r>
              <w:rPr>
                <w:rFonts w:ascii="黑体" w:eastAsia="黑体" w:hAnsi="黑体" w:hint="eastAsia"/>
                <w:b/>
                <w:bCs/>
                <w:kern w:val="0"/>
                <w:sz w:val="24"/>
                <w:lang w:val="zh-CN"/>
              </w:rPr>
              <w:t>条、第</w:t>
            </w:r>
            <w:r>
              <w:rPr>
                <w:rFonts w:ascii="黑体" w:eastAsia="黑体" w:hAnsi="黑体" w:cs="黑体"/>
                <w:b/>
                <w:bCs/>
                <w:kern w:val="0"/>
                <w:sz w:val="24"/>
              </w:rPr>
              <w:t>五百二十三</w:t>
            </w:r>
            <w:r>
              <w:rPr>
                <w:rFonts w:ascii="黑体" w:eastAsia="黑体" w:hAnsi="黑体" w:hint="eastAsia"/>
                <w:b/>
                <w:bCs/>
                <w:kern w:val="0"/>
                <w:sz w:val="24"/>
                <w:lang w:val="zh-CN"/>
              </w:rPr>
              <w:t>条</w:t>
            </w:r>
            <w:r>
              <w:rPr>
                <w:rFonts w:ascii="仿宋" w:eastAsia="仿宋" w:hAnsi="仿宋" w:cs="仿宋" w:hint="eastAsia"/>
                <w:kern w:val="0"/>
                <w:sz w:val="24"/>
                <w:lang w:val="zh-CN"/>
              </w:rPr>
              <w:t>的规定办理。</w:t>
            </w:r>
          </w:p>
        </w:tc>
      </w:tr>
      <w:tr w:rsidR="002D2105">
        <w:tc>
          <w:tcPr>
            <w:tcW w:w="7404" w:type="dxa"/>
          </w:tcPr>
          <w:p w:rsidR="002D2105" w:rsidRDefault="002D2105">
            <w:pPr>
              <w:spacing w:line="400" w:lineRule="exact"/>
              <w:ind w:firstLineChars="200" w:firstLine="480"/>
              <w:rPr>
                <w:rFonts w:ascii="仿宋" w:eastAsia="仿宋" w:hAnsi="仿宋" w:cs="仿宋"/>
                <w:kern w:val="0"/>
                <w:sz w:val="24"/>
                <w:lang w:val="zh-CN"/>
              </w:rPr>
            </w:pPr>
            <w:r>
              <w:rPr>
                <w:rFonts w:ascii="黑体" w:eastAsia="黑体" w:hAnsi="黑体" w:hint="eastAsia"/>
                <w:kern w:val="0"/>
                <w:sz w:val="24"/>
              </w:rPr>
              <w:t xml:space="preserve">第五百三十四条  </w:t>
            </w:r>
            <w:r>
              <w:rPr>
                <w:rFonts w:ascii="仿宋" w:eastAsia="仿宋" w:hAnsi="仿宋" w:cs="仿宋" w:hint="eastAsia"/>
                <w:kern w:val="0"/>
                <w:sz w:val="24"/>
                <w:lang w:val="zh-CN"/>
              </w:rPr>
              <w:t>在人民检察院审查起诉过程中，犯罪嫌疑人死亡，或者贪污贿赂犯罪、恐怖活动犯罪等重大犯罪案件的犯罪嫌疑人逃匿，在通缉一年后不能到案，依照刑法规定应当追缴其违法所得及其他涉案财产的，人民检察院可以直接提出没收违法所得的申请。</w:t>
            </w:r>
          </w:p>
          <w:p w:rsidR="002D2105" w:rsidRDefault="002D2105">
            <w:pPr>
              <w:spacing w:line="400" w:lineRule="exact"/>
              <w:ind w:firstLineChars="200" w:firstLine="480"/>
              <w:rPr>
                <w:rFonts w:ascii="黑体" w:eastAsia="黑体" w:hAnsi="黑体" w:cs="宋体"/>
                <w:b/>
                <w:bCs/>
                <w:kern w:val="0"/>
                <w:sz w:val="24"/>
              </w:rPr>
            </w:pPr>
            <w:r>
              <w:rPr>
                <w:rFonts w:ascii="仿宋" w:eastAsia="仿宋" w:hAnsi="仿宋" w:cs="仿宋" w:hint="eastAsia"/>
                <w:kern w:val="0"/>
                <w:sz w:val="24"/>
                <w:lang w:val="zh-CN"/>
              </w:rPr>
              <w:t>人民法院在审理案件过程中，被告人死亡而裁定终止审理，或者被告人脱逃而裁定中止审理，人民检察院可以依法另行向人民法院提出没收违法所得的申请。</w:t>
            </w:r>
          </w:p>
        </w:tc>
        <w:tc>
          <w:tcPr>
            <w:tcW w:w="7336" w:type="dxa"/>
          </w:tcPr>
          <w:p w:rsidR="002D2105" w:rsidRDefault="002D2105" w:rsidP="002D2105">
            <w:pPr>
              <w:spacing w:line="400" w:lineRule="exact"/>
              <w:ind w:firstLineChars="200" w:firstLine="482"/>
              <w:rPr>
                <w:rFonts w:ascii="仿宋" w:eastAsia="仿宋" w:hAnsi="仿宋" w:cs="仿宋"/>
                <w:kern w:val="0"/>
                <w:sz w:val="24"/>
                <w:lang w:val="zh-CN"/>
              </w:rPr>
            </w:pPr>
            <w:r>
              <w:rPr>
                <w:rFonts w:ascii="黑体" w:eastAsia="黑体" w:hAnsi="黑体" w:hint="eastAsia"/>
                <w:b/>
                <w:bCs/>
                <w:kern w:val="0"/>
                <w:sz w:val="24"/>
              </w:rPr>
              <w:t>第</w:t>
            </w:r>
            <w:r>
              <w:rPr>
                <w:rFonts w:ascii="黑体" w:eastAsia="黑体" w:hAnsi="黑体" w:cs="黑体"/>
                <w:b/>
                <w:bCs/>
                <w:kern w:val="0"/>
                <w:sz w:val="24"/>
              </w:rPr>
              <w:t>五百二十八</w:t>
            </w:r>
            <w:r>
              <w:rPr>
                <w:rFonts w:ascii="黑体" w:eastAsia="黑体" w:hAnsi="黑体" w:hint="eastAsia"/>
                <w:b/>
                <w:bCs/>
                <w:kern w:val="0"/>
                <w:sz w:val="24"/>
              </w:rPr>
              <w:t>条</w:t>
            </w:r>
            <w:r>
              <w:rPr>
                <w:rFonts w:ascii="黑体" w:eastAsia="黑体" w:hAnsi="黑体" w:hint="eastAsia"/>
                <w:kern w:val="0"/>
                <w:sz w:val="24"/>
              </w:rPr>
              <w:t xml:space="preserve">  </w:t>
            </w:r>
            <w:r>
              <w:rPr>
                <w:rFonts w:ascii="仿宋" w:eastAsia="仿宋" w:hAnsi="仿宋" w:cs="仿宋" w:hint="eastAsia"/>
                <w:kern w:val="0"/>
                <w:sz w:val="24"/>
                <w:lang w:val="zh-CN"/>
              </w:rPr>
              <w:t>在人民检察院审查起诉过程中，犯罪嫌疑人死亡，或者贪污贿赂犯罪、恐怖活动犯罪等重大犯罪案件的犯罪嫌疑人逃匿，在通缉一年后不能到案，依照刑法规定应当追缴其违法所得及其他涉案财产的，人民检察院可以直接提出没收违法所得的申请。</w:t>
            </w:r>
          </w:p>
          <w:p w:rsidR="002D2105" w:rsidRDefault="002D2105" w:rsidP="002D2105">
            <w:pPr>
              <w:spacing w:line="400" w:lineRule="exact"/>
              <w:ind w:firstLineChars="200" w:firstLine="482"/>
              <w:rPr>
                <w:rFonts w:ascii="黑体" w:eastAsia="黑体" w:hAnsi="黑体"/>
                <w:kern w:val="0"/>
                <w:sz w:val="24"/>
              </w:rPr>
            </w:pPr>
            <w:r>
              <w:rPr>
                <w:rFonts w:ascii="黑体" w:eastAsia="黑体" w:hAnsi="黑体" w:hint="eastAsia"/>
                <w:b/>
                <w:bCs/>
                <w:kern w:val="0"/>
                <w:sz w:val="24"/>
                <w:lang w:val="zh-CN"/>
              </w:rPr>
              <w:t>在</w:t>
            </w:r>
            <w:r>
              <w:rPr>
                <w:rFonts w:ascii="仿宋" w:eastAsia="仿宋" w:hAnsi="仿宋" w:cs="仿宋" w:hint="eastAsia"/>
                <w:kern w:val="0"/>
                <w:sz w:val="24"/>
                <w:lang w:val="zh-CN"/>
              </w:rPr>
              <w:t>人民法院</w:t>
            </w:r>
            <w:r>
              <w:rPr>
                <w:rFonts w:ascii="楷体" w:eastAsia="楷体" w:hAnsi="楷体" w:cs="楷体" w:hint="eastAsia"/>
                <w:kern w:val="0"/>
                <w:sz w:val="24"/>
                <w:bdr w:val="single" w:sz="4" w:space="0" w:color="auto"/>
                <w:shd w:val="clear" w:color="FFFFFF" w:fill="D9D9D9"/>
                <w:lang w:val="zh-CN"/>
              </w:rPr>
              <w:t>在</w:t>
            </w:r>
            <w:r>
              <w:rPr>
                <w:rFonts w:ascii="仿宋" w:eastAsia="仿宋" w:hAnsi="仿宋" w:cs="仿宋" w:hint="eastAsia"/>
                <w:kern w:val="0"/>
                <w:sz w:val="24"/>
                <w:lang w:val="zh-CN"/>
              </w:rPr>
              <w:t>审理案件过程中，被告人死亡而裁定终止审理，或者被告人脱逃而裁定中止审理，人民检察院可以依法另行向人民法院提出没收违法所得的申请。</w:t>
            </w:r>
          </w:p>
        </w:tc>
      </w:tr>
      <w:tr w:rsidR="002D2105">
        <w:tc>
          <w:tcPr>
            <w:tcW w:w="7404" w:type="dxa"/>
          </w:tcPr>
          <w:p w:rsidR="002D2105" w:rsidRDefault="002D2105">
            <w:pPr>
              <w:spacing w:line="400" w:lineRule="exact"/>
              <w:ind w:firstLineChars="200" w:firstLine="480"/>
              <w:rPr>
                <w:rFonts w:ascii="仿宋" w:eastAsia="仿宋" w:hAnsi="仿宋" w:cs="仿宋"/>
                <w:kern w:val="0"/>
                <w:sz w:val="24"/>
                <w:lang w:val="zh-CN"/>
              </w:rPr>
            </w:pPr>
            <w:r>
              <w:rPr>
                <w:rFonts w:ascii="黑体" w:eastAsia="黑体" w:hAnsi="黑体" w:hint="eastAsia"/>
                <w:kern w:val="0"/>
                <w:sz w:val="24"/>
              </w:rPr>
              <w:t xml:space="preserve">第五百三十五条 </w:t>
            </w:r>
            <w:r>
              <w:rPr>
                <w:rFonts w:ascii="黑体" w:eastAsia="黑体" w:hAnsi="宋体" w:hint="eastAsia"/>
                <w:b/>
                <w:kern w:val="0"/>
                <w:sz w:val="24"/>
              </w:rPr>
              <w:t xml:space="preserve"> </w:t>
            </w:r>
            <w:r>
              <w:rPr>
                <w:rFonts w:ascii="仿宋" w:eastAsia="仿宋" w:hAnsi="仿宋" w:cs="仿宋" w:hint="eastAsia"/>
                <w:kern w:val="0"/>
                <w:sz w:val="24"/>
                <w:lang w:val="zh-CN"/>
              </w:rPr>
              <w:t>人民法院对没收违法所得的申请进行审理，人民检察院应当承担举证责任。</w:t>
            </w:r>
          </w:p>
          <w:p w:rsidR="002D2105" w:rsidRDefault="002D2105">
            <w:pPr>
              <w:spacing w:line="400" w:lineRule="exact"/>
              <w:ind w:firstLineChars="200" w:firstLine="480"/>
              <w:rPr>
                <w:rFonts w:ascii="黑体" w:eastAsia="黑体" w:hAnsi="黑体" w:cs="宋体"/>
                <w:b/>
                <w:bCs/>
                <w:kern w:val="0"/>
                <w:sz w:val="24"/>
              </w:rPr>
            </w:pPr>
            <w:r>
              <w:rPr>
                <w:rFonts w:ascii="仿宋" w:eastAsia="仿宋" w:hAnsi="仿宋" w:cs="仿宋" w:hint="eastAsia"/>
                <w:kern w:val="0"/>
                <w:sz w:val="24"/>
                <w:lang w:val="zh-CN"/>
              </w:rPr>
              <w:t>人民法院对没收违法所得的申请开庭审理的，人民检察院应当派员出席法庭。</w:t>
            </w:r>
          </w:p>
        </w:tc>
        <w:tc>
          <w:tcPr>
            <w:tcW w:w="7336" w:type="dxa"/>
          </w:tcPr>
          <w:p w:rsidR="002D2105" w:rsidRDefault="002D2105" w:rsidP="002D2105">
            <w:pPr>
              <w:spacing w:line="400" w:lineRule="exact"/>
              <w:ind w:firstLineChars="200" w:firstLine="482"/>
              <w:rPr>
                <w:rFonts w:ascii="仿宋" w:eastAsia="仿宋" w:hAnsi="仿宋" w:cs="仿宋"/>
                <w:kern w:val="0"/>
                <w:sz w:val="24"/>
                <w:lang w:val="zh-CN"/>
              </w:rPr>
            </w:pPr>
            <w:r>
              <w:rPr>
                <w:rFonts w:ascii="黑体" w:eastAsia="黑体" w:hAnsi="黑体" w:hint="eastAsia"/>
                <w:b/>
                <w:bCs/>
                <w:kern w:val="0"/>
                <w:sz w:val="24"/>
              </w:rPr>
              <w:t>第</w:t>
            </w:r>
            <w:r>
              <w:rPr>
                <w:rFonts w:ascii="黑体" w:eastAsia="黑体" w:hAnsi="黑体" w:cs="黑体"/>
                <w:b/>
                <w:bCs/>
                <w:kern w:val="0"/>
                <w:sz w:val="24"/>
              </w:rPr>
              <w:t>五百二十九</w:t>
            </w:r>
            <w:r>
              <w:rPr>
                <w:rFonts w:ascii="黑体" w:eastAsia="黑体" w:hAnsi="黑体" w:hint="eastAsia"/>
                <w:b/>
                <w:bCs/>
                <w:kern w:val="0"/>
                <w:sz w:val="24"/>
              </w:rPr>
              <w:t>条</w:t>
            </w:r>
            <w:r>
              <w:rPr>
                <w:rFonts w:ascii="黑体" w:eastAsia="黑体" w:hAnsi="黑体" w:hint="eastAsia"/>
                <w:kern w:val="0"/>
                <w:sz w:val="24"/>
              </w:rPr>
              <w:t xml:space="preserve"> </w:t>
            </w:r>
            <w:r>
              <w:rPr>
                <w:rFonts w:ascii="黑体" w:eastAsia="黑体" w:hAnsi="宋体" w:hint="eastAsia"/>
                <w:b/>
                <w:kern w:val="0"/>
                <w:sz w:val="24"/>
              </w:rPr>
              <w:t xml:space="preserve"> </w:t>
            </w:r>
            <w:r>
              <w:rPr>
                <w:rFonts w:ascii="仿宋" w:eastAsia="仿宋" w:hAnsi="仿宋" w:cs="仿宋" w:hint="eastAsia"/>
                <w:kern w:val="0"/>
                <w:sz w:val="24"/>
                <w:lang w:val="zh-CN"/>
              </w:rPr>
              <w:t>人民法院对没收违法所得的申请进行审理，人民检察院应当承担举证责任。</w:t>
            </w:r>
          </w:p>
          <w:p w:rsidR="002D2105" w:rsidRDefault="002D2105">
            <w:pPr>
              <w:spacing w:line="400" w:lineRule="exact"/>
              <w:ind w:firstLineChars="200" w:firstLine="480"/>
              <w:rPr>
                <w:rFonts w:ascii="黑体" w:eastAsia="黑体" w:hAnsi="黑体"/>
                <w:kern w:val="0"/>
                <w:sz w:val="24"/>
              </w:rPr>
            </w:pPr>
            <w:r>
              <w:rPr>
                <w:rFonts w:ascii="仿宋" w:eastAsia="仿宋" w:hAnsi="仿宋" w:cs="仿宋" w:hint="eastAsia"/>
                <w:kern w:val="0"/>
                <w:sz w:val="24"/>
                <w:lang w:val="zh-CN"/>
              </w:rPr>
              <w:t>人民法院对没收违法所得的申请开庭审理的，人民检察院应当派员出席法庭。</w:t>
            </w:r>
          </w:p>
        </w:tc>
      </w:tr>
      <w:tr w:rsidR="002D2105">
        <w:tc>
          <w:tcPr>
            <w:tcW w:w="7404" w:type="dxa"/>
          </w:tcPr>
          <w:p w:rsidR="002D2105" w:rsidRDefault="002D2105" w:rsidP="002D2105">
            <w:pPr>
              <w:spacing w:line="400" w:lineRule="exact"/>
              <w:ind w:firstLineChars="200" w:firstLine="482"/>
              <w:rPr>
                <w:rFonts w:ascii="黑体" w:eastAsia="黑体" w:hAnsi="黑体" w:cs="宋体"/>
                <w:b/>
                <w:bCs/>
                <w:kern w:val="0"/>
                <w:sz w:val="24"/>
              </w:rPr>
            </w:pPr>
          </w:p>
        </w:tc>
        <w:tc>
          <w:tcPr>
            <w:tcW w:w="7336" w:type="dxa"/>
          </w:tcPr>
          <w:p w:rsidR="002D2105" w:rsidRDefault="002D2105" w:rsidP="002D2105">
            <w:pPr>
              <w:spacing w:line="400" w:lineRule="exact"/>
              <w:ind w:firstLineChars="200" w:firstLine="482"/>
              <w:rPr>
                <w:rFonts w:ascii="黑体" w:eastAsia="黑体" w:hAnsi="黑体"/>
                <w:kern w:val="0"/>
                <w:sz w:val="24"/>
              </w:rPr>
            </w:pPr>
            <w:r>
              <w:rPr>
                <w:rFonts w:ascii="黑体" w:eastAsia="黑体" w:hAnsi="黑体" w:cs="黑体" w:hint="eastAsia"/>
                <w:b/>
                <w:bCs/>
                <w:kern w:val="0"/>
                <w:sz w:val="24"/>
                <w:lang w:val="zh-CN"/>
              </w:rPr>
              <w:t>第</w:t>
            </w:r>
            <w:r>
              <w:rPr>
                <w:rFonts w:ascii="黑体" w:eastAsia="黑体" w:hAnsi="黑体" w:cs="黑体"/>
                <w:b/>
                <w:bCs/>
                <w:kern w:val="0"/>
                <w:sz w:val="24"/>
              </w:rPr>
              <w:t>五百三十</w:t>
            </w:r>
            <w:r>
              <w:rPr>
                <w:rFonts w:ascii="黑体" w:eastAsia="黑体" w:hAnsi="黑体" w:cs="黑体" w:hint="eastAsia"/>
                <w:b/>
                <w:bCs/>
                <w:kern w:val="0"/>
                <w:sz w:val="24"/>
                <w:lang w:val="zh-CN"/>
              </w:rPr>
              <w:t xml:space="preserve">条  </w:t>
            </w:r>
            <w:r>
              <w:rPr>
                <w:rFonts w:ascii="黑体" w:eastAsia="黑体" w:hAnsi="黑体" w:cs="黑体"/>
                <w:b/>
                <w:bCs/>
                <w:kern w:val="0"/>
                <w:sz w:val="24"/>
              </w:rPr>
              <w:t>出席法庭</w:t>
            </w:r>
            <w:r>
              <w:rPr>
                <w:rFonts w:ascii="黑体" w:eastAsia="黑体" w:hAnsi="黑体" w:cs="黑体" w:hint="eastAsia"/>
                <w:b/>
                <w:bCs/>
                <w:kern w:val="0"/>
                <w:sz w:val="24"/>
                <w:lang w:val="zh-CN"/>
              </w:rPr>
              <w:t>的</w:t>
            </w:r>
            <w:r>
              <w:rPr>
                <w:rFonts w:ascii="黑体" w:eastAsia="黑体" w:hAnsi="黑体" w:cs="黑体" w:hint="eastAsia"/>
                <w:b/>
                <w:bCs/>
                <w:kern w:val="0"/>
                <w:sz w:val="24"/>
              </w:rPr>
              <w:t>检察</w:t>
            </w:r>
            <w:r>
              <w:rPr>
                <w:rFonts w:ascii="黑体" w:eastAsia="黑体" w:hAnsi="黑体" w:cs="黑体"/>
                <w:b/>
                <w:bCs/>
                <w:kern w:val="0"/>
                <w:sz w:val="24"/>
              </w:rPr>
              <w:t>官</w:t>
            </w:r>
            <w:r>
              <w:rPr>
                <w:rFonts w:ascii="黑体" w:eastAsia="黑体" w:hAnsi="黑体" w:cs="黑体" w:hint="eastAsia"/>
                <w:b/>
                <w:bCs/>
                <w:kern w:val="0"/>
                <w:sz w:val="24"/>
                <w:lang w:val="zh-CN"/>
              </w:rPr>
              <w:t>应当宣读没收违法所得申请书，并在法庭调查阶段就申请没收的财产属于违法所得及其他涉案财</w:t>
            </w:r>
            <w:r>
              <w:rPr>
                <w:rFonts w:ascii="黑体" w:eastAsia="黑体" w:hAnsi="黑体" w:cs="黑体"/>
                <w:b/>
                <w:bCs/>
                <w:kern w:val="0"/>
                <w:sz w:val="24"/>
              </w:rPr>
              <w:t>产</w:t>
            </w:r>
            <w:r>
              <w:rPr>
                <w:rFonts w:ascii="黑体" w:eastAsia="黑体" w:hAnsi="黑体" w:cs="黑体" w:hint="eastAsia"/>
                <w:b/>
                <w:bCs/>
                <w:kern w:val="0"/>
                <w:sz w:val="24"/>
                <w:lang w:val="zh-CN"/>
              </w:rPr>
              <w:t>等相关事实出示、宣读证据。</w:t>
            </w:r>
          </w:p>
        </w:tc>
      </w:tr>
      <w:tr w:rsidR="002D2105">
        <w:tc>
          <w:tcPr>
            <w:tcW w:w="7404" w:type="dxa"/>
          </w:tcPr>
          <w:p w:rsidR="002D2105" w:rsidRDefault="002D2105">
            <w:pPr>
              <w:spacing w:line="400" w:lineRule="exact"/>
              <w:ind w:firstLineChars="200" w:firstLine="480"/>
              <w:rPr>
                <w:rFonts w:ascii="仿宋" w:eastAsia="仿宋" w:hAnsi="仿宋" w:cs="仿宋"/>
                <w:kern w:val="0"/>
                <w:sz w:val="24"/>
                <w:lang w:val="zh-CN"/>
              </w:rPr>
            </w:pPr>
            <w:r>
              <w:rPr>
                <w:rFonts w:ascii="黑体" w:eastAsia="黑体" w:hAnsi="黑体" w:hint="eastAsia"/>
                <w:kern w:val="0"/>
                <w:sz w:val="24"/>
              </w:rPr>
              <w:t>第五百三十六条</w:t>
            </w:r>
            <w:r>
              <w:rPr>
                <w:rFonts w:ascii="黑体" w:eastAsia="黑体" w:hAnsi="宋体" w:hint="eastAsia"/>
                <w:b/>
                <w:kern w:val="0"/>
                <w:sz w:val="24"/>
              </w:rPr>
              <w:t xml:space="preserve">  </w:t>
            </w:r>
            <w:r>
              <w:rPr>
                <w:rFonts w:ascii="仿宋" w:eastAsia="仿宋" w:hAnsi="仿宋" w:cs="仿宋" w:hint="eastAsia"/>
                <w:kern w:val="0"/>
                <w:sz w:val="24"/>
                <w:lang w:val="zh-CN"/>
              </w:rPr>
              <w:t>人民检察院发现人民法院或者审判人员审理没收违法所得案件违反法律规定的诉讼程序，应当向人民法院提出纠正意见。</w:t>
            </w:r>
          </w:p>
          <w:p w:rsidR="002D2105" w:rsidRDefault="002D2105">
            <w:pPr>
              <w:spacing w:line="400" w:lineRule="exact"/>
              <w:ind w:firstLineChars="200" w:firstLine="480"/>
              <w:rPr>
                <w:rFonts w:ascii="仿宋" w:eastAsia="仿宋" w:hAnsi="仿宋" w:cs="仿宋"/>
                <w:kern w:val="0"/>
                <w:sz w:val="24"/>
                <w:lang w:val="zh-CN"/>
              </w:rPr>
            </w:pPr>
            <w:r>
              <w:rPr>
                <w:rFonts w:ascii="仿宋" w:eastAsia="仿宋" w:hAnsi="仿宋" w:cs="仿宋" w:hint="eastAsia"/>
                <w:kern w:val="0"/>
                <w:sz w:val="24"/>
                <w:lang w:val="zh-CN"/>
              </w:rPr>
              <w:t>人民检察院认为同级人民法院按照违法所得没收程序所作的第一审裁定确有错误的，应当在五日以内向上一级人民法院提出抗诉。</w:t>
            </w:r>
          </w:p>
          <w:p w:rsidR="002D2105" w:rsidRDefault="002D2105">
            <w:pPr>
              <w:spacing w:line="400" w:lineRule="exact"/>
              <w:ind w:firstLineChars="200" w:firstLine="480"/>
              <w:rPr>
                <w:rFonts w:ascii="黑体" w:eastAsia="黑体" w:hAnsi="黑体" w:cs="宋体"/>
                <w:b/>
                <w:bCs/>
                <w:kern w:val="0"/>
                <w:sz w:val="24"/>
              </w:rPr>
            </w:pPr>
            <w:r>
              <w:rPr>
                <w:rFonts w:ascii="仿宋" w:eastAsia="仿宋" w:hAnsi="仿宋" w:cs="仿宋" w:hint="eastAsia"/>
                <w:kern w:val="0"/>
                <w:sz w:val="24"/>
                <w:lang w:val="zh-CN"/>
              </w:rPr>
              <w:t>最高人民检察院、省级人民检察院认为下级人民法院按照违法所得没收程序所作的已经发生法律效力的裁定确有错误的，应当按照审判监督程序向同级人民法院提出抗诉。</w:t>
            </w:r>
          </w:p>
        </w:tc>
        <w:tc>
          <w:tcPr>
            <w:tcW w:w="7336" w:type="dxa"/>
          </w:tcPr>
          <w:p w:rsidR="002D2105" w:rsidRDefault="002D2105" w:rsidP="002D2105">
            <w:pPr>
              <w:spacing w:line="400" w:lineRule="exact"/>
              <w:ind w:firstLineChars="200" w:firstLine="482"/>
              <w:rPr>
                <w:rFonts w:ascii="仿宋" w:eastAsia="仿宋" w:hAnsi="仿宋" w:cs="仿宋"/>
                <w:kern w:val="0"/>
                <w:sz w:val="24"/>
                <w:lang w:val="zh-CN"/>
              </w:rPr>
            </w:pPr>
            <w:r>
              <w:rPr>
                <w:rFonts w:ascii="黑体" w:eastAsia="黑体" w:hAnsi="黑体" w:hint="eastAsia"/>
                <w:b/>
                <w:bCs/>
                <w:kern w:val="0"/>
                <w:sz w:val="24"/>
              </w:rPr>
              <w:t>第</w:t>
            </w:r>
            <w:r>
              <w:rPr>
                <w:rFonts w:ascii="黑体" w:eastAsia="黑体" w:hAnsi="黑体" w:cs="黑体"/>
                <w:b/>
                <w:bCs/>
                <w:kern w:val="0"/>
                <w:sz w:val="24"/>
              </w:rPr>
              <w:t>五百三十一</w:t>
            </w:r>
            <w:r>
              <w:rPr>
                <w:rFonts w:ascii="黑体" w:eastAsia="黑体" w:hAnsi="黑体" w:hint="eastAsia"/>
                <w:b/>
                <w:bCs/>
                <w:kern w:val="0"/>
                <w:sz w:val="24"/>
              </w:rPr>
              <w:t>条</w:t>
            </w:r>
            <w:r>
              <w:rPr>
                <w:rFonts w:ascii="黑体" w:eastAsia="黑体" w:hAnsi="宋体" w:hint="eastAsia"/>
                <w:b/>
                <w:kern w:val="0"/>
                <w:sz w:val="24"/>
              </w:rPr>
              <w:t xml:space="preserve">  </w:t>
            </w:r>
            <w:r>
              <w:rPr>
                <w:rFonts w:ascii="仿宋" w:eastAsia="仿宋" w:hAnsi="仿宋" w:cs="仿宋" w:hint="eastAsia"/>
                <w:kern w:val="0"/>
                <w:sz w:val="24"/>
                <w:lang w:val="zh-CN"/>
              </w:rPr>
              <w:t>人民检察院发现人民法院或者审判人员审理没收违法所得案件违反法律规定的诉讼程序，应当向人民法院提出纠正意见。</w:t>
            </w:r>
          </w:p>
          <w:p w:rsidR="002D2105" w:rsidRDefault="002D2105">
            <w:pPr>
              <w:spacing w:line="400" w:lineRule="exact"/>
              <w:ind w:firstLineChars="200" w:firstLine="480"/>
              <w:rPr>
                <w:rFonts w:ascii="仿宋" w:eastAsia="仿宋" w:hAnsi="仿宋" w:cs="仿宋"/>
                <w:kern w:val="0"/>
                <w:sz w:val="24"/>
                <w:lang w:val="zh-CN"/>
              </w:rPr>
            </w:pPr>
            <w:r>
              <w:rPr>
                <w:rFonts w:ascii="仿宋" w:eastAsia="仿宋" w:hAnsi="仿宋" w:cs="仿宋" w:hint="eastAsia"/>
                <w:kern w:val="0"/>
                <w:sz w:val="24"/>
                <w:lang w:val="zh-CN"/>
              </w:rPr>
              <w:t>人民检察院认为同级人民法院按照违法所得没收程序所作的第一审裁定确有错误的，应当在五日以内向上一级人民法院提出抗诉。</w:t>
            </w:r>
          </w:p>
          <w:p w:rsidR="002D2105" w:rsidRDefault="002D2105">
            <w:pPr>
              <w:spacing w:line="400" w:lineRule="exact"/>
              <w:ind w:firstLineChars="200" w:firstLine="480"/>
              <w:rPr>
                <w:rFonts w:ascii="黑体" w:eastAsia="黑体" w:hAnsi="黑体"/>
                <w:kern w:val="0"/>
                <w:sz w:val="24"/>
              </w:rPr>
            </w:pPr>
            <w:r>
              <w:rPr>
                <w:rFonts w:ascii="仿宋" w:eastAsia="仿宋" w:hAnsi="仿宋" w:cs="仿宋" w:hint="eastAsia"/>
                <w:kern w:val="0"/>
                <w:sz w:val="24"/>
                <w:lang w:val="zh-CN"/>
              </w:rPr>
              <w:t>最高人民检察院、省级人民检察院认为下级人民法院按照违法所得没收程序所作的已经发生法律效力的裁定确有错误的，应当按照审判监督程序向同级人民法院提出抗诉。</w:t>
            </w:r>
          </w:p>
        </w:tc>
      </w:tr>
      <w:tr w:rsidR="002D2105">
        <w:tc>
          <w:tcPr>
            <w:tcW w:w="7404" w:type="dxa"/>
          </w:tcPr>
          <w:p w:rsidR="002D2105" w:rsidRDefault="002D2105">
            <w:pPr>
              <w:spacing w:line="400" w:lineRule="exact"/>
              <w:ind w:firstLineChars="196" w:firstLine="470"/>
              <w:rPr>
                <w:rFonts w:ascii="黑体" w:eastAsia="黑体" w:hAnsi="黑体" w:cs="宋体"/>
                <w:b/>
                <w:bCs/>
                <w:kern w:val="0"/>
                <w:sz w:val="24"/>
              </w:rPr>
            </w:pPr>
            <w:r>
              <w:rPr>
                <w:rFonts w:ascii="黑体" w:eastAsia="黑体" w:hAnsi="黑体" w:hint="eastAsia"/>
                <w:kern w:val="0"/>
                <w:sz w:val="24"/>
              </w:rPr>
              <w:t>第五百三十七条</w:t>
            </w:r>
            <w:r>
              <w:rPr>
                <w:rFonts w:ascii="黑体" w:eastAsia="黑体" w:hAnsi="宋体" w:hint="eastAsia"/>
                <w:b/>
                <w:kern w:val="0"/>
                <w:sz w:val="24"/>
              </w:rPr>
              <w:t xml:space="preserve">  </w:t>
            </w:r>
            <w:r>
              <w:rPr>
                <w:rFonts w:ascii="仿宋" w:eastAsia="仿宋" w:hAnsi="仿宋" w:cs="仿宋" w:hint="eastAsia"/>
                <w:kern w:val="0"/>
                <w:sz w:val="24"/>
                <w:lang w:val="zh-CN"/>
              </w:rPr>
              <w:t>在审理案件过程中，在逃的犯罪嫌疑人、被告人自动投案或者被抓获，人民法院按照刑事诉讼法第二百八十三条第一款的规定终止审理的，人民检察院应当将案卷退回侦查机关处理。</w:t>
            </w:r>
          </w:p>
        </w:tc>
        <w:tc>
          <w:tcPr>
            <w:tcW w:w="7336" w:type="dxa"/>
          </w:tcPr>
          <w:p w:rsidR="002D2105" w:rsidRDefault="002D2105">
            <w:pPr>
              <w:spacing w:line="400" w:lineRule="exact"/>
              <w:ind w:firstLineChars="196" w:firstLine="472"/>
              <w:rPr>
                <w:rFonts w:ascii="黑体" w:eastAsia="黑体" w:hAnsi="黑体"/>
                <w:kern w:val="0"/>
                <w:sz w:val="24"/>
              </w:rPr>
            </w:pPr>
            <w:r>
              <w:rPr>
                <w:rFonts w:ascii="黑体" w:eastAsia="黑体" w:hAnsi="黑体" w:hint="eastAsia"/>
                <w:b/>
                <w:bCs/>
                <w:kern w:val="0"/>
                <w:sz w:val="24"/>
              </w:rPr>
              <w:t>第</w:t>
            </w:r>
            <w:r>
              <w:rPr>
                <w:rFonts w:ascii="黑体" w:eastAsia="黑体" w:hAnsi="黑体" w:cs="黑体"/>
                <w:b/>
                <w:bCs/>
                <w:kern w:val="0"/>
                <w:sz w:val="24"/>
              </w:rPr>
              <w:t>五百三十二</w:t>
            </w:r>
            <w:r>
              <w:rPr>
                <w:rFonts w:ascii="黑体" w:eastAsia="黑体" w:hAnsi="黑体" w:hint="eastAsia"/>
                <w:b/>
                <w:bCs/>
                <w:kern w:val="0"/>
                <w:sz w:val="24"/>
              </w:rPr>
              <w:t>条</w:t>
            </w:r>
            <w:r>
              <w:rPr>
                <w:rFonts w:ascii="黑体" w:eastAsia="黑体" w:hAnsi="宋体" w:hint="eastAsia"/>
                <w:b/>
                <w:kern w:val="0"/>
                <w:sz w:val="24"/>
              </w:rPr>
              <w:t xml:space="preserve">  </w:t>
            </w:r>
            <w:r>
              <w:rPr>
                <w:rFonts w:ascii="仿宋" w:eastAsia="仿宋" w:hAnsi="仿宋" w:cs="仿宋" w:hint="eastAsia"/>
                <w:kern w:val="0"/>
                <w:sz w:val="24"/>
                <w:lang w:val="zh-CN"/>
              </w:rPr>
              <w:t>在审理案件过程中，在逃的犯罪嫌疑人、被告人自动投案或者被抓获，人民法院按照刑事诉讼法</w:t>
            </w:r>
            <w:r>
              <w:rPr>
                <w:rFonts w:ascii="黑体" w:eastAsia="黑体" w:hAnsi="黑体" w:cs="黑体" w:hint="eastAsia"/>
                <w:b/>
                <w:bCs/>
                <w:kern w:val="0"/>
                <w:sz w:val="24"/>
                <w:lang w:val="zh-CN"/>
              </w:rPr>
              <w:t>第三百零一条</w:t>
            </w:r>
            <w:r>
              <w:rPr>
                <w:rFonts w:ascii="仿宋" w:eastAsia="仿宋" w:hAnsi="仿宋" w:cs="仿宋" w:hint="eastAsia"/>
                <w:kern w:val="0"/>
                <w:sz w:val="24"/>
                <w:lang w:val="zh-CN"/>
              </w:rPr>
              <w:t>第一款的规定终止审理的，人民检察院应当将案卷退回</w:t>
            </w:r>
            <w:r>
              <w:rPr>
                <w:rFonts w:ascii="黑体" w:eastAsia="黑体" w:hAnsi="黑体" w:cs="黑体" w:hint="eastAsia"/>
                <w:b/>
                <w:bCs/>
                <w:kern w:val="0"/>
                <w:sz w:val="24"/>
                <w:lang w:val="zh-CN"/>
              </w:rPr>
              <w:t>监察机关或者</w:t>
            </w:r>
            <w:r>
              <w:rPr>
                <w:rFonts w:ascii="楷体" w:eastAsia="楷体" w:hAnsi="楷体" w:cs="楷体" w:hint="eastAsia"/>
                <w:bCs/>
                <w:kern w:val="0"/>
                <w:sz w:val="24"/>
                <w:bdr w:val="single" w:sz="4" w:space="0" w:color="auto"/>
                <w:shd w:val="clear" w:color="FFFFFF" w:fill="D9D9D9"/>
              </w:rPr>
              <w:t>侦查</w:t>
            </w:r>
            <w:r>
              <w:rPr>
                <w:rFonts w:ascii="黑体" w:eastAsia="黑体" w:hAnsi="黑体" w:cs="黑体" w:hint="eastAsia"/>
                <w:b/>
                <w:bCs/>
                <w:kern w:val="0"/>
                <w:sz w:val="24"/>
              </w:rPr>
              <w:t>公安</w:t>
            </w:r>
            <w:r>
              <w:rPr>
                <w:rFonts w:ascii="仿宋" w:eastAsia="仿宋" w:hAnsi="仿宋" w:cs="仿宋" w:hint="eastAsia"/>
                <w:kern w:val="0"/>
                <w:sz w:val="24"/>
                <w:lang w:val="zh-CN"/>
              </w:rPr>
              <w:t>机关处理。</w:t>
            </w:r>
          </w:p>
        </w:tc>
      </w:tr>
      <w:tr w:rsidR="002D2105">
        <w:tc>
          <w:tcPr>
            <w:tcW w:w="7404" w:type="dxa"/>
          </w:tcPr>
          <w:p w:rsidR="002D2105" w:rsidRDefault="002D2105">
            <w:pPr>
              <w:spacing w:line="400" w:lineRule="exact"/>
              <w:rPr>
                <w:rFonts w:ascii="黑体" w:eastAsia="黑体" w:hAnsi="黑体" w:cs="宋体"/>
                <w:b/>
                <w:bCs/>
                <w:kern w:val="0"/>
                <w:sz w:val="24"/>
              </w:rPr>
            </w:pPr>
            <w:r>
              <w:rPr>
                <w:rFonts w:ascii="黑体" w:eastAsia="黑体" w:hAnsi="黑体" w:hint="eastAsia"/>
                <w:kern w:val="0"/>
                <w:sz w:val="24"/>
              </w:rPr>
              <w:t xml:space="preserve">    第五百三十八条</w:t>
            </w:r>
            <w:r>
              <w:rPr>
                <w:rFonts w:ascii="黑体" w:eastAsia="黑体" w:hAnsi="宋体" w:hint="eastAsia"/>
                <w:b/>
                <w:bCs/>
                <w:kern w:val="0"/>
                <w:sz w:val="24"/>
              </w:rPr>
              <w:t xml:space="preserve">  </w:t>
            </w:r>
            <w:r>
              <w:rPr>
                <w:rFonts w:ascii="仿宋" w:eastAsia="仿宋" w:hAnsi="仿宋" w:cs="仿宋" w:hint="eastAsia"/>
                <w:kern w:val="0"/>
                <w:sz w:val="24"/>
                <w:lang w:val="zh-CN"/>
              </w:rPr>
              <w:t>对于刑事诉讼法第二百八十条第一款规定以外需要没收违法所得的，按照有关规定执行。</w:t>
            </w:r>
          </w:p>
        </w:tc>
        <w:tc>
          <w:tcPr>
            <w:tcW w:w="7336" w:type="dxa"/>
          </w:tcPr>
          <w:p w:rsidR="002D2105" w:rsidRDefault="002D2105">
            <w:pPr>
              <w:spacing w:line="400" w:lineRule="exact"/>
              <w:ind w:firstLineChars="196" w:firstLine="472"/>
              <w:rPr>
                <w:rFonts w:ascii="黑体" w:eastAsia="黑体" w:hAnsi="黑体"/>
                <w:kern w:val="0"/>
                <w:sz w:val="24"/>
              </w:rPr>
            </w:pPr>
            <w:r>
              <w:rPr>
                <w:rFonts w:ascii="黑体" w:eastAsia="黑体" w:hAnsi="黑体" w:hint="eastAsia"/>
                <w:b/>
                <w:bCs/>
                <w:kern w:val="0"/>
                <w:sz w:val="24"/>
              </w:rPr>
              <w:t>第</w:t>
            </w:r>
            <w:r>
              <w:rPr>
                <w:rFonts w:ascii="黑体" w:eastAsia="黑体" w:hAnsi="黑体" w:cs="黑体"/>
                <w:b/>
                <w:bCs/>
                <w:kern w:val="0"/>
                <w:sz w:val="24"/>
              </w:rPr>
              <w:t>五百三十三</w:t>
            </w:r>
            <w:r>
              <w:rPr>
                <w:rFonts w:ascii="黑体" w:eastAsia="黑体" w:hAnsi="黑体" w:hint="eastAsia"/>
                <w:b/>
                <w:bCs/>
                <w:kern w:val="0"/>
                <w:sz w:val="24"/>
              </w:rPr>
              <w:t>条</w:t>
            </w:r>
            <w:r>
              <w:rPr>
                <w:rFonts w:ascii="黑体" w:eastAsia="黑体" w:hAnsi="宋体" w:hint="eastAsia"/>
                <w:b/>
                <w:bCs/>
                <w:kern w:val="0"/>
                <w:sz w:val="24"/>
              </w:rPr>
              <w:t xml:space="preserve">  </w:t>
            </w:r>
            <w:r>
              <w:rPr>
                <w:rFonts w:ascii="仿宋" w:eastAsia="仿宋" w:hAnsi="仿宋" w:cs="仿宋" w:hint="eastAsia"/>
                <w:kern w:val="0"/>
                <w:sz w:val="24"/>
                <w:lang w:val="zh-CN"/>
              </w:rPr>
              <w:t>对于刑事诉讼法</w:t>
            </w:r>
            <w:r>
              <w:rPr>
                <w:rFonts w:ascii="黑体" w:eastAsia="黑体" w:hAnsi="黑体" w:cs="黑体" w:hint="eastAsia"/>
                <w:b/>
                <w:bCs/>
                <w:kern w:val="0"/>
                <w:sz w:val="24"/>
                <w:lang w:val="zh-CN"/>
              </w:rPr>
              <w:t>第二百九十八条</w:t>
            </w:r>
            <w:r>
              <w:rPr>
                <w:rFonts w:ascii="仿宋" w:eastAsia="仿宋" w:hAnsi="仿宋" w:cs="仿宋" w:hint="eastAsia"/>
                <w:kern w:val="0"/>
                <w:sz w:val="24"/>
                <w:lang w:val="zh-CN"/>
              </w:rPr>
              <w:t>第一款规定以外需要没收违法所得的，按照有关规定执行。</w:t>
            </w:r>
          </w:p>
        </w:tc>
      </w:tr>
      <w:tr w:rsidR="002D2105">
        <w:tc>
          <w:tcPr>
            <w:tcW w:w="7404" w:type="dxa"/>
            <w:vAlign w:val="center"/>
          </w:tcPr>
          <w:p w:rsidR="002D2105" w:rsidRDefault="002D2105">
            <w:pPr>
              <w:jc w:val="center"/>
              <w:rPr>
                <w:rFonts w:ascii="Times New Roman" w:eastAsia="黑体" w:hAnsi="Times New Roman"/>
                <w:kern w:val="0"/>
                <w:sz w:val="24"/>
              </w:rPr>
            </w:pPr>
            <w:r>
              <w:rPr>
                <w:rFonts w:ascii="Times New Roman" w:eastAsia="楷体_GB2312" w:hAnsi="Times New Roman"/>
                <w:b/>
                <w:bCs/>
                <w:kern w:val="0"/>
                <w:sz w:val="24"/>
              </w:rPr>
              <w:t>第四节</w:t>
            </w:r>
            <w:r>
              <w:rPr>
                <w:rFonts w:ascii="Times New Roman" w:eastAsia="楷体_GB2312" w:hAnsi="Times New Roman"/>
                <w:b/>
                <w:bCs/>
                <w:kern w:val="0"/>
                <w:sz w:val="24"/>
              </w:rPr>
              <w:t xml:space="preserve">  </w:t>
            </w:r>
            <w:r>
              <w:rPr>
                <w:rFonts w:ascii="Times New Roman" w:eastAsia="楷体_GB2312" w:hAnsi="Times New Roman"/>
                <w:b/>
                <w:bCs/>
                <w:kern w:val="0"/>
                <w:sz w:val="24"/>
              </w:rPr>
              <w:t>依法不负刑事责任的精神病人的强制医疗程序</w:t>
            </w:r>
          </w:p>
        </w:tc>
        <w:tc>
          <w:tcPr>
            <w:tcW w:w="7336" w:type="dxa"/>
            <w:vAlign w:val="center"/>
          </w:tcPr>
          <w:p w:rsidR="002D2105" w:rsidRDefault="002D2105">
            <w:pPr>
              <w:pStyle w:val="2"/>
              <w:keepNext w:val="0"/>
              <w:keepLines w:val="0"/>
              <w:rPr>
                <w:rFonts w:ascii="Times New Roman" w:hAnsi="Times New Roman"/>
              </w:rPr>
            </w:pPr>
            <w:bookmarkStart w:id="227" w:name="_Toc7039"/>
            <w:bookmarkStart w:id="228" w:name="_Toc2780"/>
            <w:bookmarkStart w:id="229" w:name="_Toc29325"/>
            <w:bookmarkStart w:id="230" w:name="_Toc13365"/>
            <w:bookmarkStart w:id="231" w:name="_Toc123016407"/>
            <w:bookmarkStart w:id="232" w:name="_Toc1726523878"/>
            <w:r>
              <w:rPr>
                <w:rFonts w:ascii="Times New Roman" w:hAnsi="Times New Roman"/>
              </w:rPr>
              <w:t>第五节</w:t>
            </w:r>
            <w:r>
              <w:rPr>
                <w:rFonts w:ascii="Times New Roman" w:hAnsi="Times New Roman"/>
              </w:rPr>
              <w:t xml:space="preserve">  </w:t>
            </w:r>
            <w:r>
              <w:rPr>
                <w:rFonts w:ascii="Times New Roman" w:hAnsi="Times New Roman"/>
              </w:rPr>
              <w:t>依法不负刑事责任的精神病人的强制医疗程序</w:t>
            </w:r>
            <w:bookmarkEnd w:id="227"/>
            <w:bookmarkEnd w:id="228"/>
            <w:bookmarkEnd w:id="229"/>
            <w:bookmarkEnd w:id="230"/>
            <w:bookmarkEnd w:id="231"/>
            <w:bookmarkEnd w:id="232"/>
          </w:p>
        </w:tc>
      </w:tr>
      <w:tr w:rsidR="002D2105">
        <w:tc>
          <w:tcPr>
            <w:tcW w:w="7404" w:type="dxa"/>
          </w:tcPr>
          <w:p w:rsidR="002D2105" w:rsidRDefault="002D2105">
            <w:pPr>
              <w:spacing w:line="400" w:lineRule="exact"/>
              <w:ind w:firstLineChars="200" w:firstLine="480"/>
              <w:rPr>
                <w:rFonts w:ascii="黑体" w:eastAsia="黑体" w:hAnsi="黑体" w:hint="eastAsia"/>
                <w:kern w:val="0"/>
                <w:sz w:val="24"/>
              </w:rPr>
            </w:pPr>
            <w:r>
              <w:rPr>
                <w:rFonts w:ascii="黑体" w:eastAsia="黑体" w:hAnsi="黑体" w:hint="eastAsia"/>
                <w:kern w:val="0"/>
                <w:sz w:val="24"/>
              </w:rPr>
              <w:t>第五百三十九条</w:t>
            </w:r>
            <w:r>
              <w:rPr>
                <w:rFonts w:ascii="黑体" w:eastAsia="黑体" w:hAnsi="宋体" w:hint="eastAsia"/>
                <w:b/>
                <w:kern w:val="0"/>
                <w:sz w:val="24"/>
              </w:rPr>
              <w:t xml:space="preserve"> </w:t>
            </w:r>
            <w:r>
              <w:rPr>
                <w:rFonts w:ascii="黑体" w:eastAsia="黑体" w:hAnsi="黑体" w:hint="eastAsia"/>
                <w:b/>
                <w:bCs/>
                <w:kern w:val="0"/>
                <w:sz w:val="24"/>
              </w:rPr>
              <w:t xml:space="preserve"> </w:t>
            </w:r>
            <w:r>
              <w:rPr>
                <w:rFonts w:ascii="仿宋" w:eastAsia="仿宋" w:hAnsi="仿宋" w:cs="仿宋" w:hint="eastAsia"/>
                <w:kern w:val="0"/>
                <w:sz w:val="24"/>
                <w:lang w:val="zh-CN"/>
              </w:rPr>
              <w:t>对于实施暴力行为，危害公共安全或者严重危害公民人身安全，已经达到犯罪程度，经法定程序鉴定依法不负刑事责任的精神病人，有继续危害社会可能的，人民检察院应当向人民法院提出强制医疗的申请。</w:t>
            </w:r>
          </w:p>
        </w:tc>
        <w:tc>
          <w:tcPr>
            <w:tcW w:w="7336" w:type="dxa"/>
            <w:vMerge w:val="restart"/>
          </w:tcPr>
          <w:p w:rsidR="002D2105" w:rsidRDefault="002D2105" w:rsidP="002D2105">
            <w:pPr>
              <w:spacing w:line="400" w:lineRule="exact"/>
              <w:ind w:firstLineChars="200" w:firstLine="482"/>
              <w:rPr>
                <w:rFonts w:ascii="仿宋" w:eastAsia="仿宋" w:hAnsi="仿宋" w:cs="仿宋" w:hint="eastAsia"/>
                <w:kern w:val="0"/>
                <w:sz w:val="24"/>
                <w:lang w:val="zh-CN"/>
              </w:rPr>
            </w:pPr>
            <w:r>
              <w:rPr>
                <w:rFonts w:ascii="黑体" w:eastAsia="黑体" w:hAnsi="黑体" w:hint="eastAsia"/>
                <w:b/>
                <w:bCs/>
                <w:kern w:val="0"/>
                <w:sz w:val="24"/>
              </w:rPr>
              <w:t>第</w:t>
            </w:r>
            <w:r>
              <w:rPr>
                <w:rFonts w:ascii="黑体" w:eastAsia="黑体" w:hAnsi="黑体" w:cs="黑体"/>
                <w:b/>
                <w:bCs/>
                <w:kern w:val="0"/>
                <w:sz w:val="24"/>
              </w:rPr>
              <w:t>五百三十四</w:t>
            </w:r>
            <w:r>
              <w:rPr>
                <w:rFonts w:ascii="黑体" w:eastAsia="黑体" w:hAnsi="黑体" w:hint="eastAsia"/>
                <w:b/>
                <w:bCs/>
                <w:kern w:val="0"/>
                <w:sz w:val="24"/>
              </w:rPr>
              <w:t>条</w:t>
            </w:r>
            <w:r>
              <w:rPr>
                <w:rFonts w:ascii="黑体" w:eastAsia="黑体" w:hAnsi="宋体" w:hint="eastAsia"/>
                <w:b/>
                <w:kern w:val="0"/>
                <w:sz w:val="24"/>
              </w:rPr>
              <w:t xml:space="preserve"> </w:t>
            </w:r>
            <w:r>
              <w:rPr>
                <w:rFonts w:ascii="黑体" w:eastAsia="黑体" w:hAnsi="黑体" w:hint="eastAsia"/>
                <w:b/>
                <w:bCs/>
                <w:kern w:val="0"/>
                <w:sz w:val="24"/>
              </w:rPr>
              <w:t xml:space="preserve"> </w:t>
            </w:r>
            <w:r>
              <w:rPr>
                <w:rFonts w:ascii="仿宋" w:eastAsia="仿宋" w:hAnsi="仿宋" w:cs="仿宋" w:hint="eastAsia"/>
                <w:kern w:val="0"/>
                <w:sz w:val="24"/>
                <w:lang w:val="zh-CN"/>
              </w:rPr>
              <w:t>对于实施暴力行为，危害公共安全或者严重危害公民人身安全，已经达到犯罪程度，经法定程序鉴定依法不负刑事责任的精神病人，有继续危害社会可能的，人民检察院应当向人民法院提出强制医疗的申请。</w:t>
            </w:r>
          </w:p>
          <w:p w:rsidR="002D2105" w:rsidRDefault="002D2105">
            <w:pPr>
              <w:spacing w:line="400" w:lineRule="exact"/>
              <w:ind w:firstLineChars="200" w:firstLine="480"/>
              <w:rPr>
                <w:rFonts w:ascii="黑体" w:eastAsia="黑体" w:hAnsi="黑体" w:hint="eastAsia"/>
                <w:b/>
                <w:bCs/>
                <w:kern w:val="0"/>
                <w:sz w:val="24"/>
              </w:rPr>
            </w:pPr>
            <w:r>
              <w:rPr>
                <w:rFonts w:ascii="楷体" w:eastAsia="楷体" w:hAnsi="楷体" w:cs="楷体" w:hint="eastAsia"/>
                <w:kern w:val="0"/>
                <w:sz w:val="24"/>
                <w:bdr w:val="single" w:sz="4" w:space="0" w:color="auto"/>
                <w:shd w:val="clear" w:color="FFFFFF" w:fill="D9D9D9"/>
                <w:lang w:val="zh-CN"/>
              </w:rPr>
              <w:t>人民检察院审查公安机关移送的强制医疗意见书，向人民法院</w:t>
            </w:r>
            <w:r>
              <w:rPr>
                <w:rFonts w:ascii="仿宋" w:eastAsia="仿宋" w:hAnsi="仿宋" w:cs="仿宋" w:hint="eastAsia"/>
                <w:kern w:val="0"/>
                <w:sz w:val="24"/>
                <w:lang w:val="zh-CN"/>
              </w:rPr>
              <w:t>提出强制医疗的申请以及对强制医疗决定的监督，由</w:t>
            </w:r>
            <w:r>
              <w:rPr>
                <w:rFonts w:ascii="楷体" w:eastAsia="楷体" w:hAnsi="楷体" w:cs="楷体" w:hint="eastAsia"/>
                <w:kern w:val="0"/>
                <w:sz w:val="24"/>
                <w:bdr w:val="single" w:sz="4" w:space="0" w:color="auto"/>
                <w:shd w:val="clear" w:color="FFFFFF" w:fill="D9D9D9"/>
                <w:lang w:val="zh-CN"/>
              </w:rPr>
              <w:t>公诉部门</w:t>
            </w:r>
            <w:r>
              <w:rPr>
                <w:rFonts w:ascii="黑体" w:eastAsia="黑体" w:hAnsi="黑体" w:cs="黑体"/>
                <w:b/>
                <w:bCs/>
                <w:kern w:val="0"/>
                <w:sz w:val="24"/>
              </w:rPr>
              <w:t>负责捕诉的部门</w:t>
            </w:r>
            <w:r>
              <w:rPr>
                <w:rFonts w:ascii="仿宋" w:eastAsia="仿宋" w:hAnsi="仿宋" w:cs="仿宋" w:hint="eastAsia"/>
                <w:kern w:val="0"/>
                <w:sz w:val="24"/>
                <w:lang w:val="zh-CN"/>
              </w:rPr>
              <w:t>办理。</w:t>
            </w:r>
          </w:p>
        </w:tc>
      </w:tr>
      <w:tr w:rsidR="002D2105">
        <w:tc>
          <w:tcPr>
            <w:tcW w:w="7404" w:type="dxa"/>
          </w:tcPr>
          <w:p w:rsidR="002D2105" w:rsidRDefault="002D2105">
            <w:pPr>
              <w:spacing w:line="400" w:lineRule="exact"/>
              <w:ind w:firstLineChars="200" w:firstLine="480"/>
              <w:rPr>
                <w:rFonts w:ascii="黑体" w:eastAsia="黑体" w:hAnsi="黑体" w:hint="eastAsia"/>
                <w:kern w:val="0"/>
                <w:sz w:val="24"/>
              </w:rPr>
            </w:pPr>
            <w:r>
              <w:rPr>
                <w:rFonts w:ascii="黑体" w:eastAsia="黑体" w:hAnsi="黑体" w:hint="eastAsia"/>
                <w:kern w:val="0"/>
                <w:sz w:val="24"/>
              </w:rPr>
              <w:t>第五百四十条</w:t>
            </w:r>
            <w:r>
              <w:rPr>
                <w:rFonts w:ascii="黑体" w:eastAsia="黑体" w:hAnsi="宋体" w:hint="eastAsia"/>
                <w:b/>
                <w:bCs/>
                <w:kern w:val="0"/>
                <w:sz w:val="24"/>
              </w:rPr>
              <w:t xml:space="preserve">  </w:t>
            </w:r>
            <w:r>
              <w:rPr>
                <w:rFonts w:ascii="仿宋" w:eastAsia="仿宋" w:hAnsi="仿宋" w:cs="仿宋" w:hint="eastAsia"/>
                <w:kern w:val="0"/>
                <w:sz w:val="24"/>
                <w:lang w:val="zh-CN"/>
              </w:rPr>
              <w:t>人民检察院审查公安机关移送的强制医疗意见书，向人民法院提出强制医疗的申请以及对强制医疗决定的监督，由公诉部门办理。</w:t>
            </w:r>
          </w:p>
        </w:tc>
        <w:tc>
          <w:tcPr>
            <w:tcW w:w="7336" w:type="dxa"/>
            <w:vMerge/>
          </w:tcPr>
          <w:p w:rsidR="002D2105" w:rsidRDefault="002D2105" w:rsidP="002D2105">
            <w:pPr>
              <w:spacing w:line="400" w:lineRule="exact"/>
              <w:ind w:firstLineChars="200" w:firstLine="482"/>
              <w:rPr>
                <w:rFonts w:ascii="黑体" w:eastAsia="黑体" w:hAnsi="黑体" w:hint="eastAsia"/>
                <w:b/>
                <w:bCs/>
                <w:kern w:val="0"/>
                <w:sz w:val="24"/>
              </w:rPr>
            </w:pPr>
          </w:p>
        </w:tc>
      </w:tr>
      <w:tr w:rsidR="002D2105">
        <w:tc>
          <w:tcPr>
            <w:tcW w:w="7404" w:type="dxa"/>
          </w:tcPr>
          <w:p w:rsidR="002D2105" w:rsidRDefault="002D2105">
            <w:pPr>
              <w:spacing w:line="400" w:lineRule="exact"/>
              <w:ind w:firstLineChars="200" w:firstLine="480"/>
              <w:rPr>
                <w:rFonts w:ascii="黑体" w:eastAsia="黑体" w:hAnsi="黑体" w:hint="eastAsia"/>
                <w:kern w:val="0"/>
                <w:sz w:val="24"/>
              </w:rPr>
            </w:pPr>
            <w:r>
              <w:rPr>
                <w:rFonts w:ascii="黑体" w:eastAsia="黑体" w:hAnsi="黑体" w:hint="eastAsia"/>
                <w:kern w:val="0"/>
                <w:sz w:val="24"/>
              </w:rPr>
              <w:t>第五百四十一条</w:t>
            </w:r>
            <w:r>
              <w:rPr>
                <w:rFonts w:ascii="黑体" w:eastAsia="黑体" w:hAnsi="宋体" w:hint="eastAsia"/>
                <w:b/>
                <w:bCs/>
                <w:kern w:val="0"/>
                <w:sz w:val="24"/>
              </w:rPr>
              <w:t xml:space="preserve">  </w:t>
            </w:r>
            <w:r>
              <w:rPr>
                <w:rFonts w:ascii="仿宋" w:eastAsia="仿宋" w:hAnsi="仿宋" w:cs="仿宋" w:hint="eastAsia"/>
                <w:kern w:val="0"/>
                <w:sz w:val="24"/>
                <w:lang w:val="zh-CN"/>
              </w:rPr>
              <w:t>强制医疗的申请由被申请人实施暴力行为所在地的基层人民检察院提出；由被申请人居住地的人民检察院提出更为适宜的，可以由被申请人居住地的基层人民检察院提出。</w:t>
            </w:r>
          </w:p>
        </w:tc>
        <w:tc>
          <w:tcPr>
            <w:tcW w:w="7336" w:type="dxa"/>
          </w:tcPr>
          <w:p w:rsidR="002D2105" w:rsidRDefault="002D2105" w:rsidP="002D2105">
            <w:pPr>
              <w:spacing w:line="400" w:lineRule="exact"/>
              <w:ind w:firstLineChars="200" w:firstLine="482"/>
              <w:rPr>
                <w:rFonts w:ascii="黑体" w:eastAsia="黑体" w:hAnsi="黑体" w:hint="eastAsia"/>
                <w:b/>
                <w:bCs/>
                <w:kern w:val="0"/>
                <w:sz w:val="24"/>
              </w:rPr>
            </w:pPr>
            <w:r>
              <w:rPr>
                <w:rFonts w:ascii="黑体" w:eastAsia="黑体" w:hAnsi="黑体" w:hint="eastAsia"/>
                <w:b/>
                <w:bCs/>
                <w:kern w:val="0"/>
                <w:sz w:val="24"/>
              </w:rPr>
              <w:t>第</w:t>
            </w:r>
            <w:r>
              <w:rPr>
                <w:rFonts w:ascii="黑体" w:eastAsia="黑体" w:hAnsi="黑体" w:cs="黑体"/>
                <w:b/>
                <w:bCs/>
                <w:kern w:val="0"/>
                <w:sz w:val="24"/>
              </w:rPr>
              <w:t>五百三十五</w:t>
            </w:r>
            <w:r>
              <w:rPr>
                <w:rFonts w:ascii="黑体" w:eastAsia="黑体" w:hAnsi="黑体" w:hint="eastAsia"/>
                <w:b/>
                <w:bCs/>
                <w:kern w:val="0"/>
                <w:sz w:val="24"/>
              </w:rPr>
              <w:t>条</w:t>
            </w:r>
            <w:r>
              <w:rPr>
                <w:rFonts w:ascii="黑体" w:eastAsia="黑体" w:hAnsi="宋体" w:hint="eastAsia"/>
                <w:b/>
                <w:bCs/>
                <w:kern w:val="0"/>
                <w:sz w:val="24"/>
              </w:rPr>
              <w:t xml:space="preserve">  </w:t>
            </w:r>
            <w:r>
              <w:rPr>
                <w:rFonts w:ascii="仿宋" w:eastAsia="仿宋" w:hAnsi="仿宋" w:cs="仿宋" w:hint="eastAsia"/>
                <w:kern w:val="0"/>
                <w:sz w:val="24"/>
                <w:lang w:val="zh-CN"/>
              </w:rPr>
              <w:t>强制医疗的申请由被申请人实施暴力行为所在地的基层人民检察院提出；由被申请人居住地的人民检察院提出更为适宜的，可以由被申请人居住地的基层人民检察院提出。</w:t>
            </w:r>
          </w:p>
        </w:tc>
      </w:tr>
      <w:tr w:rsidR="002D2105">
        <w:tc>
          <w:tcPr>
            <w:tcW w:w="7404" w:type="dxa"/>
          </w:tcPr>
          <w:p w:rsidR="002D2105" w:rsidRDefault="002D2105">
            <w:pPr>
              <w:spacing w:line="400" w:lineRule="exact"/>
              <w:ind w:firstLineChars="200" w:firstLine="480"/>
              <w:rPr>
                <w:rFonts w:ascii="仿宋" w:eastAsia="仿宋" w:hAnsi="仿宋" w:cs="仿宋"/>
                <w:kern w:val="0"/>
                <w:sz w:val="24"/>
                <w:lang w:val="zh-CN"/>
              </w:rPr>
            </w:pPr>
            <w:r>
              <w:rPr>
                <w:rFonts w:ascii="黑体" w:eastAsia="黑体" w:hAnsi="黑体" w:hint="eastAsia"/>
                <w:kern w:val="0"/>
                <w:sz w:val="24"/>
              </w:rPr>
              <w:t>第五百四十二条</w:t>
            </w:r>
            <w:r>
              <w:rPr>
                <w:rFonts w:ascii="黑体" w:eastAsia="黑体" w:hAnsi="黑体" w:hint="eastAsia"/>
                <w:b/>
                <w:kern w:val="0"/>
                <w:sz w:val="24"/>
              </w:rPr>
              <w:t xml:space="preserve"> </w:t>
            </w:r>
            <w:r>
              <w:rPr>
                <w:rFonts w:ascii="黑体" w:eastAsia="黑体" w:hAnsi="黑体" w:hint="eastAsia"/>
                <w:b/>
                <w:bCs/>
                <w:kern w:val="0"/>
                <w:sz w:val="24"/>
              </w:rPr>
              <w:t xml:space="preserve"> </w:t>
            </w:r>
            <w:r>
              <w:rPr>
                <w:rFonts w:ascii="仿宋" w:eastAsia="仿宋" w:hAnsi="仿宋" w:cs="仿宋" w:hint="eastAsia"/>
                <w:kern w:val="0"/>
                <w:sz w:val="24"/>
                <w:lang w:val="zh-CN"/>
              </w:rPr>
              <w:t>人民检察院向人民法院提出强制医疗的申请，应当制作强制医疗申请书。强制医疗申请书的主要内容包括：</w:t>
            </w:r>
          </w:p>
          <w:p w:rsidR="002D2105" w:rsidRDefault="002D2105">
            <w:pPr>
              <w:spacing w:line="400" w:lineRule="exact"/>
              <w:ind w:firstLineChars="200" w:firstLine="480"/>
              <w:rPr>
                <w:rFonts w:ascii="仿宋" w:eastAsia="仿宋" w:hAnsi="仿宋" w:cs="仿宋"/>
                <w:kern w:val="0"/>
                <w:sz w:val="24"/>
                <w:lang w:val="zh-CN"/>
              </w:rPr>
            </w:pPr>
            <w:r>
              <w:rPr>
                <w:rFonts w:ascii="仿宋" w:eastAsia="仿宋" w:hAnsi="仿宋" w:cs="仿宋" w:hint="eastAsia"/>
                <w:kern w:val="0"/>
                <w:sz w:val="24"/>
                <w:lang w:val="zh-CN"/>
              </w:rPr>
              <w:t>（一）涉案精神病人的基本情况，包括姓名、性别、出生年月日、出生地、户籍地、身份证号码、民族、文化程度、职业、工作单位及职务、住址，采取临时保护性约束措施的情况及处所等；</w:t>
            </w:r>
          </w:p>
          <w:p w:rsidR="002D2105" w:rsidRDefault="002D2105">
            <w:pPr>
              <w:spacing w:line="400" w:lineRule="exact"/>
              <w:ind w:firstLineChars="200" w:firstLine="480"/>
              <w:rPr>
                <w:rFonts w:ascii="仿宋" w:eastAsia="仿宋" w:hAnsi="仿宋" w:cs="仿宋"/>
                <w:kern w:val="0"/>
                <w:sz w:val="24"/>
                <w:lang w:val="zh-CN"/>
              </w:rPr>
            </w:pPr>
            <w:r>
              <w:rPr>
                <w:rFonts w:ascii="仿宋" w:eastAsia="仿宋" w:hAnsi="仿宋" w:cs="仿宋" w:hint="eastAsia"/>
                <w:kern w:val="0"/>
                <w:sz w:val="24"/>
                <w:lang w:val="zh-CN"/>
              </w:rPr>
              <w:t>（二）涉案精神病人的法定代理人的基本情况，包括姓名、住址、联系方式等；</w:t>
            </w:r>
          </w:p>
          <w:p w:rsidR="002D2105" w:rsidRDefault="002D2105">
            <w:pPr>
              <w:spacing w:line="400" w:lineRule="exact"/>
              <w:ind w:firstLineChars="200" w:firstLine="480"/>
              <w:rPr>
                <w:rFonts w:ascii="仿宋" w:eastAsia="仿宋" w:hAnsi="仿宋" w:cs="仿宋"/>
                <w:kern w:val="0"/>
                <w:sz w:val="24"/>
                <w:lang w:val="zh-CN"/>
              </w:rPr>
            </w:pPr>
            <w:r>
              <w:rPr>
                <w:rFonts w:ascii="仿宋" w:eastAsia="仿宋" w:hAnsi="仿宋" w:cs="仿宋" w:hint="eastAsia"/>
                <w:kern w:val="0"/>
                <w:sz w:val="24"/>
                <w:lang w:val="zh-CN"/>
              </w:rPr>
              <w:t>（三）案由及案件来源；</w:t>
            </w:r>
          </w:p>
          <w:p w:rsidR="002D2105" w:rsidRDefault="002D2105">
            <w:pPr>
              <w:spacing w:line="400" w:lineRule="exact"/>
              <w:ind w:firstLineChars="200" w:firstLine="480"/>
              <w:rPr>
                <w:rFonts w:ascii="仿宋" w:eastAsia="仿宋" w:hAnsi="仿宋" w:cs="仿宋"/>
                <w:kern w:val="0"/>
                <w:sz w:val="24"/>
                <w:lang w:val="zh-CN"/>
              </w:rPr>
            </w:pPr>
            <w:r>
              <w:rPr>
                <w:rFonts w:ascii="仿宋" w:eastAsia="仿宋" w:hAnsi="仿宋" w:cs="仿宋" w:hint="eastAsia"/>
                <w:kern w:val="0"/>
                <w:sz w:val="24"/>
                <w:lang w:val="zh-CN"/>
              </w:rPr>
              <w:t>（四）涉案精神病人实施危害公共安全或者严重危害公民人身安全的暴力行为的事实，包括实施暴力行为的时间、地点、手段、后果等及相关证据情况；</w:t>
            </w:r>
          </w:p>
          <w:p w:rsidR="002D2105" w:rsidRDefault="002D2105">
            <w:pPr>
              <w:spacing w:line="400" w:lineRule="exact"/>
              <w:ind w:firstLineChars="200" w:firstLine="480"/>
              <w:rPr>
                <w:rFonts w:ascii="仿宋" w:eastAsia="仿宋" w:hAnsi="仿宋" w:cs="仿宋"/>
                <w:kern w:val="0"/>
                <w:sz w:val="24"/>
                <w:lang w:val="zh-CN"/>
              </w:rPr>
            </w:pPr>
            <w:r>
              <w:rPr>
                <w:rFonts w:ascii="仿宋" w:eastAsia="仿宋" w:hAnsi="仿宋" w:cs="仿宋" w:hint="eastAsia"/>
                <w:kern w:val="0"/>
                <w:sz w:val="24"/>
                <w:lang w:val="zh-CN"/>
              </w:rPr>
              <w:t>（五）涉案精神病人不负刑事责任的依据，包括有关鉴定意见和其他证据材料；</w:t>
            </w:r>
          </w:p>
          <w:p w:rsidR="002D2105" w:rsidRDefault="002D2105">
            <w:pPr>
              <w:spacing w:line="400" w:lineRule="exact"/>
              <w:ind w:firstLineChars="200" w:firstLine="480"/>
              <w:rPr>
                <w:rFonts w:ascii="仿宋" w:eastAsia="仿宋" w:hAnsi="仿宋" w:cs="仿宋"/>
                <w:kern w:val="0"/>
                <w:sz w:val="24"/>
                <w:lang w:val="zh-CN"/>
              </w:rPr>
            </w:pPr>
            <w:r>
              <w:rPr>
                <w:rFonts w:ascii="仿宋" w:eastAsia="仿宋" w:hAnsi="仿宋" w:cs="仿宋" w:hint="eastAsia"/>
                <w:kern w:val="0"/>
                <w:sz w:val="24"/>
                <w:lang w:val="zh-CN"/>
              </w:rPr>
              <w:t>（六）涉案精神病人继续危害社会的可能；</w:t>
            </w:r>
          </w:p>
          <w:p w:rsidR="002D2105" w:rsidRDefault="002D2105">
            <w:pPr>
              <w:spacing w:line="400" w:lineRule="exact"/>
              <w:ind w:firstLineChars="200" w:firstLine="480"/>
              <w:rPr>
                <w:rFonts w:ascii="黑体" w:eastAsia="黑体" w:hAnsi="黑体" w:hint="eastAsia"/>
                <w:kern w:val="0"/>
                <w:sz w:val="24"/>
              </w:rPr>
            </w:pPr>
            <w:r>
              <w:rPr>
                <w:rFonts w:ascii="仿宋" w:eastAsia="仿宋" w:hAnsi="仿宋" w:cs="仿宋" w:hint="eastAsia"/>
                <w:kern w:val="0"/>
                <w:sz w:val="24"/>
                <w:lang w:val="zh-CN"/>
              </w:rPr>
              <w:t>（七）提出强制医疗申请的理由和法律依据。</w:t>
            </w:r>
          </w:p>
        </w:tc>
        <w:tc>
          <w:tcPr>
            <w:tcW w:w="7336" w:type="dxa"/>
          </w:tcPr>
          <w:p w:rsidR="002D2105" w:rsidRDefault="002D2105" w:rsidP="002D2105">
            <w:pPr>
              <w:spacing w:line="400" w:lineRule="exact"/>
              <w:ind w:firstLineChars="200" w:firstLine="482"/>
              <w:rPr>
                <w:rFonts w:ascii="仿宋" w:eastAsia="仿宋" w:hAnsi="仿宋" w:cs="仿宋"/>
                <w:kern w:val="0"/>
                <w:sz w:val="24"/>
                <w:lang w:val="zh-CN"/>
              </w:rPr>
            </w:pPr>
            <w:r>
              <w:rPr>
                <w:rFonts w:ascii="黑体" w:eastAsia="黑体" w:hAnsi="黑体" w:hint="eastAsia"/>
                <w:b/>
                <w:bCs/>
                <w:kern w:val="0"/>
                <w:sz w:val="24"/>
              </w:rPr>
              <w:t>第</w:t>
            </w:r>
            <w:r>
              <w:rPr>
                <w:rFonts w:ascii="黑体" w:eastAsia="黑体" w:hAnsi="黑体" w:cs="黑体"/>
                <w:b/>
                <w:bCs/>
                <w:kern w:val="0"/>
                <w:sz w:val="24"/>
              </w:rPr>
              <w:t>五百三十六</w:t>
            </w:r>
            <w:r>
              <w:rPr>
                <w:rFonts w:ascii="黑体" w:eastAsia="黑体" w:hAnsi="黑体" w:hint="eastAsia"/>
                <w:b/>
                <w:bCs/>
                <w:kern w:val="0"/>
                <w:sz w:val="24"/>
              </w:rPr>
              <w:t>条</w:t>
            </w:r>
            <w:r>
              <w:rPr>
                <w:rFonts w:ascii="黑体" w:eastAsia="黑体" w:hAnsi="黑体" w:hint="eastAsia"/>
                <w:b/>
                <w:kern w:val="0"/>
                <w:sz w:val="24"/>
              </w:rPr>
              <w:t xml:space="preserve"> </w:t>
            </w:r>
            <w:r>
              <w:rPr>
                <w:rFonts w:ascii="黑体" w:eastAsia="黑体" w:hAnsi="黑体" w:hint="eastAsia"/>
                <w:b/>
                <w:bCs/>
                <w:kern w:val="0"/>
                <w:sz w:val="24"/>
              </w:rPr>
              <w:t xml:space="preserve"> </w:t>
            </w:r>
            <w:r>
              <w:rPr>
                <w:rFonts w:ascii="仿宋" w:eastAsia="仿宋" w:hAnsi="仿宋" w:cs="仿宋" w:hint="eastAsia"/>
                <w:kern w:val="0"/>
                <w:sz w:val="24"/>
                <w:lang w:val="zh-CN"/>
              </w:rPr>
              <w:t>人民检察院向人民法院提出强制医疗的申请，应当制作强制医疗申请书。强制医疗申请书的主要内容包括：</w:t>
            </w:r>
          </w:p>
          <w:p w:rsidR="002D2105" w:rsidRDefault="002D2105">
            <w:pPr>
              <w:spacing w:line="400" w:lineRule="exact"/>
              <w:ind w:firstLineChars="200" w:firstLine="480"/>
              <w:rPr>
                <w:rFonts w:ascii="仿宋" w:eastAsia="仿宋" w:hAnsi="仿宋" w:cs="仿宋"/>
                <w:kern w:val="0"/>
                <w:sz w:val="24"/>
                <w:lang w:val="zh-CN"/>
              </w:rPr>
            </w:pPr>
            <w:r>
              <w:rPr>
                <w:rFonts w:ascii="仿宋" w:eastAsia="仿宋" w:hAnsi="仿宋" w:cs="仿宋" w:hint="eastAsia"/>
                <w:kern w:val="0"/>
                <w:sz w:val="24"/>
                <w:lang w:val="zh-CN"/>
              </w:rPr>
              <w:t>（一）涉案精神病人的基本情况，包括姓名、性别、出生年月日、出生地、户籍地、</w:t>
            </w:r>
            <w:r>
              <w:rPr>
                <w:rFonts w:ascii="楷体" w:eastAsia="楷体" w:hAnsi="楷体" w:cs="楷体" w:hint="eastAsia"/>
                <w:kern w:val="0"/>
                <w:sz w:val="24"/>
                <w:bdr w:val="single" w:sz="0" w:space="0" w:color="auto"/>
                <w:shd w:val="clear" w:color="FFFFFF" w:fill="D9D9D9"/>
              </w:rPr>
              <w:t>身份证号码</w:t>
            </w:r>
            <w:r>
              <w:rPr>
                <w:rFonts w:ascii="黑体" w:eastAsia="黑体" w:hAnsi="黑体" w:cs="黑体"/>
                <w:b/>
                <w:bCs/>
                <w:kern w:val="0"/>
                <w:sz w:val="24"/>
              </w:rPr>
              <w:t>公民身份号码</w:t>
            </w:r>
            <w:r>
              <w:rPr>
                <w:rFonts w:ascii="仿宋" w:eastAsia="仿宋" w:hAnsi="仿宋" w:cs="仿宋" w:hint="eastAsia"/>
                <w:kern w:val="0"/>
                <w:sz w:val="24"/>
                <w:lang w:val="zh-CN"/>
              </w:rPr>
              <w:t>、民族、文化程度、职业、工作单位及职务、住址，采取临时保护性约束措施的情况及处所等；</w:t>
            </w:r>
          </w:p>
          <w:p w:rsidR="002D2105" w:rsidRDefault="002D2105">
            <w:pPr>
              <w:spacing w:line="400" w:lineRule="exact"/>
              <w:ind w:firstLineChars="200" w:firstLine="480"/>
              <w:rPr>
                <w:rFonts w:ascii="仿宋" w:eastAsia="仿宋" w:hAnsi="仿宋" w:cs="仿宋"/>
                <w:kern w:val="0"/>
                <w:sz w:val="24"/>
                <w:lang w:val="zh-CN"/>
              </w:rPr>
            </w:pPr>
            <w:r>
              <w:rPr>
                <w:rFonts w:ascii="仿宋" w:eastAsia="仿宋" w:hAnsi="仿宋" w:cs="仿宋" w:hint="eastAsia"/>
                <w:kern w:val="0"/>
                <w:sz w:val="24"/>
                <w:lang w:val="zh-CN"/>
              </w:rPr>
              <w:t>（二）涉案精神病人的法定代理人的基本情况，包括姓名、住址、联系方式等；</w:t>
            </w:r>
          </w:p>
          <w:p w:rsidR="002D2105" w:rsidRDefault="002D2105">
            <w:pPr>
              <w:spacing w:line="400" w:lineRule="exact"/>
              <w:ind w:firstLineChars="200" w:firstLine="480"/>
              <w:rPr>
                <w:rFonts w:ascii="仿宋" w:eastAsia="仿宋" w:hAnsi="仿宋" w:cs="仿宋"/>
                <w:kern w:val="0"/>
                <w:sz w:val="24"/>
                <w:lang w:val="zh-CN"/>
              </w:rPr>
            </w:pPr>
            <w:r>
              <w:rPr>
                <w:rFonts w:ascii="仿宋" w:eastAsia="仿宋" w:hAnsi="仿宋" w:cs="仿宋" w:hint="eastAsia"/>
                <w:kern w:val="0"/>
                <w:sz w:val="24"/>
                <w:lang w:val="zh-CN"/>
              </w:rPr>
              <w:t>（三）案由及案件来源；</w:t>
            </w:r>
          </w:p>
          <w:p w:rsidR="002D2105" w:rsidRDefault="002D2105">
            <w:pPr>
              <w:spacing w:line="400" w:lineRule="exact"/>
              <w:ind w:firstLineChars="200" w:firstLine="480"/>
              <w:rPr>
                <w:rFonts w:ascii="仿宋" w:eastAsia="仿宋" w:hAnsi="仿宋" w:cs="仿宋"/>
                <w:kern w:val="0"/>
                <w:sz w:val="24"/>
                <w:lang w:val="zh-CN"/>
              </w:rPr>
            </w:pPr>
            <w:r>
              <w:rPr>
                <w:rFonts w:ascii="仿宋" w:eastAsia="仿宋" w:hAnsi="仿宋" w:cs="仿宋" w:hint="eastAsia"/>
                <w:kern w:val="0"/>
                <w:sz w:val="24"/>
                <w:lang w:val="zh-CN"/>
              </w:rPr>
              <w:t>（四）涉案精神病人实施危害公共安全或者严重危害公民人身安全的暴力行为的事实，包括实施暴力行为的时间、地点、手段、后果等及相关证据情况；</w:t>
            </w:r>
          </w:p>
          <w:p w:rsidR="002D2105" w:rsidRDefault="002D2105">
            <w:pPr>
              <w:spacing w:line="400" w:lineRule="exact"/>
              <w:ind w:firstLineChars="200" w:firstLine="480"/>
              <w:rPr>
                <w:rFonts w:ascii="仿宋" w:eastAsia="仿宋" w:hAnsi="仿宋" w:cs="仿宋"/>
                <w:kern w:val="0"/>
                <w:sz w:val="24"/>
                <w:lang w:val="zh-CN"/>
              </w:rPr>
            </w:pPr>
            <w:r>
              <w:rPr>
                <w:rFonts w:ascii="仿宋" w:eastAsia="仿宋" w:hAnsi="仿宋" w:cs="仿宋" w:hint="eastAsia"/>
                <w:kern w:val="0"/>
                <w:sz w:val="24"/>
                <w:lang w:val="zh-CN"/>
              </w:rPr>
              <w:t>（五）涉案精神病人不负刑事责任的依据，包括有关鉴定意见和其他证据材料；</w:t>
            </w:r>
          </w:p>
          <w:p w:rsidR="002D2105" w:rsidRDefault="002D2105">
            <w:pPr>
              <w:spacing w:line="400" w:lineRule="exact"/>
              <w:ind w:firstLineChars="200" w:firstLine="480"/>
              <w:rPr>
                <w:rFonts w:ascii="仿宋" w:eastAsia="仿宋" w:hAnsi="仿宋" w:cs="仿宋"/>
                <w:kern w:val="0"/>
                <w:sz w:val="24"/>
                <w:lang w:val="zh-CN"/>
              </w:rPr>
            </w:pPr>
            <w:r>
              <w:rPr>
                <w:rFonts w:ascii="仿宋" w:eastAsia="仿宋" w:hAnsi="仿宋" w:cs="仿宋" w:hint="eastAsia"/>
                <w:kern w:val="0"/>
                <w:sz w:val="24"/>
                <w:lang w:val="zh-CN"/>
              </w:rPr>
              <w:t>（六）涉案精神病人继续危害社会的可能；</w:t>
            </w:r>
          </w:p>
          <w:p w:rsidR="002D2105" w:rsidRDefault="002D2105">
            <w:pPr>
              <w:spacing w:line="400" w:lineRule="exact"/>
              <w:ind w:firstLineChars="200" w:firstLine="480"/>
              <w:rPr>
                <w:rFonts w:ascii="黑体" w:eastAsia="黑体" w:hAnsi="黑体" w:hint="eastAsia"/>
                <w:b/>
                <w:bCs/>
                <w:kern w:val="0"/>
                <w:sz w:val="24"/>
              </w:rPr>
            </w:pPr>
            <w:r>
              <w:rPr>
                <w:rFonts w:ascii="仿宋" w:eastAsia="仿宋" w:hAnsi="仿宋" w:cs="仿宋" w:hint="eastAsia"/>
                <w:kern w:val="0"/>
                <w:sz w:val="24"/>
                <w:lang w:val="zh-CN"/>
              </w:rPr>
              <w:t>（七）提出强制医疗申请的理由和法律依据。</w:t>
            </w:r>
          </w:p>
        </w:tc>
      </w:tr>
      <w:tr w:rsidR="002D2105">
        <w:tc>
          <w:tcPr>
            <w:tcW w:w="7404" w:type="dxa"/>
          </w:tcPr>
          <w:p w:rsidR="002D2105" w:rsidRDefault="002D2105">
            <w:pPr>
              <w:spacing w:line="400" w:lineRule="exact"/>
              <w:ind w:firstLineChars="200" w:firstLine="480"/>
              <w:rPr>
                <w:rFonts w:ascii="仿宋" w:eastAsia="仿宋" w:hAnsi="仿宋" w:cs="仿宋"/>
                <w:kern w:val="0"/>
                <w:sz w:val="24"/>
                <w:lang w:val="zh-CN"/>
              </w:rPr>
            </w:pPr>
            <w:r>
              <w:rPr>
                <w:rFonts w:ascii="黑体" w:eastAsia="黑体" w:hAnsi="黑体" w:hint="eastAsia"/>
                <w:kern w:val="0"/>
                <w:sz w:val="24"/>
              </w:rPr>
              <w:t xml:space="preserve">第五百四十三条  </w:t>
            </w:r>
            <w:r>
              <w:rPr>
                <w:rFonts w:ascii="仿宋" w:eastAsia="仿宋" w:hAnsi="仿宋" w:cs="仿宋" w:hint="eastAsia"/>
                <w:kern w:val="0"/>
                <w:sz w:val="24"/>
                <w:lang w:val="zh-CN"/>
              </w:rPr>
              <w:t>人民检察院审查公安机关移送的强制医疗意见书，应当查明：</w:t>
            </w:r>
          </w:p>
          <w:p w:rsidR="002D2105" w:rsidRDefault="002D2105">
            <w:pPr>
              <w:spacing w:line="400" w:lineRule="exact"/>
              <w:ind w:firstLineChars="200" w:firstLine="480"/>
              <w:rPr>
                <w:rFonts w:ascii="仿宋" w:eastAsia="仿宋" w:hAnsi="仿宋" w:cs="仿宋"/>
                <w:kern w:val="0"/>
                <w:sz w:val="24"/>
                <w:lang w:val="zh-CN"/>
              </w:rPr>
            </w:pPr>
            <w:r>
              <w:rPr>
                <w:rFonts w:ascii="仿宋" w:eastAsia="仿宋" w:hAnsi="仿宋" w:cs="仿宋" w:hint="eastAsia"/>
                <w:kern w:val="0"/>
                <w:sz w:val="24"/>
                <w:lang w:val="zh-CN"/>
              </w:rPr>
              <w:t>（一）是否属于本院管辖；</w:t>
            </w:r>
          </w:p>
          <w:p w:rsidR="002D2105" w:rsidRDefault="002D2105">
            <w:pPr>
              <w:spacing w:line="400" w:lineRule="exact"/>
              <w:ind w:firstLineChars="200" w:firstLine="480"/>
              <w:rPr>
                <w:rFonts w:ascii="仿宋" w:eastAsia="仿宋" w:hAnsi="仿宋" w:cs="仿宋"/>
                <w:kern w:val="0"/>
                <w:sz w:val="24"/>
                <w:lang w:val="zh-CN"/>
              </w:rPr>
            </w:pPr>
            <w:r>
              <w:rPr>
                <w:rFonts w:ascii="仿宋" w:eastAsia="仿宋" w:hAnsi="仿宋" w:cs="仿宋" w:hint="eastAsia"/>
                <w:kern w:val="0"/>
                <w:sz w:val="24"/>
                <w:lang w:val="zh-CN"/>
              </w:rPr>
              <w:t>（二）涉案精神病人身份状况是否清楚，包括姓名、性别、国籍、出生年月日、职业和单位等；</w:t>
            </w:r>
          </w:p>
          <w:p w:rsidR="002D2105" w:rsidRDefault="002D2105">
            <w:pPr>
              <w:spacing w:line="400" w:lineRule="exact"/>
              <w:ind w:firstLineChars="200" w:firstLine="480"/>
              <w:rPr>
                <w:rFonts w:ascii="仿宋" w:eastAsia="仿宋" w:hAnsi="仿宋" w:cs="仿宋"/>
                <w:kern w:val="0"/>
                <w:sz w:val="24"/>
                <w:lang w:val="zh-CN"/>
              </w:rPr>
            </w:pPr>
            <w:r>
              <w:rPr>
                <w:rFonts w:ascii="仿宋" w:eastAsia="仿宋" w:hAnsi="仿宋" w:cs="仿宋" w:hint="eastAsia"/>
                <w:kern w:val="0"/>
                <w:sz w:val="24"/>
                <w:lang w:val="zh-CN"/>
              </w:rPr>
              <w:t>（三）涉案精神病人实施危害公共安全或者严重危害公民人身安全的暴力行为的事实；</w:t>
            </w:r>
          </w:p>
          <w:p w:rsidR="002D2105" w:rsidRDefault="002D2105">
            <w:pPr>
              <w:spacing w:line="400" w:lineRule="exact"/>
              <w:ind w:firstLineChars="200" w:firstLine="480"/>
              <w:rPr>
                <w:rFonts w:ascii="仿宋" w:eastAsia="仿宋" w:hAnsi="仿宋" w:cs="仿宋"/>
                <w:kern w:val="0"/>
                <w:sz w:val="24"/>
                <w:lang w:val="zh-CN"/>
              </w:rPr>
            </w:pPr>
            <w:r>
              <w:rPr>
                <w:rFonts w:ascii="仿宋" w:eastAsia="仿宋" w:hAnsi="仿宋" w:cs="仿宋" w:hint="eastAsia"/>
                <w:kern w:val="0"/>
                <w:sz w:val="24"/>
                <w:lang w:val="zh-CN"/>
              </w:rPr>
              <w:t>（四）公安机关对涉案精神病人进行鉴定的程序是否合法，涉案精神病人是否依法不负刑事责任；</w:t>
            </w:r>
          </w:p>
          <w:p w:rsidR="002D2105" w:rsidRDefault="002D2105">
            <w:pPr>
              <w:spacing w:line="400" w:lineRule="exact"/>
              <w:ind w:firstLineChars="200" w:firstLine="480"/>
              <w:rPr>
                <w:rFonts w:ascii="仿宋" w:eastAsia="仿宋" w:hAnsi="仿宋" w:cs="仿宋"/>
                <w:kern w:val="0"/>
                <w:sz w:val="24"/>
                <w:lang w:val="zh-CN"/>
              </w:rPr>
            </w:pPr>
            <w:r>
              <w:rPr>
                <w:rFonts w:ascii="仿宋" w:eastAsia="仿宋" w:hAnsi="仿宋" w:cs="仿宋" w:hint="eastAsia"/>
                <w:kern w:val="0"/>
                <w:sz w:val="24"/>
                <w:lang w:val="zh-CN"/>
              </w:rPr>
              <w:t>（五）涉案精神病人是否有继续危害社会的可能；</w:t>
            </w:r>
          </w:p>
          <w:p w:rsidR="002D2105" w:rsidRDefault="002D2105">
            <w:pPr>
              <w:spacing w:line="400" w:lineRule="exact"/>
              <w:ind w:firstLineChars="200" w:firstLine="480"/>
              <w:rPr>
                <w:rFonts w:ascii="仿宋" w:eastAsia="仿宋" w:hAnsi="仿宋" w:cs="仿宋"/>
                <w:kern w:val="0"/>
                <w:sz w:val="24"/>
                <w:lang w:val="zh-CN"/>
              </w:rPr>
            </w:pPr>
            <w:r>
              <w:rPr>
                <w:rFonts w:ascii="仿宋" w:eastAsia="仿宋" w:hAnsi="仿宋" w:cs="仿宋" w:hint="eastAsia"/>
                <w:kern w:val="0"/>
                <w:sz w:val="24"/>
                <w:lang w:val="zh-CN"/>
              </w:rPr>
              <w:t>（六）证据材料是否随案移送，不宜移送的证据的清单、复制件、照片或者其他证明文件是否随案移送；</w:t>
            </w:r>
          </w:p>
          <w:p w:rsidR="002D2105" w:rsidRDefault="002D2105">
            <w:pPr>
              <w:spacing w:line="400" w:lineRule="exact"/>
              <w:ind w:firstLineChars="200" w:firstLine="480"/>
              <w:rPr>
                <w:rFonts w:ascii="仿宋" w:eastAsia="仿宋" w:hAnsi="仿宋" w:cs="仿宋"/>
                <w:kern w:val="0"/>
                <w:sz w:val="24"/>
                <w:lang w:val="zh-CN"/>
              </w:rPr>
            </w:pPr>
            <w:r>
              <w:rPr>
                <w:rFonts w:ascii="仿宋" w:eastAsia="仿宋" w:hAnsi="仿宋" w:cs="仿宋" w:hint="eastAsia"/>
                <w:kern w:val="0"/>
                <w:sz w:val="24"/>
                <w:lang w:val="zh-CN"/>
              </w:rPr>
              <w:t>（七）证据是否确实、充分；</w:t>
            </w:r>
          </w:p>
          <w:p w:rsidR="002D2105" w:rsidRDefault="002D2105">
            <w:pPr>
              <w:spacing w:line="400" w:lineRule="exact"/>
              <w:ind w:firstLineChars="200" w:firstLine="480"/>
              <w:rPr>
                <w:rFonts w:ascii="黑体" w:eastAsia="黑体" w:hAnsi="黑体" w:hint="eastAsia"/>
                <w:kern w:val="0"/>
                <w:sz w:val="24"/>
              </w:rPr>
            </w:pPr>
            <w:r>
              <w:rPr>
                <w:rFonts w:ascii="仿宋" w:eastAsia="仿宋" w:hAnsi="仿宋" w:cs="仿宋" w:hint="eastAsia"/>
                <w:kern w:val="0"/>
                <w:sz w:val="24"/>
                <w:lang w:val="zh-CN"/>
              </w:rPr>
              <w:t>（八）采取的临时保护性约束措施是否适当。</w:t>
            </w:r>
          </w:p>
        </w:tc>
        <w:tc>
          <w:tcPr>
            <w:tcW w:w="7336" w:type="dxa"/>
          </w:tcPr>
          <w:p w:rsidR="002D2105" w:rsidRDefault="002D2105" w:rsidP="002D2105">
            <w:pPr>
              <w:spacing w:line="400" w:lineRule="exact"/>
              <w:ind w:firstLineChars="200" w:firstLine="482"/>
              <w:rPr>
                <w:rFonts w:ascii="仿宋" w:eastAsia="仿宋" w:hAnsi="仿宋" w:cs="仿宋"/>
                <w:kern w:val="0"/>
                <w:sz w:val="24"/>
                <w:lang w:val="zh-CN"/>
              </w:rPr>
            </w:pPr>
            <w:r>
              <w:rPr>
                <w:rFonts w:ascii="黑体" w:eastAsia="黑体" w:hAnsi="黑体" w:hint="eastAsia"/>
                <w:b/>
                <w:bCs/>
                <w:kern w:val="0"/>
                <w:sz w:val="24"/>
              </w:rPr>
              <w:t>第</w:t>
            </w:r>
            <w:r>
              <w:rPr>
                <w:rFonts w:ascii="黑体" w:eastAsia="黑体" w:hAnsi="黑体" w:cs="黑体"/>
                <w:b/>
                <w:bCs/>
                <w:kern w:val="0"/>
                <w:sz w:val="24"/>
              </w:rPr>
              <w:t>五百三十七</w:t>
            </w:r>
            <w:r>
              <w:rPr>
                <w:rFonts w:ascii="黑体" w:eastAsia="黑体" w:hAnsi="黑体" w:hint="eastAsia"/>
                <w:b/>
                <w:bCs/>
                <w:kern w:val="0"/>
                <w:sz w:val="24"/>
              </w:rPr>
              <w:t>条</w:t>
            </w:r>
            <w:r>
              <w:rPr>
                <w:rFonts w:ascii="黑体" w:eastAsia="黑体" w:hAnsi="黑体" w:hint="eastAsia"/>
                <w:kern w:val="0"/>
                <w:sz w:val="24"/>
              </w:rPr>
              <w:t xml:space="preserve">  </w:t>
            </w:r>
            <w:r>
              <w:rPr>
                <w:rFonts w:ascii="仿宋" w:eastAsia="仿宋" w:hAnsi="仿宋" w:cs="仿宋" w:hint="eastAsia"/>
                <w:kern w:val="0"/>
                <w:sz w:val="24"/>
                <w:lang w:val="zh-CN"/>
              </w:rPr>
              <w:t>人民检察院审查公安机关移送的强制医疗意见书，应当查明：</w:t>
            </w:r>
          </w:p>
          <w:p w:rsidR="002D2105" w:rsidRDefault="002D2105">
            <w:pPr>
              <w:spacing w:line="400" w:lineRule="exact"/>
              <w:ind w:firstLineChars="200" w:firstLine="480"/>
              <w:rPr>
                <w:rFonts w:ascii="仿宋" w:eastAsia="仿宋" w:hAnsi="仿宋" w:cs="仿宋"/>
                <w:kern w:val="0"/>
                <w:sz w:val="24"/>
                <w:lang w:val="zh-CN"/>
              </w:rPr>
            </w:pPr>
            <w:r>
              <w:rPr>
                <w:rFonts w:ascii="仿宋" w:eastAsia="仿宋" w:hAnsi="仿宋" w:cs="仿宋" w:hint="eastAsia"/>
                <w:kern w:val="0"/>
                <w:sz w:val="24"/>
                <w:lang w:val="zh-CN"/>
              </w:rPr>
              <w:t>（一）是否属于本院管辖；</w:t>
            </w:r>
          </w:p>
          <w:p w:rsidR="002D2105" w:rsidRDefault="002D2105">
            <w:pPr>
              <w:spacing w:line="400" w:lineRule="exact"/>
              <w:ind w:firstLineChars="200" w:firstLine="480"/>
              <w:rPr>
                <w:rFonts w:ascii="仿宋" w:eastAsia="仿宋" w:hAnsi="仿宋" w:cs="仿宋"/>
                <w:kern w:val="0"/>
                <w:sz w:val="24"/>
                <w:lang w:val="zh-CN"/>
              </w:rPr>
            </w:pPr>
            <w:r>
              <w:rPr>
                <w:rFonts w:ascii="仿宋" w:eastAsia="仿宋" w:hAnsi="仿宋" w:cs="仿宋" w:hint="eastAsia"/>
                <w:kern w:val="0"/>
                <w:sz w:val="24"/>
                <w:lang w:val="zh-CN"/>
              </w:rPr>
              <w:t>（二）涉案精神病人身份状况是否清楚，包括姓名、性别、国籍、出生年月日、职业和单位等；</w:t>
            </w:r>
          </w:p>
          <w:p w:rsidR="002D2105" w:rsidRDefault="002D2105">
            <w:pPr>
              <w:spacing w:line="400" w:lineRule="exact"/>
              <w:ind w:firstLineChars="200" w:firstLine="480"/>
              <w:rPr>
                <w:rFonts w:ascii="仿宋" w:eastAsia="仿宋" w:hAnsi="仿宋" w:cs="仿宋"/>
                <w:kern w:val="0"/>
                <w:sz w:val="24"/>
                <w:lang w:val="zh-CN"/>
              </w:rPr>
            </w:pPr>
            <w:r>
              <w:rPr>
                <w:rFonts w:ascii="仿宋" w:eastAsia="仿宋" w:hAnsi="仿宋" w:cs="仿宋" w:hint="eastAsia"/>
                <w:kern w:val="0"/>
                <w:sz w:val="24"/>
                <w:lang w:val="zh-CN"/>
              </w:rPr>
              <w:t>（三）涉案精神病人实施危害公共安全或者严重危害公民人身安全的暴力行为的事实；</w:t>
            </w:r>
          </w:p>
          <w:p w:rsidR="002D2105" w:rsidRDefault="002D2105">
            <w:pPr>
              <w:spacing w:line="400" w:lineRule="exact"/>
              <w:ind w:firstLineChars="200" w:firstLine="480"/>
              <w:rPr>
                <w:rFonts w:ascii="仿宋" w:eastAsia="仿宋" w:hAnsi="仿宋" w:cs="仿宋"/>
                <w:kern w:val="0"/>
                <w:sz w:val="24"/>
                <w:lang w:val="zh-CN"/>
              </w:rPr>
            </w:pPr>
            <w:r>
              <w:rPr>
                <w:rFonts w:ascii="仿宋" w:eastAsia="仿宋" w:hAnsi="仿宋" w:cs="仿宋" w:hint="eastAsia"/>
                <w:kern w:val="0"/>
                <w:sz w:val="24"/>
                <w:lang w:val="zh-CN"/>
              </w:rPr>
              <w:t>（四）公安机关对涉案精神病人进行鉴定的程序是否合法，涉案精神病人是否依法不负刑事责任；</w:t>
            </w:r>
          </w:p>
          <w:p w:rsidR="002D2105" w:rsidRDefault="002D2105">
            <w:pPr>
              <w:spacing w:line="400" w:lineRule="exact"/>
              <w:ind w:firstLineChars="200" w:firstLine="480"/>
              <w:rPr>
                <w:rFonts w:ascii="仿宋" w:eastAsia="仿宋" w:hAnsi="仿宋" w:cs="仿宋"/>
                <w:kern w:val="0"/>
                <w:sz w:val="24"/>
                <w:lang w:val="zh-CN"/>
              </w:rPr>
            </w:pPr>
            <w:r>
              <w:rPr>
                <w:rFonts w:ascii="仿宋" w:eastAsia="仿宋" w:hAnsi="仿宋" w:cs="仿宋" w:hint="eastAsia"/>
                <w:kern w:val="0"/>
                <w:sz w:val="24"/>
                <w:lang w:val="zh-CN"/>
              </w:rPr>
              <w:t>（五）涉案精神病人是否有继续危害社会的可能；</w:t>
            </w:r>
          </w:p>
          <w:p w:rsidR="002D2105" w:rsidRDefault="002D2105">
            <w:pPr>
              <w:spacing w:line="400" w:lineRule="exact"/>
              <w:ind w:firstLineChars="200" w:firstLine="480"/>
              <w:rPr>
                <w:rFonts w:ascii="仿宋" w:eastAsia="仿宋" w:hAnsi="仿宋" w:cs="仿宋"/>
                <w:kern w:val="0"/>
                <w:sz w:val="24"/>
                <w:lang w:val="zh-CN"/>
              </w:rPr>
            </w:pPr>
            <w:r>
              <w:rPr>
                <w:rFonts w:ascii="仿宋" w:eastAsia="仿宋" w:hAnsi="仿宋" w:cs="仿宋" w:hint="eastAsia"/>
                <w:kern w:val="0"/>
                <w:sz w:val="24"/>
                <w:lang w:val="zh-CN"/>
              </w:rPr>
              <w:t>（六）证据材料是否随案移送，不宜移送的证据的清单、复制件、照片或者其他证明文件是否随案移送；</w:t>
            </w:r>
          </w:p>
          <w:p w:rsidR="002D2105" w:rsidRDefault="002D2105">
            <w:pPr>
              <w:spacing w:line="400" w:lineRule="exact"/>
              <w:ind w:firstLineChars="200" w:firstLine="480"/>
              <w:rPr>
                <w:rFonts w:ascii="仿宋" w:eastAsia="仿宋" w:hAnsi="仿宋" w:cs="仿宋"/>
                <w:kern w:val="0"/>
                <w:sz w:val="24"/>
                <w:lang w:val="zh-CN"/>
              </w:rPr>
            </w:pPr>
            <w:r>
              <w:rPr>
                <w:rFonts w:ascii="仿宋" w:eastAsia="仿宋" w:hAnsi="仿宋" w:cs="仿宋" w:hint="eastAsia"/>
                <w:kern w:val="0"/>
                <w:sz w:val="24"/>
                <w:lang w:val="zh-CN"/>
              </w:rPr>
              <w:t>（七）证据是否确实、充分；</w:t>
            </w:r>
          </w:p>
          <w:p w:rsidR="002D2105" w:rsidRDefault="002D2105">
            <w:pPr>
              <w:spacing w:line="400" w:lineRule="exact"/>
              <w:ind w:firstLineChars="200" w:firstLine="480"/>
              <w:rPr>
                <w:rFonts w:ascii="黑体" w:eastAsia="黑体" w:hAnsi="黑体" w:cs="黑体" w:hint="eastAsia"/>
                <w:b/>
                <w:bCs/>
                <w:kern w:val="0"/>
                <w:sz w:val="24"/>
              </w:rPr>
            </w:pPr>
            <w:r>
              <w:rPr>
                <w:rFonts w:ascii="仿宋" w:eastAsia="仿宋" w:hAnsi="仿宋" w:cs="仿宋" w:hint="eastAsia"/>
                <w:kern w:val="0"/>
                <w:sz w:val="24"/>
                <w:lang w:val="zh-CN"/>
              </w:rPr>
              <w:t>（八）采取的临时保护性约束措施是否适当。</w:t>
            </w:r>
          </w:p>
        </w:tc>
      </w:tr>
      <w:tr w:rsidR="002D2105">
        <w:tc>
          <w:tcPr>
            <w:tcW w:w="7404" w:type="dxa"/>
          </w:tcPr>
          <w:p w:rsidR="002D2105" w:rsidRDefault="002D2105" w:rsidP="002D2105">
            <w:pPr>
              <w:spacing w:line="400" w:lineRule="exact"/>
              <w:ind w:firstLineChars="200" w:firstLine="482"/>
              <w:rPr>
                <w:rFonts w:ascii="楷体_GB2312" w:eastAsia="楷体_GB2312" w:hAnsi="楷体_GB2312" w:cs="楷体_GB2312" w:hint="eastAsia"/>
                <w:b/>
                <w:bCs/>
                <w:kern w:val="0"/>
                <w:sz w:val="24"/>
              </w:rPr>
            </w:pP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cs="黑体" w:hint="eastAsia"/>
                <w:b/>
                <w:bCs/>
                <w:kern w:val="0"/>
                <w:sz w:val="24"/>
                <w:szCs w:val="21"/>
              </w:rPr>
              <w:t>第</w:t>
            </w:r>
            <w:r>
              <w:rPr>
                <w:rFonts w:ascii="黑体" w:eastAsia="黑体" w:hAnsi="黑体" w:cs="黑体"/>
                <w:b/>
                <w:bCs/>
                <w:kern w:val="0"/>
                <w:sz w:val="24"/>
              </w:rPr>
              <w:t>五百三十八</w:t>
            </w:r>
            <w:r>
              <w:rPr>
                <w:rFonts w:ascii="黑体" w:eastAsia="黑体" w:hAnsi="黑体" w:cs="黑体" w:hint="eastAsia"/>
                <w:b/>
                <w:bCs/>
                <w:kern w:val="0"/>
                <w:sz w:val="24"/>
                <w:szCs w:val="21"/>
              </w:rPr>
              <w:t>条  人民检察院办理公安机关移送的强制医疗案件，可以采取以下方式开展调查，调查情况</w:t>
            </w:r>
            <w:r>
              <w:rPr>
                <w:rFonts w:ascii="黑体" w:eastAsia="黑体" w:hAnsi="黑体" w:cs="黑体"/>
                <w:b/>
                <w:bCs/>
                <w:kern w:val="0"/>
                <w:sz w:val="24"/>
                <w:szCs w:val="21"/>
              </w:rPr>
              <w:t>应当</w:t>
            </w:r>
            <w:r>
              <w:rPr>
                <w:rFonts w:ascii="黑体" w:eastAsia="黑体" w:hAnsi="黑体" w:cs="黑体" w:hint="eastAsia"/>
                <w:b/>
                <w:bCs/>
                <w:kern w:val="0"/>
                <w:sz w:val="24"/>
                <w:szCs w:val="21"/>
              </w:rPr>
              <w:t>记录并附卷：</w:t>
            </w:r>
          </w:p>
          <w:p w:rsidR="002D2105" w:rsidRDefault="002D2105" w:rsidP="002D2105">
            <w:pPr>
              <w:spacing w:line="400" w:lineRule="exact"/>
              <w:ind w:firstLineChars="200" w:firstLine="482"/>
              <w:rPr>
                <w:rFonts w:ascii="黑体" w:eastAsia="黑体" w:hAnsi="黑体" w:cs="黑体" w:hint="eastAsia"/>
                <w:b/>
                <w:bCs/>
                <w:kern w:val="0"/>
                <w:sz w:val="24"/>
                <w:szCs w:val="21"/>
              </w:rPr>
            </w:pPr>
            <w:r>
              <w:rPr>
                <w:rFonts w:ascii="黑体" w:eastAsia="黑体" w:hAnsi="黑体" w:cs="黑体" w:hint="eastAsia"/>
                <w:b/>
                <w:bCs/>
                <w:kern w:val="0"/>
                <w:sz w:val="24"/>
                <w:szCs w:val="21"/>
              </w:rPr>
              <w:t>（一）会见涉案精神病人，听取涉案精神病人的法定代理人、诉讼代理人意见；</w:t>
            </w:r>
          </w:p>
          <w:p w:rsidR="002D2105" w:rsidRDefault="002D2105" w:rsidP="002D2105">
            <w:pPr>
              <w:spacing w:line="400" w:lineRule="exact"/>
              <w:ind w:firstLineChars="200" w:firstLine="482"/>
              <w:rPr>
                <w:rFonts w:ascii="黑体" w:eastAsia="黑体" w:hAnsi="黑体" w:cs="黑体" w:hint="eastAsia"/>
                <w:b/>
                <w:bCs/>
                <w:kern w:val="0"/>
                <w:sz w:val="24"/>
                <w:szCs w:val="21"/>
              </w:rPr>
            </w:pPr>
            <w:r>
              <w:rPr>
                <w:rFonts w:ascii="黑体" w:eastAsia="黑体" w:hAnsi="黑体" w:cs="黑体" w:hint="eastAsia"/>
                <w:b/>
                <w:bCs/>
                <w:kern w:val="0"/>
                <w:sz w:val="24"/>
                <w:szCs w:val="21"/>
              </w:rPr>
              <w:t>（二）询问办案人员、鉴定人；</w:t>
            </w:r>
          </w:p>
          <w:p w:rsidR="002D2105" w:rsidRDefault="002D2105" w:rsidP="002D2105">
            <w:pPr>
              <w:spacing w:line="400" w:lineRule="exact"/>
              <w:ind w:firstLineChars="200" w:firstLine="482"/>
              <w:rPr>
                <w:rFonts w:ascii="黑体" w:eastAsia="黑体" w:hAnsi="黑体" w:cs="黑体" w:hint="eastAsia"/>
                <w:b/>
                <w:bCs/>
                <w:kern w:val="0"/>
                <w:sz w:val="24"/>
                <w:szCs w:val="21"/>
              </w:rPr>
            </w:pPr>
            <w:r>
              <w:rPr>
                <w:rFonts w:ascii="黑体" w:eastAsia="黑体" w:hAnsi="黑体" w:cs="黑体" w:hint="eastAsia"/>
                <w:b/>
                <w:bCs/>
                <w:kern w:val="0"/>
                <w:sz w:val="24"/>
                <w:szCs w:val="21"/>
              </w:rPr>
              <w:t>（三）向被害人及其法定代理人、近亲属了解情况；</w:t>
            </w:r>
          </w:p>
          <w:p w:rsidR="002D2105" w:rsidRDefault="002D2105" w:rsidP="002D2105">
            <w:pPr>
              <w:spacing w:line="400" w:lineRule="exact"/>
              <w:ind w:firstLineChars="200" w:firstLine="482"/>
              <w:rPr>
                <w:rFonts w:ascii="黑体" w:eastAsia="黑体" w:hAnsi="黑体" w:cs="黑体" w:hint="eastAsia"/>
                <w:b/>
                <w:bCs/>
                <w:kern w:val="0"/>
                <w:sz w:val="24"/>
                <w:szCs w:val="21"/>
              </w:rPr>
            </w:pPr>
            <w:r>
              <w:rPr>
                <w:rFonts w:ascii="黑体" w:eastAsia="黑体" w:hAnsi="黑体" w:cs="黑体" w:hint="eastAsia"/>
                <w:b/>
                <w:bCs/>
                <w:kern w:val="0"/>
                <w:sz w:val="24"/>
                <w:szCs w:val="21"/>
              </w:rPr>
              <w:t>（四）向涉案精神病人的主治医生、近亲属、邻居、其他知情人员或者基层组织等了解情况；</w:t>
            </w:r>
          </w:p>
          <w:p w:rsidR="002D2105" w:rsidRDefault="002D2105" w:rsidP="002D2105">
            <w:pPr>
              <w:spacing w:line="400" w:lineRule="exact"/>
              <w:ind w:firstLineChars="200" w:firstLine="482"/>
              <w:rPr>
                <w:rFonts w:ascii="黑体" w:eastAsia="黑体" w:hAnsi="黑体" w:cs="黑体" w:hint="eastAsia"/>
                <w:b/>
                <w:bCs/>
                <w:kern w:val="0"/>
                <w:sz w:val="24"/>
                <w:szCs w:val="21"/>
              </w:rPr>
            </w:pPr>
            <w:r>
              <w:rPr>
                <w:rFonts w:ascii="黑体" w:eastAsia="黑体" w:hAnsi="黑体" w:cs="黑体" w:hint="eastAsia"/>
                <w:b/>
                <w:bCs/>
                <w:kern w:val="0"/>
                <w:sz w:val="24"/>
                <w:szCs w:val="21"/>
              </w:rPr>
              <w:t>（五）就有关专门性技术问题委托具有法定资质的鉴定机构、鉴定人进行鉴定。</w:t>
            </w:r>
          </w:p>
        </w:tc>
      </w:tr>
      <w:tr w:rsidR="002D2105">
        <w:tc>
          <w:tcPr>
            <w:tcW w:w="7404" w:type="dxa"/>
          </w:tcPr>
          <w:p w:rsidR="002D2105" w:rsidRDefault="002D2105">
            <w:pPr>
              <w:spacing w:line="400" w:lineRule="exact"/>
              <w:ind w:firstLineChars="200" w:firstLine="480"/>
              <w:rPr>
                <w:rFonts w:ascii="仿宋" w:eastAsia="仿宋" w:hAnsi="仿宋" w:cs="仿宋"/>
                <w:kern w:val="0"/>
                <w:sz w:val="24"/>
                <w:lang w:val="zh-CN"/>
              </w:rPr>
            </w:pPr>
            <w:r>
              <w:rPr>
                <w:rFonts w:ascii="黑体" w:eastAsia="黑体" w:hAnsi="黑体" w:hint="eastAsia"/>
                <w:kern w:val="0"/>
                <w:sz w:val="24"/>
              </w:rPr>
              <w:t>第五百四十四条</w:t>
            </w:r>
            <w:r>
              <w:rPr>
                <w:rFonts w:ascii="黑体" w:eastAsia="黑体" w:hAnsi="宋体" w:hint="eastAsia"/>
                <w:b/>
                <w:kern w:val="0"/>
                <w:sz w:val="24"/>
              </w:rPr>
              <w:t xml:space="preserve">  </w:t>
            </w:r>
            <w:r>
              <w:rPr>
                <w:rFonts w:ascii="仿宋" w:eastAsia="仿宋" w:hAnsi="仿宋" w:cs="仿宋" w:hint="eastAsia"/>
                <w:kern w:val="0"/>
                <w:sz w:val="24"/>
                <w:lang w:val="zh-CN"/>
              </w:rPr>
              <w:t>人民检察院应当在接到公安机关移送的强制医疗意见书后三十日以内作出是否提出强制医疗申请的决定。</w:t>
            </w:r>
          </w:p>
          <w:p w:rsidR="002D2105" w:rsidRDefault="002D2105">
            <w:pPr>
              <w:spacing w:line="400" w:lineRule="exact"/>
              <w:ind w:firstLineChars="200" w:firstLine="480"/>
              <w:rPr>
                <w:rFonts w:ascii="仿宋" w:eastAsia="仿宋" w:hAnsi="仿宋" w:cs="仿宋"/>
                <w:kern w:val="0"/>
                <w:sz w:val="24"/>
                <w:lang w:val="zh-CN"/>
              </w:rPr>
            </w:pPr>
            <w:r>
              <w:rPr>
                <w:rFonts w:ascii="仿宋" w:eastAsia="仿宋" w:hAnsi="仿宋" w:cs="仿宋" w:hint="eastAsia"/>
                <w:kern w:val="0"/>
                <w:sz w:val="24"/>
                <w:lang w:val="zh-CN"/>
              </w:rPr>
              <w:t>对于公安机关移送的强制医疗案件，经审查认为不符合刑事诉讼法第二百八十四条规定条件的，应当作出不提出强制医疗申请的决定，并向公安机关书面说明理由；认为需要补充证据的，应当书面要求公安机关补充证据，必要时也可以自行调查。</w:t>
            </w:r>
          </w:p>
          <w:p w:rsidR="002D2105" w:rsidRDefault="002D2105">
            <w:pPr>
              <w:spacing w:line="400" w:lineRule="exact"/>
              <w:ind w:firstLineChars="200" w:firstLine="480"/>
              <w:rPr>
                <w:rFonts w:ascii="黑体" w:eastAsia="黑体" w:hAnsi="黑体" w:cs="宋体"/>
                <w:b/>
                <w:bCs/>
                <w:kern w:val="0"/>
                <w:sz w:val="24"/>
              </w:rPr>
            </w:pPr>
            <w:r>
              <w:rPr>
                <w:rFonts w:ascii="仿宋" w:eastAsia="仿宋" w:hAnsi="仿宋" w:cs="仿宋" w:hint="eastAsia"/>
                <w:kern w:val="0"/>
                <w:sz w:val="24"/>
                <w:lang w:val="zh-CN"/>
              </w:rPr>
              <w:t>公安机关补充证据的时间不计入人民检察院办案期限。</w:t>
            </w:r>
          </w:p>
        </w:tc>
        <w:tc>
          <w:tcPr>
            <w:tcW w:w="7336" w:type="dxa"/>
          </w:tcPr>
          <w:p w:rsidR="002D2105" w:rsidRDefault="002D2105" w:rsidP="002D2105">
            <w:pPr>
              <w:spacing w:line="400" w:lineRule="exact"/>
              <w:ind w:firstLineChars="200" w:firstLine="482"/>
              <w:rPr>
                <w:rFonts w:ascii="仿宋" w:eastAsia="仿宋" w:hAnsi="仿宋" w:cs="仿宋"/>
                <w:kern w:val="0"/>
                <w:sz w:val="24"/>
                <w:lang w:val="zh-CN"/>
              </w:rPr>
            </w:pPr>
            <w:r>
              <w:rPr>
                <w:rFonts w:ascii="黑体" w:eastAsia="黑体" w:hAnsi="黑体" w:hint="eastAsia"/>
                <w:b/>
                <w:bCs/>
                <w:kern w:val="0"/>
                <w:sz w:val="24"/>
              </w:rPr>
              <w:t>第</w:t>
            </w:r>
            <w:r>
              <w:rPr>
                <w:rFonts w:ascii="黑体" w:eastAsia="黑体" w:hAnsi="黑体" w:cs="黑体"/>
                <w:b/>
                <w:bCs/>
                <w:kern w:val="0"/>
                <w:sz w:val="24"/>
              </w:rPr>
              <w:t>五百三十九</w:t>
            </w:r>
            <w:r>
              <w:rPr>
                <w:rFonts w:ascii="黑体" w:eastAsia="黑体" w:hAnsi="黑体" w:hint="eastAsia"/>
                <w:b/>
                <w:bCs/>
                <w:kern w:val="0"/>
                <w:sz w:val="24"/>
              </w:rPr>
              <w:t>条</w:t>
            </w:r>
            <w:r>
              <w:rPr>
                <w:rFonts w:ascii="黑体" w:eastAsia="黑体" w:hAnsi="宋体" w:hint="eastAsia"/>
                <w:b/>
                <w:kern w:val="0"/>
                <w:sz w:val="24"/>
              </w:rPr>
              <w:t xml:space="preserve">  </w:t>
            </w:r>
            <w:r>
              <w:rPr>
                <w:rFonts w:ascii="仿宋" w:eastAsia="仿宋" w:hAnsi="仿宋" w:cs="仿宋" w:hint="eastAsia"/>
                <w:kern w:val="0"/>
                <w:sz w:val="24"/>
                <w:lang w:val="zh-CN"/>
              </w:rPr>
              <w:t>人民检察院应当在接到公安机关移送的强制医疗意见书后三十日以内作出是否提出强制医疗申请的决定。</w:t>
            </w:r>
          </w:p>
          <w:p w:rsidR="002D2105" w:rsidRDefault="002D2105">
            <w:pPr>
              <w:spacing w:line="400" w:lineRule="exact"/>
              <w:ind w:firstLineChars="200" w:firstLine="480"/>
              <w:rPr>
                <w:rFonts w:ascii="仿宋" w:eastAsia="仿宋" w:hAnsi="仿宋" w:cs="仿宋"/>
                <w:kern w:val="0"/>
                <w:sz w:val="24"/>
                <w:lang w:val="zh-CN"/>
              </w:rPr>
            </w:pPr>
            <w:r>
              <w:rPr>
                <w:rFonts w:ascii="仿宋" w:eastAsia="仿宋" w:hAnsi="仿宋" w:cs="仿宋" w:hint="eastAsia"/>
                <w:kern w:val="0"/>
                <w:sz w:val="24"/>
                <w:lang w:val="zh-CN"/>
              </w:rPr>
              <w:t>对于公安机关移送的强制医疗案件，经审查认为不符合刑事诉讼法</w:t>
            </w:r>
            <w:r>
              <w:rPr>
                <w:rFonts w:ascii="黑体" w:eastAsia="黑体" w:hAnsi="黑体" w:cs="黑体" w:hint="eastAsia"/>
                <w:b/>
                <w:bCs/>
                <w:kern w:val="0"/>
                <w:sz w:val="24"/>
                <w:szCs w:val="21"/>
                <w:lang w:val="zh-CN"/>
              </w:rPr>
              <w:t>第三百零二条</w:t>
            </w:r>
            <w:r>
              <w:rPr>
                <w:rFonts w:ascii="仿宋" w:eastAsia="仿宋" w:hAnsi="仿宋" w:cs="仿宋" w:hint="eastAsia"/>
                <w:kern w:val="0"/>
                <w:sz w:val="24"/>
                <w:lang w:val="zh-CN"/>
              </w:rPr>
              <w:t>规定条件的，应当作出不提出强制医疗申请的决定，并向公安机关书面说明理由</w:t>
            </w:r>
            <w:r>
              <w:rPr>
                <w:rFonts w:ascii="楷体" w:eastAsia="楷体" w:hAnsi="楷体" w:cs="楷体"/>
                <w:kern w:val="0"/>
                <w:sz w:val="24"/>
                <w:bdr w:val="single" w:sz="0" w:space="0" w:color="auto"/>
                <w:shd w:val="clear" w:color="FFFFFF" w:fill="D9D9D9"/>
              </w:rPr>
              <w:t>；</w:t>
            </w:r>
            <w:r>
              <w:rPr>
                <w:rFonts w:ascii="黑体" w:eastAsia="黑体" w:hAnsi="黑体" w:cs="黑体" w:hint="eastAsia"/>
                <w:b/>
                <w:bCs/>
                <w:kern w:val="0"/>
                <w:sz w:val="24"/>
                <w:szCs w:val="21"/>
              </w:rPr>
              <w:t>。</w:t>
            </w:r>
            <w:r>
              <w:rPr>
                <w:rFonts w:ascii="仿宋" w:eastAsia="仿宋" w:hAnsi="仿宋" w:cs="仿宋" w:hint="eastAsia"/>
                <w:kern w:val="0"/>
                <w:sz w:val="24"/>
                <w:lang w:val="zh-CN"/>
              </w:rPr>
              <w:t>认为需要补充证据的，应当书面要求公安机关补充证据，必要时也可以自行调查。</w:t>
            </w:r>
          </w:p>
          <w:p w:rsidR="002D2105" w:rsidRDefault="002D2105">
            <w:pPr>
              <w:spacing w:line="400" w:lineRule="exact"/>
              <w:ind w:firstLineChars="200" w:firstLine="480"/>
              <w:rPr>
                <w:rFonts w:ascii="黑体" w:eastAsia="黑体" w:hAnsi="黑体"/>
                <w:kern w:val="0"/>
                <w:sz w:val="24"/>
              </w:rPr>
            </w:pPr>
            <w:r>
              <w:rPr>
                <w:rFonts w:ascii="仿宋" w:eastAsia="仿宋" w:hAnsi="仿宋" w:cs="仿宋" w:hint="eastAsia"/>
                <w:kern w:val="0"/>
                <w:sz w:val="24"/>
                <w:lang w:val="zh-CN"/>
              </w:rPr>
              <w:t>公安机关补充证据的时间不计入人民检察院办案期限。</w:t>
            </w:r>
          </w:p>
        </w:tc>
      </w:tr>
      <w:tr w:rsidR="002D2105">
        <w:tc>
          <w:tcPr>
            <w:tcW w:w="7404" w:type="dxa"/>
          </w:tcPr>
          <w:p w:rsidR="002D2105" w:rsidRDefault="002D2105">
            <w:pPr>
              <w:spacing w:line="400" w:lineRule="exact"/>
              <w:ind w:firstLineChars="200" w:firstLine="480"/>
              <w:rPr>
                <w:rFonts w:ascii="仿宋" w:eastAsia="仿宋" w:hAnsi="仿宋" w:cs="仿宋"/>
                <w:kern w:val="0"/>
                <w:sz w:val="24"/>
                <w:lang w:val="zh-CN"/>
              </w:rPr>
            </w:pPr>
            <w:r>
              <w:rPr>
                <w:rFonts w:ascii="黑体" w:eastAsia="黑体" w:hAnsi="黑体" w:hint="eastAsia"/>
                <w:kern w:val="0"/>
                <w:sz w:val="24"/>
              </w:rPr>
              <w:t>第五百四十五条</w:t>
            </w:r>
            <w:r>
              <w:rPr>
                <w:rFonts w:ascii="黑体" w:eastAsia="黑体" w:hAnsi="宋体" w:hint="eastAsia"/>
                <w:b/>
                <w:kern w:val="0"/>
                <w:sz w:val="24"/>
              </w:rPr>
              <w:t xml:space="preserve">  </w:t>
            </w:r>
            <w:r>
              <w:rPr>
                <w:rFonts w:ascii="仿宋" w:eastAsia="仿宋" w:hAnsi="仿宋" w:cs="仿宋" w:hint="eastAsia"/>
                <w:kern w:val="0"/>
                <w:sz w:val="24"/>
                <w:lang w:val="zh-CN"/>
              </w:rPr>
              <w:t>人民检察院发现公安机关应当启动强制医疗程序而不启动的，可以要求公安机关在七日以内书面说明不启动的理由。</w:t>
            </w:r>
          </w:p>
          <w:p w:rsidR="002D2105" w:rsidRDefault="002D2105">
            <w:pPr>
              <w:spacing w:line="400" w:lineRule="exact"/>
              <w:ind w:firstLineChars="200" w:firstLine="480"/>
              <w:rPr>
                <w:rFonts w:ascii="黑体" w:eastAsia="黑体" w:hAnsi="黑体" w:cs="宋体"/>
                <w:b/>
                <w:bCs/>
                <w:kern w:val="0"/>
                <w:sz w:val="24"/>
              </w:rPr>
            </w:pPr>
            <w:r>
              <w:rPr>
                <w:rFonts w:ascii="仿宋" w:eastAsia="仿宋" w:hAnsi="仿宋" w:cs="仿宋" w:hint="eastAsia"/>
                <w:kern w:val="0"/>
                <w:sz w:val="24"/>
                <w:lang w:val="zh-CN"/>
              </w:rPr>
              <w:t>经审查，认为公安机关不启动理由不能成立的，应当通知公安机关启动程序。</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lang w:val="zh-CN"/>
              </w:rPr>
            </w:pPr>
            <w:r>
              <w:rPr>
                <w:rFonts w:ascii="黑体" w:eastAsia="黑体" w:hAnsi="黑体" w:hint="eastAsia"/>
                <w:b/>
                <w:bCs/>
                <w:kern w:val="0"/>
                <w:sz w:val="24"/>
              </w:rPr>
              <w:t>第</w:t>
            </w:r>
            <w:r>
              <w:rPr>
                <w:rFonts w:ascii="黑体" w:eastAsia="黑体" w:hAnsi="黑体" w:cs="黑体"/>
                <w:b/>
                <w:bCs/>
                <w:kern w:val="0"/>
                <w:sz w:val="24"/>
              </w:rPr>
              <w:t>五百四十</w:t>
            </w:r>
            <w:r>
              <w:rPr>
                <w:rFonts w:ascii="黑体" w:eastAsia="黑体" w:hAnsi="黑体" w:hint="eastAsia"/>
                <w:b/>
                <w:bCs/>
                <w:kern w:val="0"/>
                <w:sz w:val="24"/>
              </w:rPr>
              <w:t>条</w:t>
            </w:r>
            <w:r>
              <w:rPr>
                <w:rFonts w:ascii="宋体" w:eastAsia="宋体" w:hAnsi="宋体"/>
                <w:b/>
                <w:kern w:val="0"/>
                <w:sz w:val="24"/>
              </w:rPr>
              <w:t xml:space="preserve">  </w:t>
            </w:r>
            <w:r>
              <w:rPr>
                <w:rFonts w:ascii="仿宋" w:eastAsia="仿宋" w:hAnsi="仿宋" w:cs="仿宋" w:hint="eastAsia"/>
                <w:kern w:val="0"/>
                <w:sz w:val="24"/>
                <w:lang w:val="zh-CN"/>
              </w:rPr>
              <w:t>人民检察院发现公安机关应当启动强制医疗程序而不启动的，可以要求公安机关在七日以内书面说明不启动的理由。</w:t>
            </w:r>
          </w:p>
          <w:p w:rsidR="002D2105" w:rsidRDefault="002D2105">
            <w:pPr>
              <w:spacing w:line="400" w:lineRule="exact"/>
              <w:ind w:firstLineChars="200" w:firstLine="480"/>
              <w:rPr>
                <w:rFonts w:ascii="仿宋" w:eastAsia="仿宋" w:hAnsi="仿宋" w:cs="仿宋" w:hint="eastAsia"/>
                <w:kern w:val="0"/>
                <w:sz w:val="24"/>
                <w:lang w:val="zh-CN"/>
              </w:rPr>
            </w:pPr>
            <w:r>
              <w:rPr>
                <w:rFonts w:ascii="仿宋" w:eastAsia="仿宋" w:hAnsi="仿宋" w:cs="仿宋" w:hint="eastAsia"/>
                <w:kern w:val="0"/>
                <w:sz w:val="24"/>
                <w:lang w:val="zh-CN"/>
              </w:rPr>
              <w:t>经审查，认为公安机关不启动理由不能成立的，应当通知公安机关启动强制医疗程序。</w:t>
            </w:r>
          </w:p>
          <w:p w:rsidR="002D2105" w:rsidRDefault="002D2105" w:rsidP="002D2105">
            <w:pPr>
              <w:spacing w:line="400" w:lineRule="exact"/>
              <w:ind w:firstLineChars="200" w:firstLine="482"/>
              <w:rPr>
                <w:rFonts w:ascii="黑体" w:eastAsia="黑体" w:hAnsi="黑体"/>
                <w:kern w:val="0"/>
                <w:sz w:val="24"/>
              </w:rPr>
            </w:pPr>
            <w:r>
              <w:rPr>
                <w:rFonts w:ascii="黑体" w:eastAsia="黑体" w:hAnsi="黑体" w:cs="黑体" w:hint="eastAsia"/>
                <w:b/>
                <w:bCs/>
                <w:kern w:val="0"/>
                <w:sz w:val="24"/>
                <w:szCs w:val="21"/>
                <w:lang w:val="zh-CN"/>
              </w:rPr>
              <w:t>公安机关收到启动强制医疗程序通知书后，未按要求启动强制医疗程序的，人民检察院应当提出纠正意见。</w:t>
            </w:r>
            <w:r>
              <w:rPr>
                <w:rFonts w:ascii="黑体" w:eastAsia="黑体" w:hAnsi="黑体" w:cs="黑体" w:hint="eastAsia"/>
                <w:b/>
                <w:bCs/>
                <w:kern w:val="0"/>
                <w:sz w:val="24"/>
                <w:szCs w:val="21"/>
              </w:rPr>
              <w:t xml:space="preserve"> </w:t>
            </w:r>
          </w:p>
        </w:tc>
      </w:tr>
      <w:tr w:rsidR="002D2105">
        <w:tc>
          <w:tcPr>
            <w:tcW w:w="7404" w:type="dxa"/>
          </w:tcPr>
          <w:p w:rsidR="002D2105" w:rsidRDefault="002D2105" w:rsidP="002D2105">
            <w:pPr>
              <w:spacing w:line="400" w:lineRule="exact"/>
              <w:ind w:firstLineChars="200" w:firstLine="482"/>
              <w:rPr>
                <w:rFonts w:ascii="黑体" w:eastAsia="黑体" w:hAnsi="黑体" w:cs="宋体"/>
                <w:b/>
                <w:bCs/>
                <w:kern w:val="0"/>
                <w:sz w:val="24"/>
              </w:rPr>
            </w:pPr>
          </w:p>
        </w:tc>
        <w:tc>
          <w:tcPr>
            <w:tcW w:w="7336" w:type="dxa"/>
          </w:tcPr>
          <w:p w:rsidR="002D2105" w:rsidRDefault="002D2105" w:rsidP="002D2105">
            <w:pPr>
              <w:spacing w:line="400" w:lineRule="exact"/>
              <w:ind w:firstLineChars="200" w:firstLine="482"/>
              <w:rPr>
                <w:rFonts w:ascii="黑体" w:eastAsia="黑体" w:hAnsi="黑体" w:cs="黑体" w:hint="eastAsia"/>
                <w:b/>
                <w:bCs/>
                <w:kern w:val="0"/>
                <w:sz w:val="24"/>
                <w:szCs w:val="21"/>
                <w:lang w:val="zh-CN"/>
              </w:rPr>
            </w:pPr>
            <w:r>
              <w:rPr>
                <w:rFonts w:ascii="黑体" w:eastAsia="黑体" w:hAnsi="黑体" w:cs="黑体" w:hint="eastAsia"/>
                <w:b/>
                <w:bCs/>
                <w:kern w:val="0"/>
                <w:sz w:val="24"/>
                <w:szCs w:val="21"/>
                <w:lang w:val="zh-CN"/>
              </w:rPr>
              <w:t>第</w:t>
            </w:r>
            <w:r>
              <w:rPr>
                <w:rFonts w:ascii="黑体" w:eastAsia="黑体" w:hAnsi="黑体" w:cs="黑体"/>
                <w:b/>
                <w:bCs/>
                <w:kern w:val="0"/>
                <w:sz w:val="24"/>
              </w:rPr>
              <w:t>五百四十一</w:t>
            </w:r>
            <w:r>
              <w:rPr>
                <w:rFonts w:ascii="黑体" w:eastAsia="黑体" w:hAnsi="黑体" w:cs="黑体" w:hint="eastAsia"/>
                <w:b/>
                <w:bCs/>
                <w:kern w:val="0"/>
                <w:sz w:val="24"/>
                <w:szCs w:val="21"/>
                <w:lang w:val="zh-CN"/>
              </w:rPr>
              <w:t>条  人民检察院对公安机关移送的强制医疗案件，发现公安机关对涉案精神病人进行鉴定违反法律规定，具有下列情形之一的，应当依法提出纠正意见：</w:t>
            </w:r>
          </w:p>
          <w:p w:rsidR="002D2105" w:rsidRDefault="002D2105" w:rsidP="002D2105">
            <w:pPr>
              <w:spacing w:line="400" w:lineRule="exact"/>
              <w:ind w:firstLineChars="200" w:firstLine="482"/>
              <w:rPr>
                <w:rFonts w:ascii="黑体" w:eastAsia="黑体" w:hAnsi="黑体" w:cs="黑体" w:hint="eastAsia"/>
                <w:b/>
                <w:bCs/>
                <w:kern w:val="0"/>
                <w:sz w:val="24"/>
                <w:szCs w:val="21"/>
                <w:lang w:val="zh-CN"/>
              </w:rPr>
            </w:pPr>
            <w:r>
              <w:rPr>
                <w:rFonts w:ascii="黑体" w:eastAsia="黑体" w:hAnsi="黑体" w:cs="黑体" w:hint="eastAsia"/>
                <w:b/>
                <w:bCs/>
                <w:kern w:val="0"/>
                <w:sz w:val="24"/>
                <w:szCs w:val="21"/>
                <w:lang w:val="zh-CN"/>
              </w:rPr>
              <w:t>（一）鉴定机构不具备法定资质的；</w:t>
            </w:r>
          </w:p>
          <w:p w:rsidR="002D2105" w:rsidRDefault="002D2105" w:rsidP="002D2105">
            <w:pPr>
              <w:spacing w:line="400" w:lineRule="exact"/>
              <w:ind w:firstLineChars="200" w:firstLine="482"/>
              <w:rPr>
                <w:rFonts w:ascii="黑体" w:eastAsia="黑体" w:hAnsi="黑体" w:cs="黑体" w:hint="eastAsia"/>
                <w:b/>
                <w:bCs/>
                <w:kern w:val="0"/>
                <w:sz w:val="24"/>
                <w:szCs w:val="21"/>
                <w:lang w:val="zh-CN"/>
              </w:rPr>
            </w:pPr>
            <w:r>
              <w:rPr>
                <w:rFonts w:ascii="黑体" w:eastAsia="黑体" w:hAnsi="黑体" w:cs="黑体" w:hint="eastAsia"/>
                <w:b/>
                <w:bCs/>
                <w:kern w:val="0"/>
                <w:sz w:val="24"/>
                <w:szCs w:val="21"/>
                <w:lang w:val="zh-CN"/>
              </w:rPr>
              <w:t>（二）鉴定人不具备法定资质或者违反回避规定的；</w:t>
            </w:r>
          </w:p>
          <w:p w:rsidR="002D2105" w:rsidRDefault="002D2105" w:rsidP="002D2105">
            <w:pPr>
              <w:spacing w:line="400" w:lineRule="exact"/>
              <w:ind w:firstLineChars="200" w:firstLine="482"/>
              <w:rPr>
                <w:rFonts w:ascii="黑体" w:eastAsia="黑体" w:hAnsi="黑体" w:cs="黑体" w:hint="eastAsia"/>
                <w:b/>
                <w:bCs/>
                <w:kern w:val="0"/>
                <w:sz w:val="24"/>
                <w:szCs w:val="21"/>
                <w:lang w:val="zh-CN"/>
              </w:rPr>
            </w:pPr>
            <w:r>
              <w:rPr>
                <w:rFonts w:ascii="黑体" w:eastAsia="黑体" w:hAnsi="黑体" w:cs="黑体" w:hint="eastAsia"/>
                <w:b/>
                <w:bCs/>
                <w:kern w:val="0"/>
                <w:sz w:val="24"/>
                <w:szCs w:val="21"/>
                <w:lang w:val="zh-CN"/>
              </w:rPr>
              <w:t>（三）鉴定程序违反法律</w:t>
            </w:r>
            <w:r>
              <w:rPr>
                <w:rFonts w:ascii="黑体" w:eastAsia="黑体" w:hAnsi="黑体" w:cs="黑体"/>
                <w:b/>
                <w:bCs/>
                <w:kern w:val="0"/>
                <w:sz w:val="24"/>
              </w:rPr>
              <w:t>或者</w:t>
            </w:r>
            <w:r>
              <w:rPr>
                <w:rFonts w:ascii="黑体" w:eastAsia="黑体" w:hAnsi="黑体" w:cs="黑体" w:hint="eastAsia"/>
                <w:b/>
                <w:bCs/>
                <w:kern w:val="0"/>
                <w:sz w:val="24"/>
                <w:szCs w:val="21"/>
                <w:lang w:val="zh-CN"/>
              </w:rPr>
              <w:t>有关规定，鉴定的过程和方法违反相关专业规范要求的；</w:t>
            </w:r>
          </w:p>
          <w:p w:rsidR="002D2105" w:rsidRDefault="002D2105" w:rsidP="002D2105">
            <w:pPr>
              <w:spacing w:line="400" w:lineRule="exact"/>
              <w:ind w:firstLineChars="200" w:firstLine="482"/>
              <w:rPr>
                <w:rFonts w:ascii="黑体" w:eastAsia="黑体" w:hAnsi="黑体" w:cs="黑体" w:hint="eastAsia"/>
                <w:b/>
                <w:bCs/>
                <w:kern w:val="0"/>
                <w:sz w:val="24"/>
                <w:szCs w:val="21"/>
                <w:lang w:val="zh-CN"/>
              </w:rPr>
            </w:pPr>
            <w:r>
              <w:rPr>
                <w:rFonts w:ascii="黑体" w:eastAsia="黑体" w:hAnsi="黑体" w:cs="黑体" w:hint="eastAsia"/>
                <w:b/>
                <w:bCs/>
                <w:kern w:val="0"/>
                <w:sz w:val="24"/>
                <w:szCs w:val="21"/>
                <w:lang w:val="zh-CN"/>
              </w:rPr>
              <w:t>（四）鉴定文书不符合法定形式要件的；</w:t>
            </w:r>
          </w:p>
          <w:p w:rsidR="002D2105" w:rsidRDefault="002D2105" w:rsidP="002D2105">
            <w:pPr>
              <w:spacing w:line="400" w:lineRule="exact"/>
              <w:ind w:firstLineChars="200" w:firstLine="482"/>
              <w:rPr>
                <w:rFonts w:ascii="黑体" w:eastAsia="黑体" w:hAnsi="黑体" w:cs="黑体" w:hint="eastAsia"/>
                <w:b/>
                <w:bCs/>
                <w:kern w:val="0"/>
                <w:sz w:val="24"/>
                <w:szCs w:val="21"/>
                <w:lang w:val="zh-CN"/>
              </w:rPr>
            </w:pPr>
            <w:r>
              <w:rPr>
                <w:rFonts w:ascii="黑体" w:eastAsia="黑体" w:hAnsi="黑体" w:cs="黑体" w:hint="eastAsia"/>
                <w:b/>
                <w:bCs/>
                <w:kern w:val="0"/>
                <w:sz w:val="24"/>
                <w:szCs w:val="21"/>
                <w:lang w:val="zh-CN"/>
              </w:rPr>
              <w:t>（五）鉴定意见没有依法及时告知相关人员的；</w:t>
            </w:r>
          </w:p>
          <w:p w:rsidR="002D2105" w:rsidRDefault="002D2105" w:rsidP="002D2105">
            <w:pPr>
              <w:spacing w:line="400" w:lineRule="exact"/>
              <w:ind w:firstLineChars="200" w:firstLine="482"/>
              <w:rPr>
                <w:rFonts w:ascii="黑体" w:eastAsia="黑体" w:hAnsi="黑体" w:cs="黑体" w:hint="eastAsia"/>
                <w:b/>
                <w:bCs/>
                <w:kern w:val="0"/>
                <w:sz w:val="24"/>
                <w:szCs w:val="21"/>
                <w:lang w:val="zh-CN"/>
              </w:rPr>
            </w:pPr>
            <w:r>
              <w:rPr>
                <w:rFonts w:ascii="黑体" w:eastAsia="黑体" w:hAnsi="黑体" w:cs="黑体" w:hint="eastAsia"/>
                <w:b/>
                <w:bCs/>
                <w:kern w:val="0"/>
                <w:sz w:val="24"/>
                <w:szCs w:val="21"/>
                <w:lang w:val="zh-CN"/>
              </w:rPr>
              <w:t>（六）鉴定人故意作虚假鉴定的；</w:t>
            </w:r>
          </w:p>
          <w:p w:rsidR="002D2105" w:rsidRDefault="002D2105" w:rsidP="002D2105">
            <w:pPr>
              <w:spacing w:line="400" w:lineRule="exact"/>
              <w:ind w:firstLineChars="200" w:firstLine="482"/>
              <w:rPr>
                <w:rFonts w:ascii="黑体" w:eastAsia="黑体" w:hAnsi="黑体" w:cs="黑体" w:hint="eastAsia"/>
                <w:b/>
                <w:bCs/>
                <w:kern w:val="0"/>
                <w:sz w:val="24"/>
                <w:szCs w:val="21"/>
                <w:lang w:val="zh-CN"/>
              </w:rPr>
            </w:pPr>
            <w:r>
              <w:rPr>
                <w:rFonts w:ascii="黑体" w:eastAsia="黑体" w:hAnsi="黑体" w:cs="黑体" w:hint="eastAsia"/>
                <w:b/>
                <w:bCs/>
                <w:kern w:val="0"/>
                <w:sz w:val="24"/>
                <w:szCs w:val="21"/>
                <w:lang w:val="zh-CN"/>
              </w:rPr>
              <w:t>（七）其他违反法律规定的情形。</w:t>
            </w:r>
          </w:p>
          <w:p w:rsidR="002D2105" w:rsidRDefault="002D2105" w:rsidP="002D2105">
            <w:pPr>
              <w:spacing w:line="400" w:lineRule="exact"/>
              <w:ind w:firstLineChars="200" w:firstLine="482"/>
              <w:rPr>
                <w:rFonts w:ascii="黑体" w:eastAsia="黑体" w:hAnsi="黑体"/>
                <w:kern w:val="0"/>
                <w:sz w:val="24"/>
              </w:rPr>
            </w:pPr>
            <w:r>
              <w:rPr>
                <w:rFonts w:ascii="黑体" w:eastAsia="黑体" w:hAnsi="黑体" w:cs="黑体" w:hint="eastAsia"/>
                <w:b/>
                <w:bCs/>
                <w:kern w:val="0"/>
                <w:sz w:val="24"/>
                <w:szCs w:val="21"/>
                <w:lang w:val="zh-CN"/>
              </w:rPr>
              <w:t>人民检察院对精神病鉴定程序进行监督，可以要求公安机关补充鉴定或者重新鉴定</w:t>
            </w:r>
            <w:r>
              <w:rPr>
                <w:rFonts w:ascii="黑体" w:eastAsia="黑体" w:hAnsi="黑体" w:cs="黑体"/>
                <w:b/>
                <w:bCs/>
                <w:kern w:val="0"/>
                <w:sz w:val="24"/>
                <w:szCs w:val="21"/>
              </w:rPr>
              <w:t>。</w:t>
            </w:r>
            <w:r>
              <w:rPr>
                <w:rFonts w:ascii="黑体" w:eastAsia="黑体" w:hAnsi="黑体" w:cs="黑体" w:hint="eastAsia"/>
                <w:b/>
                <w:bCs/>
                <w:kern w:val="0"/>
                <w:sz w:val="24"/>
                <w:szCs w:val="21"/>
                <w:lang w:val="zh-CN"/>
              </w:rPr>
              <w:t>必要时，可以询问鉴定人并制作笔录，或者委托具有法定资质的鉴定机构进行补充鉴定或者重新鉴定。</w:t>
            </w:r>
          </w:p>
        </w:tc>
      </w:tr>
      <w:tr w:rsidR="002D2105">
        <w:tc>
          <w:tcPr>
            <w:tcW w:w="7404" w:type="dxa"/>
          </w:tcPr>
          <w:p w:rsidR="002D2105" w:rsidRDefault="002D2105">
            <w:pPr>
              <w:spacing w:line="400" w:lineRule="exact"/>
              <w:ind w:firstLineChars="200" w:firstLine="480"/>
              <w:rPr>
                <w:rFonts w:ascii="仿宋" w:eastAsia="仿宋" w:hAnsi="仿宋" w:cs="仿宋"/>
                <w:kern w:val="0"/>
                <w:sz w:val="24"/>
                <w:lang w:val="zh-CN"/>
              </w:rPr>
            </w:pPr>
            <w:r>
              <w:rPr>
                <w:rFonts w:ascii="黑体" w:eastAsia="黑体" w:hAnsi="黑体" w:hint="eastAsia"/>
                <w:kern w:val="0"/>
                <w:sz w:val="24"/>
              </w:rPr>
              <w:t>第五百四十六条</w:t>
            </w:r>
            <w:r>
              <w:rPr>
                <w:rFonts w:ascii="黑体" w:eastAsia="黑体" w:hAnsi="宋体" w:hint="eastAsia"/>
                <w:b/>
                <w:kern w:val="0"/>
                <w:sz w:val="24"/>
              </w:rPr>
              <w:t xml:space="preserve">  </w:t>
            </w:r>
            <w:r>
              <w:rPr>
                <w:rFonts w:ascii="仿宋" w:eastAsia="仿宋" w:hAnsi="仿宋" w:cs="仿宋" w:hint="eastAsia"/>
                <w:kern w:val="0"/>
                <w:sz w:val="24"/>
                <w:lang w:val="zh-CN"/>
              </w:rPr>
              <w:t>人民检察院发现公安机关对涉案精神病人进行鉴定的程序违反法律或者采取临时保护性约束措施不当的，应当提出纠正意见。</w:t>
            </w:r>
          </w:p>
          <w:p w:rsidR="002D2105" w:rsidRDefault="002D2105">
            <w:pPr>
              <w:spacing w:line="400" w:lineRule="exact"/>
              <w:ind w:firstLineChars="200" w:firstLine="480"/>
              <w:rPr>
                <w:rFonts w:ascii="黑体" w:eastAsia="黑体" w:hAnsi="黑体" w:cs="宋体"/>
                <w:b/>
                <w:bCs/>
                <w:kern w:val="0"/>
                <w:sz w:val="24"/>
              </w:rPr>
            </w:pPr>
            <w:r>
              <w:rPr>
                <w:rFonts w:ascii="仿宋" w:eastAsia="仿宋" w:hAnsi="仿宋" w:cs="仿宋" w:hint="eastAsia"/>
                <w:kern w:val="0"/>
                <w:sz w:val="24"/>
                <w:lang w:val="zh-CN"/>
              </w:rPr>
              <w:t>公安机关应当采取临时保护性约束措施而尚未采取的，人民检察院应当建议公安机关采取临时保护性约束措施。</w:t>
            </w:r>
          </w:p>
        </w:tc>
        <w:tc>
          <w:tcPr>
            <w:tcW w:w="7336" w:type="dxa"/>
          </w:tcPr>
          <w:p w:rsidR="002D2105" w:rsidRDefault="002D2105" w:rsidP="002D2105">
            <w:pPr>
              <w:spacing w:line="400" w:lineRule="exact"/>
              <w:ind w:firstLineChars="200" w:firstLine="482"/>
              <w:rPr>
                <w:rFonts w:ascii="仿宋" w:eastAsia="仿宋" w:hAnsi="仿宋" w:cs="仿宋"/>
                <w:kern w:val="0"/>
                <w:sz w:val="24"/>
                <w:lang w:val="zh-CN"/>
              </w:rPr>
            </w:pPr>
            <w:r>
              <w:rPr>
                <w:rFonts w:ascii="黑体" w:eastAsia="黑体" w:hAnsi="黑体" w:hint="eastAsia"/>
                <w:b/>
                <w:bCs/>
                <w:kern w:val="0"/>
                <w:sz w:val="24"/>
              </w:rPr>
              <w:t>第</w:t>
            </w:r>
            <w:r>
              <w:rPr>
                <w:rFonts w:ascii="黑体" w:eastAsia="黑体" w:hAnsi="黑体" w:cs="黑体"/>
                <w:b/>
                <w:bCs/>
                <w:kern w:val="0"/>
                <w:sz w:val="24"/>
              </w:rPr>
              <w:t>五百四十二</w:t>
            </w:r>
            <w:r>
              <w:rPr>
                <w:rFonts w:ascii="黑体" w:eastAsia="黑体" w:hAnsi="黑体" w:hint="eastAsia"/>
                <w:b/>
                <w:bCs/>
                <w:kern w:val="0"/>
                <w:sz w:val="24"/>
              </w:rPr>
              <w:t xml:space="preserve">条  </w:t>
            </w:r>
            <w:r>
              <w:rPr>
                <w:rFonts w:ascii="仿宋" w:eastAsia="仿宋" w:hAnsi="仿宋" w:cs="仿宋" w:hint="eastAsia"/>
                <w:kern w:val="0"/>
                <w:sz w:val="24"/>
                <w:lang w:val="zh-CN"/>
              </w:rPr>
              <w:t>人民检察院发现公安机关对涉案精神病人</w:t>
            </w:r>
            <w:r>
              <w:rPr>
                <w:rFonts w:ascii="楷体_GB2312" w:eastAsia="楷体_GB2312" w:hAnsi="楷体_GB2312" w:cs="楷体_GB2312" w:hint="eastAsia"/>
                <w:kern w:val="0"/>
                <w:sz w:val="24"/>
                <w:bdr w:val="single" w:sz="4" w:space="0" w:color="auto"/>
                <w:shd w:val="clear" w:color="FFFFFF" w:fill="D9D9D9"/>
                <w:lang w:val="zh-CN"/>
              </w:rPr>
              <w:t>进行鉴定的程序违反法律或者</w:t>
            </w:r>
            <w:r>
              <w:rPr>
                <w:rFonts w:ascii="黑体" w:eastAsia="黑体" w:hAnsi="黑体" w:cs="黑体" w:hint="eastAsia"/>
                <w:b/>
                <w:bCs/>
                <w:kern w:val="0"/>
                <w:sz w:val="24"/>
                <w:szCs w:val="21"/>
                <w:lang w:val="zh-CN"/>
              </w:rPr>
              <w:t>不应当</w:t>
            </w:r>
            <w:r>
              <w:rPr>
                <w:rFonts w:ascii="仿宋" w:eastAsia="仿宋" w:hAnsi="仿宋" w:cs="仿宋" w:hint="eastAsia"/>
                <w:kern w:val="0"/>
                <w:sz w:val="24"/>
                <w:lang w:val="zh-CN"/>
              </w:rPr>
              <w:t>采取临时保护性约束措施而</w:t>
            </w:r>
            <w:r>
              <w:rPr>
                <w:rFonts w:ascii="楷体_GB2312" w:eastAsia="楷体_GB2312" w:hAnsi="楷体_GB2312" w:cs="楷体_GB2312" w:hint="eastAsia"/>
                <w:kern w:val="0"/>
                <w:sz w:val="24"/>
                <w:bdr w:val="single" w:sz="4" w:space="0" w:color="auto"/>
                <w:shd w:val="clear" w:color="FFFFFF" w:fill="D9D9D9"/>
                <w:lang w:val="zh-CN"/>
              </w:rPr>
              <w:t>不当</w:t>
            </w:r>
            <w:r>
              <w:rPr>
                <w:rFonts w:ascii="黑体" w:eastAsia="黑体" w:hAnsi="黑体" w:cs="黑体" w:hint="eastAsia"/>
                <w:b/>
                <w:bCs/>
                <w:kern w:val="0"/>
                <w:sz w:val="24"/>
                <w:szCs w:val="21"/>
                <w:lang w:val="zh-CN"/>
              </w:rPr>
              <w:t>采取</w:t>
            </w:r>
            <w:r>
              <w:rPr>
                <w:rFonts w:ascii="仿宋" w:eastAsia="仿宋" w:hAnsi="仿宋" w:cs="仿宋" w:hint="eastAsia"/>
                <w:kern w:val="0"/>
                <w:sz w:val="24"/>
                <w:lang w:val="zh-CN"/>
              </w:rPr>
              <w:t>的，应当提出纠正意见。</w:t>
            </w:r>
          </w:p>
          <w:p w:rsidR="002D2105" w:rsidRDefault="002D2105" w:rsidP="002D2105">
            <w:pPr>
              <w:spacing w:line="400" w:lineRule="exact"/>
              <w:ind w:firstLineChars="200" w:firstLine="482"/>
              <w:rPr>
                <w:rFonts w:ascii="黑体" w:eastAsia="黑体" w:hAnsi="黑体"/>
                <w:kern w:val="0"/>
                <w:sz w:val="24"/>
              </w:rPr>
            </w:pPr>
            <w:r>
              <w:rPr>
                <w:rFonts w:ascii="黑体" w:eastAsia="黑体" w:hAnsi="黑体" w:cs="黑体" w:hint="eastAsia"/>
                <w:b/>
                <w:bCs/>
                <w:kern w:val="0"/>
                <w:sz w:val="24"/>
                <w:szCs w:val="21"/>
                <w:lang w:val="zh-CN"/>
              </w:rPr>
              <w:t>认为</w:t>
            </w:r>
            <w:r>
              <w:rPr>
                <w:rFonts w:ascii="仿宋" w:eastAsia="仿宋" w:hAnsi="仿宋" w:cs="仿宋" w:hint="eastAsia"/>
                <w:kern w:val="0"/>
                <w:sz w:val="24"/>
                <w:lang w:val="zh-CN"/>
              </w:rPr>
              <w:t>公安机关应当采取临时保护性约束措施而</w:t>
            </w:r>
            <w:r>
              <w:rPr>
                <w:rFonts w:ascii="楷体_GB2312" w:eastAsia="楷体_GB2312" w:hAnsi="楷体_GB2312" w:cs="楷体_GB2312" w:hint="eastAsia"/>
                <w:kern w:val="0"/>
                <w:sz w:val="24"/>
                <w:bdr w:val="single" w:sz="4" w:space="0" w:color="auto"/>
                <w:shd w:val="clear" w:color="FFFFFF" w:fill="D9D9D9"/>
                <w:lang w:val="zh-CN"/>
              </w:rPr>
              <w:t>尚</w:t>
            </w:r>
            <w:r>
              <w:rPr>
                <w:rFonts w:ascii="仿宋" w:eastAsia="仿宋" w:hAnsi="仿宋" w:cs="仿宋" w:hint="eastAsia"/>
                <w:kern w:val="0"/>
                <w:sz w:val="24"/>
                <w:lang w:val="zh-CN"/>
              </w:rPr>
              <w:t>未采取的，</w:t>
            </w:r>
            <w:r>
              <w:rPr>
                <w:rFonts w:ascii="楷体_GB2312" w:eastAsia="楷体_GB2312" w:hAnsi="楷体_GB2312" w:cs="楷体_GB2312" w:hint="eastAsia"/>
                <w:kern w:val="0"/>
                <w:sz w:val="24"/>
                <w:bdr w:val="single" w:sz="4" w:space="0" w:color="auto"/>
                <w:shd w:val="clear" w:color="FFFFFF" w:fill="D9D9D9"/>
                <w:lang w:val="zh-CN"/>
              </w:rPr>
              <w:t>人民检察院</w:t>
            </w:r>
            <w:r>
              <w:rPr>
                <w:rFonts w:ascii="仿宋" w:eastAsia="仿宋" w:hAnsi="仿宋" w:cs="仿宋" w:hint="eastAsia"/>
                <w:kern w:val="0"/>
                <w:sz w:val="24"/>
                <w:lang w:val="zh-CN"/>
              </w:rPr>
              <w:t>应当建议公安机关采取临时保护性约束措施。</w:t>
            </w:r>
          </w:p>
        </w:tc>
      </w:tr>
      <w:tr w:rsidR="002D2105">
        <w:tc>
          <w:tcPr>
            <w:tcW w:w="7404" w:type="dxa"/>
          </w:tcPr>
          <w:p w:rsidR="002D2105" w:rsidRDefault="002D2105">
            <w:pPr>
              <w:spacing w:line="400" w:lineRule="exact"/>
              <w:ind w:firstLineChars="196" w:firstLine="470"/>
              <w:rPr>
                <w:rFonts w:ascii="仿宋" w:eastAsia="黑体" w:hAnsi="仿宋" w:cs="仿宋"/>
                <w:kern w:val="0"/>
                <w:sz w:val="24"/>
              </w:rPr>
            </w:pPr>
            <w:r>
              <w:rPr>
                <w:rFonts w:ascii="黑体" w:eastAsia="黑体" w:hAnsi="黑体" w:hint="eastAsia"/>
                <w:kern w:val="0"/>
                <w:sz w:val="24"/>
              </w:rPr>
              <w:t>第五百四十七条  略</w:t>
            </w:r>
          </w:p>
        </w:tc>
        <w:tc>
          <w:tcPr>
            <w:tcW w:w="7336" w:type="dxa"/>
          </w:tcPr>
          <w:p w:rsidR="002D2105" w:rsidRDefault="002D2105">
            <w:pPr>
              <w:spacing w:line="400" w:lineRule="exact"/>
              <w:rPr>
                <w:rFonts w:ascii="黑体" w:eastAsia="黑体" w:hAnsi="黑体" w:cs="黑体"/>
                <w:b/>
                <w:bCs/>
                <w:kern w:val="0"/>
                <w:sz w:val="24"/>
                <w:szCs w:val="21"/>
              </w:rPr>
            </w:pPr>
            <w:r>
              <w:rPr>
                <w:rFonts w:ascii="黑体" w:eastAsia="黑体" w:hAnsi="黑体" w:cs="黑体" w:hint="eastAsia"/>
                <w:b/>
                <w:bCs/>
                <w:kern w:val="0"/>
                <w:sz w:val="24"/>
                <w:szCs w:val="21"/>
                <w:lang w:val="zh-CN"/>
              </w:rPr>
              <w:t>移至</w:t>
            </w:r>
            <w:r>
              <w:rPr>
                <w:rFonts w:ascii="黑体" w:eastAsia="黑体" w:hAnsi="黑体" w:cs="黑体" w:hint="eastAsia"/>
                <w:b/>
                <w:bCs/>
                <w:kern w:val="0"/>
                <w:sz w:val="24"/>
              </w:rPr>
              <w:t>第</w:t>
            </w:r>
            <w:r>
              <w:rPr>
                <w:rFonts w:ascii="黑体" w:eastAsia="黑体" w:hAnsi="黑体"/>
                <w:b/>
                <w:bCs/>
                <w:kern w:val="0"/>
                <w:sz w:val="24"/>
              </w:rPr>
              <w:t>六百五十三</w:t>
            </w:r>
            <w:r>
              <w:rPr>
                <w:rFonts w:ascii="黑体" w:eastAsia="黑体" w:hAnsi="黑体" w:cs="黑体" w:hint="eastAsia"/>
                <w:b/>
                <w:bCs/>
                <w:kern w:val="0"/>
                <w:sz w:val="24"/>
              </w:rPr>
              <w:t>条</w:t>
            </w:r>
          </w:p>
        </w:tc>
      </w:tr>
      <w:tr w:rsidR="002D2105">
        <w:tc>
          <w:tcPr>
            <w:tcW w:w="7404" w:type="dxa"/>
          </w:tcPr>
          <w:p w:rsidR="002D2105" w:rsidRDefault="002D2105">
            <w:pPr>
              <w:spacing w:line="400" w:lineRule="exact"/>
              <w:ind w:firstLineChars="196" w:firstLine="470"/>
              <w:rPr>
                <w:rFonts w:ascii="黑体" w:eastAsia="黑体" w:hAnsi="黑体"/>
                <w:kern w:val="0"/>
                <w:sz w:val="24"/>
              </w:rPr>
            </w:pPr>
            <w:r>
              <w:rPr>
                <w:rFonts w:ascii="黑体" w:eastAsia="黑体" w:hAnsi="黑体" w:hint="eastAsia"/>
                <w:kern w:val="0"/>
                <w:sz w:val="24"/>
              </w:rPr>
              <w:t xml:space="preserve">第五百四十八条  </w:t>
            </w:r>
            <w:r>
              <w:rPr>
                <w:rFonts w:ascii="仿宋" w:eastAsia="仿宋" w:hAnsi="仿宋" w:cs="仿宋" w:hint="eastAsia"/>
                <w:kern w:val="0"/>
                <w:sz w:val="24"/>
                <w:lang w:val="zh-CN"/>
              </w:rPr>
              <w:t>在审查起诉中，犯罪嫌疑人经鉴定系依法不负刑事责任的精神病人的，人民检察院应当作出不起诉决定。认为符合刑事诉讼法第二百八十四条规定条件的，应当向人民法院提出强制医疗的申请。</w:t>
            </w:r>
          </w:p>
        </w:tc>
        <w:tc>
          <w:tcPr>
            <w:tcW w:w="7336" w:type="dxa"/>
          </w:tcPr>
          <w:p w:rsidR="002D2105" w:rsidRDefault="002D2105">
            <w:pPr>
              <w:spacing w:line="400" w:lineRule="exact"/>
              <w:ind w:firstLineChars="196" w:firstLine="472"/>
              <w:rPr>
                <w:rFonts w:ascii="黑体" w:eastAsia="黑体" w:hAnsi="黑体" w:cs="黑体" w:hint="eastAsia"/>
                <w:b/>
                <w:bCs/>
                <w:kern w:val="0"/>
                <w:sz w:val="24"/>
                <w:szCs w:val="21"/>
              </w:rPr>
            </w:pPr>
            <w:r>
              <w:rPr>
                <w:rFonts w:ascii="黑体" w:eastAsia="黑体" w:hAnsi="黑体" w:hint="eastAsia"/>
                <w:b/>
                <w:bCs/>
                <w:kern w:val="0"/>
                <w:sz w:val="24"/>
              </w:rPr>
              <w:t>第</w:t>
            </w:r>
            <w:r>
              <w:rPr>
                <w:rFonts w:ascii="黑体" w:eastAsia="黑体" w:hAnsi="黑体" w:cs="黑体"/>
                <w:b/>
                <w:bCs/>
                <w:kern w:val="0"/>
                <w:sz w:val="24"/>
              </w:rPr>
              <w:t>五百四十三</w:t>
            </w:r>
            <w:r>
              <w:rPr>
                <w:rFonts w:ascii="黑体" w:eastAsia="黑体" w:hAnsi="黑体" w:hint="eastAsia"/>
                <w:b/>
                <w:bCs/>
                <w:kern w:val="0"/>
                <w:sz w:val="24"/>
              </w:rPr>
              <w:t>条</w:t>
            </w:r>
            <w:r>
              <w:rPr>
                <w:rFonts w:ascii="黑体" w:eastAsia="黑体" w:hAnsi="黑体" w:hint="eastAsia"/>
                <w:kern w:val="0"/>
                <w:sz w:val="24"/>
              </w:rPr>
              <w:t xml:space="preserve">  </w:t>
            </w:r>
            <w:r>
              <w:rPr>
                <w:rFonts w:ascii="仿宋" w:eastAsia="仿宋" w:hAnsi="仿宋" w:cs="仿宋" w:hint="eastAsia"/>
                <w:kern w:val="0"/>
                <w:sz w:val="24"/>
                <w:lang w:val="zh-CN"/>
              </w:rPr>
              <w:t>在审查起诉中，犯罪嫌疑人经鉴定系依法不负刑事责任的精神病人的，人民检察院应当作出不起诉决定。认为符合刑事诉讼法</w:t>
            </w:r>
            <w:r>
              <w:rPr>
                <w:rFonts w:ascii="黑体" w:eastAsia="黑体" w:hAnsi="黑体" w:cs="黑体" w:hint="eastAsia"/>
                <w:b/>
                <w:bCs/>
                <w:kern w:val="0"/>
                <w:sz w:val="24"/>
                <w:lang w:val="zh-CN"/>
              </w:rPr>
              <w:t>第三百零二条</w:t>
            </w:r>
            <w:r>
              <w:rPr>
                <w:rFonts w:ascii="仿宋" w:eastAsia="仿宋" w:hAnsi="仿宋" w:cs="仿宋" w:hint="eastAsia"/>
                <w:kern w:val="0"/>
                <w:sz w:val="24"/>
                <w:lang w:val="zh-CN"/>
              </w:rPr>
              <w:t>规定条件的，应当向人民法院提出强制医疗的申请。</w:t>
            </w:r>
          </w:p>
        </w:tc>
      </w:tr>
      <w:tr w:rsidR="002D2105">
        <w:tc>
          <w:tcPr>
            <w:tcW w:w="7404" w:type="dxa"/>
          </w:tcPr>
          <w:p w:rsidR="002D2105" w:rsidRDefault="002D2105">
            <w:pPr>
              <w:spacing w:line="400" w:lineRule="exact"/>
              <w:ind w:firstLineChars="196" w:firstLine="470"/>
              <w:rPr>
                <w:rFonts w:ascii="黑体" w:eastAsia="黑体" w:hAnsi="黑体" w:cs="宋体"/>
                <w:b/>
                <w:bCs/>
                <w:kern w:val="0"/>
                <w:sz w:val="24"/>
              </w:rPr>
            </w:pPr>
            <w:r>
              <w:rPr>
                <w:rFonts w:ascii="黑体" w:eastAsia="黑体" w:hAnsi="黑体" w:hint="eastAsia"/>
                <w:kern w:val="0"/>
                <w:sz w:val="24"/>
              </w:rPr>
              <w:t xml:space="preserve">第五百四十九条 </w:t>
            </w:r>
            <w:r>
              <w:rPr>
                <w:rFonts w:ascii="黑体" w:eastAsia="黑体" w:hAnsi="宋体" w:hint="eastAsia"/>
                <w:b/>
                <w:kern w:val="0"/>
                <w:sz w:val="24"/>
              </w:rPr>
              <w:t xml:space="preserve"> </w:t>
            </w:r>
            <w:r>
              <w:rPr>
                <w:rFonts w:ascii="仿宋" w:eastAsia="仿宋" w:hAnsi="仿宋" w:cs="仿宋" w:hint="eastAsia"/>
                <w:kern w:val="0"/>
                <w:sz w:val="24"/>
                <w:lang w:val="zh-CN"/>
              </w:rPr>
              <w:t>人民法院对强制医疗案件开庭审理的，人民检察院应当派员出席法庭。</w:t>
            </w:r>
          </w:p>
        </w:tc>
        <w:tc>
          <w:tcPr>
            <w:tcW w:w="7336" w:type="dxa"/>
          </w:tcPr>
          <w:p w:rsidR="002D2105" w:rsidRDefault="002D2105">
            <w:pPr>
              <w:spacing w:line="400" w:lineRule="exact"/>
              <w:ind w:firstLineChars="196" w:firstLine="472"/>
              <w:rPr>
                <w:rFonts w:ascii="黑体" w:eastAsia="黑体" w:hAnsi="黑体"/>
                <w:kern w:val="0"/>
                <w:sz w:val="24"/>
              </w:rPr>
            </w:pPr>
            <w:r>
              <w:rPr>
                <w:rFonts w:ascii="黑体" w:eastAsia="黑体" w:hAnsi="黑体" w:hint="eastAsia"/>
                <w:b/>
                <w:bCs/>
                <w:kern w:val="0"/>
                <w:sz w:val="24"/>
              </w:rPr>
              <w:t>第</w:t>
            </w:r>
            <w:r>
              <w:rPr>
                <w:rFonts w:ascii="黑体" w:eastAsia="黑体" w:hAnsi="黑体" w:cs="黑体"/>
                <w:b/>
                <w:bCs/>
                <w:kern w:val="0"/>
                <w:sz w:val="24"/>
              </w:rPr>
              <w:t>五百四十四</w:t>
            </w:r>
            <w:r>
              <w:rPr>
                <w:rFonts w:ascii="黑体" w:eastAsia="黑体" w:hAnsi="黑体" w:hint="eastAsia"/>
                <w:b/>
                <w:bCs/>
                <w:kern w:val="0"/>
                <w:sz w:val="24"/>
              </w:rPr>
              <w:t>条</w:t>
            </w:r>
            <w:r>
              <w:rPr>
                <w:rFonts w:ascii="黑体" w:eastAsia="黑体" w:hAnsi="黑体" w:hint="eastAsia"/>
                <w:kern w:val="0"/>
                <w:sz w:val="24"/>
              </w:rPr>
              <w:t xml:space="preserve"> </w:t>
            </w:r>
            <w:r>
              <w:rPr>
                <w:rFonts w:ascii="黑体" w:eastAsia="黑体" w:hAnsi="宋体" w:hint="eastAsia"/>
                <w:b/>
                <w:kern w:val="0"/>
                <w:sz w:val="24"/>
              </w:rPr>
              <w:t xml:space="preserve"> </w:t>
            </w:r>
            <w:r>
              <w:rPr>
                <w:rFonts w:ascii="仿宋" w:eastAsia="仿宋" w:hAnsi="仿宋" w:cs="仿宋" w:hint="eastAsia"/>
                <w:kern w:val="0"/>
                <w:sz w:val="24"/>
                <w:lang w:val="zh-CN"/>
              </w:rPr>
              <w:t>人民法院对强制医疗案件开庭审理的，人民检察院应当派员出席法庭。</w:t>
            </w:r>
          </w:p>
        </w:tc>
      </w:tr>
      <w:tr w:rsidR="002D2105">
        <w:tc>
          <w:tcPr>
            <w:tcW w:w="7404" w:type="dxa"/>
          </w:tcPr>
          <w:p w:rsidR="002D2105" w:rsidRDefault="002D2105" w:rsidP="002D2105">
            <w:pPr>
              <w:spacing w:line="400" w:lineRule="exact"/>
              <w:ind w:firstLineChars="200" w:firstLine="482"/>
              <w:rPr>
                <w:rFonts w:ascii="黑体" w:eastAsia="黑体" w:hAnsi="黑体" w:cs="宋体"/>
                <w:b/>
                <w:bCs/>
                <w:kern w:val="0"/>
                <w:sz w:val="24"/>
              </w:rPr>
            </w:pPr>
          </w:p>
        </w:tc>
        <w:tc>
          <w:tcPr>
            <w:tcW w:w="7336" w:type="dxa"/>
          </w:tcPr>
          <w:p w:rsidR="002D2105" w:rsidRDefault="002D2105">
            <w:pPr>
              <w:spacing w:line="400" w:lineRule="exact"/>
              <w:ind w:firstLineChars="196" w:firstLine="472"/>
              <w:rPr>
                <w:rFonts w:ascii="黑体" w:eastAsia="黑体" w:hAnsi="黑体" w:cs="黑体" w:hint="eastAsia"/>
                <w:b/>
                <w:bCs/>
                <w:kern w:val="0"/>
                <w:sz w:val="24"/>
                <w:lang w:val="zh-CN"/>
              </w:rPr>
            </w:pPr>
            <w:r>
              <w:rPr>
                <w:rFonts w:ascii="黑体" w:eastAsia="黑体" w:hAnsi="黑体" w:cs="黑体" w:hint="eastAsia"/>
                <w:b/>
                <w:bCs/>
                <w:kern w:val="0"/>
                <w:sz w:val="24"/>
                <w:lang w:val="zh-CN"/>
              </w:rPr>
              <w:t>第</w:t>
            </w:r>
            <w:r>
              <w:rPr>
                <w:rFonts w:ascii="黑体" w:eastAsia="黑体" w:hAnsi="黑体" w:cs="黑体"/>
                <w:b/>
                <w:bCs/>
                <w:kern w:val="0"/>
                <w:sz w:val="24"/>
              </w:rPr>
              <w:t>五百四十五</w:t>
            </w:r>
            <w:r>
              <w:rPr>
                <w:rFonts w:ascii="黑体" w:eastAsia="黑体" w:hAnsi="黑体" w:cs="黑体" w:hint="eastAsia"/>
                <w:b/>
                <w:bCs/>
                <w:kern w:val="0"/>
                <w:sz w:val="24"/>
                <w:lang w:val="zh-CN"/>
              </w:rPr>
              <w:t xml:space="preserve">条 </w:t>
            </w:r>
            <w:r>
              <w:rPr>
                <w:rFonts w:ascii="黑体" w:eastAsia="黑体" w:hAnsi="黑体" w:cs="黑体" w:hint="eastAsia"/>
                <w:b/>
                <w:bCs/>
                <w:kern w:val="0"/>
                <w:sz w:val="24"/>
              </w:rPr>
              <w:t xml:space="preserve"> </w:t>
            </w:r>
            <w:r>
              <w:rPr>
                <w:rFonts w:ascii="黑体" w:eastAsia="黑体" w:hAnsi="黑体" w:cs="黑体" w:hint="eastAsia"/>
                <w:b/>
                <w:bCs/>
                <w:kern w:val="0"/>
                <w:sz w:val="24"/>
                <w:lang w:val="zh-CN"/>
              </w:rPr>
              <w:t>人民检察院发现人民法院强制医疗案件审理活动具有下列情形之一的，应当提出纠正意见：</w:t>
            </w:r>
          </w:p>
          <w:p w:rsidR="002D2105" w:rsidRDefault="002D2105">
            <w:pPr>
              <w:spacing w:line="400" w:lineRule="exact"/>
              <w:ind w:firstLineChars="196" w:firstLine="472"/>
              <w:rPr>
                <w:rFonts w:ascii="黑体" w:eastAsia="黑体" w:hAnsi="黑体" w:cs="黑体" w:hint="eastAsia"/>
                <w:b/>
                <w:bCs/>
                <w:kern w:val="0"/>
                <w:sz w:val="24"/>
                <w:lang w:val="zh-CN"/>
              </w:rPr>
            </w:pPr>
            <w:r>
              <w:rPr>
                <w:rFonts w:ascii="黑体" w:eastAsia="黑体" w:hAnsi="黑体" w:cs="黑体" w:hint="eastAsia"/>
                <w:b/>
                <w:bCs/>
                <w:kern w:val="0"/>
                <w:sz w:val="24"/>
                <w:lang w:val="zh-CN"/>
              </w:rPr>
              <w:t>（一）未通知被申请人或者被告人的法定代理人到场的；</w:t>
            </w:r>
          </w:p>
          <w:p w:rsidR="002D2105" w:rsidRDefault="002D2105">
            <w:pPr>
              <w:spacing w:line="400" w:lineRule="exact"/>
              <w:ind w:firstLineChars="196" w:firstLine="472"/>
              <w:rPr>
                <w:rFonts w:ascii="黑体" w:eastAsia="黑体" w:hAnsi="黑体" w:cs="黑体" w:hint="eastAsia"/>
                <w:b/>
                <w:bCs/>
                <w:kern w:val="0"/>
                <w:sz w:val="24"/>
                <w:lang w:val="zh-CN"/>
              </w:rPr>
            </w:pPr>
            <w:r>
              <w:rPr>
                <w:rFonts w:ascii="黑体" w:eastAsia="黑体" w:hAnsi="黑体" w:cs="黑体" w:hint="eastAsia"/>
                <w:b/>
                <w:bCs/>
                <w:kern w:val="0"/>
                <w:sz w:val="24"/>
                <w:lang w:val="zh-CN"/>
              </w:rPr>
              <w:t>（二）被申请人或者被告人没有委托诉讼代理人，未通知法律援助机构指派律师为其提供法律帮助的；</w:t>
            </w:r>
          </w:p>
          <w:p w:rsidR="002D2105" w:rsidRDefault="002D2105">
            <w:pPr>
              <w:spacing w:line="400" w:lineRule="exact"/>
              <w:ind w:firstLineChars="196" w:firstLine="472"/>
              <w:rPr>
                <w:rFonts w:ascii="黑体" w:eastAsia="黑体" w:hAnsi="黑体" w:cs="黑体" w:hint="eastAsia"/>
                <w:b/>
                <w:bCs/>
                <w:kern w:val="0"/>
                <w:sz w:val="24"/>
                <w:lang w:val="zh-CN"/>
              </w:rPr>
            </w:pPr>
            <w:r>
              <w:rPr>
                <w:rFonts w:ascii="黑体" w:eastAsia="黑体" w:hAnsi="黑体" w:cs="黑体" w:hint="eastAsia"/>
                <w:b/>
                <w:bCs/>
                <w:kern w:val="0"/>
                <w:sz w:val="24"/>
                <w:lang w:val="zh-CN"/>
              </w:rPr>
              <w:t>（三）未组成合议庭或者合议庭组成人员不合法的；</w:t>
            </w:r>
          </w:p>
          <w:p w:rsidR="002D2105" w:rsidRDefault="002D2105">
            <w:pPr>
              <w:spacing w:line="400" w:lineRule="exact"/>
              <w:ind w:firstLineChars="196" w:firstLine="472"/>
              <w:rPr>
                <w:rFonts w:ascii="黑体" w:eastAsia="黑体" w:hAnsi="黑体" w:cs="黑体" w:hint="eastAsia"/>
                <w:b/>
                <w:bCs/>
                <w:kern w:val="0"/>
                <w:sz w:val="24"/>
                <w:lang w:val="zh-CN"/>
              </w:rPr>
            </w:pPr>
            <w:r>
              <w:rPr>
                <w:rFonts w:ascii="黑体" w:eastAsia="黑体" w:hAnsi="黑体" w:cs="黑体" w:hint="eastAsia"/>
                <w:b/>
                <w:bCs/>
                <w:kern w:val="0"/>
                <w:sz w:val="24"/>
                <w:lang w:val="zh-CN"/>
              </w:rPr>
              <w:t>（四）未经被申请人、被告人的法定代理人请求直接作出不开庭审理决定的；</w:t>
            </w:r>
          </w:p>
          <w:p w:rsidR="002D2105" w:rsidRDefault="002D2105">
            <w:pPr>
              <w:spacing w:line="400" w:lineRule="exact"/>
              <w:ind w:firstLineChars="196" w:firstLine="472"/>
              <w:rPr>
                <w:rFonts w:ascii="黑体" w:eastAsia="黑体" w:hAnsi="黑体" w:cs="黑体" w:hint="eastAsia"/>
                <w:b/>
                <w:bCs/>
                <w:kern w:val="0"/>
                <w:sz w:val="24"/>
                <w:lang w:val="zh-CN"/>
              </w:rPr>
            </w:pPr>
            <w:r>
              <w:rPr>
                <w:rFonts w:ascii="黑体" w:eastAsia="黑体" w:hAnsi="黑体" w:cs="黑体" w:hint="eastAsia"/>
                <w:b/>
                <w:bCs/>
                <w:kern w:val="0"/>
                <w:sz w:val="24"/>
                <w:lang w:val="zh-CN"/>
              </w:rPr>
              <w:t>（五）未会见被申请人的；</w:t>
            </w:r>
          </w:p>
          <w:p w:rsidR="002D2105" w:rsidRDefault="002D2105">
            <w:pPr>
              <w:spacing w:line="400" w:lineRule="exact"/>
              <w:ind w:firstLineChars="196" w:firstLine="472"/>
              <w:rPr>
                <w:rFonts w:ascii="黑体" w:eastAsia="黑体" w:hAnsi="黑体" w:cs="黑体" w:hint="eastAsia"/>
                <w:b/>
                <w:bCs/>
                <w:kern w:val="0"/>
                <w:sz w:val="24"/>
                <w:lang w:val="zh-CN"/>
              </w:rPr>
            </w:pPr>
            <w:r>
              <w:rPr>
                <w:rFonts w:ascii="黑体" w:eastAsia="黑体" w:hAnsi="黑体" w:cs="黑体" w:hint="eastAsia"/>
                <w:b/>
                <w:bCs/>
                <w:kern w:val="0"/>
                <w:sz w:val="24"/>
                <w:lang w:val="zh-CN"/>
              </w:rPr>
              <w:t>（六）被申请人、被告人要求出庭且具备出庭条件，未准许其出庭的；</w:t>
            </w:r>
          </w:p>
          <w:p w:rsidR="002D2105" w:rsidRDefault="002D2105">
            <w:pPr>
              <w:spacing w:line="400" w:lineRule="exact"/>
              <w:ind w:firstLineChars="196" w:firstLine="472"/>
              <w:rPr>
                <w:rFonts w:ascii="黑体" w:eastAsia="黑体" w:hAnsi="黑体" w:cs="黑体" w:hint="eastAsia"/>
                <w:b/>
                <w:bCs/>
                <w:kern w:val="0"/>
                <w:sz w:val="24"/>
                <w:lang w:val="zh-CN"/>
              </w:rPr>
            </w:pPr>
            <w:r>
              <w:rPr>
                <w:rFonts w:ascii="黑体" w:eastAsia="黑体" w:hAnsi="黑体" w:cs="黑体" w:hint="eastAsia"/>
                <w:b/>
                <w:bCs/>
                <w:kern w:val="0"/>
                <w:sz w:val="24"/>
                <w:lang w:val="zh-CN"/>
              </w:rPr>
              <w:t>（七）违反法定审理期限的；</w:t>
            </w:r>
          </w:p>
          <w:p w:rsidR="002D2105" w:rsidRDefault="002D2105">
            <w:pPr>
              <w:spacing w:line="400" w:lineRule="exact"/>
              <w:ind w:firstLineChars="196" w:firstLine="472"/>
              <w:rPr>
                <w:rFonts w:ascii="黑体" w:eastAsia="黑体" w:hAnsi="黑体" w:cs="黑体" w:hint="eastAsia"/>
                <w:b/>
                <w:bCs/>
                <w:kern w:val="0"/>
                <w:sz w:val="24"/>
                <w:lang w:val="zh-CN"/>
              </w:rPr>
            </w:pPr>
            <w:r>
              <w:rPr>
                <w:rFonts w:ascii="黑体" w:eastAsia="黑体" w:hAnsi="黑体" w:cs="黑体" w:hint="eastAsia"/>
                <w:b/>
                <w:bCs/>
                <w:kern w:val="0"/>
                <w:sz w:val="24"/>
                <w:lang w:val="zh-CN"/>
              </w:rPr>
              <w:t>（八）收到人民检察院对强制医疗决定不当的书面纠正意见后，未另行组成合议庭审理或者未在一个月以内作出复议决定的；</w:t>
            </w:r>
          </w:p>
          <w:p w:rsidR="002D2105" w:rsidRDefault="002D2105">
            <w:pPr>
              <w:spacing w:line="400" w:lineRule="exact"/>
              <w:ind w:firstLineChars="196" w:firstLine="472"/>
              <w:rPr>
                <w:rFonts w:ascii="黑体" w:eastAsia="黑体" w:hAnsi="黑体" w:cs="黑体" w:hint="eastAsia"/>
                <w:b/>
                <w:bCs/>
                <w:kern w:val="0"/>
                <w:sz w:val="24"/>
                <w:lang w:val="zh-CN"/>
              </w:rPr>
            </w:pPr>
            <w:r>
              <w:rPr>
                <w:rFonts w:ascii="黑体" w:eastAsia="黑体" w:hAnsi="黑体" w:cs="黑体" w:hint="eastAsia"/>
                <w:b/>
                <w:bCs/>
                <w:kern w:val="0"/>
                <w:sz w:val="24"/>
                <w:lang w:val="zh-CN"/>
              </w:rPr>
              <w:t>（九）人民法院作出的强制医疗决定或者驳回强制医疗申请决定不当的；</w:t>
            </w:r>
          </w:p>
          <w:p w:rsidR="002D2105" w:rsidRDefault="002D2105">
            <w:pPr>
              <w:spacing w:line="400" w:lineRule="exact"/>
              <w:ind w:firstLineChars="196" w:firstLine="472"/>
              <w:rPr>
                <w:rFonts w:ascii="黑体" w:eastAsia="黑体" w:hAnsi="黑体" w:cs="黑体" w:hint="eastAsia"/>
                <w:b/>
                <w:bCs/>
                <w:kern w:val="0"/>
                <w:sz w:val="24"/>
              </w:rPr>
            </w:pPr>
            <w:r>
              <w:rPr>
                <w:rFonts w:ascii="黑体" w:eastAsia="黑体" w:hAnsi="黑体" w:cs="黑体" w:hint="eastAsia"/>
                <w:b/>
                <w:bCs/>
                <w:kern w:val="0"/>
                <w:sz w:val="24"/>
                <w:lang w:val="zh-CN"/>
              </w:rPr>
              <w:t>（十）其他违反法律规定的情形。</w:t>
            </w:r>
          </w:p>
        </w:tc>
      </w:tr>
      <w:tr w:rsidR="002D2105">
        <w:tc>
          <w:tcPr>
            <w:tcW w:w="7404" w:type="dxa"/>
          </w:tcPr>
          <w:p w:rsidR="002D2105" w:rsidRDefault="002D2105">
            <w:pPr>
              <w:spacing w:line="400" w:lineRule="exact"/>
              <w:ind w:firstLineChars="200" w:firstLine="480"/>
              <w:rPr>
                <w:rFonts w:ascii="仿宋" w:eastAsia="仿宋" w:hAnsi="仿宋" w:cs="仿宋"/>
                <w:kern w:val="0"/>
                <w:sz w:val="24"/>
                <w:lang w:val="zh-CN"/>
              </w:rPr>
            </w:pPr>
            <w:r>
              <w:rPr>
                <w:rFonts w:ascii="黑体" w:eastAsia="黑体" w:hAnsi="黑体" w:hint="eastAsia"/>
                <w:kern w:val="0"/>
                <w:sz w:val="24"/>
              </w:rPr>
              <w:t>第五百五十条</w:t>
            </w:r>
            <w:r>
              <w:rPr>
                <w:rFonts w:ascii="黑体" w:eastAsia="黑体" w:hAnsi="宋体" w:hint="eastAsia"/>
                <w:b/>
                <w:kern w:val="0"/>
                <w:sz w:val="24"/>
              </w:rPr>
              <w:t xml:space="preserve">  </w:t>
            </w:r>
            <w:r>
              <w:rPr>
                <w:rFonts w:ascii="仿宋" w:eastAsia="仿宋" w:hAnsi="仿宋" w:cs="仿宋" w:hint="eastAsia"/>
                <w:kern w:val="0"/>
                <w:sz w:val="24"/>
                <w:lang w:val="zh-CN"/>
              </w:rPr>
              <w:t>人民检察院发现人民法院或者审判人员审理强制医疗案件违反法律规定的诉讼程序，应当向人民法院提出纠正意见。</w:t>
            </w:r>
          </w:p>
          <w:p w:rsidR="002D2105" w:rsidRDefault="002D2105">
            <w:pPr>
              <w:spacing w:line="400" w:lineRule="exact"/>
              <w:ind w:firstLineChars="200" w:firstLine="480"/>
              <w:rPr>
                <w:rFonts w:ascii="黑体" w:eastAsia="黑体" w:hAnsi="黑体"/>
                <w:kern w:val="0"/>
                <w:sz w:val="24"/>
              </w:rPr>
            </w:pPr>
            <w:r>
              <w:rPr>
                <w:rFonts w:ascii="仿宋" w:eastAsia="仿宋" w:hAnsi="仿宋" w:cs="仿宋" w:hint="eastAsia"/>
                <w:kern w:val="0"/>
                <w:sz w:val="24"/>
                <w:lang w:val="zh-CN"/>
              </w:rPr>
              <w:t>人民检察院认为人民法院作出的强制医疗决定或者驳回强制医疗申请的决定不当，应当在收到决定书副本后二十日以内向人民法院提出书面纠正意见。</w:t>
            </w:r>
          </w:p>
        </w:tc>
        <w:tc>
          <w:tcPr>
            <w:tcW w:w="7336" w:type="dxa"/>
          </w:tcPr>
          <w:p w:rsidR="002D2105" w:rsidRDefault="002D2105">
            <w:pPr>
              <w:spacing w:line="400" w:lineRule="exact"/>
              <w:ind w:firstLineChars="196" w:firstLine="472"/>
              <w:rPr>
                <w:rFonts w:ascii="黑体" w:eastAsia="黑体" w:hAnsi="黑体" w:cs="黑体" w:hint="eastAsia"/>
                <w:b/>
                <w:bCs/>
                <w:kern w:val="0"/>
                <w:sz w:val="24"/>
                <w:lang w:val="zh-CN"/>
              </w:rPr>
            </w:pPr>
            <w:r>
              <w:rPr>
                <w:rFonts w:ascii="黑体" w:eastAsia="黑体" w:hAnsi="黑体" w:cs="黑体" w:hint="eastAsia"/>
                <w:b/>
                <w:bCs/>
                <w:kern w:val="0"/>
                <w:sz w:val="24"/>
                <w:szCs w:val="20"/>
                <w:lang w:val="zh-CN"/>
              </w:rPr>
              <w:t>第</w:t>
            </w:r>
            <w:r>
              <w:rPr>
                <w:rFonts w:ascii="黑体" w:eastAsia="黑体" w:hAnsi="黑体" w:cs="黑体"/>
                <w:b/>
                <w:bCs/>
                <w:kern w:val="0"/>
                <w:sz w:val="24"/>
              </w:rPr>
              <w:t>五百四十六</w:t>
            </w:r>
            <w:r>
              <w:rPr>
                <w:rFonts w:ascii="黑体" w:eastAsia="黑体" w:hAnsi="黑体" w:cs="黑体" w:hint="eastAsia"/>
                <w:b/>
                <w:bCs/>
                <w:kern w:val="0"/>
                <w:sz w:val="24"/>
                <w:szCs w:val="20"/>
                <w:lang w:val="zh-CN"/>
              </w:rPr>
              <w:t xml:space="preserve">条  </w:t>
            </w:r>
            <w:r>
              <w:rPr>
                <w:rFonts w:ascii="楷体_GB2312" w:eastAsia="楷体_GB2312" w:hAnsi="楷体_GB2312" w:cs="楷体_GB2312" w:hint="eastAsia"/>
                <w:kern w:val="0"/>
                <w:sz w:val="24"/>
                <w:bdr w:val="single" w:sz="4" w:space="0" w:color="auto"/>
                <w:shd w:val="clear" w:color="FFFFFF" w:fill="D9D9D9"/>
                <w:lang w:val="zh-CN"/>
              </w:rPr>
              <w:t>人民检察院</w:t>
            </w:r>
            <w:r>
              <w:rPr>
                <w:rFonts w:ascii="黑体" w:eastAsia="黑体" w:hAnsi="黑体" w:cs="黑体" w:hint="eastAsia"/>
                <w:b/>
                <w:bCs/>
                <w:kern w:val="0"/>
                <w:sz w:val="24"/>
                <w:lang w:val="zh-CN"/>
              </w:rPr>
              <w:t>出席法庭的</w:t>
            </w:r>
            <w:r>
              <w:rPr>
                <w:rFonts w:ascii="黑体" w:eastAsia="黑体" w:hAnsi="黑体" w:cs="黑体" w:hint="eastAsia"/>
                <w:b/>
                <w:bCs/>
                <w:kern w:val="0"/>
                <w:sz w:val="24"/>
              </w:rPr>
              <w:t>检察</w:t>
            </w:r>
            <w:r>
              <w:rPr>
                <w:rFonts w:ascii="黑体" w:eastAsia="黑体" w:hAnsi="黑体" w:cs="黑体"/>
                <w:b/>
                <w:bCs/>
                <w:kern w:val="0"/>
                <w:sz w:val="24"/>
              </w:rPr>
              <w:t>官</w:t>
            </w:r>
            <w:r>
              <w:rPr>
                <w:rFonts w:ascii="仿宋" w:eastAsia="仿宋" w:hAnsi="仿宋" w:cs="仿宋" w:hint="eastAsia"/>
                <w:kern w:val="0"/>
                <w:sz w:val="24"/>
                <w:lang w:val="zh-CN"/>
              </w:rPr>
              <w:t>发现人民法院或者审判人员审理强制医疗案件违反法律规定的诉讼程序，应当</w:t>
            </w:r>
            <w:r>
              <w:rPr>
                <w:rFonts w:ascii="黑体" w:eastAsia="黑体" w:hAnsi="黑体" w:cs="黑体" w:hint="eastAsia"/>
                <w:b/>
                <w:bCs/>
                <w:kern w:val="0"/>
                <w:sz w:val="24"/>
                <w:lang w:val="zh-CN"/>
              </w:rPr>
              <w:t>记录在案，并在休庭后及时向检察长报告，由人民检察院在庭审后</w:t>
            </w:r>
            <w:r>
              <w:rPr>
                <w:rFonts w:ascii="仿宋" w:eastAsia="仿宋" w:hAnsi="仿宋" w:cs="仿宋" w:hint="eastAsia"/>
                <w:kern w:val="0"/>
                <w:sz w:val="24"/>
                <w:lang w:val="zh-CN"/>
              </w:rPr>
              <w:t>向人民法院提出纠正意见。</w:t>
            </w:r>
          </w:p>
          <w:p w:rsidR="002D2105" w:rsidRDefault="002D2105">
            <w:pPr>
              <w:spacing w:line="400" w:lineRule="exact"/>
              <w:ind w:firstLineChars="196" w:firstLine="470"/>
              <w:rPr>
                <w:rFonts w:ascii="黑体" w:eastAsia="黑体" w:hAnsi="黑体" w:cs="黑体" w:hint="eastAsia"/>
                <w:b/>
                <w:bCs/>
                <w:kern w:val="0"/>
                <w:sz w:val="24"/>
                <w:szCs w:val="21"/>
                <w:lang w:val="zh-CN"/>
              </w:rPr>
            </w:pPr>
            <w:r>
              <w:rPr>
                <w:rFonts w:ascii="楷体_GB2312" w:eastAsia="楷体_GB2312" w:hAnsi="楷体_GB2312" w:cs="楷体_GB2312" w:hint="eastAsia"/>
                <w:kern w:val="0"/>
                <w:sz w:val="24"/>
                <w:bdr w:val="single" w:sz="4" w:space="0" w:color="auto"/>
                <w:shd w:val="clear" w:color="FFFFFF" w:fill="D9D9D9"/>
                <w:lang w:val="zh-CN"/>
              </w:rPr>
              <w:t>人民检察院认为人民法院作出的强制医疗决定或者驳回强制医疗申请的决定不当，应当在收到决定书副本后二十日以内向人民法院提出书面纠正意见。</w:t>
            </w:r>
            <w:r>
              <w:rPr>
                <w:rFonts w:ascii="黑体" w:eastAsia="黑体" w:hAnsi="黑体" w:cs="黑体" w:hint="eastAsia"/>
                <w:b/>
                <w:bCs/>
                <w:kern w:val="0"/>
                <w:sz w:val="24"/>
                <w:lang w:val="zh-CN"/>
              </w:rPr>
              <w:t>（移至</w:t>
            </w:r>
            <w:r>
              <w:rPr>
                <w:rFonts w:ascii="黑体" w:eastAsia="黑体" w:hAnsi="黑体" w:cs="黑体"/>
                <w:b/>
                <w:bCs/>
                <w:kern w:val="0"/>
                <w:sz w:val="24"/>
              </w:rPr>
              <w:t>第五百四十七</w:t>
            </w:r>
            <w:r>
              <w:rPr>
                <w:rFonts w:ascii="黑体" w:eastAsia="黑体" w:hAnsi="黑体" w:cs="黑体" w:hint="eastAsia"/>
                <w:b/>
                <w:bCs/>
                <w:kern w:val="0"/>
                <w:sz w:val="24"/>
              </w:rPr>
              <w:t>条</w:t>
            </w:r>
            <w:r>
              <w:rPr>
                <w:rFonts w:ascii="黑体" w:eastAsia="黑体" w:hAnsi="黑体" w:cs="黑体" w:hint="eastAsia"/>
                <w:b/>
                <w:bCs/>
                <w:kern w:val="0"/>
                <w:sz w:val="24"/>
                <w:lang w:val="zh-CN"/>
              </w:rPr>
              <w:t>）</w:t>
            </w:r>
          </w:p>
        </w:tc>
      </w:tr>
      <w:tr w:rsidR="002D2105">
        <w:tc>
          <w:tcPr>
            <w:tcW w:w="7404" w:type="dxa"/>
          </w:tcPr>
          <w:p w:rsidR="002D2105" w:rsidRDefault="002D2105">
            <w:pPr>
              <w:spacing w:line="400" w:lineRule="exact"/>
              <w:ind w:firstLineChars="200" w:firstLine="480"/>
              <w:rPr>
                <w:rFonts w:ascii="黑体" w:eastAsia="黑体" w:hAnsi="黑体"/>
                <w:kern w:val="0"/>
                <w:sz w:val="24"/>
              </w:rPr>
            </w:pPr>
          </w:p>
        </w:tc>
        <w:tc>
          <w:tcPr>
            <w:tcW w:w="7336" w:type="dxa"/>
          </w:tcPr>
          <w:p w:rsidR="002D2105" w:rsidRDefault="002D2105">
            <w:pPr>
              <w:spacing w:line="400" w:lineRule="exact"/>
              <w:ind w:firstLineChars="196" w:firstLine="472"/>
              <w:rPr>
                <w:rFonts w:ascii="黑体" w:eastAsia="黑体" w:hAnsi="黑体" w:cs="黑体" w:hint="eastAsia"/>
                <w:b/>
                <w:bCs/>
                <w:kern w:val="0"/>
                <w:sz w:val="24"/>
                <w:lang w:val="zh-CN"/>
              </w:rPr>
            </w:pPr>
            <w:r>
              <w:rPr>
                <w:rFonts w:ascii="黑体" w:eastAsia="黑体" w:hAnsi="黑体" w:cs="黑体" w:hint="eastAsia"/>
                <w:b/>
                <w:bCs/>
                <w:kern w:val="0"/>
                <w:sz w:val="24"/>
                <w:lang w:val="zh-CN"/>
              </w:rPr>
              <w:t>第</w:t>
            </w:r>
            <w:r>
              <w:rPr>
                <w:rFonts w:ascii="黑体" w:eastAsia="黑体" w:hAnsi="黑体" w:cs="黑体"/>
                <w:b/>
                <w:bCs/>
                <w:kern w:val="0"/>
                <w:sz w:val="24"/>
              </w:rPr>
              <w:t>五百四十七</w:t>
            </w:r>
            <w:r>
              <w:rPr>
                <w:rFonts w:ascii="黑体" w:eastAsia="黑体" w:hAnsi="黑体" w:cs="黑体" w:hint="eastAsia"/>
                <w:b/>
                <w:bCs/>
                <w:kern w:val="0"/>
                <w:sz w:val="24"/>
                <w:lang w:val="zh-CN"/>
              </w:rPr>
              <w:t>条  人民检察院认为人民法院作出的强制医疗决定或者驳回强制医疗申请的决定，具有下列情形之一的，应当在收到决定书副本后二十日以内向人民法院提出纠正意见：</w:t>
            </w:r>
          </w:p>
          <w:p w:rsidR="002D2105" w:rsidRDefault="002D2105">
            <w:pPr>
              <w:spacing w:line="400" w:lineRule="exact"/>
              <w:ind w:firstLineChars="196" w:firstLine="472"/>
              <w:rPr>
                <w:rFonts w:ascii="黑体" w:eastAsia="黑体" w:hAnsi="黑体" w:cs="黑体" w:hint="eastAsia"/>
                <w:b/>
                <w:bCs/>
                <w:kern w:val="0"/>
                <w:sz w:val="24"/>
                <w:lang w:val="zh-CN"/>
              </w:rPr>
            </w:pPr>
            <w:r>
              <w:rPr>
                <w:rFonts w:ascii="黑体" w:eastAsia="黑体" w:hAnsi="黑体" w:cs="黑体" w:hint="eastAsia"/>
                <w:b/>
                <w:bCs/>
                <w:kern w:val="0"/>
                <w:sz w:val="24"/>
                <w:lang w:val="zh-CN"/>
              </w:rPr>
              <w:t>（一）据以作出决定的事实不清或者确有错误的；</w:t>
            </w:r>
          </w:p>
          <w:p w:rsidR="002D2105" w:rsidRDefault="002D2105">
            <w:pPr>
              <w:spacing w:line="400" w:lineRule="exact"/>
              <w:ind w:firstLineChars="196" w:firstLine="472"/>
              <w:rPr>
                <w:rFonts w:ascii="黑体" w:eastAsia="黑体" w:hAnsi="黑体" w:cs="黑体" w:hint="eastAsia"/>
                <w:b/>
                <w:bCs/>
                <w:kern w:val="0"/>
                <w:sz w:val="24"/>
                <w:lang w:val="zh-CN"/>
              </w:rPr>
            </w:pPr>
            <w:r>
              <w:rPr>
                <w:rFonts w:ascii="黑体" w:eastAsia="黑体" w:hAnsi="黑体" w:cs="黑体" w:hint="eastAsia"/>
                <w:b/>
                <w:bCs/>
                <w:kern w:val="0"/>
                <w:sz w:val="24"/>
                <w:lang w:val="zh-CN"/>
              </w:rPr>
              <w:t>（二）据以作出决定的证据不确实、不充分的；</w:t>
            </w:r>
          </w:p>
          <w:p w:rsidR="002D2105" w:rsidRDefault="002D2105">
            <w:pPr>
              <w:spacing w:line="400" w:lineRule="exact"/>
              <w:ind w:firstLineChars="196" w:firstLine="472"/>
              <w:rPr>
                <w:rFonts w:ascii="黑体" w:eastAsia="黑体" w:hAnsi="黑体" w:cs="黑体" w:hint="eastAsia"/>
                <w:b/>
                <w:bCs/>
                <w:kern w:val="0"/>
                <w:sz w:val="24"/>
                <w:lang w:val="zh-CN"/>
              </w:rPr>
            </w:pPr>
            <w:r>
              <w:rPr>
                <w:rFonts w:ascii="黑体" w:eastAsia="黑体" w:hAnsi="黑体" w:cs="黑体" w:hint="eastAsia"/>
                <w:b/>
                <w:bCs/>
                <w:kern w:val="0"/>
                <w:sz w:val="24"/>
                <w:lang w:val="zh-CN"/>
              </w:rPr>
              <w:t>（三）据以作出决定的证据依法应当予以排除的；</w:t>
            </w:r>
          </w:p>
          <w:p w:rsidR="002D2105" w:rsidRDefault="002D2105">
            <w:pPr>
              <w:spacing w:line="400" w:lineRule="exact"/>
              <w:ind w:firstLineChars="196" w:firstLine="472"/>
              <w:rPr>
                <w:rFonts w:ascii="黑体" w:eastAsia="黑体" w:hAnsi="黑体" w:cs="黑体" w:hint="eastAsia"/>
                <w:b/>
                <w:bCs/>
                <w:kern w:val="0"/>
                <w:sz w:val="24"/>
                <w:lang w:val="zh-CN"/>
              </w:rPr>
            </w:pPr>
            <w:r>
              <w:rPr>
                <w:rFonts w:ascii="黑体" w:eastAsia="黑体" w:hAnsi="黑体" w:cs="黑体" w:hint="eastAsia"/>
                <w:b/>
                <w:bCs/>
                <w:kern w:val="0"/>
                <w:sz w:val="24"/>
                <w:lang w:val="zh-CN"/>
              </w:rPr>
              <w:t>（四）据以作出决定的主要证据之间存在矛盾的；</w:t>
            </w:r>
          </w:p>
          <w:p w:rsidR="002D2105" w:rsidRDefault="002D2105">
            <w:pPr>
              <w:spacing w:line="400" w:lineRule="exact"/>
              <w:ind w:firstLineChars="196" w:firstLine="472"/>
              <w:rPr>
                <w:rFonts w:ascii="黑体" w:eastAsia="黑体" w:hAnsi="黑体" w:cs="黑体" w:hint="eastAsia"/>
                <w:b/>
                <w:bCs/>
                <w:kern w:val="0"/>
                <w:sz w:val="24"/>
                <w:lang w:val="zh-CN"/>
              </w:rPr>
            </w:pPr>
            <w:r>
              <w:rPr>
                <w:rFonts w:ascii="黑体" w:eastAsia="黑体" w:hAnsi="黑体" w:cs="黑体" w:hint="eastAsia"/>
                <w:b/>
                <w:bCs/>
                <w:kern w:val="0"/>
                <w:sz w:val="24"/>
                <w:lang w:val="zh-CN"/>
              </w:rPr>
              <w:t>（五）有确实、充分的证据证明应当决定强制医疗而予以驳回的，或者不应当决定强制医疗而决定强制医疗的；</w:t>
            </w:r>
          </w:p>
          <w:p w:rsidR="002D2105" w:rsidRDefault="002D2105">
            <w:pPr>
              <w:spacing w:line="400" w:lineRule="exact"/>
              <w:ind w:firstLineChars="196" w:firstLine="472"/>
              <w:rPr>
                <w:rFonts w:ascii="黑体" w:eastAsia="黑体" w:hAnsi="黑体" w:cs="黑体" w:hint="eastAsia"/>
                <w:b/>
                <w:bCs/>
                <w:kern w:val="0"/>
                <w:sz w:val="24"/>
                <w:lang w:val="zh-CN"/>
              </w:rPr>
            </w:pPr>
            <w:r>
              <w:rPr>
                <w:rFonts w:ascii="黑体" w:eastAsia="黑体" w:hAnsi="黑体" w:cs="黑体" w:hint="eastAsia"/>
                <w:b/>
                <w:bCs/>
                <w:kern w:val="0"/>
                <w:sz w:val="24"/>
                <w:lang w:val="zh-CN"/>
              </w:rPr>
              <w:t>（六）审理过程中严重违反法定诉讼程序，可能影响公正审理和决定的。</w:t>
            </w:r>
          </w:p>
        </w:tc>
      </w:tr>
      <w:tr w:rsidR="002D2105">
        <w:tc>
          <w:tcPr>
            <w:tcW w:w="7404" w:type="dxa"/>
          </w:tcPr>
          <w:p w:rsidR="002D2105" w:rsidRDefault="002D2105">
            <w:pPr>
              <w:spacing w:line="400" w:lineRule="exact"/>
              <w:ind w:firstLine="480"/>
              <w:rPr>
                <w:rFonts w:ascii="仿宋" w:eastAsia="仿宋" w:hAnsi="仿宋" w:cs="仿宋" w:hint="eastAsia"/>
                <w:kern w:val="0"/>
                <w:sz w:val="24"/>
                <w:lang w:val="zh-CN"/>
              </w:rPr>
            </w:pPr>
            <w:r>
              <w:rPr>
                <w:rFonts w:ascii="黑体" w:eastAsia="黑体" w:hAnsi="黑体" w:hint="eastAsia"/>
                <w:kern w:val="0"/>
                <w:sz w:val="24"/>
              </w:rPr>
              <w:t xml:space="preserve">第五百五十一条  </w:t>
            </w:r>
            <w:r>
              <w:rPr>
                <w:rFonts w:ascii="仿宋" w:eastAsia="仿宋" w:hAnsi="仿宋" w:cs="仿宋" w:hint="eastAsia"/>
                <w:kern w:val="0"/>
                <w:sz w:val="24"/>
                <w:lang w:val="zh-CN"/>
              </w:rPr>
              <w:t>人民法院在审理案件过程中发现被告人符合强制医疗条件，作出被告人不负刑事责任的判决后，拟作出强制医疗决定的，人民检察院应当在庭审中发表意见。</w:t>
            </w:r>
          </w:p>
          <w:p w:rsidR="002D2105" w:rsidRDefault="002D2105">
            <w:pPr>
              <w:spacing w:line="400" w:lineRule="exact"/>
              <w:ind w:firstLine="480"/>
              <w:rPr>
                <w:rFonts w:ascii="黑体" w:eastAsia="黑体" w:hAnsi="黑体" w:cs="宋体"/>
                <w:b/>
                <w:bCs/>
                <w:kern w:val="0"/>
                <w:sz w:val="24"/>
              </w:rPr>
            </w:pP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cs="黑体"/>
                <w:b/>
                <w:bCs/>
                <w:kern w:val="0"/>
                <w:sz w:val="24"/>
              </w:rPr>
              <w:t>五百四十八</w:t>
            </w:r>
            <w:r>
              <w:rPr>
                <w:rFonts w:ascii="黑体" w:eastAsia="黑体" w:hAnsi="黑体" w:hint="eastAsia"/>
                <w:b/>
                <w:bCs/>
                <w:kern w:val="0"/>
                <w:sz w:val="24"/>
              </w:rPr>
              <w:t>条</w:t>
            </w:r>
            <w:r>
              <w:rPr>
                <w:rFonts w:ascii="黑体" w:eastAsia="黑体" w:hAnsi="黑体" w:hint="eastAsia"/>
                <w:kern w:val="0"/>
                <w:sz w:val="24"/>
              </w:rPr>
              <w:t xml:space="preserve"> </w:t>
            </w:r>
            <w:r>
              <w:rPr>
                <w:rFonts w:ascii="仿宋" w:eastAsia="仿宋" w:hAnsi="仿宋" w:cs="仿宋" w:hint="eastAsia"/>
                <w:kern w:val="0"/>
                <w:sz w:val="24"/>
              </w:rPr>
              <w:t xml:space="preserve"> 人民法院在审理案件过程中发现被告人符合强制医疗条件，</w:t>
            </w:r>
            <w:r>
              <w:rPr>
                <w:rFonts w:ascii="楷体_GB2312" w:eastAsia="楷体_GB2312" w:hAnsi="楷体_GB2312" w:cs="楷体_GB2312" w:hint="eastAsia"/>
                <w:kern w:val="0"/>
                <w:sz w:val="24"/>
                <w:bdr w:val="single" w:sz="4" w:space="0" w:color="auto"/>
                <w:shd w:val="clear" w:color="FFFFFF" w:fill="D9D9D9"/>
                <w:lang w:val="zh-CN"/>
              </w:rPr>
              <w:t>作出被告人不负刑事责任的判决后，拟作出强制医疗决定的，</w:t>
            </w:r>
            <w:r>
              <w:rPr>
                <w:rFonts w:ascii="黑体" w:eastAsia="黑体" w:hAnsi="黑体" w:cs="黑体" w:hint="eastAsia"/>
                <w:b/>
                <w:iCs/>
                <w:kern w:val="0"/>
                <w:sz w:val="24"/>
              </w:rPr>
              <w:t>适用强制医疗程序对案件进行审理的，</w:t>
            </w:r>
            <w:r>
              <w:rPr>
                <w:rFonts w:ascii="仿宋" w:eastAsia="仿宋" w:hAnsi="仿宋" w:cs="仿宋" w:hint="eastAsia"/>
                <w:kern w:val="0"/>
                <w:sz w:val="24"/>
              </w:rPr>
              <w:t>人民检察院应当在庭审中发表意见。</w:t>
            </w:r>
          </w:p>
          <w:p w:rsidR="002D2105" w:rsidRDefault="002D2105" w:rsidP="002D2105">
            <w:pPr>
              <w:spacing w:line="400" w:lineRule="exact"/>
              <w:ind w:firstLineChars="200" w:firstLine="482"/>
              <w:rPr>
                <w:rFonts w:ascii="黑体" w:eastAsia="黑体" w:hAnsi="黑体" w:cs="黑体" w:hint="eastAsia"/>
                <w:b/>
                <w:bCs/>
                <w:kern w:val="0"/>
                <w:sz w:val="24"/>
                <w:lang w:val="zh-CN"/>
              </w:rPr>
            </w:pPr>
            <w:r>
              <w:rPr>
                <w:rFonts w:ascii="黑体" w:eastAsia="黑体" w:hAnsi="黑体" w:cs="黑体" w:hint="eastAsia"/>
                <w:b/>
                <w:iCs/>
                <w:kern w:val="0"/>
                <w:sz w:val="24"/>
              </w:rPr>
              <w:t>人民法院作出宣告被告人无罪或者不负刑事责任的判决</w:t>
            </w:r>
            <w:r>
              <w:rPr>
                <w:rFonts w:ascii="黑体" w:eastAsia="黑体" w:hAnsi="黑体" w:cs="黑体"/>
                <w:b/>
                <w:iCs/>
                <w:kern w:val="0"/>
                <w:sz w:val="24"/>
              </w:rPr>
              <w:t>和</w:t>
            </w:r>
            <w:r>
              <w:rPr>
                <w:rFonts w:ascii="黑体" w:eastAsia="黑体" w:hAnsi="黑体" w:cs="黑体" w:hint="eastAsia"/>
                <w:b/>
                <w:iCs/>
                <w:kern w:val="0"/>
                <w:sz w:val="24"/>
              </w:rPr>
              <w:t>强制医疗决定的，人民检察院应当进行审查。对判决确有错误的，应当依法提出抗诉</w:t>
            </w:r>
            <w:r>
              <w:rPr>
                <w:rFonts w:ascii="黑体" w:eastAsia="黑体" w:hAnsi="黑体" w:cs="黑体"/>
                <w:b/>
                <w:iCs/>
                <w:kern w:val="0"/>
                <w:sz w:val="24"/>
              </w:rPr>
              <w:t>；</w:t>
            </w:r>
            <w:r>
              <w:rPr>
                <w:rFonts w:ascii="黑体" w:eastAsia="黑体" w:hAnsi="黑体" w:cs="黑体" w:hint="eastAsia"/>
                <w:b/>
                <w:iCs/>
                <w:kern w:val="0"/>
                <w:sz w:val="24"/>
              </w:rPr>
              <w:t>对强制医疗决定</w:t>
            </w:r>
            <w:r>
              <w:rPr>
                <w:rFonts w:ascii="黑体" w:eastAsia="黑体" w:hAnsi="黑体" w:cs="黑体"/>
                <w:b/>
                <w:iCs/>
                <w:kern w:val="0"/>
                <w:sz w:val="24"/>
              </w:rPr>
              <w:t>不当</w:t>
            </w:r>
            <w:r>
              <w:rPr>
                <w:rFonts w:ascii="黑体" w:eastAsia="黑体" w:hAnsi="黑体" w:cs="黑体" w:hint="eastAsia"/>
                <w:b/>
                <w:iCs/>
                <w:kern w:val="0"/>
                <w:sz w:val="24"/>
              </w:rPr>
              <w:t>或者未作出强制医疗</w:t>
            </w:r>
            <w:r>
              <w:rPr>
                <w:rFonts w:ascii="黑体" w:eastAsia="黑体" w:hAnsi="黑体" w:cs="黑体"/>
                <w:b/>
                <w:iCs/>
                <w:kern w:val="0"/>
                <w:sz w:val="24"/>
              </w:rPr>
              <w:t>的</w:t>
            </w:r>
            <w:r>
              <w:rPr>
                <w:rFonts w:ascii="黑体" w:eastAsia="黑体" w:hAnsi="黑体" w:cs="黑体" w:hint="eastAsia"/>
                <w:b/>
                <w:iCs/>
                <w:kern w:val="0"/>
                <w:sz w:val="24"/>
              </w:rPr>
              <w:t>决定不当的，应当提出纠正意见。</w:t>
            </w:r>
          </w:p>
        </w:tc>
      </w:tr>
      <w:tr w:rsidR="002D2105">
        <w:tc>
          <w:tcPr>
            <w:tcW w:w="7404" w:type="dxa"/>
          </w:tcPr>
          <w:p w:rsidR="002D2105" w:rsidRDefault="002D2105">
            <w:pPr>
              <w:spacing w:line="400" w:lineRule="exact"/>
              <w:ind w:firstLineChars="200" w:firstLine="480"/>
              <w:rPr>
                <w:rFonts w:ascii="黑体" w:eastAsia="黑体" w:hAnsi="黑体" w:hint="eastAsia"/>
                <w:kern w:val="0"/>
                <w:sz w:val="24"/>
                <w:lang w:val="zh-CN"/>
              </w:rPr>
            </w:pPr>
          </w:p>
        </w:tc>
        <w:tc>
          <w:tcPr>
            <w:tcW w:w="7336" w:type="dxa"/>
          </w:tcPr>
          <w:p w:rsidR="002D2105" w:rsidRDefault="002D2105">
            <w:pPr>
              <w:spacing w:line="400" w:lineRule="exact"/>
              <w:ind w:firstLineChars="196" w:firstLine="472"/>
              <w:rPr>
                <w:rFonts w:ascii="黑体" w:eastAsia="黑体" w:hAnsi="黑体" w:cs="黑体" w:hint="eastAsia"/>
                <w:b/>
                <w:bCs/>
                <w:kern w:val="0"/>
                <w:sz w:val="24"/>
                <w:lang w:val="zh-CN"/>
              </w:rPr>
            </w:pPr>
            <w:r>
              <w:rPr>
                <w:rFonts w:ascii="黑体" w:eastAsia="黑体" w:hAnsi="黑体" w:cs="黑体" w:hint="eastAsia"/>
                <w:b/>
                <w:bCs/>
                <w:kern w:val="0"/>
                <w:sz w:val="24"/>
                <w:lang w:val="zh-CN"/>
              </w:rPr>
              <w:t>第</w:t>
            </w:r>
            <w:r>
              <w:rPr>
                <w:rFonts w:ascii="黑体" w:eastAsia="黑体" w:hAnsi="黑体" w:cs="黑体"/>
                <w:b/>
                <w:bCs/>
                <w:kern w:val="0"/>
                <w:sz w:val="24"/>
              </w:rPr>
              <w:t>五百四十九</w:t>
            </w:r>
            <w:r>
              <w:rPr>
                <w:rFonts w:ascii="黑体" w:eastAsia="黑体" w:hAnsi="黑体" w:cs="黑体" w:hint="eastAsia"/>
                <w:b/>
                <w:bCs/>
                <w:kern w:val="0"/>
                <w:sz w:val="24"/>
                <w:lang w:val="zh-CN"/>
              </w:rPr>
              <w:t>条  人民法院收到被决定强制医疗的人、被害人及其法定代理人、近亲属复议申请后，未组成合议庭审理，或者未在一个月以内</w:t>
            </w:r>
            <w:r>
              <w:rPr>
                <w:rFonts w:ascii="黑体" w:eastAsia="黑体" w:hAnsi="黑体" w:cs="黑体"/>
                <w:b/>
                <w:bCs/>
                <w:kern w:val="0"/>
                <w:sz w:val="24"/>
              </w:rPr>
              <w:t>作</w:t>
            </w:r>
            <w:r>
              <w:rPr>
                <w:rFonts w:ascii="黑体" w:eastAsia="黑体" w:hAnsi="黑体" w:cs="黑体" w:hint="eastAsia"/>
                <w:b/>
                <w:bCs/>
                <w:kern w:val="0"/>
                <w:sz w:val="24"/>
                <w:lang w:val="zh-CN"/>
              </w:rPr>
              <w:t>出复议决定，或者有其他违法行为的，人民检察院</w:t>
            </w:r>
            <w:r>
              <w:rPr>
                <w:rFonts w:ascii="黑体" w:eastAsia="黑体" w:hAnsi="黑体" w:cs="黑体"/>
                <w:b/>
                <w:bCs/>
                <w:kern w:val="0"/>
                <w:sz w:val="24"/>
              </w:rPr>
              <w:t>应当</w:t>
            </w:r>
            <w:r>
              <w:rPr>
                <w:rFonts w:ascii="黑体" w:eastAsia="黑体" w:hAnsi="黑体" w:cs="黑体" w:hint="eastAsia"/>
                <w:b/>
                <w:bCs/>
                <w:kern w:val="0"/>
                <w:sz w:val="24"/>
                <w:lang w:val="zh-CN"/>
              </w:rPr>
              <w:t>提出纠正意见。</w:t>
            </w:r>
          </w:p>
        </w:tc>
      </w:tr>
      <w:tr w:rsidR="002D2105">
        <w:tc>
          <w:tcPr>
            <w:tcW w:w="7404" w:type="dxa"/>
          </w:tcPr>
          <w:p w:rsidR="002D2105" w:rsidRDefault="002D2105">
            <w:pPr>
              <w:spacing w:line="400" w:lineRule="exact"/>
              <w:ind w:firstLineChars="200" w:firstLine="480"/>
              <w:rPr>
                <w:rFonts w:ascii="黑体" w:eastAsia="黑体" w:hAnsi="黑体"/>
                <w:kern w:val="0"/>
                <w:sz w:val="24"/>
              </w:rPr>
            </w:pPr>
            <w:r>
              <w:rPr>
                <w:rFonts w:ascii="黑体" w:eastAsia="黑体" w:hAnsi="黑体" w:hint="eastAsia"/>
                <w:kern w:val="0"/>
                <w:sz w:val="24"/>
                <w:lang w:val="zh-CN"/>
              </w:rPr>
              <w:t>第六百六十七条</w:t>
            </w:r>
            <w:r>
              <w:rPr>
                <w:rFonts w:ascii="仿宋" w:eastAsia="仿宋" w:hAnsi="仿宋" w:cs="仿宋" w:hint="eastAsia"/>
                <w:kern w:val="0"/>
                <w:sz w:val="24"/>
                <w:lang w:val="zh-CN"/>
              </w:rPr>
              <w:t xml:space="preserve">  人民检察院对于人民法院批准解除强制医疗的决定实行监督，发现人民法院解除强制医疗的决定不当的，应当依法向人民法院提出纠正意见。</w:t>
            </w:r>
          </w:p>
        </w:tc>
        <w:tc>
          <w:tcPr>
            <w:tcW w:w="7336" w:type="dxa"/>
          </w:tcPr>
          <w:p w:rsidR="002D2105" w:rsidRDefault="002D2105">
            <w:pPr>
              <w:spacing w:line="400" w:lineRule="exact"/>
              <w:ind w:firstLineChars="196" w:firstLine="472"/>
              <w:rPr>
                <w:rFonts w:ascii="仿宋" w:eastAsia="仿宋" w:hAnsi="仿宋" w:cs="仿宋" w:hint="eastAsia"/>
                <w:kern w:val="0"/>
                <w:sz w:val="24"/>
                <w:lang w:val="zh-CN"/>
              </w:rPr>
            </w:pPr>
            <w:r>
              <w:rPr>
                <w:rFonts w:ascii="黑体" w:eastAsia="黑体" w:hAnsi="黑体" w:cs="黑体" w:hint="eastAsia"/>
                <w:b/>
                <w:bCs/>
                <w:kern w:val="0"/>
                <w:sz w:val="24"/>
                <w:lang w:val="zh-CN"/>
              </w:rPr>
              <w:t>第</w:t>
            </w:r>
            <w:r>
              <w:rPr>
                <w:rFonts w:ascii="黑体" w:eastAsia="黑体" w:hAnsi="黑体" w:cs="黑体"/>
                <w:b/>
                <w:bCs/>
                <w:kern w:val="0"/>
                <w:sz w:val="24"/>
              </w:rPr>
              <w:t>五百五十</w:t>
            </w:r>
            <w:r>
              <w:rPr>
                <w:rFonts w:ascii="黑体" w:eastAsia="黑体" w:hAnsi="黑体" w:cs="黑体" w:hint="eastAsia"/>
                <w:b/>
                <w:bCs/>
                <w:kern w:val="0"/>
                <w:sz w:val="24"/>
                <w:lang w:val="zh-CN"/>
              </w:rPr>
              <w:t>条</w:t>
            </w:r>
            <w:r>
              <w:rPr>
                <w:rFonts w:ascii="仿宋" w:eastAsia="仿宋" w:hAnsi="仿宋" w:cs="仿宋" w:hint="eastAsia"/>
                <w:kern w:val="0"/>
                <w:sz w:val="24"/>
                <w:lang w:val="zh-CN"/>
              </w:rPr>
              <w:t xml:space="preserve">  人民检察院对于人民法院批准解除强制医疗的决定实行监督，发现人民法院解除强制医疗的决定不当的，应当</w:t>
            </w:r>
            <w:r>
              <w:rPr>
                <w:rFonts w:ascii="楷体_GB2312" w:eastAsia="楷体_GB2312" w:hAnsi="楷体_GB2312" w:cs="楷体_GB2312" w:hint="eastAsia"/>
                <w:kern w:val="0"/>
                <w:sz w:val="24"/>
                <w:bdr w:val="single" w:sz="4" w:space="0" w:color="auto"/>
                <w:shd w:val="clear" w:color="FFFFFF" w:fill="D9D9D9"/>
                <w:lang w:val="zh-CN"/>
              </w:rPr>
              <w:t>依法向人民法院</w:t>
            </w:r>
            <w:r>
              <w:rPr>
                <w:rFonts w:ascii="仿宋" w:eastAsia="仿宋" w:hAnsi="仿宋" w:cs="仿宋" w:hint="eastAsia"/>
                <w:kern w:val="0"/>
                <w:sz w:val="24"/>
                <w:lang w:val="zh-CN"/>
              </w:rPr>
              <w:t>提出纠正意见。</w:t>
            </w:r>
          </w:p>
        </w:tc>
      </w:tr>
      <w:tr w:rsidR="002D2105">
        <w:tc>
          <w:tcPr>
            <w:tcW w:w="7404" w:type="dxa"/>
          </w:tcPr>
          <w:p w:rsidR="002D2105" w:rsidRDefault="002D2105">
            <w:pPr>
              <w:spacing w:line="480" w:lineRule="auto"/>
              <w:rPr>
                <w:rFonts w:ascii="Times New Roman" w:eastAsia="黑体" w:hAnsi="Times New Roman"/>
                <w:kern w:val="0"/>
                <w:sz w:val="24"/>
                <w:lang w:val="zh-CN"/>
              </w:rPr>
            </w:pPr>
          </w:p>
        </w:tc>
        <w:tc>
          <w:tcPr>
            <w:tcW w:w="7336" w:type="dxa"/>
          </w:tcPr>
          <w:p w:rsidR="002D2105" w:rsidRPr="00223C45" w:rsidRDefault="002D2105">
            <w:pPr>
              <w:pStyle w:val="1"/>
              <w:keepNext w:val="0"/>
              <w:keepLines w:val="0"/>
              <w:rPr>
                <w:rFonts w:ascii="Times New Roman" w:hAnsi="Times New Roman"/>
                <w:kern w:val="0"/>
                <w:szCs w:val="24"/>
                <w:lang w:val="zh-CN" w:eastAsia="zh-CN"/>
              </w:rPr>
            </w:pPr>
            <w:bookmarkStart w:id="233" w:name="_Toc1345"/>
            <w:bookmarkStart w:id="234" w:name="_Toc7157"/>
            <w:bookmarkStart w:id="235" w:name="_Toc23433"/>
            <w:bookmarkStart w:id="236" w:name="_Toc12071"/>
            <w:bookmarkStart w:id="237" w:name="_Toc8487"/>
            <w:bookmarkStart w:id="238" w:name="_Toc29220"/>
            <w:bookmarkStart w:id="239" w:name="_Toc1813596950"/>
            <w:bookmarkStart w:id="240" w:name="_Toc628980949"/>
            <w:r w:rsidRPr="00223C45">
              <w:rPr>
                <w:rFonts w:ascii="Times New Roman" w:hAnsi="Times New Roman"/>
                <w:szCs w:val="24"/>
                <w:lang w:val="en-US" w:eastAsia="zh-CN"/>
              </w:rPr>
              <w:t>第十三章</w:t>
            </w:r>
            <w:r w:rsidRPr="00223C45">
              <w:rPr>
                <w:rFonts w:ascii="Times New Roman" w:hAnsi="Times New Roman"/>
                <w:szCs w:val="24"/>
                <w:lang w:val="en-US" w:eastAsia="zh-CN"/>
              </w:rPr>
              <w:t xml:space="preserve">  </w:t>
            </w:r>
            <w:r w:rsidRPr="00223C45">
              <w:rPr>
                <w:rFonts w:ascii="Times New Roman" w:hAnsi="Times New Roman"/>
                <w:szCs w:val="24"/>
                <w:lang w:val="en-US" w:eastAsia="zh-CN"/>
              </w:rPr>
              <w:t>刑事诉讼法律监督</w:t>
            </w:r>
            <w:bookmarkEnd w:id="233"/>
            <w:bookmarkEnd w:id="234"/>
            <w:bookmarkEnd w:id="235"/>
            <w:bookmarkEnd w:id="236"/>
            <w:bookmarkEnd w:id="237"/>
            <w:bookmarkEnd w:id="238"/>
            <w:bookmarkEnd w:id="239"/>
            <w:bookmarkEnd w:id="240"/>
          </w:p>
        </w:tc>
      </w:tr>
      <w:tr w:rsidR="002D2105">
        <w:tc>
          <w:tcPr>
            <w:tcW w:w="7404" w:type="dxa"/>
          </w:tcPr>
          <w:p w:rsidR="002D2105" w:rsidRDefault="002D2105">
            <w:pPr>
              <w:spacing w:line="480" w:lineRule="auto"/>
              <w:rPr>
                <w:rFonts w:ascii="Times New Roman" w:eastAsia="楷体_GB2312" w:hAnsi="Times New Roman"/>
                <w:kern w:val="0"/>
              </w:rPr>
            </w:pPr>
          </w:p>
        </w:tc>
        <w:tc>
          <w:tcPr>
            <w:tcW w:w="7336" w:type="dxa"/>
          </w:tcPr>
          <w:p w:rsidR="002D2105" w:rsidRDefault="002D2105">
            <w:pPr>
              <w:pStyle w:val="2"/>
              <w:keepNext w:val="0"/>
              <w:keepLines w:val="0"/>
              <w:rPr>
                <w:rFonts w:ascii="Times New Roman" w:hAnsi="Times New Roman"/>
                <w:kern w:val="0"/>
                <w:lang w:val="zh-CN"/>
              </w:rPr>
            </w:pPr>
            <w:bookmarkStart w:id="241" w:name="_Toc9270"/>
            <w:bookmarkStart w:id="242" w:name="_Toc22923"/>
            <w:bookmarkStart w:id="243" w:name="_Toc23620"/>
            <w:bookmarkStart w:id="244" w:name="_Toc1633865583"/>
            <w:bookmarkStart w:id="245" w:name="_Toc285844300"/>
            <w:r>
              <w:rPr>
                <w:rFonts w:ascii="Times New Roman" w:hAnsi="Times New Roman"/>
              </w:rPr>
              <w:t>第一节</w:t>
            </w:r>
            <w:r>
              <w:rPr>
                <w:rFonts w:ascii="Times New Roman" w:hAnsi="Times New Roman"/>
              </w:rPr>
              <w:t xml:space="preserve">  </w:t>
            </w:r>
            <w:r>
              <w:rPr>
                <w:rFonts w:ascii="Times New Roman" w:hAnsi="Times New Roman"/>
              </w:rPr>
              <w:t>一般规定</w:t>
            </w:r>
            <w:bookmarkEnd w:id="241"/>
            <w:bookmarkEnd w:id="242"/>
            <w:bookmarkEnd w:id="243"/>
            <w:bookmarkEnd w:id="244"/>
            <w:bookmarkEnd w:id="245"/>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cs="仿宋" w:hint="eastAsia"/>
                <w:kern w:val="0"/>
                <w:sz w:val="24"/>
              </w:rPr>
              <w:t>第七十条</w:t>
            </w:r>
            <w:r>
              <w:rPr>
                <w:rFonts w:ascii="仿宋" w:eastAsia="仿宋" w:hAnsi="仿宋" w:cs="仿宋" w:hint="eastAsia"/>
                <w:kern w:val="0"/>
                <w:sz w:val="24"/>
              </w:rPr>
              <w:t xml:space="preserve">  人民检察院可以采取以下方式对非法取证行为进行调查核实：</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（一）讯问犯罪嫌疑人；</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（二）询问办案人员；</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（三）询问在场人员及证人；</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（四）听取辩护律师意见；</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（五）调取讯问笔录、讯问录音、录像；</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（六）调取、查询犯罪嫌疑人出入看守所的身体检查记录及相关材料；</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（七）进行伤情、病情检查或者鉴定；</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（八）其他调查核实方式。</w:t>
            </w:r>
          </w:p>
        </w:tc>
        <w:tc>
          <w:tcPr>
            <w:tcW w:w="7336" w:type="dxa"/>
            <w:vMerge w:val="restart"/>
          </w:tcPr>
          <w:p w:rsidR="002D2105" w:rsidRDefault="002D2105" w:rsidP="002D2105">
            <w:pPr>
              <w:spacing w:line="400" w:lineRule="exact"/>
              <w:ind w:firstLineChars="200" w:firstLine="482"/>
              <w:rPr>
                <w:rFonts w:ascii="黑体" w:eastAsia="黑体" w:hAnsi="黑体" w:cs="黑体" w:hint="eastAsia"/>
                <w:b/>
                <w:bCs/>
                <w:kern w:val="0"/>
                <w:sz w:val="24"/>
                <w:lang w:val="zh-CN"/>
              </w:rPr>
            </w:pPr>
            <w:r>
              <w:rPr>
                <w:rFonts w:ascii="黑体" w:eastAsia="黑体" w:hAnsi="黑体" w:cs="黑体" w:hint="eastAsia"/>
                <w:b/>
                <w:bCs/>
                <w:kern w:val="0"/>
                <w:sz w:val="24"/>
                <w:lang w:val="zh-CN"/>
              </w:rPr>
              <w:t>第</w:t>
            </w:r>
            <w:r>
              <w:rPr>
                <w:rFonts w:ascii="黑体" w:eastAsia="黑体" w:hAnsi="黑体" w:cs="黑体"/>
                <w:b/>
                <w:bCs/>
                <w:kern w:val="0"/>
                <w:sz w:val="24"/>
              </w:rPr>
              <w:t>五百五十一</w:t>
            </w:r>
            <w:r>
              <w:rPr>
                <w:rFonts w:ascii="黑体" w:eastAsia="黑体" w:hAnsi="黑体" w:cs="黑体" w:hint="eastAsia"/>
                <w:b/>
                <w:bCs/>
                <w:kern w:val="0"/>
                <w:sz w:val="24"/>
              </w:rPr>
              <w:t>条  人民检察院对刑事诉讼活动实行法律监督，</w:t>
            </w:r>
            <w:r>
              <w:rPr>
                <w:rFonts w:ascii="黑体" w:eastAsia="黑体" w:hAnsi="黑体" w:cs="黑体"/>
                <w:b/>
                <w:bCs/>
                <w:kern w:val="0"/>
                <w:sz w:val="24"/>
              </w:rPr>
              <w:t>发现违法情形的，</w:t>
            </w:r>
            <w:r>
              <w:rPr>
                <w:rFonts w:ascii="黑体" w:eastAsia="黑体" w:hAnsi="黑体" w:cs="黑体" w:hint="eastAsia"/>
                <w:b/>
                <w:bCs/>
                <w:kern w:val="0"/>
                <w:sz w:val="24"/>
              </w:rPr>
              <w:t>依法提出抗诉、纠正意见</w:t>
            </w:r>
            <w:r>
              <w:rPr>
                <w:rFonts w:ascii="黑体" w:eastAsia="黑体" w:hAnsi="黑体" w:cs="黑体"/>
                <w:b/>
                <w:bCs/>
                <w:kern w:val="0"/>
                <w:sz w:val="24"/>
              </w:rPr>
              <w:t>或者</w:t>
            </w:r>
            <w:r>
              <w:rPr>
                <w:rFonts w:ascii="黑体" w:eastAsia="黑体" w:hAnsi="黑体" w:cs="黑体" w:hint="eastAsia"/>
                <w:b/>
                <w:bCs/>
                <w:kern w:val="0"/>
                <w:sz w:val="24"/>
              </w:rPr>
              <w:t>检察建议。</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人民检察院</w:t>
            </w:r>
            <w:r>
              <w:rPr>
                <w:rFonts w:ascii="楷体" w:eastAsia="楷体" w:hAnsi="楷体" w:cs="楷体" w:hint="eastAsia"/>
                <w:kern w:val="0"/>
                <w:sz w:val="24"/>
                <w:szCs w:val="21"/>
                <w:bdr w:val="single" w:sz="0" w:space="0" w:color="auto"/>
                <w:shd w:val="clear" w:color="FFFFFF" w:fill="D9D9D9"/>
                <w:lang w:val="zh-CN"/>
              </w:rPr>
              <w:t>可以采取以下方式</w:t>
            </w:r>
            <w:r>
              <w:rPr>
                <w:rFonts w:ascii="仿宋" w:eastAsia="仿宋" w:hAnsi="仿宋" w:cs="仿宋" w:hint="eastAsia"/>
                <w:kern w:val="0"/>
                <w:sz w:val="24"/>
              </w:rPr>
              <w:t>对</w:t>
            </w:r>
            <w:r>
              <w:rPr>
                <w:rFonts w:ascii="楷体" w:eastAsia="楷体" w:hAnsi="楷体" w:cs="楷体" w:hint="eastAsia"/>
                <w:kern w:val="0"/>
                <w:sz w:val="24"/>
                <w:szCs w:val="21"/>
                <w:bdr w:val="single" w:sz="0" w:space="0" w:color="auto"/>
                <w:shd w:val="clear" w:color="FFFFFF" w:fill="D9D9D9"/>
                <w:lang w:val="zh-CN"/>
              </w:rPr>
              <w:t>非法取证行为</w:t>
            </w:r>
            <w:r>
              <w:rPr>
                <w:rFonts w:ascii="黑体" w:eastAsia="黑体" w:hAnsi="黑体" w:cs="黑体"/>
                <w:b/>
                <w:bCs/>
                <w:kern w:val="0"/>
                <w:sz w:val="24"/>
              </w:rPr>
              <w:t>于</w:t>
            </w:r>
            <w:r>
              <w:rPr>
                <w:rFonts w:ascii="黑体" w:eastAsia="黑体" w:hAnsi="黑体" w:cs="黑体" w:hint="eastAsia"/>
                <w:b/>
                <w:bCs/>
                <w:kern w:val="0"/>
                <w:sz w:val="24"/>
              </w:rPr>
              <w:t>涉嫌违法的事实</w:t>
            </w:r>
            <w:r>
              <w:rPr>
                <w:rFonts w:ascii="黑体" w:eastAsia="黑体" w:hAnsi="黑体" w:cs="黑体"/>
                <w:b/>
                <w:bCs/>
                <w:kern w:val="0"/>
                <w:sz w:val="24"/>
              </w:rPr>
              <w:t>，</w:t>
            </w:r>
            <w:r>
              <w:rPr>
                <w:rFonts w:ascii="黑体" w:eastAsia="黑体" w:hAnsi="黑体" w:cs="黑体" w:hint="eastAsia"/>
                <w:b/>
                <w:bCs/>
                <w:kern w:val="0"/>
                <w:sz w:val="24"/>
              </w:rPr>
              <w:t>可以采取以下方式</w:t>
            </w:r>
            <w:r>
              <w:rPr>
                <w:rFonts w:ascii="仿宋" w:eastAsia="仿宋" w:hAnsi="仿宋" w:cs="仿宋" w:hint="eastAsia"/>
                <w:kern w:val="0"/>
                <w:sz w:val="24"/>
              </w:rPr>
              <w:t>进行调查核实：</w:t>
            </w:r>
          </w:p>
          <w:p w:rsidR="002D2105" w:rsidRDefault="002D2105">
            <w:pPr>
              <w:spacing w:line="400" w:lineRule="exact"/>
              <w:ind w:firstLineChars="176" w:firstLine="422"/>
              <w:rPr>
                <w:rFonts w:ascii="仿宋" w:eastAsia="仿宋" w:hAnsi="仿宋" w:cs="仿宋" w:hint="eastAsia"/>
                <w:kern w:val="0"/>
                <w:sz w:val="24"/>
              </w:rPr>
            </w:pPr>
            <w:r>
              <w:rPr>
                <w:rFonts w:ascii="仿宋" w:eastAsia="仿宋" w:hAnsi="仿宋" w:cs="仿宋" w:hint="eastAsia"/>
                <w:kern w:val="0"/>
                <w:sz w:val="24"/>
              </w:rPr>
              <w:t>（一）讯问</w:t>
            </w:r>
            <w:r>
              <w:rPr>
                <w:rFonts w:ascii="黑体" w:eastAsia="黑体" w:hAnsi="黑体" w:cs="黑体" w:hint="eastAsia"/>
                <w:b/>
                <w:bCs/>
                <w:kern w:val="0"/>
                <w:sz w:val="24"/>
                <w:lang w:val="zh-CN"/>
              </w:rPr>
              <w:t>、询问</w:t>
            </w:r>
            <w:r>
              <w:rPr>
                <w:rFonts w:ascii="仿宋" w:eastAsia="仿宋" w:hAnsi="仿宋" w:cs="仿宋" w:hint="eastAsia"/>
                <w:kern w:val="0"/>
                <w:sz w:val="24"/>
              </w:rPr>
              <w:t>犯罪嫌疑人；</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lang w:val="zh-CN"/>
              </w:rPr>
              <w:t>（二）询问证人、被害人或者</w:t>
            </w:r>
            <w:r>
              <w:rPr>
                <w:rFonts w:ascii="黑体" w:eastAsia="黑体" w:hAnsi="黑体" w:cs="黑体" w:hint="eastAsia"/>
                <w:b/>
                <w:bCs/>
                <w:kern w:val="0"/>
                <w:sz w:val="24"/>
              </w:rPr>
              <w:t>其他诉讼参与人；</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（三）</w:t>
            </w:r>
            <w:r>
              <w:rPr>
                <w:rFonts w:ascii="仿宋" w:eastAsia="仿宋" w:hAnsi="仿宋" w:cs="仿宋" w:hint="eastAsia"/>
                <w:kern w:val="0"/>
                <w:sz w:val="24"/>
              </w:rPr>
              <w:t>询问办案人员；</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lang w:val="zh-CN"/>
              </w:rPr>
              <w:t>（四）</w:t>
            </w:r>
            <w:r>
              <w:rPr>
                <w:rFonts w:ascii="仿宋" w:eastAsia="仿宋" w:hAnsi="仿宋" w:cs="仿宋" w:hint="eastAsia"/>
                <w:kern w:val="0"/>
                <w:sz w:val="24"/>
                <w:lang w:val="zh-CN"/>
              </w:rPr>
              <w:t>询问在场人员</w:t>
            </w:r>
            <w:r>
              <w:rPr>
                <w:rFonts w:ascii="楷体" w:eastAsia="楷体" w:hAnsi="楷体" w:cs="楷体" w:hint="eastAsia"/>
                <w:kern w:val="0"/>
                <w:sz w:val="24"/>
                <w:szCs w:val="21"/>
                <w:bdr w:val="single" w:sz="0" w:space="0" w:color="auto"/>
                <w:shd w:val="clear" w:color="FFFFFF" w:fill="D9D9D9"/>
                <w:lang w:val="zh-CN"/>
              </w:rPr>
              <w:t>及证人</w:t>
            </w:r>
            <w:r>
              <w:rPr>
                <w:rFonts w:ascii="黑体" w:eastAsia="黑体" w:hAnsi="黑体" w:cs="黑体" w:hint="eastAsia"/>
                <w:b/>
                <w:bCs/>
                <w:kern w:val="0"/>
                <w:sz w:val="24"/>
                <w:lang w:val="zh-CN"/>
              </w:rPr>
              <w:t>或</w:t>
            </w:r>
            <w:r>
              <w:rPr>
                <w:rFonts w:ascii="黑体" w:eastAsia="黑体" w:hAnsi="黑体" w:cs="黑体" w:hint="eastAsia"/>
                <w:b/>
                <w:bCs/>
                <w:kern w:val="0"/>
                <w:sz w:val="24"/>
              </w:rPr>
              <w:t>者</w:t>
            </w:r>
            <w:r>
              <w:rPr>
                <w:rFonts w:ascii="黑体" w:eastAsia="黑体" w:hAnsi="黑体" w:cs="黑体" w:hint="eastAsia"/>
                <w:b/>
                <w:bCs/>
                <w:kern w:val="0"/>
                <w:sz w:val="24"/>
                <w:lang w:val="zh-CN"/>
              </w:rPr>
              <w:t>其他可能知情</w:t>
            </w:r>
            <w:r>
              <w:rPr>
                <w:rFonts w:ascii="黑体" w:eastAsia="黑体" w:hAnsi="黑体" w:cs="黑体" w:hint="eastAsia"/>
                <w:b/>
                <w:bCs/>
                <w:kern w:val="0"/>
                <w:sz w:val="24"/>
              </w:rPr>
              <w:t>的</w:t>
            </w:r>
            <w:r>
              <w:rPr>
                <w:rFonts w:ascii="黑体" w:eastAsia="黑体" w:hAnsi="黑体" w:cs="黑体" w:hint="eastAsia"/>
                <w:b/>
                <w:bCs/>
                <w:kern w:val="0"/>
                <w:sz w:val="24"/>
                <w:lang w:val="zh-CN"/>
              </w:rPr>
              <w:t>人员</w:t>
            </w:r>
            <w:r>
              <w:rPr>
                <w:rFonts w:ascii="仿宋" w:eastAsia="仿宋" w:hAnsi="仿宋" w:cs="仿宋" w:hint="eastAsia"/>
                <w:kern w:val="0"/>
                <w:sz w:val="24"/>
              </w:rPr>
              <w:t>；</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（五）听取申诉人或者控告人的意见</w:t>
            </w:r>
            <w:r>
              <w:rPr>
                <w:rFonts w:ascii="黑体" w:eastAsia="黑体" w:hAnsi="黑体" w:cs="黑体" w:hint="eastAsia"/>
                <w:b/>
                <w:bCs/>
                <w:kern w:val="0"/>
                <w:sz w:val="24"/>
                <w:lang w:val="zh-CN"/>
              </w:rPr>
              <w:t>；</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lang w:val="zh-CN"/>
              </w:rPr>
              <w:t>（六）</w:t>
            </w:r>
            <w:r>
              <w:rPr>
                <w:rFonts w:ascii="仿宋" w:eastAsia="仿宋" w:hAnsi="仿宋" w:cs="仿宋" w:hint="eastAsia"/>
                <w:kern w:val="0"/>
                <w:sz w:val="24"/>
                <w:lang w:val="zh-CN"/>
              </w:rPr>
              <w:t>听取辩护</w:t>
            </w:r>
            <w:r>
              <w:rPr>
                <w:rFonts w:ascii="楷体" w:eastAsia="楷体" w:hAnsi="楷体" w:cs="楷体" w:hint="eastAsia"/>
                <w:kern w:val="0"/>
                <w:sz w:val="24"/>
                <w:szCs w:val="21"/>
                <w:bdr w:val="single" w:sz="0" w:space="0" w:color="auto"/>
                <w:shd w:val="clear" w:color="FFFFFF" w:fill="D9D9D9"/>
                <w:lang w:val="zh-CN"/>
              </w:rPr>
              <w:t>律师</w:t>
            </w:r>
            <w:r>
              <w:rPr>
                <w:rFonts w:ascii="黑体" w:eastAsia="黑体" w:hAnsi="黑体" w:cs="黑体" w:hint="eastAsia"/>
                <w:b/>
                <w:bCs/>
                <w:kern w:val="0"/>
                <w:sz w:val="24"/>
                <w:lang w:val="zh-CN"/>
              </w:rPr>
              <w:t>人、值班律师</w:t>
            </w:r>
            <w:r>
              <w:rPr>
                <w:rFonts w:ascii="仿宋" w:eastAsia="仿宋" w:hAnsi="仿宋" w:cs="仿宋" w:hint="eastAsia"/>
                <w:kern w:val="0"/>
                <w:sz w:val="24"/>
                <w:lang w:val="zh-CN"/>
              </w:rPr>
              <w:t>意见；</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（七）</w:t>
            </w:r>
            <w:r>
              <w:rPr>
                <w:rFonts w:ascii="仿宋" w:eastAsia="仿宋" w:hAnsi="仿宋" w:cs="仿宋" w:hint="eastAsia"/>
                <w:kern w:val="0"/>
                <w:sz w:val="24"/>
                <w:lang w:val="zh-CN"/>
              </w:rPr>
              <w:t>调取、查询</w:t>
            </w:r>
            <w:r>
              <w:rPr>
                <w:rFonts w:ascii="黑体" w:eastAsia="黑体" w:hAnsi="黑体" w:cs="黑体" w:hint="eastAsia"/>
                <w:b/>
                <w:bCs/>
                <w:kern w:val="0"/>
                <w:sz w:val="24"/>
              </w:rPr>
              <w:t>、复制</w:t>
            </w:r>
            <w:r>
              <w:rPr>
                <w:rFonts w:ascii="楷体" w:eastAsia="楷体" w:hAnsi="楷体" w:cs="楷体" w:hint="eastAsia"/>
                <w:kern w:val="0"/>
                <w:sz w:val="24"/>
                <w:szCs w:val="21"/>
                <w:bdr w:val="single" w:sz="0" w:space="0" w:color="auto"/>
                <w:shd w:val="clear" w:color="FFFFFF" w:fill="D9D9D9"/>
                <w:lang w:val="zh-CN"/>
              </w:rPr>
              <w:t>犯罪嫌疑人出入看守所的身体检查记录及相关</w:t>
            </w:r>
            <w:r>
              <w:rPr>
                <w:rFonts w:ascii="黑体" w:eastAsia="黑体" w:hAnsi="黑体" w:cs="黑体" w:hint="eastAsia"/>
                <w:b/>
                <w:bCs/>
                <w:kern w:val="0"/>
                <w:sz w:val="24"/>
              </w:rPr>
              <w:t>相关登记表册、法律文书、体检记录及案卷</w:t>
            </w:r>
            <w:r>
              <w:rPr>
                <w:rFonts w:ascii="仿宋" w:eastAsia="仿宋" w:hAnsi="仿宋" w:cs="仿宋" w:hint="eastAsia"/>
                <w:kern w:val="0"/>
                <w:sz w:val="24"/>
                <w:lang w:val="zh-CN"/>
              </w:rPr>
              <w:t>材料</w:t>
            </w:r>
            <w:r>
              <w:rPr>
                <w:rFonts w:ascii="黑体" w:eastAsia="黑体" w:hAnsi="黑体" w:cs="黑体" w:hint="eastAsia"/>
                <w:b/>
                <w:bCs/>
                <w:kern w:val="0"/>
                <w:sz w:val="24"/>
              </w:rPr>
              <w:t>等</w:t>
            </w:r>
            <w:r>
              <w:rPr>
                <w:rFonts w:ascii="仿宋" w:eastAsia="仿宋" w:hAnsi="仿宋" w:cs="仿宋" w:hint="eastAsia"/>
                <w:kern w:val="0"/>
                <w:sz w:val="24"/>
              </w:rPr>
              <w:t>；</w:t>
            </w:r>
          </w:p>
          <w:p w:rsidR="002D2105" w:rsidRDefault="002D2105" w:rsidP="002D2105">
            <w:pPr>
              <w:spacing w:line="400" w:lineRule="exact"/>
              <w:ind w:firstLineChars="200" w:firstLine="482"/>
              <w:rPr>
                <w:rFonts w:ascii="黑体" w:eastAsia="黑体" w:hAnsi="黑体" w:cs="黑体" w:hint="eastAsia"/>
                <w:b/>
                <w:bCs/>
                <w:kern w:val="0"/>
                <w:sz w:val="24"/>
                <w:lang w:val="zh-CN"/>
              </w:rPr>
            </w:pPr>
            <w:r>
              <w:rPr>
                <w:rFonts w:ascii="黑体" w:eastAsia="黑体" w:hAnsi="黑体" w:cs="黑体" w:hint="eastAsia"/>
                <w:b/>
                <w:bCs/>
                <w:kern w:val="0"/>
                <w:sz w:val="24"/>
                <w:lang w:val="zh-CN"/>
              </w:rPr>
              <w:t>（八）</w:t>
            </w:r>
            <w:r>
              <w:rPr>
                <w:rFonts w:ascii="仿宋" w:eastAsia="仿宋" w:hAnsi="仿宋" w:cs="仿宋" w:hint="eastAsia"/>
                <w:kern w:val="0"/>
                <w:sz w:val="24"/>
                <w:lang w:val="zh-CN"/>
              </w:rPr>
              <w:t>调取讯问笔录、</w:t>
            </w:r>
            <w:r>
              <w:rPr>
                <w:rFonts w:ascii="黑体" w:eastAsia="黑体" w:hAnsi="黑体" w:cs="黑体" w:hint="eastAsia"/>
                <w:b/>
                <w:bCs/>
                <w:kern w:val="0"/>
                <w:sz w:val="24"/>
                <w:lang w:val="zh-CN"/>
              </w:rPr>
              <w:t>询问笔录及相关</w:t>
            </w:r>
            <w:r>
              <w:rPr>
                <w:rFonts w:ascii="楷体" w:eastAsia="楷体" w:hAnsi="楷体" w:cs="楷体" w:hint="eastAsia"/>
                <w:kern w:val="0"/>
                <w:sz w:val="24"/>
                <w:szCs w:val="21"/>
                <w:bdr w:val="single" w:sz="0" w:space="0" w:color="auto"/>
                <w:shd w:val="clear" w:color="FFFFFF" w:fill="D9D9D9"/>
                <w:lang w:val="zh-CN"/>
              </w:rPr>
              <w:t>讯问</w:t>
            </w:r>
            <w:r>
              <w:rPr>
                <w:rFonts w:ascii="仿宋" w:eastAsia="仿宋" w:hAnsi="仿宋" w:cs="仿宋" w:hint="eastAsia"/>
                <w:kern w:val="0"/>
                <w:sz w:val="24"/>
                <w:lang w:val="zh-CN"/>
              </w:rPr>
              <w:t>录音、录像</w:t>
            </w:r>
            <w:r>
              <w:rPr>
                <w:rFonts w:ascii="黑体" w:eastAsia="黑体" w:hAnsi="黑体" w:cs="黑体" w:hint="eastAsia"/>
                <w:b/>
                <w:bCs/>
                <w:kern w:val="0"/>
                <w:sz w:val="24"/>
                <w:lang w:val="zh-CN"/>
              </w:rPr>
              <w:t>或其他视听资料</w:t>
            </w:r>
            <w:r>
              <w:rPr>
                <w:rFonts w:ascii="仿宋" w:eastAsia="仿宋" w:hAnsi="仿宋" w:cs="仿宋" w:hint="eastAsia"/>
                <w:kern w:val="0"/>
                <w:sz w:val="24"/>
              </w:rPr>
              <w:t>；</w:t>
            </w:r>
          </w:p>
          <w:p w:rsidR="002D2105" w:rsidRDefault="002D2105" w:rsidP="002D2105">
            <w:pPr>
              <w:spacing w:line="400" w:lineRule="exact"/>
              <w:ind w:firstLineChars="200" w:firstLine="482"/>
              <w:rPr>
                <w:rFonts w:ascii="黑体" w:eastAsia="黑体" w:hAnsi="黑体" w:cs="黑体" w:hint="eastAsia"/>
                <w:b/>
                <w:bCs/>
                <w:kern w:val="0"/>
                <w:sz w:val="24"/>
                <w:lang w:val="zh-CN"/>
              </w:rPr>
            </w:pPr>
            <w:r>
              <w:rPr>
                <w:rFonts w:ascii="黑体" w:eastAsia="黑体" w:hAnsi="黑体" w:cs="黑体" w:hint="eastAsia"/>
                <w:b/>
                <w:bCs/>
                <w:kern w:val="0"/>
                <w:sz w:val="24"/>
                <w:lang w:val="zh-CN"/>
              </w:rPr>
              <w:t>（九）</w:t>
            </w:r>
            <w:r>
              <w:rPr>
                <w:rFonts w:ascii="仿宋" w:eastAsia="仿宋" w:hAnsi="仿宋" w:cs="仿宋" w:hint="eastAsia"/>
                <w:kern w:val="0"/>
                <w:sz w:val="24"/>
                <w:lang w:val="zh-CN"/>
              </w:rPr>
              <w:t>进行伤情、病情检查或者鉴定；</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（十）</w:t>
            </w:r>
            <w:r>
              <w:rPr>
                <w:rFonts w:ascii="仿宋" w:eastAsia="仿宋" w:hAnsi="仿宋" w:cs="仿宋" w:hint="eastAsia"/>
                <w:kern w:val="0"/>
                <w:sz w:val="24"/>
              </w:rPr>
              <w:t>其他调查核实方式。</w:t>
            </w:r>
          </w:p>
          <w:p w:rsidR="002D2105" w:rsidRDefault="002D2105" w:rsidP="002D2105">
            <w:pPr>
              <w:spacing w:line="400" w:lineRule="exact"/>
              <w:ind w:firstLineChars="200" w:firstLine="482"/>
              <w:rPr>
                <w:rFonts w:ascii="黑体" w:eastAsia="黑体" w:hAnsi="黑体" w:cs="黑体" w:hint="eastAsia"/>
                <w:b/>
                <w:bCs/>
                <w:kern w:val="0"/>
                <w:sz w:val="24"/>
                <w:lang w:val="zh-CN"/>
              </w:rPr>
            </w:pPr>
            <w:r>
              <w:rPr>
                <w:rFonts w:ascii="黑体" w:eastAsia="黑体" w:hAnsi="黑体" w:cs="黑体" w:hint="eastAsia"/>
                <w:b/>
                <w:bCs/>
                <w:kern w:val="0"/>
                <w:sz w:val="24"/>
                <w:lang w:val="zh-CN"/>
              </w:rPr>
              <w:t>人民检察院在调查核实过程中不得限制被调查对象的人身、财产权利。</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第五百五十六条</w:t>
            </w:r>
            <w:r>
              <w:rPr>
                <w:rFonts w:ascii="黑体" w:eastAsia="黑体" w:hAnsi="黑体" w:hint="eastAsia"/>
                <w:b/>
                <w:bCs/>
                <w:kern w:val="0"/>
                <w:sz w:val="24"/>
              </w:rPr>
              <w:t xml:space="preserve">  </w:t>
            </w:r>
            <w:r>
              <w:rPr>
                <w:rFonts w:ascii="仿宋" w:eastAsia="仿宋" w:hAnsi="仿宋" w:cs="仿宋" w:hint="eastAsia"/>
                <w:kern w:val="0"/>
                <w:sz w:val="24"/>
              </w:rPr>
              <w:t>人民检察院进行调查核实，可以询问办案人员和有关当事人，查阅、复制公安机关刑事受案、立案、破案等登记表册和立案、不立案、撤销案件、治安处罚、劳动教养等相关法律文书及案卷材料。</w:t>
            </w:r>
          </w:p>
        </w:tc>
        <w:tc>
          <w:tcPr>
            <w:tcW w:w="7336" w:type="dxa"/>
            <w:vMerge/>
          </w:tcPr>
          <w:p w:rsidR="002D2105" w:rsidRDefault="002D2105">
            <w:pPr>
              <w:spacing w:line="400" w:lineRule="exact"/>
              <w:ind w:firstLineChars="200" w:firstLine="480"/>
              <w:rPr>
                <w:rFonts w:ascii="仿宋" w:eastAsia="仿宋" w:hAnsi="仿宋" w:cs="仿宋" w:hint="eastAsia"/>
                <w:kern w:val="0"/>
                <w:sz w:val="24"/>
              </w:rPr>
            </w:pP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第五百六十六条</w:t>
            </w:r>
            <w:r>
              <w:rPr>
                <w:kern w:val="0"/>
                <w:sz w:val="24"/>
              </w:rPr>
              <w:t xml:space="preserve"> </w:t>
            </w:r>
            <w:r>
              <w:rPr>
                <w:rFonts w:hint="eastAsia"/>
                <w:kern w:val="0"/>
                <w:sz w:val="24"/>
              </w:rPr>
              <w:t xml:space="preserve"> </w:t>
            </w:r>
            <w:r>
              <w:rPr>
                <w:rFonts w:ascii="仿宋" w:eastAsia="仿宋" w:hAnsi="仿宋" w:cs="仿宋" w:hint="eastAsia"/>
                <w:kern w:val="0"/>
                <w:sz w:val="24"/>
              </w:rPr>
              <w:t>人民检察院发现公安机关侦查活动中的违法行为，对于情节较轻的，可以由检察人员以口头方式向侦查人员或者公安机关负责人提出纠正意见，并及时向本部门负责人汇报；必要的时候，由部门负责人提出。对于情节较重的违法情形，应当报请检察长批准后，向公安机关发出纠正违法通知书。构成犯罪的，移送有关部门依法追究刑事责任。</w:t>
            </w:r>
          </w:p>
          <w:p w:rsidR="002D2105" w:rsidRDefault="002D2105">
            <w:pPr>
              <w:spacing w:line="400" w:lineRule="exact"/>
              <w:ind w:firstLineChars="200" w:firstLine="480"/>
              <w:rPr>
                <w:rFonts w:hint="eastAsia"/>
                <w:kern w:val="0"/>
                <w:lang w:val="zh-CN"/>
              </w:rPr>
            </w:pPr>
            <w:r>
              <w:rPr>
                <w:rFonts w:ascii="仿宋" w:eastAsia="仿宋" w:hAnsi="仿宋" w:cs="仿宋" w:hint="eastAsia"/>
                <w:kern w:val="0"/>
                <w:sz w:val="24"/>
              </w:rPr>
              <w:t>监所检察部门发现侦查中违反法律规定的羁押和办案期限规定的，应当依法提出纠正违法意见，并通报侦查监督部门。</w:t>
            </w:r>
          </w:p>
        </w:tc>
        <w:tc>
          <w:tcPr>
            <w:tcW w:w="7336" w:type="dxa"/>
          </w:tcPr>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hint="eastAsia"/>
                <w:b/>
                <w:bCs/>
                <w:kern w:val="0"/>
                <w:sz w:val="24"/>
              </w:rPr>
              <w:t>第</w:t>
            </w:r>
            <w:r>
              <w:rPr>
                <w:rFonts w:ascii="黑体" w:eastAsia="黑体" w:hAnsi="黑体" w:cs="黑体"/>
                <w:b/>
                <w:bCs/>
                <w:kern w:val="0"/>
                <w:sz w:val="24"/>
              </w:rPr>
              <w:t>五百五十二</w:t>
            </w:r>
            <w:r>
              <w:rPr>
                <w:rFonts w:ascii="黑体" w:eastAsia="黑体" w:hAnsi="黑体" w:hint="eastAsia"/>
                <w:b/>
                <w:bCs/>
                <w:kern w:val="0"/>
                <w:sz w:val="24"/>
              </w:rPr>
              <w:t>条</w:t>
            </w:r>
            <w:r>
              <w:rPr>
                <w:kern w:val="0"/>
                <w:sz w:val="24"/>
              </w:rPr>
              <w:t xml:space="preserve"> </w:t>
            </w:r>
            <w:r>
              <w:rPr>
                <w:rFonts w:hint="eastAsia"/>
                <w:kern w:val="0"/>
                <w:sz w:val="24"/>
              </w:rPr>
              <w:t xml:space="preserve"> </w:t>
            </w:r>
            <w:r>
              <w:rPr>
                <w:rFonts w:ascii="仿宋" w:eastAsia="仿宋" w:hAnsi="仿宋" w:cs="仿宋" w:hint="eastAsia"/>
                <w:kern w:val="0"/>
                <w:sz w:val="24"/>
              </w:rPr>
              <w:t>人民检察院发现</w:t>
            </w:r>
            <w:r>
              <w:rPr>
                <w:rFonts w:ascii="楷体" w:eastAsia="楷体" w:hAnsi="楷体" w:cs="楷体" w:hint="eastAsia"/>
                <w:kern w:val="0"/>
                <w:sz w:val="24"/>
                <w:szCs w:val="21"/>
                <w:bdr w:val="single" w:sz="0" w:space="0" w:color="auto"/>
                <w:shd w:val="clear" w:color="FFFFFF" w:fill="D9D9D9"/>
              </w:rPr>
              <w:t>公安机关侦查活动</w:t>
            </w:r>
            <w:r>
              <w:rPr>
                <w:rFonts w:ascii="黑体" w:eastAsia="黑体" w:hAnsi="黑体" w:cs="黑体"/>
                <w:b/>
                <w:bCs/>
                <w:kern w:val="0"/>
                <w:sz w:val="24"/>
              </w:rPr>
              <w:t>刑事</w:t>
            </w:r>
            <w:r>
              <w:rPr>
                <w:rFonts w:ascii="黑体" w:eastAsia="黑体" w:hAnsi="黑体" w:cs="黑体" w:hint="eastAsia"/>
                <w:b/>
                <w:bCs/>
                <w:kern w:val="0"/>
                <w:sz w:val="24"/>
              </w:rPr>
              <w:t>诉讼活动</w:t>
            </w:r>
            <w:r>
              <w:rPr>
                <w:rFonts w:ascii="仿宋" w:eastAsia="仿宋" w:hAnsi="仿宋" w:cs="仿宋" w:hint="eastAsia"/>
                <w:kern w:val="0"/>
                <w:sz w:val="24"/>
              </w:rPr>
              <w:t>中的违法行为，对于情节较轻的，</w:t>
            </w:r>
            <w:r>
              <w:rPr>
                <w:rFonts w:ascii="楷体" w:eastAsia="楷体" w:hAnsi="楷体" w:cs="楷体" w:hint="eastAsia"/>
                <w:kern w:val="0"/>
                <w:sz w:val="24"/>
                <w:szCs w:val="21"/>
                <w:bdr w:val="single" w:sz="0" w:space="0" w:color="auto"/>
                <w:shd w:val="clear" w:color="FFFFFF" w:fill="D9D9D9"/>
              </w:rPr>
              <w:t>可以</w:t>
            </w:r>
            <w:r>
              <w:rPr>
                <w:rFonts w:ascii="仿宋" w:eastAsia="仿宋" w:hAnsi="仿宋" w:cs="仿宋" w:hint="eastAsia"/>
                <w:kern w:val="0"/>
                <w:sz w:val="24"/>
              </w:rPr>
              <w:t>由检察人员以口头方式</w:t>
            </w:r>
            <w:r>
              <w:rPr>
                <w:rFonts w:ascii="楷体" w:eastAsia="楷体" w:hAnsi="楷体" w:cs="楷体" w:hint="eastAsia"/>
                <w:kern w:val="0"/>
                <w:sz w:val="24"/>
                <w:szCs w:val="21"/>
                <w:bdr w:val="single" w:sz="0" w:space="0" w:color="auto"/>
                <w:shd w:val="clear" w:color="FFFFFF" w:fill="D9D9D9"/>
              </w:rPr>
              <w:t>向侦查人员或者公安机关负责人</w:t>
            </w:r>
            <w:r>
              <w:rPr>
                <w:rFonts w:ascii="仿宋" w:eastAsia="仿宋" w:hAnsi="仿宋" w:cs="仿宋" w:hint="eastAsia"/>
                <w:kern w:val="0"/>
                <w:sz w:val="24"/>
              </w:rPr>
              <w:t>提出纠正意见</w:t>
            </w:r>
            <w:r>
              <w:rPr>
                <w:rFonts w:ascii="楷体" w:eastAsia="楷体" w:hAnsi="楷体" w:cs="楷体" w:hint="eastAsia"/>
                <w:kern w:val="0"/>
                <w:sz w:val="24"/>
                <w:szCs w:val="21"/>
                <w:bdr w:val="single" w:sz="0" w:space="0" w:color="auto"/>
                <w:shd w:val="clear" w:color="FFFFFF" w:fill="D9D9D9"/>
              </w:rPr>
              <w:t>，</w:t>
            </w:r>
            <w:r>
              <w:rPr>
                <w:rFonts w:ascii="黑体" w:eastAsia="黑体" w:hAnsi="黑体" w:cs="黑体"/>
                <w:b/>
                <w:bCs/>
                <w:kern w:val="0"/>
                <w:sz w:val="24"/>
              </w:rPr>
              <w:t>；</w:t>
            </w:r>
            <w:r>
              <w:rPr>
                <w:rFonts w:ascii="楷体" w:eastAsia="楷体" w:hAnsi="楷体" w:cs="楷体" w:hint="eastAsia"/>
                <w:kern w:val="0"/>
                <w:sz w:val="24"/>
                <w:szCs w:val="21"/>
                <w:bdr w:val="single" w:sz="0" w:space="0" w:color="auto"/>
                <w:shd w:val="clear" w:color="FFFFFF" w:fill="D9D9D9"/>
              </w:rPr>
              <w:t>并及时向本部门负责人汇报；必要的时候，由部门负责人提出。</w:t>
            </w:r>
            <w:r>
              <w:rPr>
                <w:rFonts w:ascii="仿宋" w:eastAsia="仿宋" w:hAnsi="仿宋" w:cs="仿宋" w:hint="eastAsia"/>
                <w:kern w:val="0"/>
                <w:sz w:val="24"/>
              </w:rPr>
              <w:t>对于情节较重的</w:t>
            </w:r>
            <w:r>
              <w:rPr>
                <w:rFonts w:ascii="楷体" w:eastAsia="楷体" w:hAnsi="楷体" w:cs="楷体" w:hint="eastAsia"/>
                <w:kern w:val="0"/>
                <w:sz w:val="24"/>
                <w:szCs w:val="21"/>
                <w:bdr w:val="single" w:sz="0" w:space="0" w:color="auto"/>
                <w:shd w:val="clear" w:color="FFFFFF" w:fill="D9D9D9"/>
              </w:rPr>
              <w:t>违法情形</w:t>
            </w:r>
            <w:r>
              <w:rPr>
                <w:rFonts w:ascii="仿宋" w:eastAsia="仿宋" w:hAnsi="仿宋" w:cs="仿宋" w:hint="eastAsia"/>
                <w:kern w:val="0"/>
                <w:sz w:val="24"/>
              </w:rPr>
              <w:t>，</w:t>
            </w:r>
            <w:r>
              <w:rPr>
                <w:rFonts w:ascii="楷体" w:eastAsia="楷体" w:hAnsi="楷体" w:cs="楷体" w:hint="eastAsia"/>
                <w:kern w:val="0"/>
                <w:sz w:val="24"/>
                <w:szCs w:val="21"/>
                <w:bdr w:val="single" w:sz="0" w:space="0" w:color="auto"/>
                <w:shd w:val="clear" w:color="FFFFFF" w:fill="D9D9D9"/>
              </w:rPr>
              <w:t>应当报请</w:t>
            </w:r>
            <w:r>
              <w:rPr>
                <w:rFonts w:ascii="黑体" w:eastAsia="黑体" w:hAnsi="黑体" w:cs="黑体"/>
                <w:b/>
                <w:bCs/>
                <w:kern w:val="0"/>
                <w:sz w:val="24"/>
              </w:rPr>
              <w:t>经</w:t>
            </w:r>
            <w:r>
              <w:rPr>
                <w:rFonts w:ascii="仿宋" w:eastAsia="仿宋" w:hAnsi="仿宋" w:cs="仿宋" w:hint="eastAsia"/>
                <w:kern w:val="0"/>
                <w:sz w:val="24"/>
              </w:rPr>
              <w:t>检察长</w:t>
            </w:r>
            <w:r>
              <w:rPr>
                <w:rFonts w:ascii="楷体" w:eastAsia="楷体" w:hAnsi="楷体" w:cs="楷体" w:hint="eastAsia"/>
                <w:kern w:val="0"/>
                <w:sz w:val="24"/>
                <w:szCs w:val="21"/>
                <w:bdr w:val="single" w:sz="0" w:space="0" w:color="auto"/>
                <w:shd w:val="clear" w:color="FFFFFF" w:fill="D9D9D9"/>
              </w:rPr>
              <w:t>批准后</w:t>
            </w:r>
            <w:r>
              <w:rPr>
                <w:rFonts w:ascii="黑体" w:eastAsia="黑体" w:hAnsi="黑体" w:cs="黑体"/>
                <w:b/>
                <w:bCs/>
                <w:kern w:val="0"/>
                <w:sz w:val="24"/>
              </w:rPr>
              <w:t>决定</w:t>
            </w:r>
            <w:r>
              <w:rPr>
                <w:rFonts w:ascii="仿宋" w:eastAsia="仿宋" w:hAnsi="仿宋" w:cs="仿宋" w:hint="eastAsia"/>
                <w:kern w:val="0"/>
                <w:sz w:val="24"/>
              </w:rPr>
              <w:t>，</w:t>
            </w:r>
            <w:r>
              <w:rPr>
                <w:rFonts w:ascii="楷体" w:eastAsia="楷体" w:hAnsi="楷体" w:cs="楷体" w:hint="eastAsia"/>
                <w:kern w:val="0"/>
                <w:sz w:val="24"/>
                <w:szCs w:val="21"/>
                <w:bdr w:val="single" w:sz="0" w:space="0" w:color="auto"/>
                <w:shd w:val="clear" w:color="FFFFFF" w:fill="D9D9D9"/>
              </w:rPr>
              <w:t>向公安机关</w:t>
            </w:r>
            <w:r>
              <w:rPr>
                <w:rFonts w:ascii="仿宋" w:eastAsia="仿宋" w:hAnsi="仿宋" w:cs="仿宋" w:hint="eastAsia"/>
                <w:kern w:val="0"/>
                <w:sz w:val="24"/>
              </w:rPr>
              <w:t>发出纠正违法通知书。</w:t>
            </w:r>
            <w:r>
              <w:rPr>
                <w:rFonts w:ascii="黑体" w:eastAsia="黑体" w:hAnsi="黑体" w:cs="黑体" w:hint="eastAsia"/>
                <w:b/>
                <w:bCs/>
                <w:kern w:val="0"/>
                <w:sz w:val="24"/>
              </w:rPr>
              <w:t>对于</w:t>
            </w:r>
            <w:r>
              <w:rPr>
                <w:rFonts w:ascii="黑体" w:eastAsia="黑体" w:hAnsi="黑体" w:cs="黑体"/>
                <w:b/>
                <w:bCs/>
                <w:kern w:val="0"/>
                <w:sz w:val="24"/>
              </w:rPr>
              <w:t>带有</w:t>
            </w:r>
            <w:r>
              <w:rPr>
                <w:rFonts w:ascii="黑体" w:eastAsia="黑体" w:hAnsi="黑体" w:cs="黑体" w:hint="eastAsia"/>
                <w:b/>
                <w:bCs/>
                <w:kern w:val="0"/>
                <w:sz w:val="24"/>
              </w:rPr>
              <w:t>普遍性</w:t>
            </w:r>
            <w:r>
              <w:rPr>
                <w:rFonts w:ascii="黑体" w:eastAsia="黑体" w:hAnsi="黑体" w:cs="黑体"/>
                <w:b/>
                <w:bCs/>
                <w:kern w:val="0"/>
                <w:sz w:val="24"/>
              </w:rPr>
              <w:t>的</w:t>
            </w:r>
            <w:r>
              <w:rPr>
                <w:rFonts w:ascii="黑体" w:eastAsia="黑体" w:hAnsi="黑体" w:cs="黑体" w:hint="eastAsia"/>
                <w:b/>
                <w:bCs/>
                <w:kern w:val="0"/>
                <w:sz w:val="24"/>
              </w:rPr>
              <w:t>违法</w:t>
            </w:r>
            <w:r>
              <w:rPr>
                <w:rFonts w:ascii="黑体" w:eastAsia="黑体" w:hAnsi="黑体" w:cs="黑体"/>
                <w:b/>
                <w:bCs/>
                <w:kern w:val="0"/>
                <w:sz w:val="24"/>
              </w:rPr>
              <w:t>情形</w:t>
            </w:r>
            <w:r>
              <w:rPr>
                <w:rFonts w:ascii="黑体" w:eastAsia="黑体" w:hAnsi="黑体" w:cs="黑体" w:hint="eastAsia"/>
                <w:b/>
                <w:bCs/>
                <w:kern w:val="0"/>
                <w:sz w:val="24"/>
              </w:rPr>
              <w:t>，经检察长决定，</w:t>
            </w:r>
            <w:r>
              <w:rPr>
                <w:rFonts w:ascii="黑体" w:eastAsia="黑体" w:hAnsi="黑体" w:cs="黑体"/>
                <w:b/>
                <w:bCs/>
                <w:kern w:val="0"/>
                <w:sz w:val="24"/>
              </w:rPr>
              <w:t>向相关机关</w:t>
            </w:r>
            <w:r>
              <w:rPr>
                <w:rFonts w:ascii="黑体" w:eastAsia="黑体" w:hAnsi="黑体" w:cs="黑体" w:hint="eastAsia"/>
                <w:b/>
                <w:bCs/>
                <w:kern w:val="0"/>
                <w:sz w:val="24"/>
              </w:rPr>
              <w:t>提出检察建议。</w:t>
            </w:r>
            <w:r>
              <w:rPr>
                <w:rFonts w:ascii="仿宋" w:eastAsia="仿宋" w:hAnsi="仿宋" w:cs="仿宋" w:hint="eastAsia"/>
                <w:kern w:val="0"/>
                <w:sz w:val="24"/>
              </w:rPr>
              <w:t>构成犯罪的，移送有关</w:t>
            </w:r>
            <w:r>
              <w:rPr>
                <w:rFonts w:ascii="黑体" w:eastAsia="黑体" w:hAnsi="黑体" w:cs="黑体"/>
                <w:b/>
                <w:bCs/>
                <w:kern w:val="0"/>
                <w:sz w:val="24"/>
              </w:rPr>
              <w:t>机关、</w:t>
            </w:r>
            <w:r>
              <w:rPr>
                <w:rFonts w:ascii="仿宋" w:eastAsia="仿宋" w:hAnsi="仿宋" w:cs="仿宋" w:hint="eastAsia"/>
                <w:kern w:val="0"/>
                <w:sz w:val="24"/>
              </w:rPr>
              <w:t>部门依法追究刑事责任。</w:t>
            </w:r>
          </w:p>
          <w:p w:rsidR="002D2105" w:rsidRDefault="002D2105">
            <w:pPr>
              <w:spacing w:line="400" w:lineRule="exact"/>
              <w:ind w:firstLineChars="200" w:firstLine="480"/>
              <w:rPr>
                <w:rFonts w:ascii="楷体" w:eastAsia="楷体" w:hAnsi="楷体" w:cs="楷体" w:hint="eastAsia"/>
                <w:kern w:val="0"/>
                <w:sz w:val="24"/>
                <w:szCs w:val="21"/>
                <w:bdr w:val="single" w:sz="0" w:space="0" w:color="auto"/>
                <w:shd w:val="clear" w:color="FFFFFF" w:fill="D9D9D9"/>
              </w:rPr>
            </w:pPr>
            <w:r>
              <w:rPr>
                <w:rFonts w:ascii="楷体" w:eastAsia="楷体" w:hAnsi="楷体" w:cs="楷体" w:hint="eastAsia"/>
                <w:kern w:val="0"/>
                <w:sz w:val="24"/>
                <w:szCs w:val="21"/>
                <w:bdr w:val="single" w:sz="0" w:space="0" w:color="auto"/>
                <w:shd w:val="clear" w:color="FFFFFF" w:fill="D9D9D9"/>
              </w:rPr>
              <w:t>监所检察部门发现侦查中违反法律规定的羁押和办案期限规定的，应当依法提出纠正违法意见，并通报侦查监督部门。</w:t>
            </w:r>
          </w:p>
          <w:p w:rsidR="002D2105" w:rsidRDefault="002D2105" w:rsidP="002D2105">
            <w:pPr>
              <w:spacing w:line="400" w:lineRule="exact"/>
              <w:ind w:firstLineChars="200" w:firstLine="482"/>
              <w:rPr>
                <w:rFonts w:ascii="楷体" w:eastAsia="楷体" w:hAnsi="楷体" w:cs="楷体" w:hint="eastAsia"/>
                <w:kern w:val="0"/>
                <w:sz w:val="24"/>
                <w:szCs w:val="21"/>
                <w:bdr w:val="single" w:sz="0" w:space="0" w:color="auto"/>
                <w:shd w:val="clear" w:color="FFFFFF" w:fill="D9D9D9"/>
              </w:rPr>
            </w:pPr>
            <w:r>
              <w:rPr>
                <w:rFonts w:ascii="黑体" w:eastAsia="黑体" w:hAnsi="黑体" w:cs="黑体"/>
                <w:b/>
                <w:bCs/>
                <w:kern w:val="0"/>
                <w:sz w:val="24"/>
              </w:rPr>
              <w:t>有申诉人、控告人的，调查核实和纠正违法情况应予告知。</w:t>
            </w:r>
          </w:p>
        </w:tc>
      </w:tr>
      <w:tr w:rsidR="002D2105">
        <w:tc>
          <w:tcPr>
            <w:tcW w:w="7404" w:type="dxa"/>
          </w:tcPr>
          <w:p w:rsidR="002D2105" w:rsidRDefault="002D2105">
            <w:pPr>
              <w:spacing w:line="400" w:lineRule="exact"/>
              <w:ind w:firstLineChars="200" w:firstLine="480"/>
              <w:rPr>
                <w:rFonts w:hint="eastAsia"/>
                <w:kern w:val="0"/>
                <w:lang w:val="zh-CN"/>
              </w:rPr>
            </w:pPr>
            <w:r>
              <w:rPr>
                <w:rFonts w:ascii="黑体" w:eastAsia="黑体" w:hAnsi="黑体" w:hint="eastAsia"/>
                <w:kern w:val="0"/>
                <w:sz w:val="24"/>
              </w:rPr>
              <w:t>第五百七十条</w:t>
            </w:r>
            <w:r>
              <w:rPr>
                <w:kern w:val="0"/>
                <w:sz w:val="24"/>
              </w:rPr>
              <w:t xml:space="preserve"> </w:t>
            </w:r>
            <w:r>
              <w:rPr>
                <w:rFonts w:hint="eastAsia"/>
                <w:kern w:val="0"/>
                <w:sz w:val="24"/>
              </w:rPr>
              <w:t xml:space="preserve"> </w:t>
            </w:r>
            <w:r>
              <w:rPr>
                <w:rFonts w:ascii="仿宋" w:eastAsia="仿宋" w:hAnsi="仿宋" w:cs="仿宋" w:hint="eastAsia"/>
                <w:kern w:val="0"/>
                <w:sz w:val="24"/>
              </w:rPr>
              <w:t>人民检察院发出纠正违法通知书的，应当根据公安机关的回复，监督落实情况；没有回复的，应当督促公安机关回复。</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lang w:val="zh-CN"/>
              </w:rPr>
            </w:pPr>
            <w:r>
              <w:rPr>
                <w:rFonts w:ascii="黑体" w:eastAsia="黑体" w:hAnsi="黑体" w:hint="eastAsia"/>
                <w:b/>
                <w:bCs/>
                <w:kern w:val="0"/>
                <w:sz w:val="24"/>
              </w:rPr>
              <w:t>第</w:t>
            </w:r>
            <w:r>
              <w:rPr>
                <w:rFonts w:ascii="黑体" w:eastAsia="黑体" w:hAnsi="黑体"/>
                <w:b/>
                <w:bCs/>
                <w:kern w:val="0"/>
                <w:sz w:val="24"/>
              </w:rPr>
              <w:t>五百五十三</w:t>
            </w:r>
            <w:r>
              <w:rPr>
                <w:rFonts w:ascii="黑体" w:eastAsia="黑体" w:hAnsi="黑体" w:hint="eastAsia"/>
                <w:b/>
                <w:bCs/>
                <w:kern w:val="0"/>
                <w:sz w:val="24"/>
              </w:rPr>
              <w:t>条</w:t>
            </w:r>
            <w:r>
              <w:rPr>
                <w:kern w:val="0"/>
                <w:sz w:val="24"/>
              </w:rPr>
              <w:t xml:space="preserve"> </w:t>
            </w:r>
            <w:r>
              <w:rPr>
                <w:rFonts w:hint="eastAsia"/>
                <w:kern w:val="0"/>
                <w:sz w:val="24"/>
              </w:rPr>
              <w:t xml:space="preserve"> </w:t>
            </w:r>
            <w:r>
              <w:rPr>
                <w:rFonts w:ascii="仿宋" w:eastAsia="仿宋" w:hAnsi="仿宋" w:cs="仿宋" w:hint="eastAsia"/>
                <w:kern w:val="0"/>
                <w:sz w:val="24"/>
              </w:rPr>
              <w:t>人民检察院发出纠正违法通知书的，应当</w:t>
            </w:r>
            <w:r>
              <w:rPr>
                <w:rFonts w:ascii="楷体" w:eastAsia="楷体" w:hAnsi="楷体" w:cs="楷体" w:hint="eastAsia"/>
                <w:kern w:val="0"/>
                <w:sz w:val="24"/>
                <w:szCs w:val="21"/>
                <w:bdr w:val="single" w:sz="0" w:space="0" w:color="auto"/>
                <w:shd w:val="clear" w:color="FFFFFF" w:fill="D9D9D9"/>
              </w:rPr>
              <w:t>根据公安机关的回复，</w:t>
            </w:r>
            <w:r>
              <w:rPr>
                <w:rFonts w:ascii="仿宋" w:eastAsia="仿宋" w:hAnsi="仿宋" w:cs="仿宋" w:hint="eastAsia"/>
                <w:kern w:val="0"/>
                <w:sz w:val="24"/>
              </w:rPr>
              <w:t>监督落实</w:t>
            </w:r>
            <w:r>
              <w:rPr>
                <w:rFonts w:ascii="楷体" w:eastAsia="楷体" w:hAnsi="楷体" w:cs="楷体" w:hint="eastAsia"/>
                <w:kern w:val="0"/>
                <w:sz w:val="24"/>
                <w:szCs w:val="21"/>
                <w:bdr w:val="single" w:sz="0" w:space="0" w:color="auto"/>
                <w:shd w:val="clear" w:color="FFFFFF" w:fill="D9D9D9"/>
              </w:rPr>
              <w:t>情况</w:t>
            </w:r>
            <w:r>
              <w:rPr>
                <w:rFonts w:ascii="黑体" w:eastAsia="黑体" w:hAnsi="黑体" w:cs="黑体" w:hint="eastAsia"/>
                <w:b/>
                <w:bCs/>
                <w:kern w:val="0"/>
                <w:sz w:val="24"/>
              </w:rPr>
              <w:t>。被监督单位</w:t>
            </w:r>
            <w:r>
              <w:rPr>
                <w:rFonts w:ascii="楷体" w:eastAsia="楷体" w:hAnsi="楷体" w:cs="楷体" w:hint="eastAsia"/>
                <w:kern w:val="0"/>
                <w:sz w:val="24"/>
                <w:szCs w:val="21"/>
                <w:bdr w:val="single" w:sz="0" w:space="0" w:color="auto"/>
                <w:shd w:val="clear" w:color="FFFFFF" w:fill="D9D9D9"/>
              </w:rPr>
              <w:t>没有</w:t>
            </w:r>
            <w:r>
              <w:rPr>
                <w:rFonts w:ascii="黑体" w:eastAsia="黑体" w:hAnsi="黑体" w:cs="黑体" w:hint="eastAsia"/>
                <w:b/>
                <w:bCs/>
                <w:kern w:val="0"/>
                <w:sz w:val="24"/>
              </w:rPr>
              <w:t>在</w:t>
            </w:r>
            <w:r>
              <w:rPr>
                <w:rFonts w:ascii="黑体" w:eastAsia="黑体" w:hAnsi="黑体" w:cs="黑体"/>
                <w:b/>
                <w:bCs/>
                <w:kern w:val="0"/>
                <w:sz w:val="24"/>
              </w:rPr>
              <w:t>纠正违法通知书规定</w:t>
            </w:r>
            <w:r>
              <w:rPr>
                <w:rFonts w:ascii="黑体" w:eastAsia="黑体" w:hAnsi="黑体" w:cs="黑体" w:hint="eastAsia"/>
                <w:b/>
                <w:bCs/>
                <w:kern w:val="0"/>
                <w:sz w:val="24"/>
              </w:rPr>
              <w:t>的期限内</w:t>
            </w:r>
            <w:r>
              <w:rPr>
                <w:rFonts w:ascii="黑体" w:eastAsia="黑体" w:hAnsi="黑体" w:cs="黑体"/>
                <w:b/>
                <w:bCs/>
                <w:kern w:val="0"/>
                <w:sz w:val="24"/>
              </w:rPr>
              <w:t>没有</w:t>
            </w:r>
            <w:r>
              <w:rPr>
                <w:rFonts w:ascii="仿宋" w:eastAsia="仿宋" w:hAnsi="仿宋" w:cs="仿宋" w:hint="eastAsia"/>
                <w:kern w:val="0"/>
                <w:sz w:val="24"/>
              </w:rPr>
              <w:t>回复</w:t>
            </w:r>
            <w:r>
              <w:rPr>
                <w:rFonts w:ascii="黑体" w:eastAsia="黑体" w:hAnsi="黑体" w:cs="黑体" w:hint="eastAsia"/>
                <w:b/>
                <w:bCs/>
                <w:kern w:val="0"/>
                <w:sz w:val="24"/>
              </w:rPr>
              <w:t>纠正情况</w:t>
            </w:r>
            <w:r>
              <w:rPr>
                <w:rFonts w:ascii="仿宋" w:eastAsia="仿宋" w:hAnsi="仿宋" w:cs="仿宋" w:hint="eastAsia"/>
                <w:kern w:val="0"/>
                <w:sz w:val="24"/>
              </w:rPr>
              <w:t>的，</w:t>
            </w:r>
            <w:r>
              <w:rPr>
                <w:rFonts w:ascii="黑体" w:eastAsia="黑体" w:hAnsi="黑体" w:cs="黑体"/>
                <w:b/>
                <w:bCs/>
                <w:kern w:val="0"/>
                <w:sz w:val="24"/>
              </w:rPr>
              <w:t>人民检察院</w:t>
            </w:r>
            <w:r>
              <w:rPr>
                <w:rFonts w:ascii="仿宋" w:eastAsia="仿宋" w:hAnsi="仿宋" w:cs="仿宋" w:hint="eastAsia"/>
                <w:kern w:val="0"/>
                <w:sz w:val="24"/>
              </w:rPr>
              <w:t>应当督促</w:t>
            </w:r>
            <w:r>
              <w:rPr>
                <w:rFonts w:ascii="楷体" w:eastAsia="楷体" w:hAnsi="楷体" w:cs="楷体" w:hint="eastAsia"/>
                <w:kern w:val="0"/>
                <w:sz w:val="24"/>
                <w:szCs w:val="21"/>
                <w:bdr w:val="single" w:sz="0" w:space="0" w:color="auto"/>
                <w:shd w:val="clear" w:color="FFFFFF" w:fill="D9D9D9"/>
              </w:rPr>
              <w:t>公安机关</w:t>
            </w:r>
            <w:r>
              <w:rPr>
                <w:rFonts w:ascii="仿宋" w:eastAsia="仿宋" w:hAnsi="仿宋" w:cs="仿宋" w:hint="eastAsia"/>
                <w:kern w:val="0"/>
                <w:sz w:val="24"/>
              </w:rPr>
              <w:t>回复。</w:t>
            </w:r>
            <w:r>
              <w:rPr>
                <w:rFonts w:ascii="黑体" w:eastAsia="黑体" w:hAnsi="黑体" w:cs="黑体"/>
                <w:b/>
                <w:bCs/>
                <w:kern w:val="0"/>
                <w:sz w:val="24"/>
              </w:rPr>
              <w:t>经督促</w:t>
            </w:r>
            <w:r>
              <w:rPr>
                <w:rFonts w:ascii="黑体" w:eastAsia="黑体" w:hAnsi="黑体" w:cs="黑体" w:hint="eastAsia"/>
                <w:b/>
                <w:bCs/>
                <w:kern w:val="0"/>
                <w:sz w:val="24"/>
              </w:rPr>
              <w:t>被监督单位</w:t>
            </w:r>
            <w:r>
              <w:rPr>
                <w:rFonts w:ascii="黑体" w:eastAsia="黑体" w:hAnsi="黑体" w:cs="黑体"/>
                <w:b/>
                <w:bCs/>
                <w:kern w:val="0"/>
                <w:sz w:val="24"/>
              </w:rPr>
              <w:t>仍不</w:t>
            </w:r>
            <w:r>
              <w:rPr>
                <w:rFonts w:ascii="黑体" w:eastAsia="黑体" w:hAnsi="黑体" w:cs="黑体" w:hint="eastAsia"/>
                <w:b/>
                <w:bCs/>
                <w:kern w:val="0"/>
                <w:sz w:val="24"/>
                <w:lang w:val="zh-CN"/>
              </w:rPr>
              <w:t>回复或者没有正当理由不纠正的，人民检察院应当向上一级人民检察院报告。</w:t>
            </w:r>
          </w:p>
        </w:tc>
      </w:tr>
      <w:tr w:rsidR="002D2105">
        <w:trPr>
          <w:trHeight w:val="90"/>
        </w:trPr>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第五百七十一条</w:t>
            </w:r>
            <w:r>
              <w:rPr>
                <w:kern w:val="0"/>
                <w:sz w:val="24"/>
              </w:rPr>
              <w:t xml:space="preserve"> </w:t>
            </w:r>
            <w:r>
              <w:rPr>
                <w:rFonts w:hint="eastAsia"/>
                <w:kern w:val="0"/>
                <w:sz w:val="24"/>
              </w:rPr>
              <w:t xml:space="preserve"> </w:t>
            </w:r>
            <w:r>
              <w:rPr>
                <w:rFonts w:ascii="仿宋" w:eastAsia="仿宋" w:hAnsi="仿宋" w:cs="仿宋" w:hint="eastAsia"/>
                <w:kern w:val="0"/>
                <w:sz w:val="24"/>
              </w:rPr>
              <w:t>人民检察院提出的纠正意见不被接受，公安机关要求复查的，应当在收到公安机关的书面意见后七日以内进行复查。经过复查，认为纠正违法意见正确的，应当及时向上一级人民检察院报告；认为纠正违法意见错误的，应当及时撤销。</w:t>
            </w:r>
          </w:p>
          <w:p w:rsidR="002D2105" w:rsidRDefault="002D2105">
            <w:pPr>
              <w:spacing w:line="400" w:lineRule="exact"/>
              <w:ind w:firstLineChars="200" w:firstLine="480"/>
              <w:rPr>
                <w:rFonts w:hint="eastAsia"/>
                <w:kern w:val="0"/>
                <w:lang w:val="zh-CN"/>
              </w:rPr>
            </w:pPr>
            <w:r>
              <w:rPr>
                <w:rFonts w:ascii="仿宋" w:eastAsia="仿宋" w:hAnsi="仿宋" w:cs="仿宋" w:hint="eastAsia"/>
                <w:kern w:val="0"/>
                <w:sz w:val="24"/>
              </w:rPr>
              <w:t>上一级人民检察院经审查，认为下级人民检察院的纠正意见正确的，应当及时通知同级公安机关督促下级公安机关纠正；认为下级人民检察院的纠正意见不正确的，应当书面通知下级人民检察院予以撤销，下级人民检察院应当执行，并及时向公安机关及有关侦查人员说明情况。同时，将调查结果及时回复申诉人、控告人。</w:t>
            </w:r>
          </w:p>
        </w:tc>
        <w:tc>
          <w:tcPr>
            <w:tcW w:w="7336" w:type="dxa"/>
          </w:tcPr>
          <w:p w:rsidR="002D2105" w:rsidRDefault="002D2105" w:rsidP="002D2105">
            <w:pPr>
              <w:spacing w:line="400" w:lineRule="exact"/>
              <w:ind w:firstLineChars="200" w:firstLine="482"/>
              <w:rPr>
                <w:rFonts w:ascii="黑体" w:eastAsia="黑体" w:hAnsi="黑体" w:cs="黑体" w:hint="eastAsia"/>
                <w:b/>
                <w:bCs/>
                <w:kern w:val="0"/>
                <w:sz w:val="24"/>
                <w:lang w:val="zh-CN"/>
              </w:rPr>
            </w:pPr>
            <w:r>
              <w:rPr>
                <w:rFonts w:ascii="黑体" w:eastAsia="黑体" w:hAnsi="黑体" w:hint="eastAsia"/>
                <w:b/>
                <w:bCs/>
                <w:kern w:val="0"/>
                <w:sz w:val="24"/>
              </w:rPr>
              <w:t>第</w:t>
            </w:r>
            <w:r>
              <w:rPr>
                <w:rFonts w:ascii="黑体" w:eastAsia="黑体" w:hAnsi="黑体" w:cs="黑体"/>
                <w:b/>
                <w:bCs/>
                <w:kern w:val="0"/>
                <w:sz w:val="24"/>
              </w:rPr>
              <w:t>五百五十四</w:t>
            </w:r>
            <w:r>
              <w:rPr>
                <w:rFonts w:ascii="黑体" w:eastAsia="黑体" w:hAnsi="黑体" w:hint="eastAsia"/>
                <w:b/>
                <w:bCs/>
                <w:kern w:val="0"/>
                <w:sz w:val="24"/>
              </w:rPr>
              <w:t>条</w:t>
            </w:r>
            <w:r>
              <w:rPr>
                <w:rFonts w:ascii="黑体" w:eastAsia="黑体" w:hAnsi="黑体"/>
                <w:b/>
                <w:bCs/>
                <w:kern w:val="0"/>
                <w:sz w:val="24"/>
              </w:rPr>
              <w:t xml:space="preserve">  </w:t>
            </w:r>
            <w:r>
              <w:rPr>
                <w:rFonts w:ascii="楷体" w:eastAsia="楷体" w:hAnsi="楷体" w:cs="楷体" w:hint="eastAsia"/>
                <w:kern w:val="0"/>
                <w:sz w:val="24"/>
                <w:szCs w:val="21"/>
                <w:bdr w:val="single" w:sz="0" w:space="0" w:color="auto"/>
                <w:shd w:val="clear" w:color="FFFFFF" w:fill="D9D9D9"/>
              </w:rPr>
              <w:t>人民检察院提出的纠正意见不被接受，公安机关要求复查的，</w:t>
            </w:r>
            <w:r>
              <w:rPr>
                <w:rFonts w:ascii="黑体" w:eastAsia="黑体" w:hAnsi="黑体" w:cs="黑体" w:hint="eastAsia"/>
                <w:b/>
                <w:bCs/>
                <w:kern w:val="0"/>
                <w:sz w:val="24"/>
              </w:rPr>
              <w:t>被监督单位</w:t>
            </w:r>
            <w:r>
              <w:rPr>
                <w:rFonts w:ascii="黑体" w:eastAsia="黑体" w:hAnsi="黑体" w:cs="黑体" w:hint="eastAsia"/>
                <w:b/>
                <w:bCs/>
                <w:kern w:val="0"/>
                <w:sz w:val="24"/>
                <w:lang w:val="zh-CN"/>
              </w:rPr>
              <w:t>对纠正意见申请复查的，人民检察院</w:t>
            </w:r>
            <w:r>
              <w:rPr>
                <w:rFonts w:ascii="仿宋" w:eastAsia="仿宋" w:hAnsi="仿宋" w:cs="仿宋" w:hint="eastAsia"/>
                <w:kern w:val="0"/>
                <w:sz w:val="24"/>
                <w:lang w:val="zh-CN"/>
              </w:rPr>
              <w:t>应当在收到</w:t>
            </w:r>
            <w:r>
              <w:rPr>
                <w:rFonts w:ascii="楷体" w:eastAsia="楷体" w:hAnsi="楷体" w:cs="楷体" w:hint="eastAsia"/>
                <w:kern w:val="0"/>
                <w:sz w:val="24"/>
                <w:szCs w:val="21"/>
                <w:bdr w:val="single" w:sz="0" w:space="0" w:color="auto"/>
                <w:shd w:val="clear" w:color="FFFFFF" w:fill="D9D9D9"/>
              </w:rPr>
              <w:t>公安机关</w:t>
            </w:r>
            <w:r>
              <w:rPr>
                <w:rFonts w:ascii="黑体" w:eastAsia="黑体" w:hAnsi="黑体" w:cs="黑体" w:hint="eastAsia"/>
                <w:b/>
                <w:bCs/>
                <w:kern w:val="0"/>
                <w:sz w:val="24"/>
              </w:rPr>
              <w:t>被监督单位</w:t>
            </w:r>
            <w:r>
              <w:rPr>
                <w:rFonts w:ascii="仿宋" w:eastAsia="仿宋" w:hAnsi="仿宋" w:cs="仿宋" w:hint="eastAsia"/>
                <w:kern w:val="0"/>
                <w:sz w:val="24"/>
                <w:lang w:val="zh-CN"/>
              </w:rPr>
              <w:t>的书面意见后七日以内进行复查</w:t>
            </w:r>
            <w:r>
              <w:rPr>
                <w:rFonts w:ascii="黑体" w:eastAsia="黑体" w:hAnsi="黑体" w:cs="黑体" w:hint="eastAsia"/>
                <w:b/>
                <w:bCs/>
                <w:kern w:val="0"/>
                <w:sz w:val="24"/>
                <w:lang w:val="zh-CN"/>
              </w:rPr>
              <w:t>，并将复查结果及时通知申请复查的单位</w:t>
            </w:r>
            <w:r>
              <w:rPr>
                <w:rFonts w:ascii="仿宋" w:eastAsia="仿宋" w:hAnsi="仿宋" w:cs="仿宋" w:hint="eastAsia"/>
                <w:kern w:val="0"/>
                <w:sz w:val="24"/>
                <w:lang w:val="zh-CN"/>
              </w:rPr>
              <w:t>。经过复查，认为纠正意见正确的，应当及时向上一级人民检察院报告；认为纠正意见错误的，应当及时</w:t>
            </w:r>
            <w:r>
              <w:rPr>
                <w:rFonts w:ascii="黑体" w:eastAsia="黑体" w:hAnsi="黑体" w:cs="黑体" w:hint="eastAsia"/>
                <w:b/>
                <w:bCs/>
                <w:kern w:val="0"/>
                <w:sz w:val="24"/>
                <w:lang w:val="zh-CN"/>
              </w:rPr>
              <w:t>予以</w:t>
            </w:r>
            <w:r>
              <w:rPr>
                <w:rFonts w:ascii="仿宋" w:eastAsia="仿宋" w:hAnsi="仿宋" w:cs="仿宋" w:hint="eastAsia"/>
                <w:kern w:val="0"/>
                <w:sz w:val="24"/>
                <w:lang w:val="zh-CN"/>
              </w:rPr>
              <w:t>撤销。</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lang w:val="zh-CN"/>
              </w:rPr>
              <w:t>上一级人民检察院经审查，认为下级人民检察院纠正意见正确的，应当及时</w:t>
            </w:r>
            <w:r>
              <w:rPr>
                <w:rFonts w:ascii="楷体" w:eastAsia="楷体" w:hAnsi="楷体" w:cs="楷体" w:hint="eastAsia"/>
                <w:kern w:val="0"/>
                <w:sz w:val="24"/>
                <w:szCs w:val="21"/>
                <w:bdr w:val="single" w:sz="0" w:space="0" w:color="auto"/>
                <w:shd w:val="clear" w:color="FFFFFF" w:fill="D9D9D9"/>
              </w:rPr>
              <w:t>通知同级公安机关督促下级公安机关纠正</w:t>
            </w:r>
            <w:r>
              <w:rPr>
                <w:rFonts w:ascii="黑体" w:eastAsia="黑体" w:hAnsi="黑体" w:cs="黑体" w:hint="eastAsia"/>
                <w:b/>
                <w:bCs/>
                <w:kern w:val="0"/>
                <w:sz w:val="24"/>
              </w:rPr>
              <w:t>通报被监督单位的上级机关或者主管机关，并建议其督促被监督单位予以纠正</w:t>
            </w:r>
            <w:r>
              <w:rPr>
                <w:rFonts w:ascii="仿宋" w:eastAsia="仿宋" w:hAnsi="仿宋" w:cs="仿宋" w:hint="eastAsia"/>
                <w:kern w:val="0"/>
                <w:sz w:val="24"/>
                <w:lang w:val="zh-CN"/>
              </w:rPr>
              <w:t>；认为下级人民检察院纠正意见</w:t>
            </w:r>
            <w:r>
              <w:rPr>
                <w:rFonts w:ascii="楷体" w:eastAsia="楷体" w:hAnsi="楷体" w:cs="楷体" w:hint="eastAsia"/>
                <w:kern w:val="0"/>
                <w:sz w:val="24"/>
                <w:szCs w:val="21"/>
                <w:bdr w:val="single" w:sz="0" w:space="0" w:color="auto"/>
                <w:shd w:val="clear" w:color="FFFFFF" w:fill="D9D9D9"/>
                <w:lang w:val="zh-CN"/>
              </w:rPr>
              <w:t>不正确</w:t>
            </w:r>
            <w:r>
              <w:rPr>
                <w:rFonts w:ascii="黑体" w:eastAsia="黑体" w:hAnsi="黑体" w:cs="黑体" w:hint="eastAsia"/>
                <w:b/>
                <w:bCs/>
                <w:kern w:val="0"/>
                <w:sz w:val="24"/>
                <w:lang w:val="zh-CN"/>
              </w:rPr>
              <w:t>错误</w:t>
            </w:r>
            <w:r>
              <w:rPr>
                <w:rFonts w:ascii="仿宋" w:eastAsia="仿宋" w:hAnsi="仿宋" w:cs="仿宋" w:hint="eastAsia"/>
                <w:kern w:val="0"/>
                <w:sz w:val="24"/>
                <w:lang w:val="zh-CN"/>
              </w:rPr>
              <w:t>的，应当书面通知下级人民检察院予以撤销，下级人民检察院应当执行，并及时向</w:t>
            </w:r>
            <w:r>
              <w:rPr>
                <w:rFonts w:ascii="楷体" w:eastAsia="楷体" w:hAnsi="楷体" w:cs="楷体" w:hint="eastAsia"/>
                <w:kern w:val="0"/>
                <w:sz w:val="24"/>
                <w:szCs w:val="21"/>
                <w:bdr w:val="single" w:sz="0" w:space="0" w:color="auto"/>
                <w:shd w:val="clear" w:color="FFFFFF" w:fill="D9D9D9"/>
              </w:rPr>
              <w:t>公安机关及有关侦查人员</w:t>
            </w:r>
            <w:r>
              <w:rPr>
                <w:rFonts w:ascii="黑体" w:eastAsia="黑体" w:hAnsi="黑体" w:cs="黑体" w:hint="eastAsia"/>
                <w:b/>
                <w:bCs/>
                <w:kern w:val="0"/>
                <w:sz w:val="24"/>
              </w:rPr>
              <w:t>被监督单位</w:t>
            </w:r>
            <w:r>
              <w:rPr>
                <w:rFonts w:ascii="仿宋" w:eastAsia="仿宋" w:hAnsi="仿宋" w:cs="仿宋" w:hint="eastAsia"/>
                <w:kern w:val="0"/>
                <w:sz w:val="24"/>
              </w:rPr>
              <w:t>说明情况。</w:t>
            </w:r>
            <w:r>
              <w:rPr>
                <w:rFonts w:ascii="楷体" w:eastAsia="楷体" w:hAnsi="楷体" w:cs="楷体" w:hint="eastAsia"/>
                <w:kern w:val="0"/>
                <w:sz w:val="24"/>
                <w:szCs w:val="21"/>
                <w:bdr w:val="single" w:sz="0" w:space="0" w:color="auto"/>
                <w:shd w:val="clear" w:color="FFFFFF" w:fill="D9D9D9"/>
              </w:rPr>
              <w:t>同时，</w:t>
            </w:r>
            <w:r>
              <w:rPr>
                <w:rFonts w:ascii="楷体" w:eastAsia="楷体" w:hAnsi="楷体" w:cs="楷体" w:hint="eastAsia"/>
                <w:kern w:val="0"/>
                <w:sz w:val="24"/>
                <w:szCs w:val="21"/>
                <w:bdr w:val="single" w:sz="0" w:space="0" w:color="auto"/>
                <w:shd w:val="clear" w:color="FFFFFF" w:fill="D9D9D9"/>
                <w:lang w:val="zh-CN"/>
              </w:rPr>
              <w:t>将调查结果及时</w:t>
            </w:r>
            <w:r>
              <w:rPr>
                <w:rFonts w:ascii="楷体" w:eastAsia="楷体" w:hAnsi="楷体" w:cs="楷体" w:hint="eastAsia"/>
                <w:kern w:val="0"/>
                <w:sz w:val="24"/>
                <w:szCs w:val="21"/>
                <w:bdr w:val="single" w:sz="0" w:space="0" w:color="auto"/>
                <w:shd w:val="clear" w:color="FFFFFF" w:fill="D9D9D9"/>
              </w:rPr>
              <w:t>回复申诉人、控告人。</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 xml:space="preserve">第五百七十四条  </w:t>
            </w:r>
            <w:r>
              <w:rPr>
                <w:rFonts w:ascii="仿宋" w:eastAsia="仿宋" w:hAnsi="仿宋" w:cs="仿宋" w:hint="eastAsia"/>
                <w:kern w:val="0"/>
                <w:sz w:val="24"/>
              </w:rPr>
              <w:t>当事人和辩护人、诉讼代理人、利害关系人对于办理案件的机关及其工作人员有刑事诉讼法第一百一十五条规定的行为，向该机关申诉或者控告，对该机关作出的处理不服，或者该机关未在规定时间内作出答复，向人民检察院申诉的，办理案件的机关的同级人民检察院应当及时受理。</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人民检察院直接受理的案件，对办理案件的人民检察院的处理不服的，可以向上一级人民检察院申诉，上一级人民检察院应当受理。</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未向办理案件的机关申诉或者控告，或者办理案件的机关在规定时间内尚未作出处理决定，直接向人民检察院申诉的，人民检察院应当告知其向办理案件的机关申诉或者控告。人民检察院在审查逮捕、审查起诉中发现有刑事诉讼法第一百一十五条规定的违法情形的，可以直接监督纠正。</w:t>
            </w:r>
          </w:p>
          <w:p w:rsidR="002D2105" w:rsidRDefault="002D2105">
            <w:pPr>
              <w:spacing w:line="400" w:lineRule="exact"/>
              <w:ind w:firstLineChars="200" w:firstLine="480"/>
              <w:rPr>
                <w:rFonts w:ascii="黑体" w:eastAsia="黑体" w:hAnsi="黑体" w:hint="eastAsia"/>
                <w:kern w:val="0"/>
                <w:sz w:val="24"/>
              </w:rPr>
            </w:pPr>
            <w:r>
              <w:rPr>
                <w:rFonts w:ascii="仿宋" w:eastAsia="仿宋" w:hAnsi="仿宋" w:cs="仿宋" w:hint="eastAsia"/>
                <w:kern w:val="0"/>
                <w:sz w:val="24"/>
              </w:rPr>
              <w:t>对当事人和辩护人、诉讼代理人、利害关系人提出的刑事诉讼法第一百一十五条规定情形之外的申诉或者控告，人民检察院应当受理，并及时审查，依法处理。</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cs="黑体"/>
                <w:b/>
                <w:bCs/>
                <w:kern w:val="0"/>
                <w:sz w:val="24"/>
              </w:rPr>
              <w:t>五百五十五</w:t>
            </w:r>
            <w:r>
              <w:rPr>
                <w:rFonts w:ascii="黑体" w:eastAsia="黑体" w:hAnsi="黑体" w:hint="eastAsia"/>
                <w:b/>
                <w:bCs/>
                <w:kern w:val="0"/>
                <w:sz w:val="24"/>
              </w:rPr>
              <w:t>条</w:t>
            </w:r>
            <w:r>
              <w:rPr>
                <w:rFonts w:ascii="黑体" w:eastAsia="黑体" w:hAnsi="黑体" w:hint="eastAsia"/>
                <w:kern w:val="0"/>
                <w:sz w:val="24"/>
              </w:rPr>
              <w:t xml:space="preserve">  </w:t>
            </w:r>
            <w:r>
              <w:rPr>
                <w:rFonts w:ascii="仿宋" w:eastAsia="仿宋" w:hAnsi="仿宋" w:cs="仿宋" w:hint="eastAsia"/>
                <w:kern w:val="0"/>
                <w:sz w:val="24"/>
              </w:rPr>
              <w:t>当事人和辩护人、诉讼代理人、利害关系人对于</w:t>
            </w:r>
            <w:r>
              <w:rPr>
                <w:rFonts w:ascii="楷体" w:eastAsia="楷体" w:hAnsi="楷体" w:cs="楷体" w:hint="eastAsia"/>
                <w:kern w:val="0"/>
                <w:sz w:val="24"/>
                <w:szCs w:val="21"/>
                <w:bdr w:val="single" w:sz="0" w:space="0" w:color="auto"/>
                <w:shd w:val="clear" w:color="FFFFFF" w:fill="D9D9D9"/>
              </w:rPr>
              <w:t>办理案件的</w:t>
            </w:r>
            <w:r>
              <w:rPr>
                <w:rFonts w:ascii="黑体" w:eastAsia="黑体" w:hAnsi="黑体" w:cs="仿宋"/>
                <w:b/>
                <w:bCs/>
                <w:kern w:val="0"/>
                <w:sz w:val="24"/>
              </w:rPr>
              <w:t>办案</w:t>
            </w:r>
            <w:r>
              <w:rPr>
                <w:rFonts w:ascii="仿宋" w:eastAsia="仿宋" w:hAnsi="仿宋" w:cs="仿宋" w:hint="eastAsia"/>
                <w:kern w:val="0"/>
                <w:sz w:val="24"/>
              </w:rPr>
              <w:t>机关及其工作人员有刑事诉讼法</w:t>
            </w:r>
            <w:r>
              <w:rPr>
                <w:rFonts w:ascii="黑体" w:eastAsia="黑体" w:hAnsi="黑体" w:cs="黑体" w:hint="eastAsia"/>
                <w:b/>
                <w:bCs/>
                <w:kern w:val="0"/>
                <w:sz w:val="24"/>
                <w:szCs w:val="21"/>
              </w:rPr>
              <w:t>第一百一十七条</w:t>
            </w:r>
            <w:r>
              <w:rPr>
                <w:rFonts w:ascii="仿宋" w:eastAsia="仿宋" w:hAnsi="仿宋" w:cs="仿宋" w:hint="eastAsia"/>
                <w:kern w:val="0"/>
                <w:sz w:val="24"/>
              </w:rPr>
              <w:t>规定的行为，向该机关申诉或者控告，对该机关作出的处理不服</w:t>
            </w:r>
            <w:r>
              <w:rPr>
                <w:rFonts w:ascii="楷体" w:eastAsia="楷体" w:hAnsi="楷体" w:cs="楷体" w:hint="eastAsia"/>
                <w:kern w:val="0"/>
                <w:sz w:val="24"/>
                <w:szCs w:val="21"/>
                <w:bdr w:val="single" w:sz="0" w:space="0" w:color="auto"/>
                <w:shd w:val="clear" w:color="FFFFFF" w:fill="D9D9D9"/>
              </w:rPr>
              <w:t>，</w:t>
            </w:r>
            <w:r>
              <w:rPr>
                <w:rFonts w:ascii="仿宋" w:eastAsia="仿宋" w:hAnsi="仿宋" w:cs="仿宋" w:hint="eastAsia"/>
                <w:kern w:val="0"/>
                <w:sz w:val="24"/>
              </w:rPr>
              <w:t>或者该机关未在规定时间内作出答复，</w:t>
            </w:r>
            <w:r>
              <w:rPr>
                <w:rFonts w:ascii="黑体" w:eastAsia="黑体" w:hAnsi="黑体" w:cs="仿宋"/>
                <w:b/>
                <w:bCs/>
                <w:kern w:val="0"/>
                <w:sz w:val="24"/>
              </w:rPr>
              <w:t>而</w:t>
            </w:r>
            <w:r>
              <w:rPr>
                <w:rFonts w:ascii="仿宋" w:eastAsia="仿宋" w:hAnsi="仿宋" w:cs="仿宋" w:hint="eastAsia"/>
                <w:kern w:val="0"/>
                <w:sz w:val="24"/>
              </w:rPr>
              <w:t>向人民检察院申诉的，</w:t>
            </w:r>
            <w:r>
              <w:rPr>
                <w:rFonts w:ascii="楷体" w:eastAsia="楷体" w:hAnsi="楷体" w:cs="楷体" w:hint="eastAsia"/>
                <w:kern w:val="0"/>
                <w:sz w:val="24"/>
                <w:szCs w:val="21"/>
                <w:bdr w:val="single" w:sz="0" w:space="0" w:color="auto"/>
                <w:shd w:val="clear" w:color="FFFFFF" w:fill="D9D9D9"/>
              </w:rPr>
              <w:t>办理案件的</w:t>
            </w:r>
            <w:r>
              <w:rPr>
                <w:rFonts w:ascii="黑体" w:eastAsia="黑体" w:hAnsi="黑体" w:cs="仿宋"/>
                <w:b/>
                <w:bCs/>
                <w:kern w:val="0"/>
                <w:sz w:val="24"/>
              </w:rPr>
              <w:t>办案</w:t>
            </w:r>
            <w:r>
              <w:rPr>
                <w:rFonts w:ascii="仿宋" w:eastAsia="仿宋" w:hAnsi="仿宋" w:cs="仿宋" w:hint="eastAsia"/>
                <w:kern w:val="0"/>
                <w:sz w:val="24"/>
              </w:rPr>
              <w:t>机关的同级人民检察院应当</w:t>
            </w:r>
            <w:r>
              <w:rPr>
                <w:rFonts w:ascii="楷体" w:eastAsia="楷体" w:hAnsi="楷体" w:cs="楷体" w:hint="eastAsia"/>
                <w:kern w:val="0"/>
                <w:sz w:val="24"/>
                <w:szCs w:val="21"/>
                <w:bdr w:val="single" w:sz="0" w:space="0" w:color="auto"/>
                <w:shd w:val="clear" w:color="FFFFFF" w:fill="D9D9D9"/>
              </w:rPr>
              <w:t>及时</w:t>
            </w:r>
            <w:r>
              <w:rPr>
                <w:rFonts w:ascii="仿宋" w:eastAsia="仿宋" w:hAnsi="仿宋" w:cs="仿宋" w:hint="eastAsia"/>
                <w:kern w:val="0"/>
                <w:sz w:val="24"/>
              </w:rPr>
              <w:t>受理。</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人民检察院直接受理</w:t>
            </w:r>
            <w:r>
              <w:rPr>
                <w:rFonts w:ascii="黑体" w:eastAsia="黑体" w:hAnsi="黑体" w:hint="eastAsia"/>
                <w:b/>
                <w:bCs/>
                <w:kern w:val="0"/>
                <w:sz w:val="24"/>
              </w:rPr>
              <w:t>侦查</w:t>
            </w:r>
            <w:r>
              <w:rPr>
                <w:rFonts w:ascii="仿宋" w:eastAsia="仿宋" w:hAnsi="仿宋" w:cs="仿宋" w:hint="eastAsia"/>
                <w:kern w:val="0"/>
                <w:sz w:val="24"/>
              </w:rPr>
              <w:t>的案件，</w:t>
            </w:r>
            <w:r>
              <w:rPr>
                <w:rFonts w:ascii="黑体" w:eastAsia="黑体" w:hAnsi="黑体" w:hint="eastAsia"/>
                <w:b/>
                <w:bCs/>
                <w:kern w:val="0"/>
                <w:sz w:val="24"/>
              </w:rPr>
              <w:t>当事人和辩护人、诉讼代理人、利害关系人</w:t>
            </w:r>
            <w:r>
              <w:rPr>
                <w:rFonts w:ascii="仿宋" w:eastAsia="仿宋" w:hAnsi="仿宋" w:cs="仿宋" w:hint="eastAsia"/>
                <w:kern w:val="0"/>
                <w:sz w:val="24"/>
              </w:rPr>
              <w:t>对办理案件的人民检察院的处理不服的，可以向上一级人民检察院申诉，上一级人民检察院应当受理。</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未向</w:t>
            </w:r>
            <w:r>
              <w:rPr>
                <w:rFonts w:ascii="楷体" w:eastAsia="楷体" w:hAnsi="楷体" w:cs="楷体" w:hint="eastAsia"/>
                <w:kern w:val="0"/>
                <w:sz w:val="24"/>
                <w:szCs w:val="21"/>
                <w:bdr w:val="single" w:sz="0" w:space="0" w:color="auto"/>
                <w:shd w:val="clear" w:color="FFFFFF" w:fill="D9D9D9"/>
              </w:rPr>
              <w:t>办理案件的</w:t>
            </w:r>
            <w:r>
              <w:rPr>
                <w:rFonts w:ascii="黑体" w:eastAsia="黑体" w:hAnsi="黑体" w:cs="仿宋"/>
                <w:b/>
                <w:bCs/>
                <w:kern w:val="0"/>
                <w:sz w:val="24"/>
              </w:rPr>
              <w:t>办案</w:t>
            </w:r>
            <w:r>
              <w:rPr>
                <w:rFonts w:ascii="仿宋" w:eastAsia="仿宋" w:hAnsi="仿宋" w:cs="仿宋" w:hint="eastAsia"/>
                <w:kern w:val="0"/>
                <w:sz w:val="24"/>
              </w:rPr>
              <w:t>机关申诉或者控告，或者</w:t>
            </w:r>
            <w:r>
              <w:rPr>
                <w:rFonts w:ascii="楷体" w:eastAsia="楷体" w:hAnsi="楷体" w:cs="楷体" w:hint="eastAsia"/>
                <w:kern w:val="0"/>
                <w:sz w:val="24"/>
                <w:szCs w:val="21"/>
                <w:bdr w:val="single" w:sz="0" w:space="0" w:color="auto"/>
                <w:shd w:val="clear" w:color="FFFFFF" w:fill="D9D9D9"/>
              </w:rPr>
              <w:t>办理案件的</w:t>
            </w:r>
            <w:r>
              <w:rPr>
                <w:rFonts w:ascii="黑体" w:eastAsia="黑体" w:hAnsi="黑体" w:cs="仿宋"/>
                <w:b/>
                <w:bCs/>
                <w:kern w:val="0"/>
                <w:sz w:val="24"/>
              </w:rPr>
              <w:t>办案</w:t>
            </w:r>
            <w:r>
              <w:rPr>
                <w:rFonts w:ascii="仿宋" w:eastAsia="仿宋" w:hAnsi="仿宋" w:cs="仿宋" w:hint="eastAsia"/>
                <w:kern w:val="0"/>
                <w:sz w:val="24"/>
              </w:rPr>
              <w:t>机关在规定时间内尚未作出处理决定，直接向人民检察院申诉的，人民检察院应当告知其向</w:t>
            </w:r>
            <w:r>
              <w:rPr>
                <w:rFonts w:ascii="楷体" w:eastAsia="楷体" w:hAnsi="楷体" w:cs="楷体" w:hint="eastAsia"/>
                <w:kern w:val="0"/>
                <w:sz w:val="24"/>
                <w:szCs w:val="21"/>
                <w:bdr w:val="single" w:sz="0" w:space="0" w:color="auto"/>
                <w:shd w:val="clear" w:color="FFFFFF" w:fill="D9D9D9"/>
              </w:rPr>
              <w:t>办理案件的</w:t>
            </w:r>
            <w:r>
              <w:rPr>
                <w:rFonts w:ascii="黑体" w:eastAsia="黑体" w:hAnsi="黑体" w:cs="仿宋"/>
                <w:b/>
                <w:bCs/>
                <w:kern w:val="0"/>
                <w:sz w:val="24"/>
              </w:rPr>
              <w:t>办案</w:t>
            </w:r>
            <w:r>
              <w:rPr>
                <w:rFonts w:ascii="仿宋" w:eastAsia="仿宋" w:hAnsi="仿宋" w:cs="仿宋" w:hint="eastAsia"/>
                <w:kern w:val="0"/>
                <w:sz w:val="24"/>
              </w:rPr>
              <w:t>机关申诉或者控告。人民检察院在审查逮捕、审查起诉中发现有刑事诉讼法</w:t>
            </w:r>
            <w:r>
              <w:rPr>
                <w:rFonts w:ascii="黑体" w:eastAsia="黑体" w:hAnsi="黑体" w:cs="黑体" w:hint="eastAsia"/>
                <w:b/>
                <w:bCs/>
                <w:kern w:val="0"/>
                <w:sz w:val="24"/>
                <w:szCs w:val="21"/>
              </w:rPr>
              <w:t>第一百一十七</w:t>
            </w:r>
            <w:r>
              <w:rPr>
                <w:rFonts w:ascii="仿宋" w:eastAsia="仿宋" w:hAnsi="仿宋" w:cs="仿宋" w:hint="eastAsia"/>
                <w:kern w:val="0"/>
                <w:sz w:val="24"/>
              </w:rPr>
              <w:t>规定的违法情形的，可以直接监督纠正。</w:t>
            </w:r>
          </w:p>
          <w:p w:rsidR="002D2105" w:rsidRDefault="002D2105">
            <w:pPr>
              <w:spacing w:line="400" w:lineRule="exact"/>
              <w:ind w:firstLineChars="200" w:firstLine="480"/>
              <w:rPr>
                <w:rFonts w:ascii="黑体" w:eastAsia="黑体" w:hAnsi="黑体" w:hint="eastAsia"/>
                <w:kern w:val="0"/>
                <w:sz w:val="24"/>
              </w:rPr>
            </w:pPr>
            <w:r>
              <w:rPr>
                <w:rFonts w:ascii="楷体_GB2312" w:eastAsia="楷体_GB2312" w:hAnsi="楷体_GB2312" w:cs="楷体_GB2312" w:hint="eastAsia"/>
                <w:kern w:val="0"/>
                <w:sz w:val="24"/>
                <w:bdr w:val="single" w:sz="4" w:space="0" w:color="auto"/>
                <w:shd w:val="clear" w:color="FFFFFF" w:fill="D9D9D9"/>
              </w:rPr>
              <w:t>对</w:t>
            </w:r>
            <w:r>
              <w:rPr>
                <w:rFonts w:ascii="仿宋" w:eastAsia="仿宋" w:hAnsi="仿宋" w:cs="仿宋" w:hint="eastAsia"/>
                <w:kern w:val="0"/>
                <w:sz w:val="24"/>
              </w:rPr>
              <w:t>当事人和辩护人、诉讼代理人、利害关系人</w:t>
            </w:r>
            <w:r>
              <w:rPr>
                <w:rFonts w:ascii="楷体_GB2312" w:eastAsia="楷体_GB2312" w:hAnsi="楷体_GB2312" w:cs="楷体_GB2312" w:hint="eastAsia"/>
                <w:kern w:val="0"/>
                <w:sz w:val="24"/>
                <w:bdr w:val="single" w:sz="4" w:space="0" w:color="auto"/>
                <w:shd w:val="clear" w:color="FFFFFF" w:fill="D9D9D9"/>
              </w:rPr>
              <w:t>提出的</w:t>
            </w:r>
            <w:r>
              <w:rPr>
                <w:rFonts w:ascii="黑体" w:eastAsia="黑体" w:hAnsi="黑体" w:cs="黑体" w:hint="eastAsia"/>
                <w:b/>
                <w:bCs/>
                <w:kern w:val="0"/>
                <w:sz w:val="24"/>
              </w:rPr>
              <w:t>对</w:t>
            </w:r>
            <w:r>
              <w:rPr>
                <w:rFonts w:ascii="仿宋" w:eastAsia="仿宋" w:hAnsi="仿宋" w:cs="仿宋" w:hint="eastAsia"/>
                <w:kern w:val="0"/>
                <w:sz w:val="24"/>
              </w:rPr>
              <w:t>刑事诉讼法</w:t>
            </w:r>
            <w:r>
              <w:rPr>
                <w:rFonts w:ascii="黑体" w:eastAsia="黑体" w:hAnsi="黑体" w:cs="黑体" w:hint="eastAsia"/>
                <w:b/>
                <w:bCs/>
                <w:kern w:val="0"/>
                <w:sz w:val="24"/>
                <w:szCs w:val="21"/>
              </w:rPr>
              <w:t>第一百一十七条</w:t>
            </w:r>
            <w:r>
              <w:rPr>
                <w:rFonts w:ascii="仿宋" w:eastAsia="仿宋" w:hAnsi="仿宋" w:cs="仿宋" w:hint="eastAsia"/>
                <w:kern w:val="0"/>
                <w:sz w:val="24"/>
              </w:rPr>
              <w:t>规定情形之外的</w:t>
            </w:r>
            <w:r>
              <w:rPr>
                <w:rFonts w:ascii="黑体" w:eastAsia="黑体" w:hAnsi="黑体" w:cs="黑体"/>
                <w:b/>
                <w:bCs/>
                <w:kern w:val="0"/>
                <w:sz w:val="24"/>
                <w:szCs w:val="21"/>
              </w:rPr>
              <w:t>违法</w:t>
            </w:r>
            <w:r>
              <w:rPr>
                <w:rFonts w:ascii="黑体" w:eastAsia="黑体" w:hAnsi="黑体" w:cs="黑体" w:hint="eastAsia"/>
                <w:b/>
                <w:bCs/>
                <w:kern w:val="0"/>
                <w:sz w:val="24"/>
                <w:szCs w:val="21"/>
              </w:rPr>
              <w:t>行为提出</w:t>
            </w:r>
            <w:r>
              <w:rPr>
                <w:rFonts w:ascii="仿宋" w:eastAsia="仿宋" w:hAnsi="仿宋" w:cs="仿宋" w:hint="eastAsia"/>
                <w:kern w:val="0"/>
                <w:sz w:val="24"/>
              </w:rPr>
              <w:t>申诉或者控告</w:t>
            </w:r>
            <w:r>
              <w:rPr>
                <w:rFonts w:ascii="黑体" w:eastAsia="黑体" w:hAnsi="黑体" w:cs="黑体" w:hint="eastAsia"/>
                <w:b/>
                <w:bCs/>
                <w:kern w:val="0"/>
                <w:sz w:val="24"/>
                <w:szCs w:val="21"/>
              </w:rPr>
              <w:t>的</w:t>
            </w:r>
            <w:r>
              <w:rPr>
                <w:rFonts w:ascii="仿宋" w:eastAsia="仿宋" w:hAnsi="仿宋" w:cs="仿宋" w:hint="eastAsia"/>
                <w:kern w:val="0"/>
                <w:sz w:val="24"/>
              </w:rPr>
              <w:t>，人民检察院应当受理，并及时审查，依法处理。</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第五百七十五条</w:t>
            </w:r>
            <w:r>
              <w:rPr>
                <w:rFonts w:ascii="黑体" w:eastAsia="黑体" w:hAnsi="黑体" w:hint="eastAsia"/>
                <w:b/>
                <w:bCs/>
                <w:kern w:val="0"/>
                <w:sz w:val="24"/>
              </w:rPr>
              <w:t xml:space="preserve"> </w:t>
            </w:r>
            <w:r>
              <w:rPr>
                <w:rFonts w:ascii="仿宋" w:eastAsia="仿宋" w:hAnsi="仿宋" w:cs="仿宋" w:hint="eastAsia"/>
                <w:b/>
                <w:bCs/>
                <w:kern w:val="0"/>
                <w:sz w:val="24"/>
              </w:rPr>
              <w:t xml:space="preserve"> </w:t>
            </w:r>
            <w:r>
              <w:rPr>
                <w:rFonts w:ascii="仿宋" w:eastAsia="仿宋" w:hAnsi="仿宋" w:cs="仿宋" w:hint="eastAsia"/>
                <w:kern w:val="0"/>
                <w:sz w:val="24"/>
              </w:rPr>
              <w:t>对人民检察院办理案件中的违法行为的控告、申诉，以及对其他司法机关对控告、申诉的处理不服向人民检察院提出的申诉，由人民检察院控告检察部门受理。</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控告检察部门对本院办理案件中的违法行为的控告，应当及时审查办理；对下级人民检察院和其他司法机关的处理不服向人民检察院提出的申诉，应当根据案件的具体情况，及时移送侦查监督部门、公诉部门或者监所检察部门审查办理。审查办理的部门应当在收到案件材料之日起十五日以内提出审查意见。人民检察院对刑事诉讼法第一百一十五条第一款第三至五项的申诉，经审查认为需要侦查机关说明理由的，应当要求侦查机关说明理由，并在收到理由说明后十五日以内提出审查意见。</w:t>
            </w:r>
          </w:p>
          <w:p w:rsidR="002D2105" w:rsidRDefault="002D2105">
            <w:pPr>
              <w:spacing w:line="400" w:lineRule="exact"/>
              <w:ind w:firstLineChars="200" w:firstLine="480"/>
              <w:rPr>
                <w:rFonts w:ascii="黑体" w:eastAsia="黑体" w:hAnsi="黑体" w:hint="eastAsia"/>
                <w:kern w:val="0"/>
                <w:sz w:val="24"/>
              </w:rPr>
            </w:pPr>
            <w:r>
              <w:rPr>
                <w:rFonts w:ascii="仿宋" w:eastAsia="仿宋" w:hAnsi="仿宋" w:cs="仿宋" w:hint="eastAsia"/>
                <w:kern w:val="0"/>
                <w:sz w:val="24"/>
              </w:rPr>
              <w:t>认为本院办理案件中存在的违法情形属实的，应当报请检察长决定予以纠正。认为有关司法机关或者下级人民检察院对控告、申诉的处理不正确的，应当报请检察长批准后，通知有关司法机关或者下级人民检察院予以纠正。认为本院办理案件中不存在控告反映的违法行为，或者下级人民检察院和其他司法机关对控告、申诉的处理正确的，应当报请检察长批准后，书面提出答复意见及其理由，答复控告人、申诉人。控告检察部门应当在收到通知后五日以内答复。</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cs="黑体" w:hint="eastAsia"/>
                <w:b/>
                <w:bCs/>
                <w:kern w:val="0"/>
                <w:sz w:val="24"/>
              </w:rPr>
              <w:t>第</w:t>
            </w:r>
            <w:r>
              <w:rPr>
                <w:rFonts w:ascii="黑体" w:eastAsia="黑体" w:hAnsi="黑体" w:cs="黑体"/>
                <w:b/>
                <w:bCs/>
                <w:kern w:val="0"/>
                <w:sz w:val="24"/>
              </w:rPr>
              <w:t>五百五十六</w:t>
            </w:r>
            <w:r>
              <w:rPr>
                <w:rFonts w:ascii="黑体" w:eastAsia="黑体" w:hAnsi="黑体" w:cs="黑体" w:hint="eastAsia"/>
                <w:b/>
                <w:bCs/>
                <w:kern w:val="0"/>
                <w:sz w:val="24"/>
              </w:rPr>
              <w:t>条</w:t>
            </w:r>
            <w:r>
              <w:rPr>
                <w:rFonts w:ascii="黑体" w:eastAsia="黑体" w:hAnsi="黑体" w:hint="eastAsia"/>
                <w:b/>
                <w:bCs/>
                <w:kern w:val="0"/>
                <w:sz w:val="24"/>
              </w:rPr>
              <w:t xml:space="preserve">  </w:t>
            </w:r>
            <w:r>
              <w:rPr>
                <w:rFonts w:ascii="仿宋" w:eastAsia="仿宋" w:hAnsi="仿宋" w:cs="仿宋" w:hint="eastAsia"/>
                <w:kern w:val="0"/>
                <w:sz w:val="24"/>
              </w:rPr>
              <w:t>对人民检察院</w:t>
            </w:r>
            <w:r>
              <w:rPr>
                <w:rFonts w:ascii="黑体" w:eastAsia="黑体" w:hAnsi="黑体" w:cs="黑体"/>
                <w:b/>
                <w:bCs/>
                <w:kern w:val="0"/>
                <w:sz w:val="24"/>
                <w:szCs w:val="21"/>
              </w:rPr>
              <w:t>及其工作人员</w:t>
            </w:r>
            <w:r>
              <w:rPr>
                <w:rFonts w:ascii="仿宋" w:eastAsia="仿宋" w:hAnsi="仿宋" w:cs="仿宋" w:hint="eastAsia"/>
                <w:kern w:val="0"/>
                <w:sz w:val="24"/>
              </w:rPr>
              <w:t>办理案件中</w:t>
            </w:r>
            <w:r>
              <w:rPr>
                <w:rFonts w:ascii="楷体" w:eastAsia="楷体" w:hAnsi="楷体" w:cs="楷体" w:hint="eastAsia"/>
                <w:bCs/>
                <w:kern w:val="0"/>
                <w:sz w:val="24"/>
                <w:bdr w:val="single" w:sz="0" w:space="0" w:color="auto"/>
                <w:shd w:val="clear" w:color="FFFFFF" w:fill="D9D9D9"/>
              </w:rPr>
              <w:t>的</w:t>
            </w:r>
            <w:r>
              <w:rPr>
                <w:rFonts w:ascii="仿宋" w:eastAsia="仿宋" w:hAnsi="仿宋" w:cs="仿宋" w:hint="eastAsia"/>
                <w:kern w:val="0"/>
                <w:sz w:val="24"/>
              </w:rPr>
              <w:t>违法行为的</w:t>
            </w:r>
            <w:r>
              <w:rPr>
                <w:rFonts w:ascii="楷体" w:eastAsia="楷体" w:hAnsi="楷体" w:cs="楷体" w:hint="eastAsia"/>
                <w:bCs/>
                <w:kern w:val="0"/>
                <w:sz w:val="24"/>
                <w:bdr w:val="single" w:sz="0" w:space="0" w:color="auto"/>
                <w:shd w:val="clear" w:color="FFFFFF" w:fill="D9D9D9"/>
              </w:rPr>
              <w:t>控告、</w:t>
            </w:r>
            <w:r>
              <w:rPr>
                <w:rFonts w:ascii="仿宋" w:eastAsia="仿宋" w:hAnsi="仿宋" w:cs="仿宋" w:hint="eastAsia"/>
                <w:kern w:val="0"/>
                <w:sz w:val="24"/>
              </w:rPr>
              <w:t>申诉</w:t>
            </w:r>
            <w:r>
              <w:rPr>
                <w:rFonts w:ascii="黑体" w:eastAsia="黑体" w:hAnsi="黑体" w:cs="黑体"/>
                <w:b/>
                <w:bCs/>
                <w:kern w:val="0"/>
                <w:sz w:val="24"/>
                <w:szCs w:val="21"/>
              </w:rPr>
              <w:t>、控告</w:t>
            </w:r>
            <w:r>
              <w:rPr>
                <w:rFonts w:ascii="仿宋" w:eastAsia="仿宋" w:hAnsi="仿宋" w:cs="仿宋" w:hint="eastAsia"/>
                <w:kern w:val="0"/>
                <w:sz w:val="24"/>
              </w:rPr>
              <w:t>，</w:t>
            </w:r>
            <w:r>
              <w:rPr>
                <w:rFonts w:ascii="楷体" w:eastAsia="楷体" w:hAnsi="楷体" w:cs="楷体" w:hint="eastAsia"/>
                <w:bCs/>
                <w:kern w:val="0"/>
                <w:sz w:val="24"/>
                <w:bdr w:val="single" w:sz="0" w:space="0" w:color="auto"/>
                <w:shd w:val="clear" w:color="FFFFFF" w:fill="D9D9D9"/>
              </w:rPr>
              <w:t>以及对其他司法机关对控告、申诉的处理不服向人民检察院提出的申诉，</w:t>
            </w:r>
            <w:r>
              <w:rPr>
                <w:rFonts w:ascii="仿宋" w:eastAsia="仿宋" w:hAnsi="仿宋" w:cs="仿宋" w:hint="eastAsia"/>
                <w:kern w:val="0"/>
                <w:sz w:val="24"/>
              </w:rPr>
              <w:t>由</w:t>
            </w:r>
            <w:r>
              <w:rPr>
                <w:rFonts w:ascii="楷体" w:eastAsia="楷体" w:hAnsi="楷体" w:cs="楷体" w:hint="eastAsia"/>
                <w:bCs/>
                <w:kern w:val="0"/>
                <w:sz w:val="24"/>
                <w:bdr w:val="single" w:sz="0" w:space="0" w:color="auto"/>
                <w:shd w:val="clear" w:color="FFFFFF" w:fill="D9D9D9"/>
              </w:rPr>
              <w:t>人民检察院控告检察部门</w:t>
            </w:r>
            <w:r>
              <w:rPr>
                <w:rFonts w:ascii="黑体" w:eastAsia="黑体" w:hAnsi="黑体" w:cs="黑体"/>
                <w:b/>
                <w:kern w:val="0"/>
                <w:sz w:val="24"/>
              </w:rPr>
              <w:t>负责控告申诉检察的部门</w:t>
            </w:r>
            <w:r>
              <w:rPr>
                <w:rFonts w:ascii="仿宋" w:eastAsia="仿宋" w:hAnsi="仿宋" w:cs="仿宋" w:hint="eastAsia"/>
                <w:kern w:val="0"/>
                <w:sz w:val="24"/>
              </w:rPr>
              <w:t>受理</w:t>
            </w:r>
            <w:r>
              <w:rPr>
                <w:rFonts w:ascii="黑体" w:eastAsia="黑体" w:hAnsi="黑体" w:cs="黑体"/>
                <w:b/>
                <w:bCs/>
                <w:kern w:val="0"/>
                <w:sz w:val="24"/>
              </w:rPr>
              <w:t>和</w:t>
            </w:r>
            <w:r>
              <w:rPr>
                <w:rFonts w:ascii="黑体" w:eastAsia="黑体" w:hAnsi="黑体" w:cs="黑体" w:hint="eastAsia"/>
                <w:b/>
                <w:bCs/>
                <w:kern w:val="0"/>
                <w:sz w:val="24"/>
              </w:rPr>
              <w:t>审查办理</w:t>
            </w:r>
            <w:r>
              <w:rPr>
                <w:rFonts w:ascii="仿宋" w:eastAsia="仿宋" w:hAnsi="仿宋" w:cs="仿宋" w:hint="eastAsia"/>
                <w:kern w:val="0"/>
                <w:sz w:val="24"/>
              </w:rPr>
              <w:t>。</w:t>
            </w:r>
            <w:r>
              <w:rPr>
                <w:rFonts w:ascii="黑体" w:eastAsia="黑体" w:hAnsi="黑体" w:cs="黑体" w:hint="eastAsia"/>
                <w:b/>
                <w:bCs/>
                <w:kern w:val="0"/>
                <w:sz w:val="24"/>
              </w:rPr>
              <w:t>对</w:t>
            </w:r>
            <w:r>
              <w:rPr>
                <w:rFonts w:ascii="黑体" w:eastAsia="黑体" w:hAnsi="黑体" w:cs="黑体"/>
                <w:b/>
                <w:bCs/>
                <w:kern w:val="0"/>
                <w:sz w:val="24"/>
              </w:rPr>
              <w:t>其他司法机关</w:t>
            </w:r>
            <w:r>
              <w:rPr>
                <w:rFonts w:ascii="黑体" w:eastAsia="黑体" w:hAnsi="黑体" w:cs="黑体" w:hint="eastAsia"/>
                <w:b/>
                <w:bCs/>
                <w:kern w:val="0"/>
                <w:sz w:val="24"/>
              </w:rPr>
              <w:t>处理决定不服向人民检察院提出的申诉，由</w:t>
            </w:r>
            <w:r>
              <w:rPr>
                <w:rFonts w:ascii="黑体" w:eastAsia="黑体" w:hAnsi="黑体" w:cs="黑体"/>
                <w:b/>
                <w:kern w:val="0"/>
                <w:sz w:val="24"/>
              </w:rPr>
              <w:t>负责控告申诉检察的部门</w:t>
            </w:r>
            <w:r>
              <w:rPr>
                <w:rFonts w:ascii="黑体" w:eastAsia="黑体" w:hAnsi="黑体" w:cs="黑体" w:hint="eastAsia"/>
                <w:b/>
                <w:bCs/>
                <w:kern w:val="0"/>
                <w:sz w:val="24"/>
              </w:rPr>
              <w:t>受理后</w:t>
            </w:r>
            <w:r>
              <w:rPr>
                <w:rFonts w:ascii="黑体" w:eastAsia="黑体" w:hAnsi="黑体" w:cs="黑体"/>
                <w:b/>
                <w:bCs/>
                <w:kern w:val="0"/>
                <w:sz w:val="24"/>
              </w:rPr>
              <w:t>，</w:t>
            </w:r>
            <w:r>
              <w:rPr>
                <w:rFonts w:ascii="黑体" w:eastAsia="黑体" w:hAnsi="黑体" w:cs="黑体" w:hint="eastAsia"/>
                <w:b/>
                <w:bCs/>
                <w:kern w:val="0"/>
                <w:sz w:val="24"/>
              </w:rPr>
              <w:t>移送</w:t>
            </w:r>
            <w:r>
              <w:rPr>
                <w:rFonts w:ascii="黑体" w:eastAsia="黑体" w:hAnsi="黑体" w:cs="黑体"/>
                <w:b/>
                <w:bCs/>
                <w:kern w:val="0"/>
                <w:sz w:val="24"/>
              </w:rPr>
              <w:t>相关办案</w:t>
            </w:r>
            <w:r>
              <w:rPr>
                <w:rFonts w:ascii="黑体" w:eastAsia="黑体" w:hAnsi="黑体" w:cs="黑体" w:hint="eastAsia"/>
                <w:b/>
                <w:bCs/>
                <w:kern w:val="0"/>
                <w:sz w:val="24"/>
              </w:rPr>
              <w:t>部门</w:t>
            </w:r>
            <w:r>
              <w:rPr>
                <w:rFonts w:ascii="黑体" w:eastAsia="黑体" w:hAnsi="黑体" w:cs="黑体"/>
                <w:b/>
                <w:bCs/>
                <w:kern w:val="0"/>
                <w:sz w:val="24"/>
              </w:rPr>
              <w:t>审查</w:t>
            </w:r>
            <w:r>
              <w:rPr>
                <w:rFonts w:ascii="黑体" w:eastAsia="黑体" w:hAnsi="黑体" w:cs="黑体" w:hint="eastAsia"/>
                <w:b/>
                <w:bCs/>
                <w:kern w:val="0"/>
                <w:sz w:val="24"/>
              </w:rPr>
              <w:t>办理。</w:t>
            </w:r>
          </w:p>
          <w:p w:rsidR="002D2105" w:rsidRDefault="002D2105">
            <w:pPr>
              <w:spacing w:line="400" w:lineRule="exact"/>
              <w:ind w:firstLineChars="200" w:firstLine="480"/>
              <w:rPr>
                <w:rFonts w:ascii="仿宋" w:eastAsia="仿宋" w:hAnsi="仿宋" w:cs="仿宋" w:hint="eastAsia"/>
                <w:kern w:val="0"/>
                <w:sz w:val="24"/>
              </w:rPr>
            </w:pPr>
            <w:r>
              <w:rPr>
                <w:rFonts w:ascii="楷体" w:eastAsia="楷体" w:hAnsi="楷体" w:cs="楷体" w:hint="eastAsia"/>
                <w:bCs/>
                <w:kern w:val="0"/>
                <w:sz w:val="24"/>
                <w:bdr w:val="single" w:sz="0" w:space="0" w:color="auto"/>
                <w:shd w:val="clear" w:color="FFFFFF" w:fill="D9D9D9"/>
              </w:rPr>
              <w:t>控告检察部门对本院办理案件中的违法行为的控告，应当及时审查办理；对下级人民检察院和其他司法机关的处理不服向人民检察院提出的申诉，应当根据案件的具体情况，及时移送侦查监督部门、公诉部门或者监所检察部门审查办理。</w:t>
            </w:r>
            <w:r>
              <w:rPr>
                <w:rFonts w:ascii="仿宋" w:eastAsia="仿宋" w:hAnsi="仿宋" w:cs="仿宋" w:hint="eastAsia"/>
                <w:kern w:val="0"/>
                <w:sz w:val="24"/>
              </w:rPr>
              <w:t>审查办理的部门应当在</w:t>
            </w:r>
            <w:r>
              <w:rPr>
                <w:rFonts w:ascii="楷体" w:eastAsia="楷体" w:hAnsi="楷体" w:cs="楷体" w:hint="eastAsia"/>
                <w:bCs/>
                <w:kern w:val="0"/>
                <w:sz w:val="24"/>
                <w:bdr w:val="single" w:sz="4" w:space="0" w:color="auto"/>
                <w:shd w:val="clear" w:color="FFFFFF" w:fill="D9D9D9"/>
              </w:rPr>
              <w:t>收到案件材料</w:t>
            </w:r>
            <w:r>
              <w:rPr>
                <w:rFonts w:ascii="黑体" w:eastAsia="黑体" w:hAnsi="黑体" w:cs="黑体" w:hint="eastAsia"/>
                <w:b/>
                <w:bCs/>
                <w:kern w:val="0"/>
                <w:sz w:val="24"/>
              </w:rPr>
              <w:t>受理</w:t>
            </w:r>
            <w:r>
              <w:rPr>
                <w:rFonts w:ascii="仿宋" w:eastAsia="仿宋" w:hAnsi="仿宋" w:cs="仿宋" w:hint="eastAsia"/>
                <w:kern w:val="0"/>
                <w:sz w:val="24"/>
              </w:rPr>
              <w:t>之日起十五日以内提出审查意见。人民检察院对刑事诉讼法</w:t>
            </w:r>
            <w:r>
              <w:rPr>
                <w:rFonts w:ascii="黑体" w:eastAsia="黑体" w:hAnsi="黑体" w:cs="仿宋" w:hint="eastAsia"/>
                <w:b/>
                <w:kern w:val="0"/>
                <w:sz w:val="24"/>
              </w:rPr>
              <w:t>第一百一十七条</w:t>
            </w:r>
            <w:r>
              <w:rPr>
                <w:rFonts w:ascii="楷体" w:eastAsia="楷体" w:hAnsi="楷体" w:cs="楷体" w:hint="eastAsia"/>
                <w:bCs/>
                <w:kern w:val="0"/>
                <w:sz w:val="24"/>
                <w:bdr w:val="single" w:sz="0" w:space="0" w:color="auto"/>
                <w:shd w:val="clear" w:color="FFFFFF" w:fill="D9D9D9"/>
              </w:rPr>
              <w:t>第一款第三至五项</w:t>
            </w:r>
            <w:r>
              <w:rPr>
                <w:rFonts w:ascii="仿宋" w:eastAsia="仿宋" w:hAnsi="仿宋" w:cs="仿宋" w:hint="eastAsia"/>
                <w:kern w:val="0"/>
                <w:sz w:val="24"/>
              </w:rPr>
              <w:t>的申诉，经审查认为需要</w:t>
            </w:r>
            <w:r>
              <w:rPr>
                <w:rFonts w:ascii="楷体" w:eastAsia="楷体" w:hAnsi="楷体" w:cs="楷体" w:hint="eastAsia"/>
                <w:bCs/>
                <w:kern w:val="0"/>
                <w:sz w:val="24"/>
                <w:bdr w:val="single" w:sz="4" w:space="0" w:color="auto"/>
                <w:shd w:val="clear" w:color="FFFFFF" w:fill="D9D9D9"/>
              </w:rPr>
              <w:t>侦查机关</w:t>
            </w:r>
            <w:r>
              <w:rPr>
                <w:rFonts w:ascii="黑体" w:eastAsia="黑体" w:hAnsi="黑体" w:cs="黑体"/>
                <w:b/>
                <w:bCs/>
                <w:kern w:val="0"/>
                <w:sz w:val="24"/>
              </w:rPr>
              <w:t>其他司法机关</w:t>
            </w:r>
            <w:r>
              <w:rPr>
                <w:rFonts w:ascii="仿宋" w:eastAsia="仿宋" w:hAnsi="仿宋" w:cs="仿宋" w:hint="eastAsia"/>
                <w:kern w:val="0"/>
                <w:sz w:val="24"/>
              </w:rPr>
              <w:t>说明理由的，应当要求</w:t>
            </w:r>
            <w:r>
              <w:rPr>
                <w:rFonts w:ascii="楷体" w:eastAsia="楷体" w:hAnsi="楷体" w:cs="楷体" w:hint="eastAsia"/>
                <w:bCs/>
                <w:kern w:val="0"/>
                <w:sz w:val="24"/>
                <w:bdr w:val="single" w:sz="4" w:space="0" w:color="auto"/>
                <w:shd w:val="clear" w:color="FFFFFF" w:fill="D9D9D9"/>
              </w:rPr>
              <w:t>侦查机关</w:t>
            </w:r>
            <w:r>
              <w:rPr>
                <w:rFonts w:ascii="黑体" w:eastAsia="黑体" w:hAnsi="黑体" w:cs="黑体"/>
                <w:b/>
                <w:bCs/>
                <w:kern w:val="0"/>
                <w:sz w:val="24"/>
              </w:rPr>
              <w:t>有关机关</w:t>
            </w:r>
            <w:r>
              <w:rPr>
                <w:rFonts w:ascii="仿宋" w:eastAsia="仿宋" w:hAnsi="仿宋" w:cs="仿宋" w:hint="eastAsia"/>
                <w:kern w:val="0"/>
                <w:sz w:val="24"/>
              </w:rPr>
              <w:t>说明理由，并在收到理由说明后十五日以内提出审查意见。</w:t>
            </w:r>
          </w:p>
          <w:p w:rsidR="002D2105" w:rsidRDefault="002D2105">
            <w:pPr>
              <w:spacing w:line="400" w:lineRule="exact"/>
              <w:ind w:firstLineChars="200" w:firstLine="480"/>
              <w:rPr>
                <w:rFonts w:ascii="黑体" w:eastAsia="黑体" w:hAnsi="黑体" w:cs="黑体" w:hint="eastAsia"/>
                <w:b/>
                <w:bCs/>
                <w:kern w:val="0"/>
                <w:sz w:val="24"/>
              </w:rPr>
            </w:pPr>
            <w:r>
              <w:rPr>
                <w:rFonts w:ascii="楷体" w:eastAsia="楷体" w:hAnsi="楷体" w:cs="楷体" w:hint="eastAsia"/>
                <w:bCs/>
                <w:kern w:val="0"/>
                <w:sz w:val="24"/>
                <w:bdr w:val="single" w:sz="4" w:space="0" w:color="auto"/>
                <w:shd w:val="clear" w:color="FFFFFF" w:fill="D9D9D9"/>
              </w:rPr>
              <w:t>认为本院</w:t>
            </w:r>
            <w:r>
              <w:rPr>
                <w:rFonts w:ascii="黑体" w:eastAsia="黑体" w:hAnsi="黑体" w:cs="黑体" w:hint="eastAsia"/>
                <w:b/>
                <w:bCs/>
                <w:kern w:val="0"/>
                <w:sz w:val="24"/>
              </w:rPr>
              <w:t>人民检察院</w:t>
            </w:r>
            <w:r>
              <w:rPr>
                <w:rFonts w:ascii="黑体" w:eastAsia="黑体" w:hAnsi="黑体" w:cs="黑体"/>
                <w:b/>
                <w:bCs/>
                <w:kern w:val="0"/>
                <w:sz w:val="24"/>
                <w:szCs w:val="21"/>
              </w:rPr>
              <w:t>及其工作人员</w:t>
            </w:r>
            <w:r>
              <w:rPr>
                <w:rFonts w:ascii="仿宋" w:eastAsia="仿宋" w:hAnsi="仿宋" w:cs="仿宋" w:hint="eastAsia"/>
                <w:kern w:val="0"/>
                <w:sz w:val="24"/>
              </w:rPr>
              <w:t>办理案件中存在的违法情形属实的，应当</w:t>
            </w:r>
            <w:r>
              <w:rPr>
                <w:rFonts w:ascii="楷体" w:eastAsia="楷体" w:hAnsi="楷体" w:cs="楷体" w:hint="eastAsia"/>
                <w:bCs/>
                <w:kern w:val="0"/>
                <w:sz w:val="24"/>
                <w:bdr w:val="single" w:sz="0" w:space="0" w:color="auto"/>
                <w:shd w:val="clear" w:color="FFFFFF" w:fill="D9D9D9"/>
              </w:rPr>
              <w:t>报请检察长决定</w:t>
            </w:r>
            <w:r>
              <w:rPr>
                <w:rFonts w:ascii="仿宋" w:eastAsia="仿宋" w:hAnsi="仿宋" w:cs="仿宋" w:hint="eastAsia"/>
                <w:kern w:val="0"/>
                <w:sz w:val="24"/>
              </w:rPr>
              <w:t>予以纠正</w:t>
            </w:r>
            <w:r>
              <w:rPr>
                <w:rFonts w:ascii="楷体" w:eastAsia="楷体" w:hAnsi="楷体" w:cs="楷体" w:hint="eastAsia"/>
                <w:bCs/>
                <w:kern w:val="0"/>
                <w:sz w:val="24"/>
                <w:bdr w:val="single" w:sz="0" w:space="0" w:color="auto"/>
                <w:shd w:val="clear" w:color="FFFFFF" w:fill="D9D9D9"/>
              </w:rPr>
              <w:t>。</w:t>
            </w:r>
            <w:r>
              <w:rPr>
                <w:rFonts w:ascii="黑体" w:eastAsia="黑体" w:hAnsi="黑体" w:cs="黑体" w:hint="eastAsia"/>
                <w:b/>
                <w:bCs/>
                <w:kern w:val="0"/>
                <w:sz w:val="24"/>
              </w:rPr>
              <w:t>；不存在违法行为的，书面答复申诉人、控告人。</w:t>
            </w:r>
          </w:p>
          <w:p w:rsidR="002D2105" w:rsidRDefault="002D2105">
            <w:pPr>
              <w:spacing w:line="400" w:lineRule="exact"/>
              <w:ind w:firstLineChars="200" w:firstLine="480"/>
              <w:rPr>
                <w:rFonts w:ascii="黑体" w:eastAsia="黑体" w:hAnsi="黑体" w:cs="仿宋" w:hint="eastAsia"/>
                <w:dstrike/>
                <w:kern w:val="0"/>
                <w:sz w:val="24"/>
              </w:rPr>
            </w:pPr>
            <w:r>
              <w:rPr>
                <w:rFonts w:ascii="楷体" w:eastAsia="楷体" w:hAnsi="楷体" w:cs="楷体" w:hint="eastAsia"/>
                <w:bCs/>
                <w:kern w:val="0"/>
                <w:sz w:val="24"/>
                <w:bdr w:val="single" w:sz="0" w:space="0" w:color="auto"/>
                <w:shd w:val="clear" w:color="FFFFFF" w:fill="D9D9D9"/>
              </w:rPr>
              <w:t>认为有关司法机关或者下级人民检察院</w:t>
            </w:r>
            <w:r>
              <w:rPr>
                <w:rFonts w:ascii="黑体" w:eastAsia="黑体" w:hAnsi="黑体" w:cs="黑体"/>
                <w:b/>
                <w:bCs/>
                <w:kern w:val="0"/>
                <w:sz w:val="24"/>
              </w:rPr>
              <w:t>其他司法机关</w:t>
            </w:r>
            <w:r>
              <w:rPr>
                <w:rFonts w:ascii="仿宋" w:eastAsia="仿宋" w:hAnsi="仿宋" w:cs="仿宋" w:hint="eastAsia"/>
                <w:kern w:val="0"/>
                <w:sz w:val="24"/>
              </w:rPr>
              <w:t>对</w:t>
            </w:r>
            <w:r>
              <w:rPr>
                <w:rFonts w:ascii="楷体" w:eastAsia="楷体" w:hAnsi="楷体" w:cs="楷体" w:hint="eastAsia"/>
                <w:bCs/>
                <w:kern w:val="0"/>
                <w:sz w:val="24"/>
                <w:bdr w:val="single" w:sz="0" w:space="0" w:color="auto"/>
                <w:shd w:val="clear" w:color="FFFFFF" w:fill="D9D9D9"/>
              </w:rPr>
              <w:t>控告、</w:t>
            </w:r>
            <w:r>
              <w:rPr>
                <w:rFonts w:ascii="仿宋" w:eastAsia="仿宋" w:hAnsi="仿宋" w:cs="仿宋" w:hint="eastAsia"/>
                <w:kern w:val="0"/>
                <w:sz w:val="24"/>
              </w:rPr>
              <w:t>申诉</w:t>
            </w:r>
            <w:r>
              <w:rPr>
                <w:rFonts w:ascii="黑体" w:eastAsia="黑体" w:hAnsi="黑体" w:cs="黑体"/>
                <w:b/>
                <w:bCs/>
                <w:kern w:val="0"/>
                <w:sz w:val="24"/>
                <w:szCs w:val="21"/>
              </w:rPr>
              <w:t>、控告</w:t>
            </w:r>
            <w:r>
              <w:rPr>
                <w:rFonts w:ascii="仿宋" w:eastAsia="仿宋" w:hAnsi="仿宋" w:cs="仿宋" w:hint="eastAsia"/>
                <w:kern w:val="0"/>
                <w:sz w:val="24"/>
              </w:rPr>
              <w:t>的处理不正确的，</w:t>
            </w:r>
            <w:r>
              <w:rPr>
                <w:rFonts w:ascii="黑体" w:eastAsia="黑体" w:hAnsi="黑体" w:cs="黑体" w:hint="eastAsia"/>
                <w:b/>
                <w:bCs/>
                <w:kern w:val="0"/>
                <w:sz w:val="24"/>
              </w:rPr>
              <w:t>人民检察院</w:t>
            </w:r>
            <w:r>
              <w:rPr>
                <w:rFonts w:ascii="仿宋" w:eastAsia="仿宋" w:hAnsi="仿宋" w:cs="仿宋" w:hint="eastAsia"/>
                <w:kern w:val="0"/>
                <w:sz w:val="24"/>
              </w:rPr>
              <w:t>应当</w:t>
            </w:r>
            <w:r>
              <w:rPr>
                <w:rFonts w:ascii="楷体" w:eastAsia="楷体" w:hAnsi="楷体" w:cs="楷体" w:hint="eastAsia"/>
                <w:bCs/>
                <w:kern w:val="0"/>
                <w:sz w:val="24"/>
                <w:bdr w:val="single" w:sz="0" w:space="0" w:color="auto"/>
                <w:shd w:val="clear" w:color="FFFFFF" w:fill="D9D9D9"/>
              </w:rPr>
              <w:t>报请检察长批准后，</w:t>
            </w:r>
            <w:r>
              <w:rPr>
                <w:rFonts w:ascii="仿宋" w:eastAsia="仿宋" w:hAnsi="仿宋" w:cs="仿宋" w:hint="eastAsia"/>
                <w:kern w:val="0"/>
                <w:sz w:val="24"/>
              </w:rPr>
              <w:t>通知</w:t>
            </w:r>
            <w:r>
              <w:rPr>
                <w:rFonts w:ascii="楷体" w:eastAsia="楷体" w:hAnsi="楷体" w:cs="楷体" w:hint="eastAsia"/>
                <w:bCs/>
                <w:kern w:val="0"/>
                <w:sz w:val="24"/>
                <w:bdr w:val="single" w:sz="0" w:space="0" w:color="auto"/>
                <w:shd w:val="clear" w:color="FFFFFF" w:fill="D9D9D9"/>
              </w:rPr>
              <w:t>有关司法机关或者下级人民检察院</w:t>
            </w:r>
            <w:r>
              <w:rPr>
                <w:rFonts w:ascii="黑体" w:eastAsia="黑体" w:hAnsi="黑体" w:cs="黑体"/>
                <w:b/>
                <w:bCs/>
                <w:kern w:val="0"/>
                <w:sz w:val="24"/>
              </w:rPr>
              <w:t>有关机关</w:t>
            </w:r>
            <w:r>
              <w:rPr>
                <w:rFonts w:ascii="仿宋" w:eastAsia="仿宋" w:hAnsi="仿宋" w:cs="仿宋" w:hint="eastAsia"/>
                <w:kern w:val="0"/>
                <w:sz w:val="24"/>
              </w:rPr>
              <w:t>予以纠正</w:t>
            </w:r>
            <w:r>
              <w:rPr>
                <w:rFonts w:ascii="楷体" w:eastAsia="楷体" w:hAnsi="楷体" w:cs="楷体" w:hint="eastAsia"/>
                <w:bCs/>
                <w:kern w:val="0"/>
                <w:sz w:val="24"/>
                <w:bdr w:val="single" w:sz="0" w:space="0" w:color="auto"/>
                <w:shd w:val="clear" w:color="FFFFFF" w:fill="D9D9D9"/>
              </w:rPr>
              <w:t>。</w:t>
            </w:r>
            <w:r>
              <w:rPr>
                <w:rFonts w:ascii="黑体" w:eastAsia="黑体" w:hAnsi="黑体" w:cs="黑体" w:hint="eastAsia"/>
                <w:b/>
                <w:bCs/>
                <w:kern w:val="0"/>
                <w:sz w:val="24"/>
              </w:rPr>
              <w:t>；</w:t>
            </w:r>
            <w:r>
              <w:rPr>
                <w:rFonts w:ascii="楷体" w:eastAsia="楷体" w:hAnsi="楷体" w:cs="楷体" w:hint="eastAsia"/>
                <w:bCs/>
                <w:kern w:val="0"/>
                <w:sz w:val="24"/>
                <w:bdr w:val="single" w:sz="0" w:space="0" w:color="auto"/>
                <w:shd w:val="clear" w:color="FFFFFF" w:fill="D9D9D9"/>
              </w:rPr>
              <w:t>认为本院办理案件中不存在控告反映的违法行为，或者下级人民检察院和其他司法机关对控告、申诉的</w:t>
            </w:r>
            <w:r>
              <w:rPr>
                <w:rFonts w:ascii="仿宋" w:eastAsia="仿宋" w:hAnsi="仿宋" w:cs="仿宋" w:hint="eastAsia"/>
                <w:kern w:val="0"/>
                <w:sz w:val="24"/>
              </w:rPr>
              <w:t>处理正确的，</w:t>
            </w:r>
            <w:r>
              <w:rPr>
                <w:rFonts w:ascii="楷体" w:eastAsia="楷体" w:hAnsi="楷体" w:cs="楷体" w:hint="eastAsia"/>
                <w:bCs/>
                <w:kern w:val="0"/>
                <w:sz w:val="24"/>
                <w:bdr w:val="single" w:sz="0" w:space="0" w:color="auto"/>
                <w:shd w:val="clear" w:color="FFFFFF" w:fill="D9D9D9"/>
              </w:rPr>
              <w:t>应当报请检察长批准后，</w:t>
            </w:r>
            <w:r>
              <w:rPr>
                <w:rFonts w:ascii="仿宋" w:eastAsia="仿宋" w:hAnsi="仿宋" w:cs="仿宋" w:hint="eastAsia"/>
                <w:kern w:val="0"/>
                <w:sz w:val="24"/>
              </w:rPr>
              <w:t>书面</w:t>
            </w:r>
            <w:r>
              <w:rPr>
                <w:rFonts w:ascii="楷体" w:eastAsia="楷体" w:hAnsi="楷体" w:cs="楷体" w:hint="eastAsia"/>
                <w:bCs/>
                <w:kern w:val="0"/>
                <w:sz w:val="24"/>
                <w:bdr w:val="single" w:sz="0" w:space="0" w:color="auto"/>
                <w:shd w:val="clear" w:color="FFFFFF" w:fill="D9D9D9"/>
              </w:rPr>
              <w:t>提出答复意见及其理由，</w:t>
            </w:r>
            <w:r>
              <w:rPr>
                <w:rFonts w:ascii="仿宋" w:eastAsia="仿宋" w:hAnsi="仿宋" w:cs="仿宋" w:hint="eastAsia"/>
                <w:kern w:val="0"/>
                <w:sz w:val="24"/>
              </w:rPr>
              <w:t>答复</w:t>
            </w:r>
            <w:r>
              <w:rPr>
                <w:rFonts w:ascii="楷体" w:eastAsia="楷体" w:hAnsi="楷体" w:cs="楷体" w:hint="eastAsia"/>
                <w:bCs/>
                <w:kern w:val="0"/>
                <w:sz w:val="24"/>
                <w:bdr w:val="single" w:sz="0" w:space="0" w:color="auto"/>
                <w:shd w:val="clear" w:color="FFFFFF" w:fill="D9D9D9"/>
              </w:rPr>
              <w:t>控告人、</w:t>
            </w:r>
            <w:r>
              <w:rPr>
                <w:rFonts w:ascii="仿宋" w:eastAsia="仿宋" w:hAnsi="仿宋" w:cs="仿宋" w:hint="eastAsia"/>
                <w:kern w:val="0"/>
                <w:sz w:val="24"/>
              </w:rPr>
              <w:t>申诉人</w:t>
            </w:r>
            <w:r>
              <w:rPr>
                <w:rFonts w:ascii="黑体" w:eastAsia="黑体" w:hAnsi="黑体" w:cs="黑体" w:hint="eastAsia"/>
                <w:b/>
                <w:bCs/>
                <w:kern w:val="0"/>
                <w:sz w:val="24"/>
              </w:rPr>
              <w:t>、控告人</w:t>
            </w:r>
            <w:r>
              <w:rPr>
                <w:rFonts w:ascii="仿宋" w:eastAsia="仿宋" w:hAnsi="仿宋" w:cs="仿宋" w:hint="eastAsia"/>
                <w:kern w:val="0"/>
                <w:sz w:val="24"/>
              </w:rPr>
              <w:t>。</w:t>
            </w:r>
          </w:p>
        </w:tc>
      </w:tr>
      <w:tr w:rsidR="002D2105">
        <w:tc>
          <w:tcPr>
            <w:tcW w:w="7404" w:type="dxa"/>
            <w:vAlign w:val="center"/>
          </w:tcPr>
          <w:p w:rsidR="002D2105" w:rsidRDefault="002D2105">
            <w:pPr>
              <w:spacing w:line="480" w:lineRule="auto"/>
              <w:jc w:val="center"/>
              <w:rPr>
                <w:rFonts w:ascii="Times New Roman" w:eastAsia="楷体_GB2312" w:hAnsi="Times New Roman"/>
                <w:b/>
                <w:bCs/>
                <w:kern w:val="0"/>
                <w:sz w:val="24"/>
              </w:rPr>
            </w:pPr>
            <w:r>
              <w:rPr>
                <w:rFonts w:ascii="Times New Roman" w:eastAsia="楷体_GB2312" w:hAnsi="Times New Roman"/>
                <w:b/>
                <w:bCs/>
                <w:kern w:val="0"/>
                <w:sz w:val="24"/>
              </w:rPr>
              <w:t>第一节</w:t>
            </w:r>
            <w:r>
              <w:rPr>
                <w:rFonts w:ascii="Times New Roman" w:eastAsia="楷体_GB2312" w:hAnsi="Times New Roman"/>
                <w:b/>
                <w:bCs/>
                <w:kern w:val="0"/>
                <w:sz w:val="24"/>
              </w:rPr>
              <w:t xml:space="preserve">  </w:t>
            </w:r>
            <w:r>
              <w:rPr>
                <w:rFonts w:ascii="Times New Roman" w:eastAsia="楷体_GB2312" w:hAnsi="Times New Roman"/>
                <w:b/>
                <w:bCs/>
                <w:kern w:val="0"/>
                <w:sz w:val="24"/>
              </w:rPr>
              <w:t>刑事立案监督</w:t>
            </w:r>
          </w:p>
        </w:tc>
        <w:tc>
          <w:tcPr>
            <w:tcW w:w="7336" w:type="dxa"/>
          </w:tcPr>
          <w:p w:rsidR="002D2105" w:rsidRDefault="002D2105">
            <w:pPr>
              <w:pStyle w:val="2"/>
              <w:keepNext w:val="0"/>
              <w:keepLines w:val="0"/>
              <w:rPr>
                <w:rFonts w:ascii="Times New Roman" w:hAnsi="Times New Roman"/>
                <w:kern w:val="0"/>
              </w:rPr>
            </w:pPr>
            <w:bookmarkStart w:id="246" w:name="_Toc1143456382"/>
            <w:bookmarkStart w:id="247" w:name="_Toc24518"/>
            <w:bookmarkStart w:id="248" w:name="_Toc21233"/>
            <w:bookmarkStart w:id="249" w:name="_Toc3757"/>
            <w:bookmarkStart w:id="250" w:name="_Toc26800"/>
            <w:bookmarkStart w:id="251" w:name="_Toc624115804"/>
            <w:bookmarkStart w:id="252" w:name="_Toc7602"/>
            <w:bookmarkStart w:id="253" w:name="_Toc30022"/>
            <w:r>
              <w:rPr>
                <w:rFonts w:ascii="Times New Roman" w:hAnsi="Times New Roman"/>
              </w:rPr>
              <w:t>第二节</w:t>
            </w:r>
            <w:r>
              <w:rPr>
                <w:rFonts w:ascii="Times New Roman" w:hAnsi="Times New Roman"/>
              </w:rPr>
              <w:t xml:space="preserve">  </w:t>
            </w:r>
            <w:r>
              <w:rPr>
                <w:rFonts w:ascii="Times New Roman" w:hAnsi="Times New Roman"/>
              </w:rPr>
              <w:t>刑事立案监督</w:t>
            </w:r>
            <w:bookmarkEnd w:id="246"/>
            <w:bookmarkEnd w:id="247"/>
            <w:bookmarkEnd w:id="248"/>
            <w:bookmarkEnd w:id="249"/>
            <w:bookmarkEnd w:id="250"/>
            <w:bookmarkEnd w:id="251"/>
            <w:bookmarkEnd w:id="252"/>
            <w:bookmarkEnd w:id="253"/>
          </w:p>
        </w:tc>
      </w:tr>
      <w:tr w:rsidR="002D2105">
        <w:tc>
          <w:tcPr>
            <w:tcW w:w="7404" w:type="dxa"/>
          </w:tcPr>
          <w:p w:rsidR="002D2105" w:rsidRDefault="002D2105">
            <w:pPr>
              <w:spacing w:line="400" w:lineRule="exact"/>
              <w:ind w:firstLineChars="200" w:firstLine="480"/>
              <w:rPr>
                <w:rFonts w:ascii="黑体" w:hAnsi="黑体" w:hint="eastAsia"/>
                <w:kern w:val="0"/>
                <w:sz w:val="24"/>
              </w:rPr>
            </w:pPr>
            <w:r>
              <w:rPr>
                <w:rFonts w:ascii="黑体" w:eastAsia="黑体" w:hAnsi="黑体" w:hint="eastAsia"/>
                <w:kern w:val="0"/>
                <w:sz w:val="24"/>
              </w:rPr>
              <w:t>第五百五十二条</w:t>
            </w:r>
            <w:r>
              <w:rPr>
                <w:rFonts w:ascii="黑体" w:eastAsia="黑体" w:hint="eastAsia"/>
                <w:kern w:val="0"/>
                <w:sz w:val="24"/>
              </w:rPr>
              <w:t xml:space="preserve">  </w:t>
            </w:r>
            <w:r>
              <w:rPr>
                <w:rFonts w:ascii="仿宋" w:eastAsia="仿宋" w:hAnsi="仿宋" w:cs="仿宋" w:hint="eastAsia"/>
                <w:kern w:val="0"/>
                <w:sz w:val="24"/>
              </w:rPr>
              <w:t>人民检察院依法对公安机关的刑事立案活动实行监督。</w:t>
            </w:r>
          </w:p>
        </w:tc>
        <w:tc>
          <w:tcPr>
            <w:tcW w:w="7336" w:type="dxa"/>
            <w:vAlign w:val="center"/>
          </w:tcPr>
          <w:p w:rsidR="002D2105" w:rsidRDefault="002D2105">
            <w:pPr>
              <w:spacing w:line="400" w:lineRule="exact"/>
              <w:rPr>
                <w:rFonts w:ascii="黑体" w:eastAsia="黑体" w:hAnsi="黑体" w:hint="eastAsia"/>
                <w:kern w:val="0"/>
                <w:sz w:val="24"/>
              </w:rPr>
            </w:pPr>
            <w:r>
              <w:rPr>
                <w:rFonts w:ascii="黑体" w:eastAsia="黑体" w:hAnsi="黑体" w:cs="仿宋" w:hint="eastAsia"/>
                <w:b/>
                <w:bCs/>
                <w:kern w:val="0"/>
                <w:sz w:val="24"/>
              </w:rPr>
              <w:t>删  除</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 xml:space="preserve">第五百五十三条 </w:t>
            </w:r>
            <w:r>
              <w:rPr>
                <w:rFonts w:ascii="仿宋" w:eastAsia="仿宋" w:hAnsi="仿宋" w:cs="仿宋" w:hint="eastAsia"/>
                <w:kern w:val="0"/>
                <w:sz w:val="24"/>
              </w:rPr>
              <w:t xml:space="preserve"> 被害人及其法定代理人、近亲属或者行政执法机关，认为公安机关对其控告或者移送的案件应当立案侦查而不立案侦查，或者当事人认为公安机关不应当立案而立案，向人民检察院提出的，人民检察院应当受理并进行审查。</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人民检察院发现公安机关可能存在应当立案侦查而不立案侦查情形的，应当依法进行审查。</w:t>
            </w:r>
          </w:p>
          <w:p w:rsidR="002D2105" w:rsidRDefault="002D2105">
            <w:pPr>
              <w:spacing w:line="400" w:lineRule="exact"/>
              <w:ind w:firstLineChars="200" w:firstLine="480"/>
              <w:rPr>
                <w:rFonts w:ascii="黑体" w:eastAsia="黑体" w:hAnsi="黑体" w:hint="eastAsia"/>
                <w:kern w:val="0"/>
                <w:sz w:val="24"/>
              </w:rPr>
            </w:pPr>
            <w:r>
              <w:rPr>
                <w:rFonts w:ascii="仿宋" w:eastAsia="仿宋" w:hAnsi="仿宋" w:cs="仿宋" w:hint="eastAsia"/>
                <w:kern w:val="0"/>
                <w:sz w:val="24"/>
              </w:rPr>
              <w:t>人民检察院接到控告、举报或者发现行政执法机关不移送涉嫌犯罪案件的，应当向行政执法机关提出检察意见，要求其按照管辖规定向公安机关或者人民检察院移送涉嫌犯罪案件。</w:t>
            </w:r>
          </w:p>
        </w:tc>
        <w:tc>
          <w:tcPr>
            <w:tcW w:w="7336" w:type="dxa"/>
          </w:tcPr>
          <w:p w:rsidR="002D2105" w:rsidRDefault="002D2105" w:rsidP="002D2105">
            <w:pPr>
              <w:spacing w:line="400" w:lineRule="exact"/>
              <w:ind w:firstLineChars="200" w:firstLine="482"/>
              <w:rPr>
                <w:rFonts w:ascii="黑体" w:eastAsia="黑体" w:hAnsi="黑体" w:cs="黑体" w:hint="eastAsia"/>
                <w:b/>
                <w:bCs/>
                <w:kern w:val="0"/>
                <w:sz w:val="24"/>
                <w:lang w:val="zh-CN"/>
              </w:rPr>
            </w:pPr>
            <w:r>
              <w:rPr>
                <w:rFonts w:ascii="黑体" w:eastAsia="黑体" w:hAnsi="黑体" w:hint="eastAsia"/>
                <w:b/>
                <w:bCs/>
                <w:kern w:val="0"/>
                <w:sz w:val="24"/>
              </w:rPr>
              <w:t>第</w:t>
            </w:r>
            <w:r>
              <w:rPr>
                <w:rFonts w:ascii="黑体" w:eastAsia="黑体" w:hAnsi="黑体" w:cs="黑体"/>
                <w:b/>
                <w:bCs/>
                <w:kern w:val="0"/>
                <w:sz w:val="24"/>
              </w:rPr>
              <w:t>五百五十七</w:t>
            </w:r>
            <w:r>
              <w:rPr>
                <w:rFonts w:ascii="黑体" w:eastAsia="黑体" w:hAnsi="黑体" w:hint="eastAsia"/>
                <w:b/>
                <w:bCs/>
                <w:kern w:val="0"/>
                <w:sz w:val="24"/>
              </w:rPr>
              <w:t>条</w:t>
            </w:r>
            <w:r>
              <w:rPr>
                <w:rFonts w:ascii="黑体" w:eastAsia="黑体" w:hAnsi="黑体" w:hint="eastAsia"/>
                <w:kern w:val="0"/>
                <w:sz w:val="24"/>
              </w:rPr>
              <w:t xml:space="preserve"> </w:t>
            </w:r>
            <w:r>
              <w:rPr>
                <w:rFonts w:ascii="仿宋" w:eastAsia="仿宋" w:hAnsi="仿宋" w:cs="仿宋" w:hint="eastAsia"/>
                <w:kern w:val="0"/>
                <w:sz w:val="24"/>
              </w:rPr>
              <w:t xml:space="preserve"> 被害人及其法定代理人、近亲属或者行政执法机关，认为公安机关对其控告或者移送的案件应当立案侦查而不立案侦查，或者当事人认为公安机关不应当立案而立案，向人民检察院提出的，人民检察院应当受理并进行审查。</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人民检察院发现公安机关可能存在应当立案侦查而不立案侦查情形的，应当依法进行审查。</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人民检察院接到控告、举报或者发现行政执法机关不移送涉嫌犯罪案件的，</w:t>
            </w:r>
            <w:r>
              <w:rPr>
                <w:rFonts w:ascii="黑体" w:eastAsia="黑体" w:hAnsi="黑体" w:cs="黑体" w:hint="eastAsia"/>
                <w:b/>
                <w:kern w:val="0"/>
                <w:sz w:val="24"/>
              </w:rPr>
              <w:t>经检察长批准</w:t>
            </w:r>
            <w:r>
              <w:rPr>
                <w:rFonts w:ascii="黑体" w:eastAsia="黑体" w:hAnsi="黑体" w:cs="黑体"/>
                <w:b/>
                <w:kern w:val="0"/>
                <w:sz w:val="24"/>
              </w:rPr>
              <w:t>，</w:t>
            </w:r>
            <w:r>
              <w:rPr>
                <w:rFonts w:ascii="仿宋" w:eastAsia="仿宋" w:hAnsi="仿宋" w:cs="仿宋" w:hint="eastAsia"/>
                <w:kern w:val="0"/>
                <w:sz w:val="24"/>
              </w:rPr>
              <w:t>应当向行政执法机关提出检察意见，要求其按照管辖规定向公安机关</w:t>
            </w:r>
            <w:r>
              <w:rPr>
                <w:rFonts w:ascii="楷体" w:eastAsia="楷体" w:hAnsi="楷体" w:cs="楷体" w:hint="eastAsia"/>
                <w:kern w:val="0"/>
                <w:sz w:val="24"/>
                <w:szCs w:val="21"/>
                <w:bdr w:val="single" w:sz="4" w:space="0" w:color="auto"/>
                <w:shd w:val="clear" w:color="FFFFFF" w:fill="D9D9D9"/>
              </w:rPr>
              <w:t>或者人民检察院</w:t>
            </w:r>
            <w:r>
              <w:rPr>
                <w:rFonts w:ascii="仿宋" w:eastAsia="仿宋" w:hAnsi="仿宋" w:cs="仿宋" w:hint="eastAsia"/>
                <w:kern w:val="0"/>
                <w:sz w:val="24"/>
              </w:rPr>
              <w:t>移送涉嫌犯罪案件。</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第五百五十四条</w:t>
            </w:r>
            <w:r>
              <w:rPr>
                <w:kern w:val="0"/>
                <w:sz w:val="24"/>
              </w:rPr>
              <w:t xml:space="preserve"> </w:t>
            </w:r>
            <w:r>
              <w:rPr>
                <w:rFonts w:hint="eastAsia"/>
                <w:kern w:val="0"/>
                <w:sz w:val="24"/>
              </w:rPr>
              <w:t xml:space="preserve"> </w:t>
            </w:r>
            <w:r>
              <w:rPr>
                <w:rFonts w:ascii="仿宋" w:eastAsia="仿宋" w:hAnsi="仿宋" w:cs="仿宋" w:hint="eastAsia"/>
                <w:kern w:val="0"/>
                <w:sz w:val="24"/>
              </w:rPr>
              <w:t>人民检察院控告检察部门受理对公安机关应当立案而不立案或者不应当立案而立案的控告、申诉，应当根据事实和法律进行审查，并可以要求控告人、申诉人提供有关材料，认为需要公安机关说明不立案或者立案理由的，应当及时将案件移送侦查监督部门办理。</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cs="黑体" w:hint="eastAsia"/>
                <w:b/>
                <w:bCs/>
                <w:kern w:val="0"/>
                <w:sz w:val="24"/>
              </w:rPr>
              <w:t>第</w:t>
            </w:r>
            <w:r>
              <w:rPr>
                <w:rFonts w:ascii="黑体" w:eastAsia="黑体" w:hAnsi="黑体" w:cs="黑体"/>
                <w:b/>
                <w:bCs/>
                <w:kern w:val="0"/>
                <w:sz w:val="24"/>
              </w:rPr>
              <w:t>五百五十八</w:t>
            </w:r>
            <w:r>
              <w:rPr>
                <w:rFonts w:ascii="黑体" w:eastAsia="黑体" w:hAnsi="黑体" w:cs="黑体" w:hint="eastAsia"/>
                <w:b/>
                <w:bCs/>
                <w:kern w:val="0"/>
                <w:sz w:val="24"/>
              </w:rPr>
              <w:t>条</w:t>
            </w:r>
            <w:r>
              <w:rPr>
                <w:kern w:val="0"/>
                <w:sz w:val="24"/>
              </w:rPr>
              <w:t xml:space="preserve"> </w:t>
            </w:r>
            <w:r>
              <w:rPr>
                <w:rFonts w:ascii="仿宋" w:eastAsia="仿宋" w:hAnsi="仿宋" w:cs="仿宋" w:hint="eastAsia"/>
                <w:kern w:val="0"/>
                <w:sz w:val="24"/>
              </w:rPr>
              <w:t xml:space="preserve"> 人民检察院</w:t>
            </w:r>
            <w:r>
              <w:rPr>
                <w:rFonts w:ascii="楷体" w:eastAsia="楷体" w:hAnsi="楷体" w:cs="楷体" w:hint="eastAsia"/>
                <w:kern w:val="0"/>
                <w:sz w:val="24"/>
                <w:szCs w:val="21"/>
                <w:bdr w:val="single" w:sz="4" w:space="0" w:color="auto"/>
                <w:shd w:val="clear" w:color="FFFFFF" w:fill="D9D9D9"/>
              </w:rPr>
              <w:t>控告检察部门</w:t>
            </w:r>
            <w:r>
              <w:rPr>
                <w:rFonts w:ascii="黑体" w:eastAsia="黑体" w:hAnsi="黑体" w:cs="黑体"/>
                <w:b/>
                <w:kern w:val="0"/>
                <w:sz w:val="24"/>
              </w:rPr>
              <w:t>负责控告申诉检察的部门</w:t>
            </w:r>
            <w:r>
              <w:rPr>
                <w:rFonts w:ascii="仿宋" w:eastAsia="仿宋" w:hAnsi="仿宋" w:cs="仿宋" w:hint="eastAsia"/>
                <w:kern w:val="0"/>
                <w:sz w:val="24"/>
              </w:rPr>
              <w:t>受理对公安机关应当立案而不立案或者不应当立案而立案的控告、申诉，应当根据事实、法律进行审查</w:t>
            </w:r>
            <w:r>
              <w:rPr>
                <w:rFonts w:ascii="楷体" w:eastAsia="楷体" w:hAnsi="楷体" w:cs="楷体" w:hint="eastAsia"/>
                <w:kern w:val="0"/>
                <w:sz w:val="24"/>
                <w:bdr w:val="single" w:sz="0" w:space="0" w:color="auto"/>
                <w:shd w:val="clear" w:color="FFFFFF" w:fill="D9D9D9"/>
              </w:rPr>
              <w:t>，</w:t>
            </w:r>
            <w:r>
              <w:rPr>
                <w:rFonts w:ascii="黑体" w:eastAsia="黑体" w:hAnsi="黑体" w:cs="黑体" w:hint="eastAsia"/>
                <w:b/>
                <w:bCs/>
                <w:kern w:val="0"/>
                <w:sz w:val="24"/>
                <w:szCs w:val="21"/>
              </w:rPr>
              <w:t>。</w:t>
            </w:r>
            <w:r>
              <w:rPr>
                <w:rFonts w:ascii="楷体" w:eastAsia="楷体" w:hAnsi="楷体" w:cs="楷体" w:hint="eastAsia"/>
                <w:kern w:val="0"/>
                <w:sz w:val="24"/>
                <w:szCs w:val="21"/>
                <w:bdr w:val="single" w:sz="4" w:space="0" w:color="auto"/>
                <w:shd w:val="clear" w:color="FFFFFF" w:fill="D9D9D9"/>
              </w:rPr>
              <w:t>并可以要求控告人、申诉人提供有关材料，</w:t>
            </w:r>
            <w:r>
              <w:rPr>
                <w:rFonts w:ascii="仿宋" w:eastAsia="仿宋" w:hAnsi="仿宋" w:cs="仿宋" w:hint="eastAsia"/>
                <w:kern w:val="0"/>
                <w:sz w:val="24"/>
              </w:rPr>
              <w:t>认为需要公安机关说明不立案或者立案理由的，应当及时将案件移送</w:t>
            </w:r>
            <w:r>
              <w:rPr>
                <w:rFonts w:ascii="楷体" w:eastAsia="楷体" w:hAnsi="楷体" w:cs="楷体" w:hint="eastAsia"/>
                <w:kern w:val="0"/>
                <w:sz w:val="24"/>
                <w:szCs w:val="21"/>
                <w:bdr w:val="single" w:sz="4" w:space="0" w:color="auto"/>
                <w:shd w:val="clear" w:color="FFFFFF" w:fill="D9D9D9"/>
              </w:rPr>
              <w:t>侦查监督部门</w:t>
            </w:r>
            <w:r>
              <w:rPr>
                <w:rFonts w:ascii="黑体" w:eastAsia="黑体" w:hAnsi="黑体" w:cs="黑体"/>
                <w:b/>
                <w:bCs/>
                <w:kern w:val="0"/>
                <w:sz w:val="24"/>
              </w:rPr>
              <w:t>负责捕诉的部门</w:t>
            </w:r>
            <w:r>
              <w:rPr>
                <w:rFonts w:ascii="仿宋" w:eastAsia="仿宋" w:hAnsi="仿宋" w:cs="仿宋" w:hint="eastAsia"/>
                <w:kern w:val="0"/>
                <w:sz w:val="24"/>
              </w:rPr>
              <w:t>办理</w:t>
            </w:r>
            <w:r>
              <w:rPr>
                <w:rFonts w:ascii="楷体" w:eastAsia="楷体" w:hAnsi="楷体" w:cs="楷体"/>
                <w:kern w:val="0"/>
                <w:sz w:val="24"/>
                <w:bdr w:val="single" w:sz="0" w:space="0" w:color="auto"/>
                <w:shd w:val="clear" w:color="FFFFFF" w:fill="D9D9D9"/>
              </w:rPr>
              <w:t>。</w:t>
            </w:r>
            <w:r>
              <w:rPr>
                <w:rFonts w:ascii="黑体" w:eastAsia="黑体" w:hAnsi="黑体" w:cs="黑体"/>
                <w:b/>
                <w:bCs/>
                <w:kern w:val="0"/>
                <w:sz w:val="24"/>
                <w:szCs w:val="21"/>
              </w:rPr>
              <w:t>；</w:t>
            </w:r>
            <w:r>
              <w:rPr>
                <w:rFonts w:ascii="黑体" w:eastAsia="黑体" w:hAnsi="黑体" w:cs="黑体"/>
                <w:b/>
                <w:bCs/>
                <w:kern w:val="0"/>
                <w:sz w:val="24"/>
              </w:rPr>
              <w:t>认为公安机关立案或者不立案决定正确的，应当制作相关法律文书，答复控告人、申诉人。</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第五百五十五条</w:t>
            </w:r>
            <w:r>
              <w:rPr>
                <w:rFonts w:ascii="黑体" w:eastAsia="黑体" w:hAnsi="黑体"/>
                <w:kern w:val="0"/>
                <w:sz w:val="24"/>
              </w:rPr>
              <w:t xml:space="preserve"> </w:t>
            </w:r>
            <w:r>
              <w:rPr>
                <w:rFonts w:ascii="黑体" w:eastAsia="黑体" w:hAnsi="黑体" w:hint="eastAsia"/>
                <w:kern w:val="0"/>
                <w:sz w:val="24"/>
              </w:rPr>
              <w:t xml:space="preserve"> </w:t>
            </w:r>
            <w:r>
              <w:rPr>
                <w:rFonts w:ascii="仿宋" w:eastAsia="仿宋" w:hAnsi="仿宋" w:cs="仿宋" w:hint="eastAsia"/>
                <w:kern w:val="0"/>
                <w:sz w:val="24"/>
              </w:rPr>
              <w:t>人民检察院侦查监督部门经过调查、核实有关证据材料，认为需要公安机关说明不立案理由的，经检察长批准，应当要求公安机关书面说明不立案的理由。</w:t>
            </w:r>
          </w:p>
          <w:p w:rsidR="002D2105" w:rsidRDefault="002D2105">
            <w:pPr>
              <w:spacing w:line="400" w:lineRule="exact"/>
              <w:ind w:firstLineChars="200" w:firstLine="480"/>
              <w:rPr>
                <w:rFonts w:ascii="黑体" w:eastAsia="黑体" w:hAnsi="黑体" w:cs="宋体" w:hint="eastAsia"/>
                <w:b/>
                <w:bCs/>
                <w:kern w:val="0"/>
                <w:sz w:val="24"/>
              </w:rPr>
            </w:pPr>
            <w:r>
              <w:rPr>
                <w:rFonts w:ascii="仿宋" w:eastAsia="仿宋" w:hAnsi="仿宋" w:cs="仿宋" w:hint="eastAsia"/>
                <w:kern w:val="0"/>
                <w:sz w:val="24"/>
              </w:rPr>
              <w:t>有证据证明公安机关可能存在违法动用刑事手段插手民事、经济纠纷，或者利用立案实施报复陷害、敲诈勒索以及谋取其他非法利益等违法立案情形，尚未提请批准逮捕或者移送审查起诉的，经检察长批准，应当要求公安机关书面说明立案理由</w:t>
            </w:r>
            <w:r>
              <w:rPr>
                <w:rFonts w:hint="eastAsia"/>
                <w:kern w:val="0"/>
                <w:sz w:val="24"/>
              </w:rPr>
              <w:t>。</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cs="黑体" w:hint="eastAsia"/>
                <w:b/>
                <w:bCs/>
                <w:kern w:val="0"/>
                <w:sz w:val="24"/>
              </w:rPr>
              <w:t>第</w:t>
            </w:r>
            <w:r>
              <w:rPr>
                <w:rFonts w:ascii="黑体" w:eastAsia="黑体" w:hAnsi="黑体" w:cs="黑体"/>
                <w:b/>
                <w:bCs/>
                <w:kern w:val="0"/>
                <w:sz w:val="24"/>
              </w:rPr>
              <w:t>五百五十九</w:t>
            </w:r>
            <w:r>
              <w:rPr>
                <w:rFonts w:ascii="黑体" w:eastAsia="黑体" w:hAnsi="黑体" w:cs="黑体" w:hint="eastAsia"/>
                <w:b/>
                <w:bCs/>
                <w:kern w:val="0"/>
                <w:sz w:val="24"/>
              </w:rPr>
              <w:t xml:space="preserve">条 </w:t>
            </w:r>
            <w:r>
              <w:rPr>
                <w:rFonts w:ascii="黑体" w:eastAsia="黑体" w:hAnsi="黑体" w:hint="eastAsia"/>
                <w:kern w:val="0"/>
                <w:sz w:val="24"/>
              </w:rPr>
              <w:t xml:space="preserve"> </w:t>
            </w:r>
            <w:r>
              <w:rPr>
                <w:rFonts w:ascii="仿宋" w:eastAsia="仿宋" w:hAnsi="仿宋" w:cs="仿宋" w:hint="eastAsia"/>
                <w:kern w:val="0"/>
                <w:sz w:val="24"/>
              </w:rPr>
              <w:t>人民检察院</w:t>
            </w:r>
            <w:r>
              <w:rPr>
                <w:rFonts w:ascii="楷体" w:eastAsia="楷体" w:hAnsi="楷体" w:cs="楷体" w:hint="eastAsia"/>
                <w:bCs/>
                <w:kern w:val="0"/>
                <w:sz w:val="24"/>
                <w:szCs w:val="21"/>
                <w:bdr w:val="single" w:sz="0" w:space="0" w:color="auto"/>
                <w:shd w:val="clear" w:color="FFFFFF" w:fill="D9D9D9"/>
              </w:rPr>
              <w:t>侦查监督部门</w:t>
            </w:r>
            <w:r>
              <w:rPr>
                <w:rFonts w:ascii="仿宋" w:eastAsia="仿宋" w:hAnsi="仿宋" w:cs="仿宋" w:hint="eastAsia"/>
                <w:kern w:val="0"/>
                <w:sz w:val="24"/>
              </w:rPr>
              <w:t>经</w:t>
            </w:r>
            <w:r>
              <w:rPr>
                <w:rFonts w:ascii="黑体" w:eastAsia="黑体" w:hAnsi="黑体" w:cs="黑体" w:hint="eastAsia"/>
                <w:b/>
                <w:bCs/>
                <w:kern w:val="0"/>
                <w:sz w:val="24"/>
              </w:rPr>
              <w:t>审查</w:t>
            </w:r>
            <w:r>
              <w:rPr>
                <w:rFonts w:ascii="楷体" w:eastAsia="楷体" w:hAnsi="楷体" w:cs="楷体" w:hint="eastAsia"/>
                <w:bCs/>
                <w:kern w:val="0"/>
                <w:sz w:val="24"/>
                <w:szCs w:val="21"/>
                <w:bdr w:val="single" w:sz="0" w:space="0" w:color="auto"/>
                <w:shd w:val="clear" w:color="FFFFFF" w:fill="D9D9D9"/>
              </w:rPr>
              <w:t>过调查、核实有关证据材料</w:t>
            </w:r>
            <w:r>
              <w:rPr>
                <w:rFonts w:ascii="仿宋" w:eastAsia="仿宋" w:hAnsi="仿宋" w:cs="仿宋" w:hint="eastAsia"/>
                <w:kern w:val="0"/>
                <w:sz w:val="24"/>
              </w:rPr>
              <w:t>，认为需要公安机关说明不立案理由的，</w:t>
            </w:r>
            <w:r>
              <w:rPr>
                <w:rFonts w:ascii="楷体" w:eastAsia="楷体" w:hAnsi="楷体" w:cs="楷体" w:hint="eastAsia"/>
                <w:bCs/>
                <w:kern w:val="0"/>
                <w:sz w:val="24"/>
                <w:szCs w:val="21"/>
                <w:bdr w:val="single" w:sz="0" w:space="0" w:color="auto"/>
                <w:shd w:val="clear" w:color="FFFFFF" w:fill="D9D9D9"/>
              </w:rPr>
              <w:t>经检察长批准，</w:t>
            </w:r>
            <w:r>
              <w:rPr>
                <w:rFonts w:ascii="仿宋" w:eastAsia="仿宋" w:hAnsi="仿宋" w:cs="仿宋" w:hint="eastAsia"/>
                <w:kern w:val="0"/>
                <w:sz w:val="24"/>
              </w:rPr>
              <w:t>应当要求公安机关书面说明不立案的理由。</w:t>
            </w:r>
          </w:p>
          <w:p w:rsidR="002D2105" w:rsidRDefault="002D2105" w:rsidP="002D2105">
            <w:pPr>
              <w:spacing w:line="400" w:lineRule="exact"/>
              <w:ind w:firstLineChars="200" w:firstLine="482"/>
              <w:rPr>
                <w:rFonts w:ascii="黑体" w:eastAsia="黑体" w:hAnsi="黑体"/>
                <w:kern w:val="0"/>
                <w:sz w:val="24"/>
              </w:rPr>
            </w:pPr>
            <w:r>
              <w:rPr>
                <w:rFonts w:ascii="黑体" w:eastAsia="黑体" w:hAnsi="黑体" w:cs="黑体" w:hint="eastAsia"/>
                <w:b/>
                <w:bCs/>
                <w:kern w:val="0"/>
                <w:sz w:val="24"/>
              </w:rPr>
              <w:t>对于</w:t>
            </w:r>
            <w:r>
              <w:rPr>
                <w:rFonts w:ascii="仿宋" w:eastAsia="仿宋" w:hAnsi="仿宋" w:cs="仿宋" w:hint="eastAsia"/>
                <w:kern w:val="0"/>
                <w:sz w:val="24"/>
              </w:rPr>
              <w:t>有证据证明公安机关可能存在违法动用刑事手段插手民事、经济纠纷，或者利用立案实施报复陷害、敲诈勒索以及谋取其他非法利益等违法立案情形，尚未提请批准逮捕或者移送</w:t>
            </w:r>
            <w:r>
              <w:rPr>
                <w:rFonts w:ascii="楷体" w:eastAsia="楷体" w:hAnsi="楷体" w:cs="楷体" w:hint="eastAsia"/>
                <w:bCs/>
                <w:kern w:val="0"/>
                <w:sz w:val="24"/>
                <w:szCs w:val="21"/>
                <w:bdr w:val="single" w:sz="0" w:space="0" w:color="auto"/>
                <w:shd w:val="clear" w:color="FFFFFF" w:fill="D9D9D9"/>
              </w:rPr>
              <w:t>审查</w:t>
            </w:r>
            <w:r>
              <w:rPr>
                <w:rFonts w:ascii="仿宋" w:eastAsia="仿宋" w:hAnsi="仿宋" w:cs="仿宋" w:hint="eastAsia"/>
                <w:kern w:val="0"/>
                <w:sz w:val="24"/>
              </w:rPr>
              <w:t>起诉的，</w:t>
            </w:r>
            <w:r>
              <w:rPr>
                <w:rFonts w:ascii="楷体" w:eastAsia="楷体" w:hAnsi="楷体" w:cs="楷体" w:hint="eastAsia"/>
                <w:bCs/>
                <w:kern w:val="0"/>
                <w:sz w:val="24"/>
                <w:szCs w:val="21"/>
                <w:bdr w:val="single" w:sz="0" w:space="0" w:color="auto"/>
                <w:shd w:val="clear" w:color="FFFFFF" w:fill="D9D9D9"/>
              </w:rPr>
              <w:t>经检察长批准，</w:t>
            </w:r>
            <w:r>
              <w:rPr>
                <w:rFonts w:ascii="黑体" w:eastAsia="黑体" w:hAnsi="黑体" w:cs="黑体" w:hint="eastAsia"/>
                <w:b/>
                <w:bCs/>
                <w:kern w:val="0"/>
                <w:sz w:val="24"/>
              </w:rPr>
              <w:t>人民检察院</w:t>
            </w:r>
            <w:r>
              <w:rPr>
                <w:rFonts w:ascii="仿宋" w:eastAsia="仿宋" w:hAnsi="仿宋" w:cs="仿宋" w:hint="eastAsia"/>
                <w:kern w:val="0"/>
                <w:sz w:val="24"/>
              </w:rPr>
              <w:t>应当要求公安机关书面说明立案理由</w:t>
            </w:r>
            <w:r>
              <w:rPr>
                <w:rFonts w:hint="eastAsia"/>
                <w:kern w:val="0"/>
                <w:sz w:val="24"/>
              </w:rPr>
              <w:t>。</w:t>
            </w:r>
          </w:p>
        </w:tc>
      </w:tr>
      <w:tr w:rsidR="002D2105">
        <w:tc>
          <w:tcPr>
            <w:tcW w:w="7404" w:type="dxa"/>
          </w:tcPr>
          <w:p w:rsidR="002D2105" w:rsidRDefault="002D2105">
            <w:pPr>
              <w:spacing w:line="400" w:lineRule="exact"/>
              <w:ind w:firstLineChars="200" w:firstLine="480"/>
              <w:rPr>
                <w:rFonts w:ascii="黑体" w:eastAsia="黑体" w:hAnsi="黑体"/>
                <w:kern w:val="0"/>
                <w:sz w:val="24"/>
              </w:rPr>
            </w:pPr>
            <w:r>
              <w:rPr>
                <w:rFonts w:ascii="黑体" w:eastAsia="黑体" w:hAnsi="黑体" w:hint="eastAsia"/>
                <w:kern w:val="0"/>
                <w:sz w:val="24"/>
              </w:rPr>
              <w:t>第五百五十六条  略</w:t>
            </w:r>
          </w:p>
        </w:tc>
        <w:tc>
          <w:tcPr>
            <w:tcW w:w="7336" w:type="dxa"/>
            <w:vAlign w:val="center"/>
          </w:tcPr>
          <w:p w:rsidR="002D2105" w:rsidRDefault="002D2105">
            <w:pPr>
              <w:spacing w:line="400" w:lineRule="exact"/>
              <w:rPr>
                <w:rFonts w:ascii="黑体" w:eastAsia="黑体" w:hAnsi="黑体" w:hint="eastAsia"/>
                <w:kern w:val="0"/>
                <w:sz w:val="24"/>
              </w:rPr>
            </w:pPr>
            <w:r>
              <w:rPr>
                <w:rFonts w:ascii="黑体" w:eastAsia="黑体" w:hAnsi="黑体" w:hint="eastAsia"/>
                <w:b/>
                <w:bCs/>
                <w:kern w:val="0"/>
                <w:sz w:val="24"/>
              </w:rPr>
              <w:t>合并至第</w:t>
            </w:r>
            <w:r>
              <w:rPr>
                <w:rFonts w:ascii="黑体" w:eastAsia="黑体" w:hAnsi="黑体" w:cs="黑体"/>
                <w:b/>
                <w:bCs/>
                <w:kern w:val="0"/>
                <w:sz w:val="24"/>
              </w:rPr>
              <w:t>五百五十一</w:t>
            </w:r>
            <w:r>
              <w:rPr>
                <w:rFonts w:ascii="黑体" w:eastAsia="黑体" w:hAnsi="黑体" w:hint="eastAsia"/>
                <w:b/>
                <w:bCs/>
                <w:kern w:val="0"/>
                <w:sz w:val="24"/>
              </w:rPr>
              <w:t>条</w:t>
            </w:r>
          </w:p>
        </w:tc>
      </w:tr>
      <w:tr w:rsidR="002D2105">
        <w:tc>
          <w:tcPr>
            <w:tcW w:w="7404" w:type="dxa"/>
          </w:tcPr>
          <w:p w:rsidR="002D2105" w:rsidRDefault="002D2105">
            <w:pPr>
              <w:spacing w:line="400" w:lineRule="exact"/>
              <w:ind w:firstLineChars="200" w:firstLine="480"/>
              <w:rPr>
                <w:rFonts w:ascii="黑体" w:eastAsia="黑体" w:hAnsi="黑体" w:hint="eastAsia"/>
                <w:kern w:val="0"/>
                <w:sz w:val="24"/>
              </w:rPr>
            </w:pPr>
            <w:r>
              <w:rPr>
                <w:rFonts w:ascii="黑体" w:eastAsia="黑体" w:hAnsi="黑体" w:hint="eastAsia"/>
                <w:kern w:val="0"/>
                <w:sz w:val="24"/>
              </w:rPr>
              <w:t>第五百五十七条</w:t>
            </w:r>
            <w:r>
              <w:rPr>
                <w:rFonts w:ascii="黑体" w:eastAsia="黑体" w:hint="eastAsia"/>
                <w:kern w:val="0"/>
                <w:sz w:val="24"/>
              </w:rPr>
              <w:t xml:space="preserve"> </w:t>
            </w:r>
            <w:r>
              <w:rPr>
                <w:rFonts w:hint="eastAsia"/>
                <w:kern w:val="0"/>
                <w:sz w:val="24"/>
              </w:rPr>
              <w:t xml:space="preserve"> </w:t>
            </w:r>
            <w:r>
              <w:rPr>
                <w:rFonts w:ascii="仿宋" w:eastAsia="仿宋" w:hAnsi="仿宋" w:cs="仿宋" w:hint="eastAsia"/>
                <w:kern w:val="0"/>
                <w:sz w:val="24"/>
              </w:rPr>
              <w:t>人民检察院要求公安机关说明不立案或者立案理由，应当制作要求说明不立案理由通知书或者要求说明立案理由通知书，及时送达公安机关，并且告知公安机关在收到要求说明不立案理由通知书或者要求说明立案理由通知书后七日以内，书面说明不立案或者立案的情况、依据和理由，连同有关证据材料回复人民检察院。</w:t>
            </w:r>
          </w:p>
        </w:tc>
        <w:tc>
          <w:tcPr>
            <w:tcW w:w="7336" w:type="dxa"/>
          </w:tcPr>
          <w:p w:rsidR="002D2105" w:rsidRDefault="002D2105" w:rsidP="002D2105">
            <w:pPr>
              <w:spacing w:line="400" w:lineRule="exact"/>
              <w:ind w:firstLineChars="200" w:firstLine="482"/>
              <w:rPr>
                <w:rFonts w:ascii="黑体" w:eastAsia="黑体" w:hAnsi="黑体" w:hint="eastAsia"/>
                <w:kern w:val="0"/>
                <w:sz w:val="24"/>
              </w:rPr>
            </w:pPr>
            <w:r>
              <w:rPr>
                <w:rFonts w:ascii="黑体" w:eastAsia="黑体" w:hAnsi="黑体" w:hint="eastAsia"/>
                <w:b/>
                <w:bCs/>
                <w:kern w:val="0"/>
                <w:sz w:val="24"/>
              </w:rPr>
              <w:t>第</w:t>
            </w:r>
            <w:r>
              <w:rPr>
                <w:rFonts w:ascii="黑体" w:eastAsia="黑体" w:hAnsi="黑体" w:cs="黑体"/>
                <w:b/>
                <w:bCs/>
                <w:kern w:val="0"/>
                <w:sz w:val="24"/>
              </w:rPr>
              <w:t>五百六十</w:t>
            </w:r>
            <w:r>
              <w:rPr>
                <w:rFonts w:ascii="黑体" w:eastAsia="黑体" w:hAnsi="黑体" w:hint="eastAsia"/>
                <w:b/>
                <w:bCs/>
                <w:kern w:val="0"/>
                <w:sz w:val="24"/>
              </w:rPr>
              <w:t>条</w:t>
            </w:r>
            <w:r>
              <w:rPr>
                <w:rFonts w:ascii="黑体" w:eastAsia="黑体" w:hint="eastAsia"/>
                <w:kern w:val="0"/>
                <w:sz w:val="24"/>
              </w:rPr>
              <w:t xml:space="preserve"> </w:t>
            </w:r>
            <w:r>
              <w:rPr>
                <w:rFonts w:ascii="黑体" w:eastAsia="黑体" w:hAnsi="黑体" w:hint="eastAsia"/>
                <w:b/>
                <w:bCs/>
                <w:kern w:val="0"/>
                <w:sz w:val="24"/>
              </w:rPr>
              <w:t xml:space="preserve"> </w:t>
            </w:r>
            <w:r>
              <w:rPr>
                <w:rFonts w:ascii="仿宋" w:eastAsia="仿宋" w:hAnsi="仿宋" w:cs="仿宋" w:hint="eastAsia"/>
                <w:kern w:val="0"/>
                <w:sz w:val="24"/>
              </w:rPr>
              <w:t>人民检察院要求公安机关说明不立案或者立案理由，应当</w:t>
            </w:r>
            <w:r>
              <w:rPr>
                <w:rFonts w:ascii="黑体" w:eastAsia="黑体" w:hAnsi="黑体" w:hint="eastAsia"/>
                <w:b/>
                <w:bCs/>
                <w:kern w:val="0"/>
                <w:sz w:val="24"/>
              </w:rPr>
              <w:t>书面通知</w:t>
            </w:r>
            <w:r>
              <w:rPr>
                <w:rFonts w:ascii="楷体" w:eastAsia="楷体" w:hAnsi="楷体" w:cs="楷体" w:hint="eastAsia"/>
                <w:bCs/>
                <w:kern w:val="0"/>
                <w:sz w:val="24"/>
                <w:szCs w:val="21"/>
                <w:bdr w:val="single" w:sz="0" w:space="0" w:color="auto"/>
                <w:shd w:val="clear" w:color="FFFFFF" w:fill="D9D9D9"/>
              </w:rPr>
              <w:t>制作要求说明不立案理由通知书或者要求说明立案理由通知书，及时送达</w:t>
            </w:r>
            <w:r>
              <w:rPr>
                <w:rFonts w:ascii="仿宋" w:eastAsia="仿宋" w:hAnsi="仿宋" w:cs="仿宋" w:hint="eastAsia"/>
                <w:kern w:val="0"/>
                <w:sz w:val="24"/>
              </w:rPr>
              <w:t>公安机关，并且告知公安机关在收到</w:t>
            </w:r>
            <w:r>
              <w:rPr>
                <w:rFonts w:ascii="黑体" w:eastAsia="黑体" w:hAnsi="黑体" w:hint="eastAsia"/>
                <w:b/>
                <w:bCs/>
                <w:kern w:val="0"/>
                <w:sz w:val="24"/>
              </w:rPr>
              <w:t>通知</w:t>
            </w:r>
            <w:r>
              <w:rPr>
                <w:rFonts w:ascii="楷体" w:eastAsia="楷体" w:hAnsi="楷体" w:cs="楷体" w:hint="eastAsia"/>
                <w:bCs/>
                <w:kern w:val="0"/>
                <w:sz w:val="24"/>
                <w:szCs w:val="21"/>
                <w:bdr w:val="single" w:sz="0" w:space="0" w:color="auto"/>
                <w:shd w:val="clear" w:color="FFFFFF" w:fill="D9D9D9"/>
              </w:rPr>
              <w:t>要求说明不立案理由通知书或者要求说明立案理由通知书</w:t>
            </w:r>
            <w:r>
              <w:rPr>
                <w:rFonts w:ascii="仿宋" w:eastAsia="仿宋" w:hAnsi="仿宋" w:cs="仿宋" w:hint="eastAsia"/>
                <w:kern w:val="0"/>
                <w:sz w:val="24"/>
              </w:rPr>
              <w:t>后七日以内，书面说明不立案或者立案的情况、依据和理由，连同有关证据材料回复人民检察院。</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第五百五十八条</w:t>
            </w:r>
            <w:r>
              <w:rPr>
                <w:rFonts w:ascii="黑体" w:eastAsia="黑体" w:hint="eastAsia"/>
                <w:kern w:val="0"/>
                <w:sz w:val="24"/>
              </w:rPr>
              <w:t xml:space="preserve"> </w:t>
            </w:r>
            <w:r>
              <w:rPr>
                <w:rFonts w:ascii="仿宋" w:eastAsia="仿宋" w:hAnsi="仿宋" w:cs="仿宋" w:hint="eastAsia"/>
                <w:kern w:val="0"/>
                <w:sz w:val="24"/>
              </w:rPr>
              <w:t xml:space="preserve"> 公安机关说明不立案或者立案的理由后，人民检察院侦查监督部门应当进行审查，认为公安机关不立案或者立案理由不能成立的，经检察长或者检察委员会讨论决定，应当通知公安机关立案或者撤销案件。</w:t>
            </w:r>
          </w:p>
          <w:p w:rsidR="002D2105" w:rsidRDefault="002D2105">
            <w:pPr>
              <w:spacing w:line="400" w:lineRule="exact"/>
              <w:ind w:firstLineChars="200" w:firstLine="480"/>
              <w:rPr>
                <w:rFonts w:ascii="黑体" w:eastAsia="黑体" w:hAnsi="黑体" w:hint="eastAsia"/>
                <w:kern w:val="0"/>
                <w:sz w:val="24"/>
              </w:rPr>
            </w:pPr>
            <w:r>
              <w:rPr>
                <w:rFonts w:ascii="仿宋" w:eastAsia="仿宋" w:hAnsi="仿宋" w:cs="仿宋" w:hint="eastAsia"/>
                <w:kern w:val="0"/>
                <w:sz w:val="24"/>
              </w:rPr>
              <w:t>侦查监督部门认为公安机关不立案或者立案理由成立的，应当通知控告检察部门，由其在十日以内将不立案或者立案的理由和根据告知被害人及其法定代理人、近亲属或者行政执法机关。</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cs="黑体"/>
                <w:b/>
                <w:bCs/>
                <w:kern w:val="0"/>
                <w:sz w:val="24"/>
              </w:rPr>
              <w:t>五百六十一</w:t>
            </w:r>
            <w:r>
              <w:rPr>
                <w:rFonts w:ascii="黑体" w:eastAsia="黑体" w:hAnsi="黑体" w:hint="eastAsia"/>
                <w:b/>
                <w:bCs/>
                <w:kern w:val="0"/>
                <w:sz w:val="24"/>
              </w:rPr>
              <w:t>条</w:t>
            </w:r>
            <w:r>
              <w:rPr>
                <w:rFonts w:ascii="黑体" w:eastAsia="黑体" w:hint="eastAsia"/>
                <w:kern w:val="0"/>
                <w:sz w:val="24"/>
              </w:rPr>
              <w:t xml:space="preserve"> </w:t>
            </w:r>
            <w:r>
              <w:rPr>
                <w:rFonts w:ascii="仿宋" w:eastAsia="仿宋" w:hAnsi="仿宋" w:cs="仿宋" w:hint="eastAsia"/>
                <w:kern w:val="0"/>
                <w:sz w:val="24"/>
              </w:rPr>
              <w:t xml:space="preserve"> 公安机关说明不立案或者立案的理由后，人民检察院</w:t>
            </w:r>
            <w:r>
              <w:rPr>
                <w:rFonts w:ascii="楷体" w:eastAsia="楷体" w:hAnsi="楷体" w:cs="楷体" w:hint="eastAsia"/>
                <w:bCs/>
                <w:kern w:val="0"/>
                <w:sz w:val="24"/>
                <w:szCs w:val="21"/>
                <w:bdr w:val="single" w:sz="0" w:space="0" w:color="auto"/>
                <w:shd w:val="clear" w:color="FFFFFF" w:fill="D9D9D9"/>
              </w:rPr>
              <w:t>侦查监督部门</w:t>
            </w:r>
            <w:r>
              <w:rPr>
                <w:rFonts w:ascii="仿宋" w:eastAsia="仿宋" w:hAnsi="仿宋" w:cs="仿宋" w:hint="eastAsia"/>
                <w:kern w:val="0"/>
                <w:sz w:val="24"/>
              </w:rPr>
              <w:t>应当进行审查</w:t>
            </w:r>
            <w:r>
              <w:rPr>
                <w:rFonts w:ascii="楷体" w:eastAsia="楷体" w:hAnsi="楷体" w:cs="楷体" w:hint="eastAsia"/>
                <w:kern w:val="0"/>
                <w:sz w:val="24"/>
                <w:bdr w:val="single" w:sz="0" w:space="0" w:color="auto"/>
                <w:shd w:val="clear" w:color="FFFFFF" w:fill="D9D9D9"/>
              </w:rPr>
              <w:t>，</w:t>
            </w:r>
            <w:r>
              <w:rPr>
                <w:rFonts w:ascii="黑体" w:eastAsia="黑体" w:hAnsi="黑体" w:cs="黑体" w:hint="eastAsia"/>
                <w:b/>
                <w:bCs/>
                <w:kern w:val="0"/>
                <w:sz w:val="24"/>
                <w:szCs w:val="21"/>
              </w:rPr>
              <w:t>。</w:t>
            </w:r>
            <w:r>
              <w:rPr>
                <w:rFonts w:ascii="仿宋" w:eastAsia="仿宋" w:hAnsi="仿宋" w:cs="仿宋" w:hint="eastAsia"/>
                <w:kern w:val="0"/>
                <w:sz w:val="24"/>
              </w:rPr>
              <w:t>认为公安机关不立案或者立案理由不能成立的，经检察长</w:t>
            </w:r>
            <w:r>
              <w:rPr>
                <w:rFonts w:ascii="楷体" w:eastAsia="楷体" w:hAnsi="楷体" w:cs="楷体" w:hint="eastAsia"/>
                <w:bCs/>
                <w:kern w:val="0"/>
                <w:sz w:val="24"/>
                <w:szCs w:val="21"/>
                <w:bdr w:val="single" w:sz="0" w:space="0" w:color="auto"/>
                <w:shd w:val="clear" w:color="FFFFFF" w:fill="D9D9D9"/>
              </w:rPr>
              <w:t>或者检察委员会讨论</w:t>
            </w:r>
            <w:r>
              <w:rPr>
                <w:rFonts w:ascii="仿宋" w:eastAsia="仿宋" w:hAnsi="仿宋" w:cs="仿宋" w:hint="eastAsia"/>
                <w:kern w:val="0"/>
                <w:sz w:val="24"/>
              </w:rPr>
              <w:t>决定，应当通知公安机关立案或者撤销案件。</w:t>
            </w:r>
          </w:p>
          <w:p w:rsidR="002D2105" w:rsidRDefault="002D2105">
            <w:pPr>
              <w:spacing w:line="400" w:lineRule="exact"/>
              <w:ind w:firstLineChars="200" w:firstLine="480"/>
              <w:rPr>
                <w:rFonts w:ascii="仿宋" w:eastAsia="仿宋" w:hAnsi="仿宋" w:cs="仿宋" w:hint="eastAsia"/>
                <w:kern w:val="0"/>
                <w:sz w:val="24"/>
              </w:rPr>
            </w:pPr>
            <w:r>
              <w:rPr>
                <w:rFonts w:ascii="楷体" w:eastAsia="楷体" w:hAnsi="楷体" w:cs="楷体" w:hint="eastAsia"/>
                <w:bCs/>
                <w:kern w:val="0"/>
                <w:sz w:val="24"/>
                <w:szCs w:val="21"/>
                <w:bdr w:val="single" w:sz="0" w:space="0" w:color="auto"/>
                <w:shd w:val="clear" w:color="FFFFFF" w:fill="D9D9D9"/>
              </w:rPr>
              <w:t>侦查监督部门</w:t>
            </w:r>
            <w:r>
              <w:rPr>
                <w:rFonts w:ascii="黑体" w:eastAsia="黑体" w:hAnsi="黑体" w:cs="黑体" w:hint="eastAsia"/>
                <w:b/>
                <w:bCs/>
                <w:kern w:val="0"/>
                <w:sz w:val="24"/>
              </w:rPr>
              <w:t>人民检察院</w:t>
            </w:r>
            <w:r>
              <w:rPr>
                <w:rFonts w:ascii="仿宋" w:eastAsia="仿宋" w:hAnsi="仿宋" w:cs="仿宋" w:hint="eastAsia"/>
                <w:kern w:val="0"/>
                <w:sz w:val="24"/>
              </w:rPr>
              <w:t>认为公安机关不立案或者立案理由成立的，应当</w:t>
            </w:r>
            <w:r>
              <w:rPr>
                <w:rFonts w:ascii="楷体" w:eastAsia="楷体" w:hAnsi="楷体" w:cs="楷体" w:hint="eastAsia"/>
                <w:bCs/>
                <w:kern w:val="0"/>
                <w:sz w:val="24"/>
                <w:szCs w:val="21"/>
                <w:bdr w:val="single" w:sz="0" w:space="0" w:color="auto"/>
                <w:shd w:val="clear" w:color="FFFFFF" w:fill="D9D9D9"/>
              </w:rPr>
              <w:t>通知控告检察部门，由其</w:t>
            </w:r>
            <w:r>
              <w:rPr>
                <w:rFonts w:ascii="仿宋" w:eastAsia="仿宋" w:hAnsi="仿宋" w:cs="仿宋" w:hint="eastAsia"/>
                <w:kern w:val="0"/>
                <w:sz w:val="24"/>
              </w:rPr>
              <w:t>在十日以内将不立案或者立案的</w:t>
            </w:r>
            <w:r>
              <w:rPr>
                <w:rFonts w:ascii="黑体" w:eastAsia="黑体" w:hAnsi="黑体" w:cs="黑体"/>
                <w:b/>
                <w:bCs/>
                <w:kern w:val="0"/>
                <w:sz w:val="24"/>
              </w:rPr>
              <w:t>依据和</w:t>
            </w:r>
            <w:r>
              <w:rPr>
                <w:rFonts w:ascii="仿宋" w:eastAsia="仿宋" w:hAnsi="仿宋" w:cs="仿宋" w:hint="eastAsia"/>
                <w:kern w:val="0"/>
                <w:sz w:val="24"/>
              </w:rPr>
              <w:t>理由</w:t>
            </w:r>
            <w:r>
              <w:rPr>
                <w:rFonts w:ascii="楷体" w:eastAsia="楷体" w:hAnsi="楷体" w:cs="楷体" w:hint="eastAsia"/>
                <w:bCs/>
                <w:kern w:val="0"/>
                <w:sz w:val="24"/>
                <w:szCs w:val="21"/>
                <w:bdr w:val="single" w:sz="0" w:space="0" w:color="auto"/>
                <w:shd w:val="clear" w:color="FFFFFF" w:fill="D9D9D9"/>
              </w:rPr>
              <w:t>和根据</w:t>
            </w:r>
            <w:r>
              <w:rPr>
                <w:rFonts w:ascii="仿宋" w:eastAsia="仿宋" w:hAnsi="仿宋" w:cs="仿宋" w:hint="eastAsia"/>
                <w:kern w:val="0"/>
                <w:sz w:val="24"/>
              </w:rPr>
              <w:t>告知被害人及其法定代理人、近亲属或者行政执法机关。</w:t>
            </w:r>
          </w:p>
        </w:tc>
      </w:tr>
      <w:tr w:rsidR="002D2105">
        <w:tc>
          <w:tcPr>
            <w:tcW w:w="7404" w:type="dxa"/>
          </w:tcPr>
          <w:p w:rsidR="002D2105" w:rsidRDefault="002D2105" w:rsidP="002D2105">
            <w:pPr>
              <w:spacing w:line="400" w:lineRule="exact"/>
              <w:ind w:firstLineChars="200" w:firstLine="482"/>
              <w:rPr>
                <w:rFonts w:ascii="黑体" w:eastAsia="黑体" w:hAnsi="黑体" w:cs="宋体" w:hint="eastAsia"/>
                <w:b/>
                <w:bCs/>
                <w:kern w:val="0"/>
                <w:sz w:val="24"/>
              </w:rPr>
            </w:pPr>
          </w:p>
        </w:tc>
        <w:tc>
          <w:tcPr>
            <w:tcW w:w="7336" w:type="dxa"/>
          </w:tcPr>
          <w:p w:rsidR="002D2105" w:rsidRDefault="002D2105" w:rsidP="002D2105">
            <w:pPr>
              <w:spacing w:line="400" w:lineRule="exact"/>
              <w:ind w:firstLineChars="200" w:firstLine="482"/>
              <w:rPr>
                <w:rFonts w:ascii="黑体" w:eastAsia="黑体" w:hAnsi="黑体"/>
                <w:kern w:val="0"/>
                <w:sz w:val="24"/>
              </w:rPr>
            </w:pPr>
            <w:r>
              <w:rPr>
                <w:rFonts w:ascii="黑体" w:eastAsia="黑体" w:hAnsi="黑体" w:hint="eastAsia"/>
                <w:b/>
                <w:bCs/>
                <w:kern w:val="0"/>
                <w:sz w:val="24"/>
              </w:rPr>
              <w:t>第</w:t>
            </w:r>
            <w:r>
              <w:rPr>
                <w:rFonts w:ascii="黑体" w:eastAsia="黑体" w:hAnsi="黑体" w:cs="黑体"/>
                <w:b/>
                <w:bCs/>
                <w:kern w:val="0"/>
                <w:sz w:val="24"/>
              </w:rPr>
              <w:t>五百六十二</w:t>
            </w:r>
            <w:r>
              <w:rPr>
                <w:rFonts w:ascii="黑体" w:eastAsia="黑体" w:hAnsi="黑体" w:hint="eastAsia"/>
                <w:b/>
                <w:bCs/>
                <w:kern w:val="0"/>
                <w:sz w:val="24"/>
              </w:rPr>
              <w:t xml:space="preserve">条  </w:t>
            </w:r>
            <w:r>
              <w:rPr>
                <w:rFonts w:ascii="黑体" w:eastAsia="黑体" w:hAnsi="黑体" w:cs="黑体" w:hint="eastAsia"/>
                <w:b/>
                <w:bCs/>
                <w:kern w:val="0"/>
                <w:sz w:val="24"/>
                <w:lang w:val="zh-CN"/>
              </w:rPr>
              <w:t>公安机关对当事人的报案、控告、举报或者行政执法机关移送的涉嫌犯罪案件受理后未在规定期限内作出是否立案决定，当事人或者行政执法机关向人民检察院提出的，人民检察院应当受理并进行审查。经审查，认为尚未超过规定期限的，应当移送公安机关处理，并答复报案人、控告人、举报人或者行政执法机关；认为超过规定期限的，应当要求公安机关在七日以内书面说明逾期不作出是否立案决定的理由，连同有关证据材料回复人民检察院</w:t>
            </w:r>
            <w:r>
              <w:rPr>
                <w:rFonts w:ascii="黑体" w:eastAsia="黑体" w:hAnsi="黑体" w:cs="黑体" w:hint="eastAsia"/>
                <w:b/>
                <w:bCs/>
                <w:kern w:val="0"/>
                <w:sz w:val="24"/>
              </w:rPr>
              <w:t>。</w:t>
            </w:r>
            <w:r>
              <w:rPr>
                <w:rFonts w:ascii="黑体" w:eastAsia="黑体" w:hAnsi="黑体" w:cs="黑体" w:hint="eastAsia"/>
                <w:b/>
                <w:bCs/>
                <w:kern w:val="0"/>
                <w:sz w:val="24"/>
                <w:lang w:val="zh-CN"/>
              </w:rPr>
              <w:t>公安机关在七日以内不说明理由也不作出立案或者不立案决定的，人民检察院应当提出纠正意见。人民检察院经审查有关证据材料认为符合立案条件的，应当通知公安机关立案。</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第五百五十九条</w:t>
            </w:r>
            <w:r>
              <w:rPr>
                <w:snapToGrid w:val="0"/>
                <w:kern w:val="0"/>
                <w:sz w:val="24"/>
              </w:rPr>
              <w:t xml:space="preserve"> </w:t>
            </w:r>
            <w:r>
              <w:rPr>
                <w:rFonts w:ascii="仿宋" w:eastAsia="仿宋" w:hAnsi="仿宋" w:cs="仿宋" w:hint="eastAsia"/>
                <w:snapToGrid w:val="0"/>
                <w:kern w:val="0"/>
                <w:sz w:val="24"/>
              </w:rPr>
              <w:t xml:space="preserve"> </w:t>
            </w:r>
            <w:r>
              <w:rPr>
                <w:rFonts w:ascii="仿宋" w:eastAsia="仿宋" w:hAnsi="仿宋" w:cs="仿宋" w:hint="eastAsia"/>
                <w:kern w:val="0"/>
                <w:sz w:val="24"/>
              </w:rPr>
              <w:t>人民检察院通知公安机关立案或者撤销案件，应当制作通知立案书或者通知撤销案件书，说明依据和理由，连同证据材料送达公安机关，并且告知公安机关应当在收到通知立案书后十五日以内立案，对通知撤销案件书没有异议的应当立即撤销案件，并将立案决定书或者撤销案件决定书及时送达人民检察院。</w:t>
            </w:r>
          </w:p>
        </w:tc>
        <w:tc>
          <w:tcPr>
            <w:tcW w:w="7336" w:type="dxa"/>
          </w:tcPr>
          <w:p w:rsidR="002D2105" w:rsidRDefault="002D2105" w:rsidP="002D2105">
            <w:pPr>
              <w:spacing w:line="400" w:lineRule="exact"/>
              <w:ind w:firstLineChars="200" w:firstLine="482"/>
              <w:rPr>
                <w:rFonts w:ascii="黑体" w:eastAsia="黑体" w:hAnsi="黑体" w:hint="eastAsia"/>
                <w:kern w:val="0"/>
                <w:sz w:val="24"/>
              </w:rPr>
            </w:pPr>
            <w:r>
              <w:rPr>
                <w:rFonts w:ascii="黑体" w:eastAsia="黑体" w:hAnsi="黑体" w:hint="eastAsia"/>
                <w:b/>
                <w:bCs/>
                <w:kern w:val="0"/>
                <w:sz w:val="24"/>
              </w:rPr>
              <w:t>第</w:t>
            </w:r>
            <w:r>
              <w:rPr>
                <w:rFonts w:ascii="黑体" w:eastAsia="黑体" w:hAnsi="黑体" w:cs="黑体"/>
                <w:b/>
                <w:bCs/>
                <w:kern w:val="0"/>
                <w:sz w:val="24"/>
              </w:rPr>
              <w:t>五百六十三</w:t>
            </w:r>
            <w:r>
              <w:rPr>
                <w:rFonts w:ascii="黑体" w:eastAsia="黑体" w:hAnsi="黑体" w:hint="eastAsia"/>
                <w:b/>
                <w:bCs/>
                <w:kern w:val="0"/>
                <w:sz w:val="24"/>
              </w:rPr>
              <w:t>条</w:t>
            </w:r>
            <w:r>
              <w:rPr>
                <w:snapToGrid w:val="0"/>
                <w:kern w:val="0"/>
                <w:sz w:val="24"/>
              </w:rPr>
              <w:t xml:space="preserve"> </w:t>
            </w:r>
            <w:r>
              <w:rPr>
                <w:rFonts w:ascii="仿宋" w:eastAsia="仿宋" w:hAnsi="仿宋" w:cs="仿宋" w:hint="eastAsia"/>
                <w:snapToGrid w:val="0"/>
                <w:kern w:val="0"/>
                <w:sz w:val="24"/>
              </w:rPr>
              <w:t xml:space="preserve"> </w:t>
            </w:r>
            <w:r>
              <w:rPr>
                <w:rFonts w:ascii="仿宋" w:eastAsia="仿宋" w:hAnsi="仿宋" w:cs="仿宋" w:hint="eastAsia"/>
                <w:kern w:val="0"/>
                <w:sz w:val="24"/>
              </w:rPr>
              <w:t>人民检察院通知公安机关立案或者撤销案件，应当制作通知立案书或者通知撤销案件书，说明依据和理由，连同证据材料送达公安机关，并且告知公安机关应当在收到通知立案书后十五日以内立案，对通知撤销案件书没有异议的应当立即撤销案件，并将立案决定书或者撤销案件决定书及时送达人民检察院。</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第五百六十条</w:t>
            </w:r>
            <w:r>
              <w:rPr>
                <w:rFonts w:ascii="黑体" w:eastAsia="黑体" w:hAnsi="黑体" w:hint="eastAsia"/>
                <w:b/>
                <w:bCs/>
                <w:kern w:val="0"/>
                <w:sz w:val="24"/>
              </w:rPr>
              <w:t xml:space="preserve"> </w:t>
            </w:r>
            <w:r>
              <w:rPr>
                <w:snapToGrid w:val="0"/>
                <w:kern w:val="0"/>
                <w:sz w:val="24"/>
              </w:rPr>
              <w:t xml:space="preserve"> </w:t>
            </w:r>
            <w:r>
              <w:rPr>
                <w:rFonts w:ascii="仿宋" w:eastAsia="仿宋" w:hAnsi="仿宋" w:cs="仿宋" w:hint="eastAsia"/>
                <w:kern w:val="0"/>
                <w:sz w:val="24"/>
              </w:rPr>
              <w:t>人民检察院通知公安机关立案或者撤销案件的，应当依法对执行情况进行监督。</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公安机关在收到通知立案书或者通知撤销案件书后超过十五日不予立案或者既不提出复议、复核也不撤销案件的，人民检察院应当发出纠正违法通知书予以纠正。公安机关仍不纠正的，报上一级人民检察院协商同级公安机关处理。</w:t>
            </w:r>
          </w:p>
          <w:p w:rsidR="002D2105" w:rsidRDefault="002D2105">
            <w:pPr>
              <w:spacing w:line="400" w:lineRule="exact"/>
              <w:ind w:firstLineChars="200" w:firstLine="480"/>
              <w:rPr>
                <w:rFonts w:ascii="黑体" w:eastAsia="黑体" w:hAnsi="黑体" w:hint="eastAsia"/>
                <w:kern w:val="0"/>
                <w:sz w:val="24"/>
              </w:rPr>
            </w:pPr>
            <w:r>
              <w:rPr>
                <w:rFonts w:ascii="仿宋" w:eastAsia="仿宋" w:hAnsi="仿宋" w:cs="仿宋" w:hint="eastAsia"/>
                <w:kern w:val="0"/>
                <w:sz w:val="24"/>
              </w:rPr>
              <w:t>公安机关立案后三个月以内未侦查终结的，人民检察院可以向公安机关发出立案监督案件催办函，要求公安机关及时向人民检察院反馈侦查工作进展情况。</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cs="黑体"/>
                <w:b/>
                <w:bCs/>
                <w:kern w:val="0"/>
                <w:sz w:val="24"/>
              </w:rPr>
              <w:t>五百六十四</w:t>
            </w:r>
            <w:r>
              <w:rPr>
                <w:rFonts w:ascii="黑体" w:eastAsia="黑体" w:hAnsi="黑体" w:hint="eastAsia"/>
                <w:b/>
                <w:bCs/>
                <w:kern w:val="0"/>
                <w:sz w:val="24"/>
              </w:rPr>
              <w:t xml:space="preserve">条 </w:t>
            </w:r>
            <w:r>
              <w:rPr>
                <w:rFonts w:ascii="仿宋" w:eastAsia="仿宋" w:hAnsi="仿宋" w:cs="仿宋" w:hint="eastAsia"/>
                <w:snapToGrid w:val="0"/>
                <w:kern w:val="0"/>
                <w:sz w:val="24"/>
              </w:rPr>
              <w:t xml:space="preserve"> </w:t>
            </w:r>
            <w:r>
              <w:rPr>
                <w:rFonts w:ascii="仿宋" w:eastAsia="仿宋" w:hAnsi="仿宋" w:cs="仿宋" w:hint="eastAsia"/>
                <w:kern w:val="0"/>
                <w:sz w:val="24"/>
              </w:rPr>
              <w:t>人民检察院通知公安机关立案或者撤销案件的，应当依法对执行情况进行监督。</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公安机关在收到通知立案书或者通知撤销案件书后超过十五日不予立案或者</w:t>
            </w:r>
            <w:r>
              <w:rPr>
                <w:rFonts w:ascii="楷体" w:eastAsia="楷体" w:hAnsi="楷体" w:cs="楷体" w:hint="eastAsia"/>
                <w:bCs/>
                <w:kern w:val="0"/>
                <w:sz w:val="24"/>
                <w:szCs w:val="21"/>
                <w:bdr w:val="single" w:sz="0" w:space="0" w:color="auto"/>
                <w:shd w:val="clear" w:color="FFFFFF" w:fill="D9D9D9"/>
              </w:rPr>
              <w:t>既不提出</w:t>
            </w:r>
            <w:r>
              <w:rPr>
                <w:rFonts w:ascii="黑体" w:eastAsia="黑体" w:hAnsi="黑体" w:cs="黑体"/>
                <w:b/>
                <w:bCs/>
                <w:kern w:val="0"/>
                <w:sz w:val="24"/>
              </w:rPr>
              <w:t>未要求</w:t>
            </w:r>
            <w:r>
              <w:rPr>
                <w:rFonts w:ascii="仿宋" w:eastAsia="仿宋" w:hAnsi="仿宋" w:cs="仿宋" w:hint="eastAsia"/>
                <w:kern w:val="0"/>
                <w:sz w:val="24"/>
              </w:rPr>
              <w:t>复议、</w:t>
            </w:r>
            <w:r>
              <w:rPr>
                <w:rFonts w:ascii="黑体" w:eastAsia="黑体" w:hAnsi="黑体" w:cs="黑体"/>
                <w:b/>
                <w:bCs/>
                <w:kern w:val="0"/>
                <w:sz w:val="24"/>
              </w:rPr>
              <w:t>提请</w:t>
            </w:r>
            <w:r>
              <w:rPr>
                <w:rFonts w:ascii="仿宋" w:eastAsia="仿宋" w:hAnsi="仿宋" w:cs="仿宋" w:hint="eastAsia"/>
                <w:kern w:val="0"/>
                <w:sz w:val="24"/>
              </w:rPr>
              <w:t>复核也不撤销案件的，人民检察院应当发出纠正违法通知书</w:t>
            </w:r>
            <w:r>
              <w:rPr>
                <w:rFonts w:ascii="楷体" w:eastAsia="楷体" w:hAnsi="楷体" w:cs="楷体" w:hint="eastAsia"/>
                <w:bCs/>
                <w:kern w:val="0"/>
                <w:sz w:val="24"/>
                <w:szCs w:val="21"/>
                <w:bdr w:val="single" w:sz="0" w:space="0" w:color="auto"/>
                <w:shd w:val="clear" w:color="FFFFFF" w:fill="D9D9D9"/>
              </w:rPr>
              <w:t>予以纠正</w:t>
            </w:r>
            <w:r>
              <w:rPr>
                <w:rFonts w:ascii="仿宋" w:eastAsia="仿宋" w:hAnsi="仿宋" w:cs="仿宋" w:hint="eastAsia"/>
                <w:kern w:val="0"/>
                <w:sz w:val="24"/>
              </w:rPr>
              <w:t>。公安机关仍不纠正的，报上一级人民检察院协商同级公安机关处理。</w:t>
            </w:r>
          </w:p>
          <w:p w:rsidR="002D2105" w:rsidRDefault="002D2105">
            <w:pPr>
              <w:spacing w:line="400" w:lineRule="exact"/>
              <w:ind w:firstLineChars="200" w:firstLine="480"/>
              <w:rPr>
                <w:rFonts w:ascii="黑体" w:eastAsia="黑体" w:hAnsi="黑体" w:hint="eastAsia"/>
                <w:kern w:val="0"/>
                <w:sz w:val="24"/>
              </w:rPr>
            </w:pPr>
            <w:r>
              <w:rPr>
                <w:rFonts w:ascii="仿宋" w:eastAsia="仿宋" w:hAnsi="仿宋" w:cs="仿宋" w:hint="eastAsia"/>
                <w:kern w:val="0"/>
                <w:sz w:val="24"/>
              </w:rPr>
              <w:t>公安机关立案后三个月以内未侦查终结的，人民检察院可以向公安机关发出立案监督案件催办函，要求公安机关及时向人民检察院反馈侦查工作进展情况。</w:t>
            </w:r>
          </w:p>
        </w:tc>
      </w:tr>
      <w:tr w:rsidR="002D2105">
        <w:tc>
          <w:tcPr>
            <w:tcW w:w="7404" w:type="dxa"/>
          </w:tcPr>
          <w:p w:rsidR="002D2105" w:rsidRDefault="002D2105">
            <w:pPr>
              <w:spacing w:line="400" w:lineRule="exact"/>
              <w:ind w:firstLineChars="200" w:firstLine="480"/>
              <w:rPr>
                <w:rFonts w:ascii="黑体" w:eastAsia="黑体" w:hAnsi="黑体" w:hint="eastAsia"/>
                <w:kern w:val="0"/>
                <w:sz w:val="24"/>
              </w:rPr>
            </w:pPr>
            <w:r>
              <w:rPr>
                <w:rFonts w:ascii="黑体" w:eastAsia="黑体" w:hAnsi="黑体" w:hint="eastAsia"/>
                <w:kern w:val="0"/>
                <w:sz w:val="24"/>
              </w:rPr>
              <w:t xml:space="preserve">第五百六十一条 </w:t>
            </w:r>
            <w:r>
              <w:rPr>
                <w:kern w:val="0"/>
                <w:sz w:val="24"/>
              </w:rPr>
              <w:t xml:space="preserve"> </w:t>
            </w:r>
            <w:r>
              <w:rPr>
                <w:rFonts w:ascii="仿宋" w:eastAsia="仿宋" w:hAnsi="仿宋" w:cs="仿宋" w:hint="eastAsia"/>
                <w:kern w:val="0"/>
                <w:sz w:val="24"/>
              </w:rPr>
              <w:t>对于由公安机关管辖的国家机关工作人员利用职权实施的重大犯罪案件，人民检察院通知公安机关立案，公安机关不予立案的，经省级以上人民检察院决定，人民检察院可以直接立案侦查。</w:t>
            </w:r>
          </w:p>
        </w:tc>
        <w:tc>
          <w:tcPr>
            <w:tcW w:w="7336" w:type="dxa"/>
            <w:vAlign w:val="center"/>
          </w:tcPr>
          <w:p w:rsidR="002D2105" w:rsidRDefault="002D2105">
            <w:pPr>
              <w:spacing w:line="400" w:lineRule="exact"/>
              <w:rPr>
                <w:rFonts w:ascii="黑体" w:eastAsia="黑体" w:hAnsi="黑体" w:cs="仿宋" w:hint="eastAsia"/>
                <w:dstrike/>
                <w:kern w:val="0"/>
                <w:sz w:val="24"/>
              </w:rPr>
            </w:pPr>
            <w:r>
              <w:rPr>
                <w:rFonts w:ascii="黑体" w:eastAsia="黑体" w:hAnsi="黑体" w:cs="黑体" w:hint="eastAsia"/>
                <w:b/>
                <w:bCs/>
                <w:kern w:val="0"/>
                <w:sz w:val="24"/>
              </w:rPr>
              <w:t>删  除</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第五百六十二条</w:t>
            </w:r>
            <w:r>
              <w:rPr>
                <w:kern w:val="0"/>
                <w:sz w:val="24"/>
              </w:rPr>
              <w:t xml:space="preserve"> </w:t>
            </w:r>
            <w:r>
              <w:rPr>
                <w:rFonts w:hint="eastAsia"/>
                <w:kern w:val="0"/>
                <w:sz w:val="24"/>
              </w:rPr>
              <w:t xml:space="preserve"> </w:t>
            </w:r>
            <w:r>
              <w:rPr>
                <w:rFonts w:ascii="仿宋" w:eastAsia="仿宋" w:hAnsi="仿宋" w:cs="仿宋" w:hint="eastAsia"/>
                <w:kern w:val="0"/>
                <w:sz w:val="24"/>
              </w:rPr>
              <w:t>对于公安机关认为人民检察院撤销案件通知有错误要求同级人民检察院复议的，人民检察院应当重新审查，在收到要求复议意见书和案卷材料后七日以内作出是否变更的决定，并通知公安机关。</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对于公安机关不接受人民检察院复议决定提请上一级人民检察院复核的，上级人民检察院应当在收到提请复核意见书和案卷材料后十五日以内作出是否变更的决定，通知下级人民检察院和公安机关执行。</w:t>
            </w:r>
          </w:p>
          <w:p w:rsidR="002D2105" w:rsidRDefault="002D2105">
            <w:pPr>
              <w:spacing w:line="400" w:lineRule="exact"/>
              <w:ind w:firstLineChars="200" w:firstLine="480"/>
              <w:rPr>
                <w:rFonts w:ascii="黑体" w:eastAsia="黑体" w:hAnsi="黑体" w:hint="eastAsia"/>
                <w:kern w:val="0"/>
                <w:sz w:val="24"/>
              </w:rPr>
            </w:pPr>
            <w:r>
              <w:rPr>
                <w:rFonts w:ascii="仿宋" w:eastAsia="仿宋" w:hAnsi="仿宋" w:cs="仿宋" w:hint="eastAsia"/>
                <w:kern w:val="0"/>
                <w:sz w:val="24"/>
              </w:rPr>
              <w:t>上级人民检察院复核认为撤销案件通知有错误的，下级人民检察院应当立即纠正；上级人民检察院复核认为撤销案件通知正确的，应当作出复核决定并送达下级公安机关。</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cs="黑体"/>
                <w:b/>
                <w:bCs/>
                <w:kern w:val="0"/>
                <w:sz w:val="24"/>
              </w:rPr>
              <w:t>五百六十五</w:t>
            </w:r>
            <w:r>
              <w:rPr>
                <w:rFonts w:ascii="黑体" w:eastAsia="黑体" w:hAnsi="黑体" w:hint="eastAsia"/>
                <w:b/>
                <w:bCs/>
                <w:kern w:val="0"/>
                <w:sz w:val="24"/>
              </w:rPr>
              <w:t>条</w:t>
            </w:r>
            <w:r>
              <w:rPr>
                <w:kern w:val="0"/>
                <w:sz w:val="24"/>
              </w:rPr>
              <w:t xml:space="preserve"> </w:t>
            </w:r>
            <w:r>
              <w:rPr>
                <w:rFonts w:hint="eastAsia"/>
                <w:kern w:val="0"/>
                <w:sz w:val="24"/>
              </w:rPr>
              <w:t xml:space="preserve"> </w:t>
            </w:r>
            <w:r>
              <w:rPr>
                <w:rFonts w:ascii="楷体" w:eastAsia="楷体" w:hAnsi="楷体" w:cs="楷体" w:hint="eastAsia"/>
                <w:bCs/>
                <w:kern w:val="0"/>
                <w:sz w:val="24"/>
                <w:szCs w:val="21"/>
                <w:bdr w:val="single" w:sz="0" w:space="0" w:color="auto"/>
                <w:shd w:val="clear" w:color="FFFFFF" w:fill="D9D9D9"/>
              </w:rPr>
              <w:t>对于</w:t>
            </w:r>
            <w:r>
              <w:rPr>
                <w:rFonts w:ascii="仿宋" w:eastAsia="仿宋" w:hAnsi="仿宋" w:cs="仿宋" w:hint="eastAsia"/>
                <w:kern w:val="0"/>
                <w:sz w:val="24"/>
              </w:rPr>
              <w:t>公安机关认为人民检察院撤销案件通知有错误</w:t>
            </w:r>
            <w:r>
              <w:rPr>
                <w:rFonts w:ascii="黑体" w:eastAsia="黑体" w:hAnsi="黑体"/>
                <w:b/>
                <w:bCs/>
                <w:kern w:val="0"/>
                <w:sz w:val="24"/>
              </w:rPr>
              <w:t>，</w:t>
            </w:r>
            <w:r>
              <w:rPr>
                <w:rFonts w:ascii="仿宋" w:eastAsia="仿宋" w:hAnsi="仿宋" w:cs="仿宋" w:hint="eastAsia"/>
                <w:kern w:val="0"/>
                <w:sz w:val="24"/>
              </w:rPr>
              <w:t>要求同级人民检察院复议的，人民检察院应当重新审查</w:t>
            </w:r>
            <w:r>
              <w:rPr>
                <w:rFonts w:ascii="楷体" w:eastAsia="楷体" w:hAnsi="楷体" w:cs="楷体" w:hint="eastAsia"/>
                <w:bCs/>
                <w:kern w:val="0"/>
                <w:sz w:val="24"/>
                <w:szCs w:val="21"/>
                <w:bdr w:val="single" w:sz="0" w:space="0" w:color="auto"/>
                <w:shd w:val="clear" w:color="FFFFFF" w:fill="D9D9D9"/>
              </w:rPr>
              <w:t>，</w:t>
            </w:r>
            <w:r>
              <w:rPr>
                <w:rFonts w:ascii="黑体" w:eastAsia="黑体" w:hAnsi="黑体" w:cs="黑体" w:hint="eastAsia"/>
                <w:b/>
                <w:bCs/>
                <w:kern w:val="0"/>
                <w:sz w:val="24"/>
              </w:rPr>
              <w:t>。</w:t>
            </w:r>
            <w:r>
              <w:rPr>
                <w:rFonts w:ascii="仿宋" w:eastAsia="仿宋" w:hAnsi="仿宋" w:cs="仿宋" w:hint="eastAsia"/>
                <w:kern w:val="0"/>
                <w:sz w:val="24"/>
              </w:rPr>
              <w:t>在收到要求复议意见书和案卷材料后七日以内作出是否变更的决定，并通知公安机关。</w:t>
            </w:r>
          </w:p>
          <w:p w:rsidR="002D2105" w:rsidRDefault="002D2105">
            <w:pPr>
              <w:spacing w:line="400" w:lineRule="exact"/>
              <w:ind w:firstLineChars="200" w:firstLine="480"/>
              <w:rPr>
                <w:rFonts w:ascii="仿宋" w:eastAsia="仿宋" w:hAnsi="仿宋" w:cs="仿宋" w:hint="eastAsia"/>
                <w:kern w:val="0"/>
                <w:sz w:val="24"/>
              </w:rPr>
            </w:pPr>
            <w:r>
              <w:rPr>
                <w:rFonts w:ascii="楷体" w:eastAsia="楷体" w:hAnsi="楷体" w:cs="楷体" w:hint="eastAsia"/>
                <w:bCs/>
                <w:kern w:val="0"/>
                <w:sz w:val="24"/>
                <w:szCs w:val="21"/>
                <w:bdr w:val="single" w:sz="0" w:space="0" w:color="auto"/>
                <w:shd w:val="clear" w:color="FFFFFF" w:fill="D9D9D9"/>
              </w:rPr>
              <w:t>对于</w:t>
            </w:r>
            <w:r>
              <w:rPr>
                <w:rFonts w:ascii="仿宋" w:eastAsia="仿宋" w:hAnsi="仿宋" w:cs="仿宋" w:hint="eastAsia"/>
                <w:kern w:val="0"/>
                <w:sz w:val="24"/>
              </w:rPr>
              <w:t>公安机关不接受人民检察院复议决定</w:t>
            </w:r>
            <w:r>
              <w:rPr>
                <w:rFonts w:ascii="黑体" w:eastAsia="黑体" w:hAnsi="黑体"/>
                <w:b/>
                <w:bCs/>
                <w:kern w:val="0"/>
                <w:sz w:val="24"/>
              </w:rPr>
              <w:t>，</w:t>
            </w:r>
            <w:r>
              <w:rPr>
                <w:rFonts w:ascii="仿宋" w:eastAsia="仿宋" w:hAnsi="仿宋" w:cs="仿宋" w:hint="eastAsia"/>
                <w:kern w:val="0"/>
                <w:sz w:val="24"/>
              </w:rPr>
              <w:t>提请上一级人民检察院复核的，上级人民检察院应当在收到提请复核意见书和案卷材料后十五日以内作出是否变更的决定，通知下级人民检察院和公安机关执行。</w:t>
            </w:r>
          </w:p>
          <w:p w:rsidR="002D2105" w:rsidRDefault="002D2105">
            <w:pPr>
              <w:spacing w:line="400" w:lineRule="exact"/>
              <w:ind w:firstLineChars="200" w:firstLine="480"/>
              <w:rPr>
                <w:rFonts w:ascii="黑体" w:eastAsia="黑体" w:hAnsi="黑体" w:hint="eastAsia"/>
                <w:kern w:val="0"/>
                <w:sz w:val="24"/>
              </w:rPr>
            </w:pPr>
            <w:r>
              <w:rPr>
                <w:rFonts w:ascii="仿宋" w:eastAsia="仿宋" w:hAnsi="仿宋" w:cs="仿宋" w:hint="eastAsia"/>
                <w:kern w:val="0"/>
                <w:sz w:val="24"/>
              </w:rPr>
              <w:t>上级人民检察院复核认为撤销案件通知有错误的，下级人民检察院应当立即纠正；上级人民检察院复核认为撤销案件通知正确的，应当作出复核决定并送达下级公安机关。</w:t>
            </w:r>
          </w:p>
        </w:tc>
      </w:tr>
      <w:tr w:rsidR="002D2105">
        <w:tc>
          <w:tcPr>
            <w:tcW w:w="7404" w:type="dxa"/>
          </w:tcPr>
          <w:p w:rsidR="002D2105" w:rsidRDefault="002D2105">
            <w:pPr>
              <w:spacing w:line="400" w:lineRule="exact"/>
              <w:ind w:firstLineChars="200" w:firstLine="480"/>
              <w:rPr>
                <w:rFonts w:ascii="黑体" w:eastAsia="黑体" w:hAnsi="黑体" w:hint="eastAsia"/>
                <w:kern w:val="0"/>
                <w:sz w:val="24"/>
              </w:rPr>
            </w:pPr>
            <w:r>
              <w:rPr>
                <w:rFonts w:ascii="黑体" w:eastAsia="黑体" w:hAnsi="黑体" w:hint="eastAsia"/>
                <w:kern w:val="0"/>
                <w:sz w:val="24"/>
              </w:rPr>
              <w:t>第五百六十三条</w:t>
            </w:r>
            <w:r>
              <w:rPr>
                <w:kern w:val="0"/>
                <w:sz w:val="24"/>
              </w:rPr>
              <w:t xml:space="preserve"> </w:t>
            </w:r>
            <w:r>
              <w:rPr>
                <w:rFonts w:hint="eastAsia"/>
                <w:kern w:val="0"/>
                <w:sz w:val="24"/>
              </w:rPr>
              <w:t xml:space="preserve"> </w:t>
            </w:r>
            <w:r>
              <w:rPr>
                <w:rFonts w:ascii="仿宋" w:eastAsia="仿宋" w:hAnsi="仿宋" w:cs="仿宋" w:hint="eastAsia"/>
                <w:kern w:val="0"/>
                <w:sz w:val="24"/>
              </w:rPr>
              <w:t>人民检察院侦查监督部门或者公诉部门发现本院侦查部门对应当立案侦查的案件不报请立案侦查或者对不应当立案侦查的案件进行立案侦查的，应当建议侦查部门报请立案侦查或者撤销案件；建议不被采纳的，应当报请检察长决定。</w:t>
            </w:r>
          </w:p>
        </w:tc>
        <w:tc>
          <w:tcPr>
            <w:tcW w:w="7336" w:type="dxa"/>
          </w:tcPr>
          <w:p w:rsidR="002D2105" w:rsidRDefault="002D2105" w:rsidP="002D2105">
            <w:pPr>
              <w:spacing w:line="400" w:lineRule="exact"/>
              <w:ind w:firstLineChars="200" w:firstLine="482"/>
              <w:rPr>
                <w:rFonts w:ascii="黑体" w:eastAsia="黑体" w:hAnsi="黑体" w:hint="eastAsia"/>
                <w:kern w:val="0"/>
                <w:sz w:val="24"/>
              </w:rPr>
            </w:pPr>
            <w:r>
              <w:rPr>
                <w:rFonts w:ascii="黑体" w:eastAsia="黑体" w:hAnsi="黑体" w:hint="eastAsia"/>
                <w:b/>
                <w:bCs/>
                <w:kern w:val="0"/>
                <w:sz w:val="24"/>
              </w:rPr>
              <w:t>第</w:t>
            </w:r>
            <w:r>
              <w:rPr>
                <w:rFonts w:ascii="黑体" w:eastAsia="黑体" w:hAnsi="黑体" w:cs="黑体"/>
                <w:b/>
                <w:bCs/>
                <w:kern w:val="0"/>
                <w:sz w:val="24"/>
              </w:rPr>
              <w:t>五百六十六</w:t>
            </w:r>
            <w:r>
              <w:rPr>
                <w:rFonts w:ascii="黑体" w:eastAsia="黑体" w:hAnsi="黑体" w:hint="eastAsia"/>
                <w:b/>
                <w:bCs/>
                <w:kern w:val="0"/>
                <w:sz w:val="24"/>
              </w:rPr>
              <w:t>条</w:t>
            </w:r>
            <w:r>
              <w:rPr>
                <w:kern w:val="0"/>
                <w:sz w:val="24"/>
              </w:rPr>
              <w:t xml:space="preserve"> </w:t>
            </w:r>
            <w:r>
              <w:rPr>
                <w:rFonts w:hint="eastAsia"/>
                <w:kern w:val="0"/>
                <w:sz w:val="24"/>
              </w:rPr>
              <w:t xml:space="preserve"> </w:t>
            </w:r>
            <w:r>
              <w:rPr>
                <w:rFonts w:ascii="仿宋" w:eastAsia="仿宋" w:hAnsi="仿宋" w:cs="仿宋" w:hint="eastAsia"/>
                <w:kern w:val="0"/>
                <w:sz w:val="24"/>
              </w:rPr>
              <w:t>人民检察院</w:t>
            </w:r>
            <w:r>
              <w:rPr>
                <w:rFonts w:ascii="楷体" w:eastAsia="楷体" w:hAnsi="楷体" w:cs="楷体" w:hint="eastAsia"/>
                <w:bCs/>
                <w:kern w:val="0"/>
                <w:sz w:val="24"/>
                <w:szCs w:val="21"/>
                <w:bdr w:val="single" w:sz="0" w:space="0" w:color="auto"/>
                <w:shd w:val="clear" w:color="FFFFFF" w:fill="D9D9D9"/>
              </w:rPr>
              <w:t>侦查监督部门或者公诉部门</w:t>
            </w:r>
            <w:r>
              <w:rPr>
                <w:rFonts w:ascii="黑体" w:eastAsia="黑体" w:hAnsi="黑体" w:cs="黑体"/>
                <w:b/>
                <w:bCs/>
                <w:kern w:val="0"/>
                <w:sz w:val="24"/>
              </w:rPr>
              <w:t>负责捕诉的部门</w:t>
            </w:r>
            <w:r>
              <w:rPr>
                <w:rFonts w:ascii="仿宋" w:eastAsia="仿宋" w:hAnsi="仿宋" w:cs="仿宋" w:hint="eastAsia"/>
                <w:kern w:val="0"/>
                <w:sz w:val="24"/>
              </w:rPr>
              <w:t>发现本院</w:t>
            </w:r>
            <w:r>
              <w:rPr>
                <w:rFonts w:ascii="楷体" w:eastAsia="楷体" w:hAnsi="楷体" w:cs="楷体" w:hint="eastAsia"/>
                <w:bCs/>
                <w:kern w:val="0"/>
                <w:sz w:val="24"/>
                <w:szCs w:val="21"/>
                <w:bdr w:val="single" w:sz="0" w:space="0" w:color="auto"/>
                <w:shd w:val="clear" w:color="FFFFFF" w:fill="D9D9D9"/>
              </w:rPr>
              <w:t>侦查部门</w:t>
            </w:r>
            <w:r>
              <w:rPr>
                <w:rFonts w:ascii="黑体" w:eastAsia="黑体" w:hAnsi="黑体" w:cs="黑体" w:hint="eastAsia"/>
                <w:b/>
                <w:bCs/>
                <w:kern w:val="0"/>
                <w:sz w:val="24"/>
              </w:rPr>
              <w:t>负责侦查的部门</w:t>
            </w:r>
            <w:r>
              <w:rPr>
                <w:rFonts w:ascii="仿宋" w:eastAsia="仿宋" w:hAnsi="仿宋" w:cs="仿宋" w:hint="eastAsia"/>
                <w:kern w:val="0"/>
                <w:sz w:val="24"/>
              </w:rPr>
              <w:t>对应当立案侦查的案件不</w:t>
            </w:r>
            <w:r>
              <w:rPr>
                <w:rFonts w:ascii="楷体" w:eastAsia="楷体" w:hAnsi="楷体" w:cs="楷体" w:hint="eastAsia"/>
                <w:bCs/>
                <w:kern w:val="0"/>
                <w:sz w:val="24"/>
                <w:szCs w:val="21"/>
                <w:bdr w:val="single" w:sz="0" w:space="0" w:color="auto"/>
                <w:shd w:val="clear" w:color="FFFFFF" w:fill="D9D9D9"/>
              </w:rPr>
              <w:t>报请</w:t>
            </w:r>
            <w:r>
              <w:rPr>
                <w:rFonts w:ascii="仿宋" w:eastAsia="仿宋" w:hAnsi="仿宋" w:cs="仿宋" w:hint="eastAsia"/>
                <w:kern w:val="0"/>
                <w:sz w:val="24"/>
              </w:rPr>
              <w:t>立案侦查或者对不应当立案侦查的案件</w:t>
            </w:r>
            <w:r>
              <w:rPr>
                <w:rFonts w:ascii="楷体" w:eastAsia="楷体" w:hAnsi="楷体" w:cs="楷体" w:hint="eastAsia"/>
                <w:bCs/>
                <w:kern w:val="0"/>
                <w:sz w:val="24"/>
                <w:szCs w:val="21"/>
                <w:bdr w:val="single" w:sz="0" w:space="0" w:color="auto"/>
                <w:shd w:val="clear" w:color="FFFFFF" w:fill="D9D9D9"/>
              </w:rPr>
              <w:t>进行</w:t>
            </w:r>
            <w:r>
              <w:rPr>
                <w:rFonts w:ascii="仿宋" w:eastAsia="仿宋" w:hAnsi="仿宋" w:cs="仿宋" w:hint="eastAsia"/>
                <w:kern w:val="0"/>
                <w:sz w:val="24"/>
              </w:rPr>
              <w:t>立案侦查的，应当建议</w:t>
            </w:r>
            <w:r>
              <w:rPr>
                <w:rFonts w:ascii="黑体" w:eastAsia="黑体" w:hAnsi="黑体" w:cs="黑体" w:hint="eastAsia"/>
                <w:b/>
                <w:bCs/>
                <w:kern w:val="0"/>
                <w:sz w:val="24"/>
              </w:rPr>
              <w:t>负责侦查的部门</w:t>
            </w:r>
            <w:r>
              <w:rPr>
                <w:rFonts w:ascii="楷体" w:eastAsia="楷体" w:hAnsi="楷体" w:cs="楷体" w:hint="eastAsia"/>
                <w:bCs/>
                <w:kern w:val="0"/>
                <w:sz w:val="24"/>
                <w:szCs w:val="21"/>
                <w:bdr w:val="single" w:sz="0" w:space="0" w:color="auto"/>
                <w:shd w:val="clear" w:color="FFFFFF" w:fill="D9D9D9"/>
              </w:rPr>
              <w:t>报请</w:t>
            </w:r>
            <w:r>
              <w:rPr>
                <w:rFonts w:ascii="仿宋" w:eastAsia="仿宋" w:hAnsi="仿宋" w:cs="仿宋" w:hint="eastAsia"/>
                <w:kern w:val="0"/>
                <w:sz w:val="24"/>
              </w:rPr>
              <w:t>立案侦查或者撤销案件</w:t>
            </w:r>
            <w:r>
              <w:rPr>
                <w:rFonts w:ascii="楷体" w:eastAsia="楷体" w:hAnsi="楷体" w:cs="楷体"/>
                <w:kern w:val="0"/>
                <w:sz w:val="24"/>
                <w:bdr w:val="single" w:sz="0" w:space="0" w:color="auto"/>
                <w:shd w:val="clear" w:color="FFFFFF" w:fill="D9D9D9"/>
              </w:rPr>
              <w:t>；</w:t>
            </w:r>
            <w:r>
              <w:rPr>
                <w:rFonts w:ascii="黑体" w:eastAsia="黑体" w:hAnsi="黑体" w:cs="黑体" w:hint="eastAsia"/>
                <w:b/>
                <w:bCs/>
                <w:kern w:val="0"/>
                <w:sz w:val="24"/>
                <w:szCs w:val="21"/>
              </w:rPr>
              <w:t>。</w:t>
            </w:r>
            <w:r>
              <w:rPr>
                <w:rFonts w:ascii="仿宋" w:eastAsia="仿宋" w:hAnsi="仿宋" w:cs="仿宋" w:hint="eastAsia"/>
                <w:kern w:val="0"/>
                <w:sz w:val="24"/>
              </w:rPr>
              <w:t>建议不被采纳的，应当报请检察长决定。</w:t>
            </w:r>
          </w:p>
        </w:tc>
      </w:tr>
      <w:tr w:rsidR="002D2105">
        <w:tc>
          <w:tcPr>
            <w:tcW w:w="7404" w:type="dxa"/>
            <w:vAlign w:val="center"/>
          </w:tcPr>
          <w:p w:rsidR="002D2105" w:rsidRDefault="002D2105">
            <w:pPr>
              <w:spacing w:line="480" w:lineRule="auto"/>
              <w:jc w:val="center"/>
              <w:rPr>
                <w:rFonts w:ascii="Times New Roman" w:eastAsia="楷体_GB2312" w:hAnsi="Times New Roman"/>
                <w:b/>
                <w:bCs/>
                <w:kern w:val="0"/>
                <w:sz w:val="24"/>
              </w:rPr>
            </w:pPr>
            <w:r>
              <w:rPr>
                <w:rFonts w:ascii="Times New Roman" w:eastAsia="楷体_GB2312" w:hAnsi="Times New Roman"/>
                <w:b/>
                <w:bCs/>
                <w:kern w:val="0"/>
                <w:sz w:val="24"/>
              </w:rPr>
              <w:t>第二节</w:t>
            </w:r>
            <w:r>
              <w:rPr>
                <w:rFonts w:ascii="Times New Roman" w:eastAsia="楷体_GB2312" w:hAnsi="Times New Roman"/>
                <w:b/>
                <w:bCs/>
                <w:kern w:val="0"/>
                <w:sz w:val="24"/>
              </w:rPr>
              <w:t xml:space="preserve">  </w:t>
            </w:r>
            <w:r>
              <w:rPr>
                <w:rFonts w:ascii="Times New Roman" w:eastAsia="楷体_GB2312" w:hAnsi="Times New Roman"/>
                <w:b/>
                <w:bCs/>
                <w:kern w:val="0"/>
                <w:sz w:val="24"/>
              </w:rPr>
              <w:t>侦查活动监督</w:t>
            </w:r>
          </w:p>
        </w:tc>
        <w:tc>
          <w:tcPr>
            <w:tcW w:w="7336" w:type="dxa"/>
          </w:tcPr>
          <w:p w:rsidR="002D2105" w:rsidRDefault="002D2105">
            <w:pPr>
              <w:pStyle w:val="2"/>
              <w:keepNext w:val="0"/>
              <w:keepLines w:val="0"/>
              <w:rPr>
                <w:rFonts w:ascii="Times New Roman" w:hAnsi="Times New Roman"/>
                <w:kern w:val="0"/>
              </w:rPr>
            </w:pPr>
            <w:bookmarkStart w:id="254" w:name="_Toc7071"/>
            <w:bookmarkStart w:id="255" w:name="_Toc13346"/>
            <w:bookmarkStart w:id="256" w:name="_Toc14218"/>
            <w:bookmarkStart w:id="257" w:name="_Toc26562"/>
            <w:bookmarkStart w:id="258" w:name="_Toc487290558"/>
            <w:bookmarkStart w:id="259" w:name="_Toc350292075"/>
            <w:bookmarkStart w:id="260" w:name="_Toc29051"/>
            <w:bookmarkStart w:id="261" w:name="_Toc22500"/>
            <w:r>
              <w:rPr>
                <w:rFonts w:ascii="Times New Roman" w:hAnsi="Times New Roman"/>
              </w:rPr>
              <w:t>第三节</w:t>
            </w:r>
            <w:r>
              <w:rPr>
                <w:rFonts w:ascii="Times New Roman" w:hAnsi="Times New Roman"/>
              </w:rPr>
              <w:t xml:space="preserve">  </w:t>
            </w:r>
            <w:r>
              <w:rPr>
                <w:rFonts w:ascii="Times New Roman" w:hAnsi="Times New Roman"/>
              </w:rPr>
              <w:t>侦查活动监督</w:t>
            </w:r>
            <w:bookmarkEnd w:id="254"/>
            <w:bookmarkEnd w:id="255"/>
            <w:bookmarkEnd w:id="256"/>
            <w:bookmarkEnd w:id="257"/>
            <w:bookmarkEnd w:id="258"/>
            <w:bookmarkEnd w:id="259"/>
            <w:bookmarkEnd w:id="260"/>
            <w:bookmarkEnd w:id="261"/>
          </w:p>
        </w:tc>
      </w:tr>
      <w:tr w:rsidR="002D2105">
        <w:tc>
          <w:tcPr>
            <w:tcW w:w="7404" w:type="dxa"/>
          </w:tcPr>
          <w:p w:rsidR="002D2105" w:rsidRDefault="002D2105">
            <w:pPr>
              <w:spacing w:line="400" w:lineRule="exact"/>
              <w:ind w:firstLineChars="200" w:firstLine="480"/>
              <w:rPr>
                <w:rFonts w:ascii="黑体" w:hAnsi="黑体" w:hint="eastAsia"/>
                <w:kern w:val="0"/>
                <w:sz w:val="24"/>
              </w:rPr>
            </w:pPr>
            <w:r>
              <w:rPr>
                <w:rFonts w:ascii="黑体" w:eastAsia="黑体" w:hAnsi="黑体" w:hint="eastAsia"/>
                <w:kern w:val="0"/>
                <w:sz w:val="24"/>
              </w:rPr>
              <w:t xml:space="preserve">第五百六十四条  </w:t>
            </w:r>
            <w:r>
              <w:rPr>
                <w:rFonts w:ascii="仿宋" w:eastAsia="仿宋" w:hAnsi="仿宋" w:cs="仿宋" w:hint="eastAsia"/>
                <w:kern w:val="0"/>
                <w:sz w:val="24"/>
              </w:rPr>
              <w:t>人民检察院依法对公安机关的侦查活动是否合法实行监督。</w:t>
            </w:r>
          </w:p>
        </w:tc>
        <w:tc>
          <w:tcPr>
            <w:tcW w:w="7336" w:type="dxa"/>
            <w:vAlign w:val="center"/>
          </w:tcPr>
          <w:p w:rsidR="002D2105" w:rsidRDefault="002D2105">
            <w:pPr>
              <w:spacing w:line="400" w:lineRule="exact"/>
              <w:rPr>
                <w:rFonts w:ascii="黑体" w:eastAsia="黑体" w:hAnsi="黑体" w:hint="eastAsia"/>
                <w:kern w:val="0"/>
                <w:sz w:val="24"/>
              </w:rPr>
            </w:pPr>
            <w:r>
              <w:rPr>
                <w:rFonts w:ascii="黑体" w:eastAsia="黑体" w:hAnsi="黑体" w:cs="仿宋" w:hint="eastAsia"/>
                <w:b/>
                <w:bCs/>
                <w:kern w:val="0"/>
                <w:sz w:val="24"/>
              </w:rPr>
              <w:t>删  除</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第五百六十五条</w:t>
            </w:r>
            <w:r>
              <w:rPr>
                <w:kern w:val="0"/>
                <w:sz w:val="24"/>
              </w:rPr>
              <w:t xml:space="preserve"> </w:t>
            </w:r>
            <w:r>
              <w:rPr>
                <w:rFonts w:hint="eastAsia"/>
                <w:kern w:val="0"/>
                <w:sz w:val="24"/>
              </w:rPr>
              <w:t xml:space="preserve"> </w:t>
            </w:r>
            <w:r>
              <w:rPr>
                <w:rFonts w:ascii="仿宋" w:eastAsia="仿宋" w:hAnsi="仿宋" w:cs="仿宋" w:hint="eastAsia"/>
                <w:kern w:val="0"/>
                <w:sz w:val="24"/>
              </w:rPr>
              <w:t>侦查活动监督主要发现和纠正以下违法行为：</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（一）采用刑讯逼供以及其他非法方法收集犯罪嫌疑人供述的；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（二）采用暴力、威胁等非法方法收集证人证言、被害人陈述，或者以暴力、威胁等方法阻止证人作证或者指使他人作伪证的；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（三）伪造、隐匿、销毁、调换、私自涂改证据，或者帮助当事人毁灭、伪造证据的；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（四）徇私舞弊，放纵、包庇犯罪分子的；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（五）故意制造冤、假、错案的；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（六）在侦查活动中利用职务之便谋取非法利益的；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（七）非法拘禁他人或者以其他方法非法剥夺他人人身自由的；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（八）非法搜查他人身体、住宅，或者非法侵入他人住宅的；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（九）非法采取技术侦查措施的；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（十）在侦查过程中不应当撤案而撤案的；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（十一）对与案件无关的财物采取查封、扣押、冻结措施，或者应当解除查封、扣押、冻结不解除的；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（十二）贪污、挪用、私分、调换、违反规定使用查封、扣押、冻结的财物及其孳息的；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（十三）应当退还取保候审保证金不退还的；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（十四）违反刑事诉讼法关于决定、执行、变更、撤销强制措施规定的；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（十五）侦查人员应当回避而不回避的；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（十六）应当依法告知犯罪嫌疑人诉讼权利而不告知，影响犯罪嫌疑人行使诉讼权利的；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（十七）阻碍当事人、辩护人、诉讼代理人依法行使诉讼权利的；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（十八）讯问犯罪嫌疑人依法应当录音或者录像而没有录音或者录像的；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（十九）对犯罪嫌疑人拘留、逮捕、指定居所监视居住后依法应当通知家属而未通知的；</w:t>
            </w:r>
          </w:p>
          <w:p w:rsidR="002D2105" w:rsidRDefault="002D2105">
            <w:pPr>
              <w:spacing w:line="400" w:lineRule="exact"/>
              <w:ind w:firstLineChars="200" w:firstLine="480"/>
              <w:rPr>
                <w:rFonts w:ascii="黑体" w:eastAsia="黑体" w:hAnsi="黑体" w:hint="eastAsia"/>
                <w:kern w:val="0"/>
                <w:sz w:val="24"/>
              </w:rPr>
            </w:pPr>
            <w:r>
              <w:rPr>
                <w:rFonts w:ascii="仿宋" w:eastAsia="仿宋" w:hAnsi="仿宋" w:cs="仿宋" w:hint="eastAsia"/>
                <w:kern w:val="0"/>
                <w:sz w:val="24"/>
              </w:rPr>
              <w:t>（二十）在侦查中有其他违反刑事诉讼法有关规定的行为的。</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cs="黑体"/>
                <w:b/>
                <w:bCs/>
                <w:kern w:val="0"/>
                <w:sz w:val="24"/>
              </w:rPr>
              <w:t>五百六十七</w:t>
            </w:r>
            <w:r>
              <w:rPr>
                <w:rFonts w:ascii="黑体" w:eastAsia="黑体" w:hAnsi="黑体" w:hint="eastAsia"/>
                <w:b/>
                <w:bCs/>
                <w:kern w:val="0"/>
                <w:sz w:val="24"/>
              </w:rPr>
              <w:t>条</w:t>
            </w:r>
            <w:r>
              <w:rPr>
                <w:kern w:val="0"/>
                <w:sz w:val="24"/>
              </w:rPr>
              <w:t xml:space="preserve"> </w:t>
            </w:r>
            <w:r>
              <w:rPr>
                <w:rFonts w:hint="eastAsia"/>
                <w:kern w:val="0"/>
                <w:sz w:val="24"/>
              </w:rPr>
              <w:t xml:space="preserve"> </w:t>
            </w:r>
            <w:r>
              <w:rPr>
                <w:rFonts w:ascii="黑体" w:eastAsia="黑体" w:hAnsi="黑体" w:cs="黑体"/>
                <w:b/>
                <w:bCs/>
                <w:kern w:val="0"/>
                <w:sz w:val="24"/>
              </w:rPr>
              <w:t>人民检察院应当对</w:t>
            </w:r>
            <w:r>
              <w:rPr>
                <w:rFonts w:ascii="仿宋" w:eastAsia="仿宋" w:hAnsi="仿宋" w:cs="仿宋" w:hint="eastAsia"/>
                <w:kern w:val="0"/>
                <w:sz w:val="24"/>
              </w:rPr>
              <w:t>侦查活动</w:t>
            </w:r>
            <w:r>
              <w:rPr>
                <w:rFonts w:ascii="黑体" w:eastAsia="黑体" w:hAnsi="黑体" w:cs="黑体"/>
                <w:b/>
                <w:bCs/>
                <w:kern w:val="0"/>
                <w:sz w:val="24"/>
              </w:rPr>
              <w:t>中是否存在</w:t>
            </w:r>
            <w:r>
              <w:rPr>
                <w:rFonts w:ascii="楷体" w:eastAsia="楷体" w:hAnsi="楷体" w:cs="楷体" w:hint="eastAsia"/>
                <w:bCs/>
                <w:kern w:val="0"/>
                <w:sz w:val="24"/>
                <w:szCs w:val="21"/>
                <w:bdr w:val="single" w:sz="0" w:space="0" w:color="auto"/>
                <w:shd w:val="clear" w:color="FFFFFF" w:fill="D9D9D9"/>
              </w:rPr>
              <w:t>监督主要发现和纠正</w:t>
            </w:r>
            <w:r>
              <w:rPr>
                <w:rFonts w:ascii="仿宋" w:eastAsia="仿宋" w:hAnsi="仿宋" w:cs="仿宋" w:hint="eastAsia"/>
                <w:kern w:val="0"/>
                <w:sz w:val="24"/>
              </w:rPr>
              <w:t>以下违法行为</w:t>
            </w:r>
            <w:r>
              <w:rPr>
                <w:rFonts w:ascii="黑体" w:eastAsia="黑体" w:hAnsi="黑体" w:cs="黑体"/>
                <w:b/>
                <w:bCs/>
                <w:kern w:val="0"/>
                <w:sz w:val="24"/>
              </w:rPr>
              <w:t>进行监督</w:t>
            </w:r>
            <w:r>
              <w:rPr>
                <w:rFonts w:ascii="仿宋" w:eastAsia="仿宋" w:hAnsi="仿宋" w:cs="仿宋" w:hint="eastAsia"/>
                <w:kern w:val="0"/>
                <w:sz w:val="24"/>
              </w:rPr>
              <w:t>：</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（一）采用刑讯逼供以及其他非法方法收集犯罪嫌疑人供述的；</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仿宋" w:hint="eastAsia"/>
                <w:b/>
                <w:kern w:val="0"/>
                <w:sz w:val="24"/>
              </w:rPr>
              <w:t>（二）</w:t>
            </w:r>
            <w:r>
              <w:rPr>
                <w:rFonts w:ascii="黑体" w:eastAsia="黑体" w:hAnsi="黑体" w:cs="黑体" w:hint="eastAsia"/>
                <w:b/>
                <w:bCs/>
                <w:kern w:val="0"/>
                <w:sz w:val="24"/>
              </w:rPr>
              <w:t>讯问犯罪嫌疑人依法应当录音或者录像而没有录音或者录像，或者未在法定羁押场所讯问犯罪嫌疑人的；</w:t>
            </w:r>
          </w:p>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cs="仿宋" w:hint="eastAsia"/>
                <w:b/>
                <w:kern w:val="0"/>
                <w:sz w:val="24"/>
              </w:rPr>
              <w:t>（三）</w:t>
            </w:r>
            <w:r>
              <w:rPr>
                <w:rFonts w:ascii="仿宋" w:eastAsia="仿宋" w:hAnsi="仿宋" w:cs="仿宋" w:hint="eastAsia"/>
                <w:kern w:val="0"/>
                <w:sz w:val="24"/>
              </w:rPr>
              <w:t>采用暴力、威胁</w:t>
            </w:r>
            <w:r>
              <w:rPr>
                <w:rFonts w:ascii="黑体" w:eastAsia="黑体" w:hAnsi="黑体" w:cs="仿宋" w:hint="eastAsia"/>
                <w:b/>
                <w:kern w:val="0"/>
                <w:sz w:val="24"/>
              </w:rPr>
              <w:t>以及</w:t>
            </w:r>
            <w:r>
              <w:rPr>
                <w:rFonts w:ascii="黑体" w:eastAsia="黑体" w:hAnsi="黑体" w:cs="黑体" w:hint="eastAsia"/>
                <w:b/>
                <w:bCs/>
                <w:kern w:val="0"/>
                <w:sz w:val="24"/>
              </w:rPr>
              <w:t>非法限制人身自由</w:t>
            </w:r>
            <w:r>
              <w:rPr>
                <w:rFonts w:ascii="仿宋" w:eastAsia="仿宋" w:hAnsi="仿宋" w:cs="黑体" w:hint="eastAsia"/>
                <w:bCs/>
                <w:kern w:val="0"/>
                <w:sz w:val="24"/>
              </w:rPr>
              <w:t>等</w:t>
            </w:r>
            <w:r>
              <w:rPr>
                <w:rFonts w:ascii="仿宋" w:eastAsia="仿宋" w:hAnsi="仿宋" w:cs="仿宋" w:hint="eastAsia"/>
                <w:kern w:val="0"/>
                <w:sz w:val="24"/>
              </w:rPr>
              <w:t>非法方法收集证人证言、被害人陈述，或者以暴力、威胁等方法阻止证人作证或者指使他人作伪证的；</w:t>
            </w:r>
          </w:p>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cs="仿宋" w:hint="eastAsia"/>
                <w:b/>
                <w:kern w:val="0"/>
                <w:sz w:val="24"/>
              </w:rPr>
              <w:t>（四）</w:t>
            </w:r>
            <w:r>
              <w:rPr>
                <w:rFonts w:ascii="仿宋" w:eastAsia="仿宋" w:hAnsi="仿宋" w:cs="仿宋" w:hint="eastAsia"/>
                <w:kern w:val="0"/>
                <w:sz w:val="24"/>
              </w:rPr>
              <w:t>伪造、隐匿、销毁、调换、私自涂改证据，或者帮助当事人毁灭、伪造证据的；</w:t>
            </w:r>
          </w:p>
          <w:p w:rsidR="002D2105" w:rsidRDefault="002D2105">
            <w:pPr>
              <w:spacing w:line="400" w:lineRule="exact"/>
              <w:ind w:firstLineChars="200" w:firstLine="480"/>
              <w:rPr>
                <w:rFonts w:ascii="楷体" w:eastAsia="楷体" w:hAnsi="楷体" w:cs="楷体" w:hint="eastAsia"/>
                <w:bCs/>
                <w:kern w:val="0"/>
                <w:sz w:val="24"/>
                <w:szCs w:val="21"/>
                <w:bdr w:val="single" w:sz="0" w:space="0" w:color="auto"/>
                <w:shd w:val="clear" w:color="FFFFFF" w:fill="D9D9D9"/>
              </w:rPr>
            </w:pPr>
            <w:r>
              <w:rPr>
                <w:rFonts w:ascii="楷体" w:eastAsia="楷体" w:hAnsi="楷体" w:cs="楷体" w:hint="eastAsia"/>
                <w:bCs/>
                <w:kern w:val="0"/>
                <w:sz w:val="24"/>
                <w:szCs w:val="21"/>
                <w:bdr w:val="single" w:sz="0" w:space="0" w:color="auto"/>
                <w:shd w:val="clear" w:color="FFFFFF" w:fill="D9D9D9"/>
              </w:rPr>
              <w:t>（四）徇私舞弊，放纵、包庇犯罪分子的；</w:t>
            </w:r>
          </w:p>
          <w:p w:rsidR="002D2105" w:rsidRDefault="002D2105">
            <w:pPr>
              <w:spacing w:line="400" w:lineRule="exact"/>
              <w:ind w:firstLineChars="200" w:firstLine="480"/>
              <w:rPr>
                <w:rFonts w:ascii="楷体" w:eastAsia="楷体" w:hAnsi="楷体" w:cs="楷体" w:hint="eastAsia"/>
                <w:bCs/>
                <w:kern w:val="0"/>
                <w:sz w:val="24"/>
                <w:szCs w:val="21"/>
                <w:bdr w:val="single" w:sz="0" w:space="0" w:color="auto"/>
                <w:shd w:val="clear" w:color="FFFFFF" w:fill="D9D9D9"/>
              </w:rPr>
            </w:pPr>
            <w:r>
              <w:rPr>
                <w:rFonts w:ascii="楷体" w:eastAsia="楷体" w:hAnsi="楷体" w:cs="楷体" w:hint="eastAsia"/>
                <w:bCs/>
                <w:kern w:val="0"/>
                <w:sz w:val="24"/>
                <w:szCs w:val="21"/>
                <w:bdr w:val="single" w:sz="0" w:space="0" w:color="auto"/>
                <w:shd w:val="clear" w:color="FFFFFF" w:fill="D9D9D9"/>
              </w:rPr>
              <w:t>（五）故意制造冤、假、错案的；</w:t>
            </w:r>
          </w:p>
          <w:p w:rsidR="002D2105" w:rsidRDefault="002D2105">
            <w:pPr>
              <w:spacing w:line="400" w:lineRule="exact"/>
              <w:ind w:firstLineChars="200" w:firstLine="480"/>
              <w:rPr>
                <w:rFonts w:ascii="楷体" w:eastAsia="楷体" w:hAnsi="楷体" w:cs="楷体" w:hint="eastAsia"/>
                <w:bCs/>
                <w:kern w:val="0"/>
                <w:sz w:val="24"/>
                <w:szCs w:val="21"/>
                <w:bdr w:val="single" w:sz="0" w:space="0" w:color="auto"/>
                <w:shd w:val="clear" w:color="FFFFFF" w:fill="D9D9D9"/>
              </w:rPr>
            </w:pPr>
            <w:r>
              <w:rPr>
                <w:rFonts w:ascii="楷体" w:eastAsia="楷体" w:hAnsi="楷体" w:cs="楷体" w:hint="eastAsia"/>
                <w:bCs/>
                <w:kern w:val="0"/>
                <w:sz w:val="24"/>
                <w:szCs w:val="21"/>
                <w:bdr w:val="single" w:sz="0" w:space="0" w:color="auto"/>
                <w:shd w:val="clear" w:color="FFFFFF" w:fill="D9D9D9"/>
              </w:rPr>
              <w:t>（六）在侦查活动中利用职务之便谋取非法利益的；</w:t>
            </w:r>
          </w:p>
          <w:p w:rsidR="002D2105" w:rsidRDefault="002D2105">
            <w:pPr>
              <w:spacing w:line="400" w:lineRule="exact"/>
              <w:ind w:firstLineChars="200" w:firstLine="480"/>
              <w:rPr>
                <w:rFonts w:ascii="楷体" w:eastAsia="楷体" w:hAnsi="楷体" w:cs="楷体" w:hint="eastAsia"/>
                <w:bCs/>
                <w:kern w:val="0"/>
                <w:sz w:val="24"/>
                <w:szCs w:val="21"/>
                <w:bdr w:val="single" w:sz="0" w:space="0" w:color="auto"/>
                <w:shd w:val="clear" w:color="FFFFFF" w:fill="D9D9D9"/>
              </w:rPr>
            </w:pPr>
            <w:r>
              <w:rPr>
                <w:rFonts w:ascii="楷体" w:eastAsia="楷体" w:hAnsi="楷体" w:cs="楷体" w:hint="eastAsia"/>
                <w:bCs/>
                <w:kern w:val="0"/>
                <w:sz w:val="24"/>
                <w:szCs w:val="21"/>
                <w:bdr w:val="single" w:sz="0" w:space="0" w:color="auto"/>
                <w:shd w:val="clear" w:color="FFFFFF" w:fill="D9D9D9"/>
              </w:rPr>
              <w:t>（七）非法拘禁他人或者以其他方法非法剥夺他人人身自由的；</w:t>
            </w:r>
          </w:p>
          <w:p w:rsidR="002D2105" w:rsidRDefault="002D2105">
            <w:pPr>
              <w:spacing w:line="400" w:lineRule="exact"/>
              <w:ind w:firstLineChars="200" w:firstLine="480"/>
              <w:rPr>
                <w:rFonts w:ascii="楷体" w:eastAsia="楷体" w:hAnsi="楷体" w:cs="楷体" w:hint="eastAsia"/>
                <w:bCs/>
                <w:kern w:val="0"/>
                <w:sz w:val="24"/>
                <w:szCs w:val="21"/>
                <w:bdr w:val="single" w:sz="0" w:space="0" w:color="auto"/>
                <w:shd w:val="clear" w:color="FFFFFF" w:fill="D9D9D9"/>
              </w:rPr>
            </w:pPr>
            <w:r>
              <w:rPr>
                <w:rFonts w:ascii="楷体" w:eastAsia="楷体" w:hAnsi="楷体" w:cs="楷体" w:hint="eastAsia"/>
                <w:bCs/>
                <w:kern w:val="0"/>
                <w:sz w:val="24"/>
                <w:szCs w:val="21"/>
                <w:bdr w:val="single" w:sz="0" w:space="0" w:color="auto"/>
                <w:shd w:val="clear" w:color="FFFFFF" w:fill="D9D9D9"/>
              </w:rPr>
              <w:t>（八）非法搜查他人身体、住宅，或者非法侵入他人住宅的；</w:t>
            </w:r>
          </w:p>
          <w:p w:rsidR="002D2105" w:rsidRDefault="002D2105">
            <w:pPr>
              <w:spacing w:line="400" w:lineRule="exact"/>
              <w:ind w:firstLineChars="200" w:firstLine="480"/>
              <w:rPr>
                <w:rFonts w:ascii="楷体" w:eastAsia="楷体" w:hAnsi="楷体" w:cs="楷体" w:hint="eastAsia"/>
                <w:bCs/>
                <w:kern w:val="0"/>
                <w:sz w:val="24"/>
                <w:szCs w:val="21"/>
                <w:bdr w:val="single" w:sz="0" w:space="0" w:color="auto"/>
                <w:shd w:val="clear" w:color="FFFFFF" w:fill="D9D9D9"/>
              </w:rPr>
            </w:pPr>
            <w:r>
              <w:rPr>
                <w:rFonts w:ascii="楷体" w:eastAsia="楷体" w:hAnsi="楷体" w:cs="楷体" w:hint="eastAsia"/>
                <w:bCs/>
                <w:kern w:val="0"/>
                <w:sz w:val="24"/>
                <w:szCs w:val="21"/>
                <w:bdr w:val="single" w:sz="0" w:space="0" w:color="auto"/>
                <w:shd w:val="clear" w:color="FFFFFF" w:fill="D9D9D9"/>
              </w:rPr>
              <w:t>（九）非法采取技术侦查措施的；</w:t>
            </w:r>
          </w:p>
          <w:p w:rsidR="002D2105" w:rsidRDefault="002D2105" w:rsidP="002D2105">
            <w:pPr>
              <w:spacing w:line="400" w:lineRule="exact"/>
              <w:ind w:firstLineChars="200" w:firstLine="482"/>
              <w:rPr>
                <w:rFonts w:ascii="黑体" w:eastAsia="黑体" w:hAnsi="黑体" w:cs="黑体" w:hint="eastAsia"/>
                <w:b/>
                <w:bCs/>
                <w:iCs/>
                <w:kern w:val="0"/>
                <w:sz w:val="24"/>
              </w:rPr>
            </w:pPr>
            <w:r>
              <w:rPr>
                <w:rFonts w:ascii="黑体" w:eastAsia="黑体" w:hAnsi="黑体" w:cs="仿宋" w:hint="eastAsia"/>
                <w:b/>
                <w:kern w:val="0"/>
                <w:sz w:val="24"/>
              </w:rPr>
              <w:t>（五）</w:t>
            </w:r>
            <w:r>
              <w:rPr>
                <w:rFonts w:ascii="仿宋" w:eastAsia="仿宋" w:hAnsi="仿宋" w:cs="仿宋" w:hint="eastAsia"/>
                <w:kern w:val="0"/>
                <w:sz w:val="24"/>
              </w:rPr>
              <w:t>违反刑事诉讼法关于决定、执行、变更、撤销强制措施</w:t>
            </w:r>
            <w:r>
              <w:rPr>
                <w:rFonts w:ascii="黑体" w:eastAsia="黑体" w:hAnsi="黑体" w:cs="仿宋"/>
                <w:b/>
                <w:kern w:val="0"/>
                <w:sz w:val="24"/>
              </w:rPr>
              <w:t>的</w:t>
            </w:r>
            <w:r>
              <w:rPr>
                <w:rFonts w:ascii="仿宋" w:eastAsia="仿宋" w:hAnsi="仿宋" w:cs="仿宋" w:hint="eastAsia"/>
                <w:kern w:val="0"/>
                <w:sz w:val="24"/>
              </w:rPr>
              <w:t>规定</w:t>
            </w:r>
            <w:r>
              <w:rPr>
                <w:rFonts w:ascii="楷体" w:eastAsia="楷体" w:hAnsi="楷体" w:cs="楷体" w:hint="eastAsia"/>
                <w:bCs/>
                <w:kern w:val="0"/>
                <w:sz w:val="24"/>
                <w:szCs w:val="21"/>
                <w:bdr w:val="single" w:sz="0" w:space="0" w:color="auto"/>
                <w:shd w:val="clear" w:color="FFFFFF" w:fill="D9D9D9"/>
              </w:rPr>
              <w:t>的</w:t>
            </w:r>
            <w:r>
              <w:rPr>
                <w:rFonts w:ascii="黑体" w:eastAsia="黑体" w:hAnsi="黑体" w:cs="黑体"/>
                <w:b/>
                <w:bCs/>
                <w:iCs/>
                <w:kern w:val="0"/>
                <w:sz w:val="24"/>
              </w:rPr>
              <w:t>，</w:t>
            </w:r>
            <w:r>
              <w:rPr>
                <w:rFonts w:ascii="黑体" w:eastAsia="黑体" w:hAnsi="黑体" w:cs="黑体" w:hint="eastAsia"/>
                <w:b/>
                <w:bCs/>
                <w:iCs/>
                <w:kern w:val="0"/>
                <w:sz w:val="24"/>
              </w:rPr>
              <w:t>或者强制措施法定期限届满，不予释放、解除或者变更的</w:t>
            </w:r>
            <w:r>
              <w:rPr>
                <w:rFonts w:ascii="仿宋" w:eastAsia="仿宋" w:hAnsi="仿宋" w:cs="仿宋" w:hint="eastAsia"/>
                <w:kern w:val="0"/>
                <w:sz w:val="24"/>
              </w:rPr>
              <w:t>；</w:t>
            </w:r>
          </w:p>
          <w:p w:rsidR="002D2105" w:rsidRDefault="002D2105" w:rsidP="002D2105">
            <w:pPr>
              <w:spacing w:line="400" w:lineRule="exact"/>
              <w:ind w:firstLineChars="200" w:firstLine="482"/>
              <w:rPr>
                <w:rFonts w:ascii="仿宋" w:eastAsia="仿宋" w:hAnsi="仿宋" w:cs="仿宋" w:hint="eastAsia"/>
                <w:iCs/>
                <w:kern w:val="0"/>
                <w:sz w:val="24"/>
              </w:rPr>
            </w:pPr>
            <w:r>
              <w:rPr>
                <w:rFonts w:ascii="黑体" w:eastAsia="黑体" w:hAnsi="黑体" w:cs="黑体" w:hint="eastAsia"/>
                <w:b/>
                <w:bCs/>
                <w:iCs/>
                <w:kern w:val="0"/>
                <w:sz w:val="24"/>
              </w:rPr>
              <w:t>（六）</w:t>
            </w:r>
            <w:r>
              <w:rPr>
                <w:rFonts w:ascii="仿宋" w:eastAsia="仿宋" w:hAnsi="仿宋" w:cs="仿宋" w:hint="eastAsia"/>
                <w:iCs/>
                <w:kern w:val="0"/>
                <w:sz w:val="24"/>
              </w:rPr>
              <w:t>应当退还取保候审保证金不退还的；</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iCs/>
                <w:kern w:val="0"/>
                <w:sz w:val="24"/>
              </w:rPr>
              <w:t>（七）</w:t>
            </w:r>
            <w:r>
              <w:rPr>
                <w:rFonts w:ascii="黑体" w:eastAsia="黑体" w:hAnsi="黑体" w:cs="黑体" w:hint="eastAsia"/>
                <w:b/>
                <w:bCs/>
                <w:kern w:val="0"/>
                <w:sz w:val="24"/>
              </w:rPr>
              <w:t>违反刑事诉讼法关于讯问</w:t>
            </w:r>
            <w:r>
              <w:rPr>
                <w:rFonts w:ascii="黑体" w:eastAsia="黑体" w:hAnsi="黑体" w:cs="黑体"/>
                <w:b/>
                <w:bCs/>
                <w:kern w:val="0"/>
                <w:sz w:val="24"/>
              </w:rPr>
              <w:t>、</w:t>
            </w:r>
            <w:r>
              <w:rPr>
                <w:rFonts w:ascii="黑体" w:eastAsia="黑体" w:hAnsi="黑体" w:cs="黑体" w:hint="eastAsia"/>
                <w:b/>
                <w:bCs/>
                <w:kern w:val="0"/>
                <w:sz w:val="24"/>
              </w:rPr>
              <w:t>询问</w:t>
            </w:r>
            <w:r>
              <w:rPr>
                <w:rFonts w:ascii="黑体" w:eastAsia="黑体" w:hAnsi="黑体" w:cs="黑体"/>
                <w:b/>
                <w:bCs/>
                <w:kern w:val="0"/>
                <w:sz w:val="24"/>
              </w:rPr>
              <w:t>、</w:t>
            </w:r>
            <w:r>
              <w:rPr>
                <w:rFonts w:ascii="黑体" w:eastAsia="黑体" w:hAnsi="黑体" w:cs="黑体" w:hint="eastAsia"/>
                <w:b/>
                <w:bCs/>
                <w:kern w:val="0"/>
                <w:sz w:val="24"/>
              </w:rPr>
              <w:t>勘验</w:t>
            </w:r>
            <w:r>
              <w:rPr>
                <w:rFonts w:ascii="黑体" w:eastAsia="黑体" w:hAnsi="黑体" w:cs="黑体"/>
                <w:b/>
                <w:bCs/>
                <w:kern w:val="0"/>
                <w:sz w:val="24"/>
              </w:rPr>
              <w:t>、</w:t>
            </w:r>
            <w:r>
              <w:rPr>
                <w:rFonts w:ascii="黑体" w:eastAsia="黑体" w:hAnsi="黑体" w:cs="黑体" w:hint="eastAsia"/>
                <w:b/>
                <w:bCs/>
                <w:kern w:val="0"/>
                <w:sz w:val="24"/>
              </w:rPr>
              <w:t>检查</w:t>
            </w:r>
            <w:r>
              <w:rPr>
                <w:rFonts w:ascii="黑体" w:eastAsia="黑体" w:hAnsi="黑体" w:cs="黑体"/>
                <w:b/>
                <w:bCs/>
                <w:kern w:val="0"/>
                <w:sz w:val="24"/>
              </w:rPr>
              <w:t>、</w:t>
            </w:r>
            <w:r>
              <w:rPr>
                <w:rFonts w:ascii="黑体" w:eastAsia="黑体" w:hAnsi="黑体" w:cs="黑体" w:hint="eastAsia"/>
                <w:b/>
                <w:bCs/>
                <w:kern w:val="0"/>
                <w:sz w:val="24"/>
              </w:rPr>
              <w:t>搜查</w:t>
            </w:r>
            <w:r>
              <w:rPr>
                <w:rFonts w:ascii="黑体" w:eastAsia="黑体" w:hAnsi="黑体" w:cs="黑体"/>
                <w:b/>
                <w:bCs/>
                <w:kern w:val="0"/>
                <w:sz w:val="24"/>
              </w:rPr>
              <w:t>、</w:t>
            </w:r>
            <w:r>
              <w:rPr>
                <w:rFonts w:ascii="黑体" w:eastAsia="黑体" w:hAnsi="黑体" w:cs="黑体" w:hint="eastAsia"/>
                <w:b/>
                <w:bCs/>
                <w:kern w:val="0"/>
                <w:sz w:val="24"/>
              </w:rPr>
              <w:t>鉴定</w:t>
            </w:r>
            <w:r>
              <w:rPr>
                <w:rFonts w:ascii="黑体" w:eastAsia="黑体" w:hAnsi="黑体" w:cs="黑体"/>
                <w:b/>
                <w:bCs/>
                <w:kern w:val="0"/>
                <w:sz w:val="24"/>
              </w:rPr>
              <w:t>、采取</w:t>
            </w:r>
            <w:r>
              <w:rPr>
                <w:rFonts w:ascii="黑体" w:eastAsia="黑体" w:hAnsi="黑体" w:cs="黑体" w:hint="eastAsia"/>
                <w:b/>
                <w:bCs/>
                <w:kern w:val="0"/>
                <w:sz w:val="24"/>
              </w:rPr>
              <w:t>技术侦查措施等规定的；</w:t>
            </w:r>
          </w:p>
          <w:p w:rsidR="002D2105" w:rsidRDefault="002D2105" w:rsidP="002D2105">
            <w:pPr>
              <w:spacing w:line="400" w:lineRule="exact"/>
              <w:ind w:firstLineChars="200" w:firstLine="482"/>
              <w:rPr>
                <w:rFonts w:ascii="仿宋" w:eastAsia="仿宋" w:hAnsi="仿宋" w:cs="仿宋" w:hint="eastAsia"/>
                <w:b/>
                <w:bCs/>
                <w:iCs/>
                <w:kern w:val="0"/>
                <w:sz w:val="24"/>
              </w:rPr>
            </w:pPr>
            <w:r>
              <w:rPr>
                <w:rFonts w:ascii="黑体" w:eastAsia="黑体" w:hAnsi="黑体" w:cs="黑体" w:hint="eastAsia"/>
                <w:b/>
                <w:bCs/>
                <w:kern w:val="0"/>
                <w:sz w:val="24"/>
              </w:rPr>
              <w:t>（八）</w:t>
            </w:r>
            <w:r>
              <w:rPr>
                <w:rFonts w:ascii="仿宋" w:eastAsia="仿宋" w:hAnsi="仿宋" w:cs="仿宋" w:hint="eastAsia"/>
                <w:iCs/>
                <w:kern w:val="0"/>
                <w:sz w:val="24"/>
              </w:rPr>
              <w:t>对与案件无关的财物采取查封、扣押、冻结措施，或者应当解除查封、扣押、冻结</w:t>
            </w:r>
            <w:r>
              <w:rPr>
                <w:rFonts w:ascii="黑体" w:eastAsia="黑体" w:hAnsi="黑体" w:cs="黑体" w:hint="eastAsia"/>
                <w:b/>
                <w:bCs/>
                <w:kern w:val="0"/>
                <w:sz w:val="24"/>
              </w:rPr>
              <w:t>而</w:t>
            </w:r>
            <w:r>
              <w:rPr>
                <w:rFonts w:ascii="仿宋" w:eastAsia="仿宋" w:hAnsi="仿宋" w:cs="仿宋" w:hint="eastAsia"/>
                <w:iCs/>
                <w:kern w:val="0"/>
                <w:sz w:val="24"/>
              </w:rPr>
              <w:t>不解除的；</w:t>
            </w:r>
          </w:p>
          <w:p w:rsidR="002D2105" w:rsidRDefault="002D2105" w:rsidP="002D2105">
            <w:pPr>
              <w:spacing w:line="400" w:lineRule="exact"/>
              <w:ind w:firstLineChars="200" w:firstLine="482"/>
              <w:rPr>
                <w:rFonts w:ascii="仿宋" w:eastAsia="仿宋" w:hAnsi="仿宋" w:cs="仿宋" w:hint="eastAsia"/>
                <w:iCs/>
                <w:kern w:val="0"/>
                <w:sz w:val="24"/>
              </w:rPr>
            </w:pPr>
            <w:r>
              <w:rPr>
                <w:rFonts w:ascii="黑体" w:eastAsia="黑体" w:hAnsi="黑体" w:cs="黑体"/>
                <w:b/>
                <w:bCs/>
                <w:kern w:val="0"/>
                <w:sz w:val="24"/>
              </w:rPr>
              <w:t>（九）</w:t>
            </w:r>
            <w:r>
              <w:rPr>
                <w:rFonts w:ascii="仿宋" w:eastAsia="仿宋" w:hAnsi="仿宋" w:cs="仿宋" w:hint="eastAsia"/>
                <w:kern w:val="0"/>
                <w:sz w:val="24"/>
              </w:rPr>
              <w:t>贪污、挪用、私分、调换、违反规定使用查封、扣押、冻结的财物及其孳息的</w:t>
            </w:r>
            <w:r>
              <w:rPr>
                <w:rFonts w:ascii="仿宋" w:eastAsia="仿宋" w:hAnsi="仿宋" w:cs="仿宋" w:hint="eastAsia"/>
                <w:iCs/>
                <w:kern w:val="0"/>
                <w:sz w:val="24"/>
              </w:rPr>
              <w:t>；</w:t>
            </w:r>
          </w:p>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cs="黑体" w:hint="eastAsia"/>
                <w:b/>
                <w:bCs/>
                <w:iCs/>
                <w:kern w:val="0"/>
                <w:sz w:val="24"/>
              </w:rPr>
              <w:t>（十）</w:t>
            </w:r>
            <w:r>
              <w:rPr>
                <w:rFonts w:ascii="楷体" w:eastAsia="楷体" w:hAnsi="楷体" w:cs="楷体" w:hint="eastAsia"/>
                <w:bCs/>
                <w:kern w:val="0"/>
                <w:sz w:val="24"/>
                <w:szCs w:val="21"/>
                <w:bdr w:val="single" w:sz="0" w:space="0" w:color="auto"/>
                <w:shd w:val="clear" w:color="FFFFFF" w:fill="D9D9D9"/>
              </w:rPr>
              <w:t>在侦查过程中</w:t>
            </w:r>
            <w:r>
              <w:rPr>
                <w:rFonts w:ascii="仿宋" w:eastAsia="仿宋" w:hAnsi="仿宋" w:cs="仿宋" w:hint="eastAsia"/>
                <w:kern w:val="0"/>
                <w:sz w:val="24"/>
              </w:rPr>
              <w:t>不应当撤案而撤案的；</w:t>
            </w:r>
          </w:p>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cs="黑体" w:hint="eastAsia"/>
                <w:b/>
                <w:bCs/>
                <w:iCs/>
                <w:kern w:val="0"/>
                <w:sz w:val="24"/>
              </w:rPr>
              <w:t>（十</w:t>
            </w:r>
            <w:r>
              <w:rPr>
                <w:rFonts w:ascii="黑体" w:eastAsia="黑体" w:hAnsi="黑体" w:cs="黑体"/>
                <w:b/>
                <w:bCs/>
                <w:iCs/>
                <w:kern w:val="0"/>
                <w:sz w:val="24"/>
              </w:rPr>
              <w:t>一</w:t>
            </w:r>
            <w:r>
              <w:rPr>
                <w:rFonts w:ascii="黑体" w:eastAsia="黑体" w:hAnsi="黑体" w:cs="黑体" w:hint="eastAsia"/>
                <w:b/>
                <w:bCs/>
                <w:iCs/>
                <w:kern w:val="0"/>
                <w:sz w:val="24"/>
              </w:rPr>
              <w:t>）</w:t>
            </w:r>
            <w:r>
              <w:rPr>
                <w:rFonts w:ascii="仿宋" w:eastAsia="仿宋" w:hAnsi="仿宋" w:cs="仿宋" w:hint="eastAsia"/>
                <w:kern w:val="0"/>
                <w:sz w:val="24"/>
              </w:rPr>
              <w:t>侦查人员应当回避而不回避的；</w:t>
            </w:r>
          </w:p>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cs="黑体" w:hint="eastAsia"/>
                <w:b/>
                <w:bCs/>
                <w:iCs/>
                <w:kern w:val="0"/>
                <w:sz w:val="24"/>
              </w:rPr>
              <w:t>（十</w:t>
            </w:r>
            <w:r>
              <w:rPr>
                <w:rFonts w:ascii="黑体" w:eastAsia="黑体" w:hAnsi="黑体" w:cs="黑体"/>
                <w:b/>
                <w:bCs/>
                <w:iCs/>
                <w:kern w:val="0"/>
                <w:sz w:val="24"/>
              </w:rPr>
              <w:t>二</w:t>
            </w:r>
            <w:r>
              <w:rPr>
                <w:rFonts w:ascii="黑体" w:eastAsia="黑体" w:hAnsi="黑体" w:cs="黑体" w:hint="eastAsia"/>
                <w:b/>
                <w:bCs/>
                <w:iCs/>
                <w:kern w:val="0"/>
                <w:sz w:val="24"/>
              </w:rPr>
              <w:t>）</w:t>
            </w:r>
            <w:r>
              <w:rPr>
                <w:rFonts w:ascii="楷体" w:eastAsia="楷体" w:hAnsi="楷体" w:cs="楷体" w:hint="eastAsia"/>
                <w:bCs/>
                <w:kern w:val="0"/>
                <w:sz w:val="24"/>
                <w:szCs w:val="21"/>
                <w:bdr w:val="single" w:sz="0" w:space="0" w:color="auto"/>
                <w:shd w:val="clear" w:color="FFFFFF" w:fill="D9D9D9"/>
              </w:rPr>
              <w:t>应当</w:t>
            </w:r>
            <w:r>
              <w:rPr>
                <w:rFonts w:ascii="仿宋" w:eastAsia="仿宋" w:hAnsi="仿宋" w:cs="仿宋" w:hint="eastAsia"/>
                <w:kern w:val="0"/>
                <w:sz w:val="24"/>
              </w:rPr>
              <w:t>依法</w:t>
            </w:r>
            <w:r>
              <w:rPr>
                <w:rFonts w:ascii="黑体" w:eastAsia="黑体" w:hAnsi="黑体" w:cs="黑体"/>
                <w:b/>
                <w:bCs/>
                <w:kern w:val="0"/>
                <w:sz w:val="24"/>
              </w:rPr>
              <w:t>应当</w:t>
            </w:r>
            <w:r>
              <w:rPr>
                <w:rFonts w:ascii="仿宋" w:eastAsia="仿宋" w:hAnsi="仿宋" w:cs="仿宋" w:hint="eastAsia"/>
                <w:kern w:val="0"/>
                <w:sz w:val="24"/>
              </w:rPr>
              <w:t>告知犯罪嫌疑人诉讼权利而不告知，影响犯罪嫌疑人行使诉讼权利的；</w:t>
            </w:r>
          </w:p>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cs="黑体" w:hint="eastAsia"/>
                <w:b/>
                <w:bCs/>
                <w:iCs/>
                <w:kern w:val="0"/>
                <w:sz w:val="24"/>
              </w:rPr>
              <w:t>（十</w:t>
            </w:r>
            <w:r>
              <w:rPr>
                <w:rFonts w:ascii="黑体" w:eastAsia="黑体" w:hAnsi="黑体" w:cs="黑体"/>
                <w:b/>
                <w:bCs/>
                <w:iCs/>
                <w:kern w:val="0"/>
                <w:sz w:val="24"/>
              </w:rPr>
              <w:t>三</w:t>
            </w:r>
            <w:r>
              <w:rPr>
                <w:rFonts w:ascii="黑体" w:eastAsia="黑体" w:hAnsi="黑体" w:cs="黑体" w:hint="eastAsia"/>
                <w:b/>
                <w:bCs/>
                <w:iCs/>
                <w:kern w:val="0"/>
                <w:sz w:val="24"/>
              </w:rPr>
              <w:t>）</w:t>
            </w:r>
            <w:r>
              <w:rPr>
                <w:rFonts w:ascii="仿宋" w:eastAsia="仿宋" w:hAnsi="仿宋" w:cs="仿宋" w:hint="eastAsia"/>
                <w:kern w:val="0"/>
                <w:sz w:val="24"/>
              </w:rPr>
              <w:t>对犯罪嫌疑人拘留、逮捕、指定居所监视居住后依法应当通知家属而未通知的；</w:t>
            </w:r>
          </w:p>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cs="黑体" w:hint="eastAsia"/>
                <w:b/>
                <w:bCs/>
                <w:iCs/>
                <w:kern w:val="0"/>
                <w:sz w:val="24"/>
              </w:rPr>
              <w:t>（十</w:t>
            </w:r>
            <w:r>
              <w:rPr>
                <w:rFonts w:ascii="黑体" w:eastAsia="黑体" w:hAnsi="黑体" w:cs="黑体"/>
                <w:b/>
                <w:bCs/>
                <w:iCs/>
                <w:kern w:val="0"/>
                <w:sz w:val="24"/>
              </w:rPr>
              <w:t>四</w:t>
            </w:r>
            <w:r>
              <w:rPr>
                <w:rFonts w:ascii="黑体" w:eastAsia="黑体" w:hAnsi="黑体" w:cs="黑体" w:hint="eastAsia"/>
                <w:b/>
                <w:bCs/>
                <w:iCs/>
                <w:kern w:val="0"/>
                <w:sz w:val="24"/>
              </w:rPr>
              <w:t>）</w:t>
            </w:r>
            <w:r>
              <w:rPr>
                <w:rFonts w:ascii="仿宋" w:eastAsia="仿宋" w:hAnsi="仿宋" w:cs="仿宋" w:hint="eastAsia"/>
                <w:kern w:val="0"/>
                <w:sz w:val="24"/>
              </w:rPr>
              <w:t>阻碍当事人、辩护人、诉讼代理人</w:t>
            </w:r>
            <w:r>
              <w:rPr>
                <w:rFonts w:ascii="黑体" w:eastAsia="黑体" w:hAnsi="黑体" w:cs="黑体"/>
                <w:b/>
                <w:bCs/>
                <w:iCs/>
                <w:kern w:val="0"/>
                <w:sz w:val="24"/>
              </w:rPr>
              <w:t>、值班律师</w:t>
            </w:r>
            <w:r>
              <w:rPr>
                <w:rFonts w:ascii="仿宋" w:eastAsia="仿宋" w:hAnsi="仿宋" w:cs="仿宋" w:hint="eastAsia"/>
                <w:kern w:val="0"/>
                <w:sz w:val="24"/>
              </w:rPr>
              <w:t>依法行使诉讼权利的；</w:t>
            </w:r>
          </w:p>
          <w:p w:rsidR="002D2105" w:rsidRDefault="002D2105" w:rsidP="002D2105">
            <w:pPr>
              <w:spacing w:line="400" w:lineRule="exact"/>
              <w:ind w:firstLineChars="200" w:firstLine="482"/>
              <w:rPr>
                <w:rFonts w:ascii="黑体" w:eastAsia="黑体" w:hAnsi="黑体" w:cs="黑体" w:hint="eastAsia"/>
                <w:b/>
                <w:bCs/>
                <w:iCs/>
                <w:kern w:val="0"/>
                <w:sz w:val="24"/>
              </w:rPr>
            </w:pPr>
            <w:r>
              <w:rPr>
                <w:rFonts w:ascii="黑体" w:eastAsia="黑体" w:hAnsi="黑体" w:cs="黑体" w:hint="eastAsia"/>
                <w:b/>
                <w:bCs/>
                <w:iCs/>
                <w:kern w:val="0"/>
                <w:sz w:val="24"/>
              </w:rPr>
              <w:t>（十</w:t>
            </w:r>
            <w:r>
              <w:rPr>
                <w:rFonts w:ascii="黑体" w:eastAsia="黑体" w:hAnsi="黑体" w:cs="黑体"/>
                <w:b/>
                <w:bCs/>
                <w:iCs/>
                <w:kern w:val="0"/>
                <w:sz w:val="24"/>
              </w:rPr>
              <w:t>五</w:t>
            </w:r>
            <w:r>
              <w:rPr>
                <w:rFonts w:ascii="黑体" w:eastAsia="黑体" w:hAnsi="黑体" w:cs="黑体" w:hint="eastAsia"/>
                <w:b/>
                <w:bCs/>
                <w:iCs/>
                <w:kern w:val="0"/>
                <w:sz w:val="24"/>
              </w:rPr>
              <w:t>）应当对证据收集的合法性出具说明或者提供证明材料而不出具、不提供的</w:t>
            </w:r>
            <w:r>
              <w:rPr>
                <w:rFonts w:ascii="仿宋" w:eastAsia="仿宋" w:hAnsi="仿宋" w:cs="仿宋" w:hint="eastAsia"/>
                <w:kern w:val="0"/>
                <w:sz w:val="24"/>
              </w:rPr>
              <w:t>；</w:t>
            </w:r>
          </w:p>
          <w:p w:rsidR="002D2105" w:rsidRDefault="002D2105" w:rsidP="002D2105">
            <w:pPr>
              <w:spacing w:line="400" w:lineRule="exact"/>
              <w:ind w:firstLineChars="200" w:firstLine="482"/>
              <w:rPr>
                <w:rFonts w:ascii="黑体" w:eastAsia="黑体" w:hAnsi="黑体" w:hint="eastAsia"/>
                <w:kern w:val="0"/>
                <w:sz w:val="24"/>
              </w:rPr>
            </w:pPr>
            <w:r>
              <w:rPr>
                <w:rFonts w:ascii="黑体" w:eastAsia="黑体" w:hAnsi="黑体" w:cs="黑体" w:hint="eastAsia"/>
                <w:b/>
                <w:bCs/>
                <w:iCs/>
                <w:kern w:val="0"/>
                <w:sz w:val="24"/>
              </w:rPr>
              <w:t>（</w:t>
            </w:r>
            <w:r>
              <w:rPr>
                <w:rFonts w:ascii="黑体" w:eastAsia="黑体" w:hAnsi="黑体" w:cs="黑体"/>
                <w:b/>
                <w:bCs/>
                <w:iCs/>
                <w:kern w:val="0"/>
                <w:sz w:val="24"/>
              </w:rPr>
              <w:t>十六</w:t>
            </w:r>
            <w:r>
              <w:rPr>
                <w:rFonts w:ascii="黑体" w:eastAsia="黑体" w:hAnsi="黑体" w:cs="黑体" w:hint="eastAsia"/>
                <w:b/>
                <w:bCs/>
                <w:iCs/>
                <w:kern w:val="0"/>
                <w:sz w:val="24"/>
              </w:rPr>
              <w:t>）</w:t>
            </w:r>
            <w:r>
              <w:rPr>
                <w:rFonts w:ascii="楷体" w:eastAsia="楷体" w:hAnsi="楷体" w:cs="楷体" w:hint="eastAsia"/>
                <w:bCs/>
                <w:kern w:val="0"/>
                <w:sz w:val="24"/>
                <w:szCs w:val="21"/>
                <w:bdr w:val="single" w:sz="0" w:space="0" w:color="auto"/>
                <w:shd w:val="clear" w:color="FFFFFF" w:fill="D9D9D9"/>
              </w:rPr>
              <w:t>在</w:t>
            </w:r>
            <w:r>
              <w:rPr>
                <w:rFonts w:ascii="仿宋" w:eastAsia="仿宋" w:hAnsi="仿宋" w:cs="仿宋" w:hint="eastAsia"/>
                <w:kern w:val="0"/>
                <w:sz w:val="24"/>
              </w:rPr>
              <w:t>侦查</w:t>
            </w:r>
            <w:r>
              <w:rPr>
                <w:rFonts w:ascii="黑体" w:eastAsia="黑体" w:hAnsi="黑体" w:cs="黑体"/>
                <w:b/>
                <w:bCs/>
                <w:iCs/>
                <w:kern w:val="0"/>
                <w:sz w:val="24"/>
              </w:rPr>
              <w:t>活动</w:t>
            </w:r>
            <w:r>
              <w:rPr>
                <w:rFonts w:ascii="仿宋" w:eastAsia="仿宋" w:hAnsi="仿宋" w:cs="仿宋" w:hint="eastAsia"/>
                <w:kern w:val="0"/>
                <w:sz w:val="24"/>
              </w:rPr>
              <w:t>中</w:t>
            </w:r>
            <w:r>
              <w:rPr>
                <w:rFonts w:ascii="楷体" w:eastAsia="楷体" w:hAnsi="楷体" w:cs="楷体" w:hint="eastAsia"/>
                <w:bCs/>
                <w:kern w:val="0"/>
                <w:sz w:val="24"/>
                <w:szCs w:val="21"/>
                <w:bdr w:val="single" w:sz="0" w:space="0" w:color="auto"/>
                <w:shd w:val="clear" w:color="FFFFFF" w:fill="D9D9D9"/>
              </w:rPr>
              <w:t>有</w:t>
            </w:r>
            <w:r>
              <w:rPr>
                <w:rFonts w:ascii="黑体" w:eastAsia="黑体" w:hAnsi="黑体" w:cs="黑体"/>
                <w:b/>
                <w:bCs/>
                <w:iCs/>
                <w:kern w:val="0"/>
                <w:sz w:val="24"/>
              </w:rPr>
              <w:t>的</w:t>
            </w:r>
            <w:r>
              <w:rPr>
                <w:rFonts w:ascii="仿宋" w:eastAsia="仿宋" w:hAnsi="仿宋" w:cs="仿宋" w:hint="eastAsia"/>
                <w:kern w:val="0"/>
                <w:sz w:val="24"/>
              </w:rPr>
              <w:t>其他违反</w:t>
            </w:r>
            <w:r>
              <w:rPr>
                <w:rFonts w:ascii="楷体" w:eastAsia="楷体" w:hAnsi="楷体" w:cs="楷体" w:hint="eastAsia"/>
                <w:bCs/>
                <w:kern w:val="0"/>
                <w:sz w:val="24"/>
                <w:szCs w:val="21"/>
                <w:bdr w:val="single" w:sz="0" w:space="0" w:color="auto"/>
                <w:shd w:val="clear" w:color="FFFFFF" w:fill="D9D9D9"/>
              </w:rPr>
              <w:t>刑事诉讼法有关</w:t>
            </w:r>
            <w:r>
              <w:rPr>
                <w:rFonts w:ascii="黑体" w:eastAsia="黑体" w:hAnsi="黑体" w:cs="黑体" w:hint="eastAsia"/>
                <w:b/>
                <w:bCs/>
                <w:kern w:val="0"/>
                <w:sz w:val="24"/>
                <w:lang w:val="zh-CN"/>
              </w:rPr>
              <w:t>法律</w:t>
            </w:r>
            <w:r>
              <w:rPr>
                <w:rFonts w:ascii="仿宋" w:eastAsia="仿宋" w:hAnsi="仿宋" w:cs="仿宋" w:hint="eastAsia"/>
                <w:kern w:val="0"/>
                <w:sz w:val="24"/>
              </w:rPr>
              <w:t>规定的行为</w:t>
            </w:r>
            <w:r>
              <w:rPr>
                <w:rFonts w:ascii="楷体" w:eastAsia="楷体" w:hAnsi="楷体" w:cs="楷体" w:hint="eastAsia"/>
                <w:bCs/>
                <w:kern w:val="0"/>
                <w:sz w:val="24"/>
                <w:szCs w:val="21"/>
                <w:bdr w:val="single" w:sz="0" w:space="0" w:color="auto"/>
                <w:shd w:val="clear" w:color="FFFFFF" w:fill="D9D9D9"/>
              </w:rPr>
              <w:t>的</w:t>
            </w:r>
            <w:r>
              <w:rPr>
                <w:rFonts w:ascii="仿宋" w:eastAsia="仿宋" w:hAnsi="仿宋" w:cs="仿宋" w:hint="eastAsia"/>
                <w:kern w:val="0"/>
                <w:sz w:val="24"/>
              </w:rPr>
              <w:t>。</w:t>
            </w:r>
          </w:p>
        </w:tc>
      </w:tr>
      <w:tr w:rsidR="002D2105">
        <w:tc>
          <w:tcPr>
            <w:tcW w:w="7404" w:type="dxa"/>
          </w:tcPr>
          <w:p w:rsidR="002D2105" w:rsidRDefault="002D2105">
            <w:pPr>
              <w:spacing w:line="400" w:lineRule="exact"/>
              <w:ind w:firstLineChars="200" w:firstLine="480"/>
              <w:rPr>
                <w:rFonts w:ascii="仿宋" w:eastAsia="黑体" w:hAnsi="仿宋" w:cs="仿宋"/>
                <w:kern w:val="0"/>
                <w:sz w:val="24"/>
              </w:rPr>
            </w:pPr>
            <w:r>
              <w:rPr>
                <w:rFonts w:ascii="黑体" w:eastAsia="黑体" w:hAnsi="黑体" w:hint="eastAsia"/>
                <w:kern w:val="0"/>
                <w:sz w:val="24"/>
              </w:rPr>
              <w:t>第五百六十六条</w:t>
            </w:r>
            <w:r>
              <w:rPr>
                <w:rFonts w:eastAsia="黑体" w:hint="eastAsia"/>
                <w:kern w:val="0"/>
                <w:sz w:val="24"/>
              </w:rPr>
              <w:t xml:space="preserve">  </w:t>
            </w:r>
            <w:r>
              <w:rPr>
                <w:rFonts w:eastAsia="黑体" w:hint="eastAsia"/>
                <w:kern w:val="0"/>
                <w:sz w:val="24"/>
              </w:rPr>
              <w:t>略</w:t>
            </w:r>
          </w:p>
        </w:tc>
        <w:tc>
          <w:tcPr>
            <w:tcW w:w="7336" w:type="dxa"/>
            <w:vAlign w:val="center"/>
          </w:tcPr>
          <w:p w:rsidR="002D2105" w:rsidRDefault="002D2105">
            <w:pPr>
              <w:spacing w:line="400" w:lineRule="exact"/>
              <w:rPr>
                <w:rFonts w:ascii="仿宋" w:eastAsia="黑体" w:hAnsi="仿宋" w:cs="仿宋" w:hint="eastAsia"/>
                <w:kern w:val="0"/>
                <w:sz w:val="24"/>
              </w:rPr>
            </w:pPr>
            <w:r>
              <w:rPr>
                <w:rFonts w:ascii="黑体" w:eastAsia="黑体" w:hAnsi="黑体" w:hint="eastAsia"/>
                <w:b/>
                <w:bCs/>
                <w:kern w:val="0"/>
                <w:sz w:val="24"/>
              </w:rPr>
              <w:t>移至第</w:t>
            </w:r>
            <w:r>
              <w:rPr>
                <w:rFonts w:ascii="黑体" w:eastAsia="黑体" w:hAnsi="黑体" w:cs="黑体"/>
                <w:b/>
                <w:bCs/>
                <w:kern w:val="0"/>
                <w:sz w:val="24"/>
              </w:rPr>
              <w:t>五百五十二</w:t>
            </w:r>
            <w:r>
              <w:rPr>
                <w:rFonts w:ascii="黑体" w:eastAsia="黑体" w:hAnsi="黑体" w:hint="eastAsia"/>
                <w:b/>
                <w:bCs/>
                <w:kern w:val="0"/>
                <w:sz w:val="24"/>
              </w:rPr>
              <w:t>条</w:t>
            </w:r>
          </w:p>
        </w:tc>
      </w:tr>
      <w:tr w:rsidR="002D2105">
        <w:tc>
          <w:tcPr>
            <w:tcW w:w="7404" w:type="dxa"/>
          </w:tcPr>
          <w:p w:rsidR="002D2105" w:rsidRDefault="002D2105">
            <w:pPr>
              <w:spacing w:line="400" w:lineRule="exact"/>
              <w:ind w:firstLineChars="200" w:firstLine="480"/>
              <w:rPr>
                <w:rFonts w:ascii="黑体" w:eastAsia="黑体" w:hAnsi="黑体"/>
                <w:kern w:val="0"/>
                <w:sz w:val="24"/>
              </w:rPr>
            </w:pPr>
            <w:r>
              <w:rPr>
                <w:rFonts w:ascii="黑体" w:eastAsia="黑体" w:hAnsi="黑体" w:hint="eastAsia"/>
                <w:kern w:val="0"/>
                <w:sz w:val="24"/>
              </w:rPr>
              <w:t>第五百六十七条</w:t>
            </w:r>
            <w:r>
              <w:rPr>
                <w:rFonts w:ascii="黑体" w:eastAsia="黑体" w:hint="eastAsia"/>
                <w:kern w:val="0"/>
                <w:sz w:val="24"/>
              </w:rPr>
              <w:t xml:space="preserve">  略</w:t>
            </w:r>
          </w:p>
        </w:tc>
        <w:tc>
          <w:tcPr>
            <w:tcW w:w="7336" w:type="dxa"/>
            <w:vAlign w:val="center"/>
          </w:tcPr>
          <w:p w:rsidR="002D2105" w:rsidRDefault="002D2105">
            <w:pPr>
              <w:spacing w:line="400" w:lineRule="exact"/>
              <w:rPr>
                <w:rFonts w:ascii="黑体" w:eastAsia="黑体" w:hAnsi="黑体" w:hint="eastAsia"/>
                <w:kern w:val="0"/>
                <w:sz w:val="24"/>
              </w:rPr>
            </w:pPr>
            <w:r>
              <w:rPr>
                <w:rFonts w:ascii="黑体" w:eastAsia="黑体" w:hAnsi="黑体" w:hint="eastAsia"/>
                <w:b/>
                <w:bCs/>
                <w:kern w:val="0"/>
                <w:sz w:val="24"/>
              </w:rPr>
              <w:t>合并至第</w:t>
            </w:r>
            <w:r>
              <w:rPr>
                <w:rFonts w:ascii="黑体" w:eastAsia="黑体" w:hAnsi="黑体"/>
                <w:b/>
                <w:bCs/>
                <w:kern w:val="0"/>
                <w:sz w:val="24"/>
              </w:rPr>
              <w:t>二百五十六</w:t>
            </w:r>
            <w:r>
              <w:rPr>
                <w:rFonts w:ascii="黑体" w:eastAsia="黑体" w:hAnsi="黑体" w:hint="eastAsia"/>
                <w:b/>
                <w:bCs/>
                <w:kern w:val="0"/>
                <w:sz w:val="24"/>
              </w:rPr>
              <w:t>条</w:t>
            </w:r>
            <w:r>
              <w:rPr>
                <w:rFonts w:ascii="黑体" w:eastAsia="黑体" w:hAnsi="黑体"/>
                <w:b/>
                <w:bCs/>
                <w:kern w:val="0"/>
                <w:sz w:val="24"/>
              </w:rPr>
              <w:t>第一款</w:t>
            </w:r>
          </w:p>
        </w:tc>
      </w:tr>
      <w:tr w:rsidR="002D2105">
        <w:tc>
          <w:tcPr>
            <w:tcW w:w="7404" w:type="dxa"/>
          </w:tcPr>
          <w:p w:rsidR="002D2105" w:rsidRDefault="002D2105">
            <w:pPr>
              <w:spacing w:line="400" w:lineRule="exact"/>
              <w:ind w:firstLineChars="200" w:firstLine="480"/>
              <w:rPr>
                <w:rFonts w:ascii="黑体" w:eastAsia="黑体" w:hAnsi="黑体"/>
                <w:kern w:val="0"/>
                <w:sz w:val="24"/>
              </w:rPr>
            </w:pPr>
            <w:r>
              <w:rPr>
                <w:rFonts w:ascii="黑体" w:eastAsia="黑体" w:hAnsi="黑体" w:hint="eastAsia"/>
                <w:kern w:val="0"/>
                <w:sz w:val="24"/>
              </w:rPr>
              <w:t>第五百六十八条</w:t>
            </w:r>
            <w:r>
              <w:rPr>
                <w:rFonts w:eastAsia="黑体" w:hint="eastAsia"/>
                <w:kern w:val="0"/>
                <w:sz w:val="24"/>
              </w:rPr>
              <w:t xml:space="preserve">  </w:t>
            </w:r>
            <w:r>
              <w:rPr>
                <w:rFonts w:ascii="仿宋" w:eastAsia="仿宋" w:hAnsi="仿宋" w:cs="仿宋" w:hint="eastAsia"/>
                <w:kern w:val="0"/>
                <w:sz w:val="24"/>
              </w:rPr>
              <w:t>对于公安机关执行人民检察院批准或者不批准逮捕决定的情况</w:t>
            </w:r>
            <w:r>
              <w:rPr>
                <w:rFonts w:ascii="仿宋" w:eastAsia="仿宋" w:hAnsi="仿宋" w:cs="仿宋"/>
                <w:kern w:val="0"/>
                <w:sz w:val="24"/>
              </w:rPr>
              <w:t>，</w:t>
            </w:r>
            <w:r>
              <w:rPr>
                <w:rFonts w:ascii="仿宋" w:eastAsia="仿宋" w:hAnsi="仿宋" w:cs="仿宋" w:hint="eastAsia"/>
                <w:kern w:val="0"/>
                <w:sz w:val="24"/>
              </w:rPr>
              <w:t>以及释放被逮捕的犯罪嫌疑人或者变更逮捕措施的情况</w:t>
            </w:r>
            <w:r>
              <w:rPr>
                <w:rFonts w:ascii="仿宋" w:eastAsia="仿宋" w:hAnsi="仿宋" w:cs="仿宋"/>
                <w:kern w:val="0"/>
                <w:sz w:val="24"/>
              </w:rPr>
              <w:t>，</w:t>
            </w:r>
            <w:r>
              <w:rPr>
                <w:rFonts w:ascii="仿宋" w:eastAsia="仿宋" w:hAnsi="仿宋" w:cs="仿宋" w:hint="eastAsia"/>
                <w:kern w:val="0"/>
                <w:sz w:val="24"/>
              </w:rPr>
              <w:t>人民检察院发现有违法情形的</w:t>
            </w:r>
            <w:r>
              <w:rPr>
                <w:rFonts w:ascii="仿宋" w:eastAsia="仿宋" w:hAnsi="仿宋" w:cs="仿宋"/>
                <w:kern w:val="0"/>
                <w:sz w:val="24"/>
              </w:rPr>
              <w:t>，</w:t>
            </w:r>
            <w:r>
              <w:rPr>
                <w:rFonts w:ascii="仿宋" w:eastAsia="仿宋" w:hAnsi="仿宋" w:cs="仿宋" w:hint="eastAsia"/>
                <w:kern w:val="0"/>
                <w:sz w:val="24"/>
              </w:rPr>
              <w:t>应当通知纠正</w:t>
            </w:r>
            <w:r>
              <w:rPr>
                <w:rFonts w:ascii="仿宋" w:eastAsia="仿宋" w:hAnsi="仿宋" w:cs="仿宋"/>
                <w:kern w:val="0"/>
                <w:sz w:val="24"/>
              </w:rPr>
              <w:t>。</w:t>
            </w:r>
          </w:p>
        </w:tc>
        <w:tc>
          <w:tcPr>
            <w:tcW w:w="7336" w:type="dxa"/>
            <w:vAlign w:val="center"/>
          </w:tcPr>
          <w:p w:rsidR="002D2105" w:rsidRDefault="002D2105">
            <w:pPr>
              <w:spacing w:line="400" w:lineRule="exact"/>
              <w:rPr>
                <w:rFonts w:ascii="黑体" w:eastAsia="黑体" w:hAnsi="黑体" w:cs="黑体" w:hint="eastAsia"/>
                <w:b/>
                <w:dstrike/>
                <w:kern w:val="0"/>
                <w:sz w:val="24"/>
                <w:szCs w:val="21"/>
              </w:rPr>
            </w:pPr>
            <w:r>
              <w:rPr>
                <w:rFonts w:ascii="黑体" w:eastAsia="黑体" w:hAnsi="黑体" w:cs="黑体" w:hint="eastAsia"/>
                <w:b/>
                <w:kern w:val="0"/>
                <w:sz w:val="24"/>
                <w:szCs w:val="21"/>
              </w:rPr>
              <w:t>合并至第</w:t>
            </w:r>
            <w:r>
              <w:rPr>
                <w:rFonts w:ascii="黑体" w:eastAsia="黑体" w:hAnsi="黑体" w:cs="黑体"/>
                <w:b/>
                <w:bCs/>
                <w:kern w:val="0"/>
                <w:sz w:val="24"/>
              </w:rPr>
              <w:t>五百六十七</w:t>
            </w:r>
            <w:r>
              <w:rPr>
                <w:rFonts w:ascii="黑体" w:eastAsia="黑体" w:hAnsi="黑体" w:cs="黑体" w:hint="eastAsia"/>
                <w:b/>
                <w:kern w:val="0"/>
                <w:sz w:val="24"/>
                <w:szCs w:val="21"/>
              </w:rPr>
              <w:t>条</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第五百六十九</w:t>
            </w:r>
            <w:r>
              <w:rPr>
                <w:rFonts w:ascii="黑体" w:eastAsia="黑体"/>
                <w:kern w:val="0"/>
                <w:sz w:val="24"/>
              </w:rPr>
              <w:t>条</w:t>
            </w:r>
            <w:r>
              <w:rPr>
                <w:kern w:val="0"/>
                <w:sz w:val="24"/>
              </w:rPr>
              <w:t xml:space="preserve"> </w:t>
            </w:r>
            <w:r>
              <w:rPr>
                <w:rFonts w:hint="eastAsia"/>
                <w:kern w:val="0"/>
                <w:sz w:val="24"/>
              </w:rPr>
              <w:t xml:space="preserve"> </w:t>
            </w:r>
            <w:r>
              <w:rPr>
                <w:rFonts w:ascii="仿宋" w:eastAsia="仿宋" w:hAnsi="仿宋" w:cs="仿宋" w:hint="eastAsia"/>
                <w:kern w:val="0"/>
                <w:sz w:val="24"/>
              </w:rPr>
              <w:t>人民检察院发现侦查机关或者侦查人员决定、执行、变更、撤销强制措施等活动中有违法情形的，应当及时提出纠正意见。</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对于情节较轻的违法情形，由检察人员以口头方式向侦查人员或者公安机关负责人提出纠正意见，并及时向本部门负责人汇报；必要的时候，由部门负责人提出。</w:t>
            </w:r>
          </w:p>
          <w:p w:rsidR="002D2105" w:rsidRDefault="002D2105">
            <w:pPr>
              <w:spacing w:line="400" w:lineRule="exact"/>
              <w:ind w:firstLineChars="200" w:firstLine="480"/>
              <w:rPr>
                <w:rFonts w:ascii="黑体" w:eastAsia="黑体" w:hAnsi="黑体" w:hint="eastAsia"/>
                <w:kern w:val="0"/>
                <w:sz w:val="24"/>
              </w:rPr>
            </w:pPr>
            <w:r>
              <w:rPr>
                <w:rFonts w:ascii="仿宋" w:eastAsia="仿宋" w:hAnsi="仿宋" w:cs="仿宋" w:hint="eastAsia"/>
                <w:kern w:val="0"/>
                <w:sz w:val="24"/>
              </w:rPr>
              <w:t>对于情节较重的违法情形，应当报请检察长批准后，向公安机关发出纠正违法通知书。</w:t>
            </w:r>
          </w:p>
        </w:tc>
        <w:tc>
          <w:tcPr>
            <w:tcW w:w="7336" w:type="dxa"/>
            <w:vAlign w:val="center"/>
          </w:tcPr>
          <w:p w:rsidR="002D2105" w:rsidRDefault="002D2105">
            <w:pPr>
              <w:spacing w:line="400" w:lineRule="exact"/>
              <w:rPr>
                <w:rFonts w:ascii="黑体" w:eastAsia="黑体" w:hAnsi="黑体" w:cs="黑体" w:hint="eastAsia"/>
                <w:b/>
                <w:kern w:val="0"/>
                <w:sz w:val="24"/>
                <w:szCs w:val="21"/>
              </w:rPr>
            </w:pPr>
            <w:r>
              <w:rPr>
                <w:rFonts w:ascii="黑体" w:eastAsia="黑体" w:hAnsi="黑体" w:cs="黑体" w:hint="eastAsia"/>
                <w:b/>
                <w:kern w:val="0"/>
                <w:sz w:val="24"/>
                <w:szCs w:val="21"/>
              </w:rPr>
              <w:t>第一款合并至第</w:t>
            </w:r>
            <w:r>
              <w:rPr>
                <w:rFonts w:ascii="黑体" w:eastAsia="黑体" w:hAnsi="黑体" w:cs="黑体"/>
                <w:b/>
                <w:bCs/>
                <w:kern w:val="0"/>
                <w:sz w:val="24"/>
              </w:rPr>
              <w:t>五百六十七</w:t>
            </w:r>
            <w:r>
              <w:rPr>
                <w:rFonts w:ascii="黑体" w:eastAsia="黑体" w:hAnsi="黑体" w:cs="黑体" w:hint="eastAsia"/>
                <w:b/>
                <w:kern w:val="0"/>
                <w:sz w:val="24"/>
                <w:szCs w:val="21"/>
              </w:rPr>
              <w:t>条</w:t>
            </w:r>
          </w:p>
          <w:p w:rsidR="002D2105" w:rsidRDefault="002D2105">
            <w:pPr>
              <w:spacing w:line="400" w:lineRule="exact"/>
              <w:rPr>
                <w:rFonts w:ascii="黑体" w:eastAsia="黑体" w:hAnsi="黑体" w:cs="黑体"/>
                <w:b/>
                <w:kern w:val="0"/>
                <w:sz w:val="24"/>
                <w:szCs w:val="21"/>
              </w:rPr>
            </w:pPr>
            <w:r>
              <w:rPr>
                <w:rFonts w:ascii="黑体" w:eastAsia="黑体" w:hAnsi="黑体" w:cs="黑体" w:hint="eastAsia"/>
                <w:b/>
                <w:kern w:val="0"/>
                <w:sz w:val="24"/>
                <w:szCs w:val="21"/>
              </w:rPr>
              <w:t>第二款、第三款合并至第</w:t>
            </w:r>
            <w:r>
              <w:rPr>
                <w:rFonts w:ascii="黑体" w:eastAsia="黑体" w:hAnsi="黑体" w:cs="黑体"/>
                <w:b/>
                <w:bCs/>
                <w:kern w:val="0"/>
                <w:sz w:val="24"/>
              </w:rPr>
              <w:t>五百五十二</w:t>
            </w:r>
            <w:r>
              <w:rPr>
                <w:rFonts w:ascii="黑体" w:eastAsia="黑体" w:hAnsi="黑体" w:cs="黑体" w:hint="eastAsia"/>
                <w:b/>
                <w:kern w:val="0"/>
                <w:sz w:val="24"/>
                <w:szCs w:val="21"/>
              </w:rPr>
              <w:t>条</w:t>
            </w:r>
          </w:p>
        </w:tc>
      </w:tr>
      <w:tr w:rsidR="002D2105">
        <w:tc>
          <w:tcPr>
            <w:tcW w:w="7404" w:type="dxa"/>
          </w:tcPr>
          <w:p w:rsidR="002D2105" w:rsidRDefault="002D2105">
            <w:pPr>
              <w:spacing w:line="400" w:lineRule="exact"/>
              <w:ind w:firstLineChars="200" w:firstLine="480"/>
              <w:rPr>
                <w:rFonts w:ascii="黑体" w:eastAsia="黑体" w:hAnsi="黑体"/>
                <w:kern w:val="0"/>
                <w:sz w:val="24"/>
              </w:rPr>
            </w:pPr>
            <w:r>
              <w:rPr>
                <w:rFonts w:ascii="黑体" w:eastAsia="黑体" w:hAnsi="黑体" w:hint="eastAsia"/>
                <w:kern w:val="0"/>
                <w:sz w:val="24"/>
              </w:rPr>
              <w:t>第五百七十条  略</w:t>
            </w:r>
          </w:p>
        </w:tc>
        <w:tc>
          <w:tcPr>
            <w:tcW w:w="7336" w:type="dxa"/>
            <w:vAlign w:val="center"/>
          </w:tcPr>
          <w:p w:rsidR="002D2105" w:rsidRDefault="002D2105">
            <w:pPr>
              <w:spacing w:line="400" w:lineRule="exact"/>
              <w:rPr>
                <w:rFonts w:ascii="黑体" w:eastAsia="黑体" w:hAnsi="黑体" w:hint="eastAsia"/>
                <w:kern w:val="0"/>
                <w:sz w:val="24"/>
              </w:rPr>
            </w:pPr>
            <w:r>
              <w:rPr>
                <w:rFonts w:ascii="黑体" w:eastAsia="黑体" w:hAnsi="黑体"/>
                <w:b/>
                <w:bCs/>
                <w:kern w:val="0"/>
                <w:sz w:val="24"/>
              </w:rPr>
              <w:t>合并</w:t>
            </w:r>
            <w:r>
              <w:rPr>
                <w:rFonts w:ascii="黑体" w:eastAsia="黑体" w:hAnsi="黑体" w:hint="eastAsia"/>
                <w:b/>
                <w:bCs/>
                <w:kern w:val="0"/>
                <w:sz w:val="24"/>
              </w:rPr>
              <w:t>至第</w:t>
            </w:r>
            <w:r>
              <w:rPr>
                <w:rFonts w:ascii="黑体" w:eastAsia="黑体" w:hAnsi="黑体" w:cs="黑体"/>
                <w:b/>
                <w:bCs/>
                <w:kern w:val="0"/>
                <w:sz w:val="24"/>
              </w:rPr>
              <w:t>五百五十三</w:t>
            </w:r>
            <w:r>
              <w:rPr>
                <w:rFonts w:ascii="黑体" w:eastAsia="黑体" w:hAnsi="黑体" w:hint="eastAsia"/>
                <w:b/>
                <w:bCs/>
                <w:kern w:val="0"/>
                <w:sz w:val="24"/>
              </w:rPr>
              <w:t>条</w:t>
            </w:r>
          </w:p>
        </w:tc>
      </w:tr>
      <w:tr w:rsidR="002D2105">
        <w:tc>
          <w:tcPr>
            <w:tcW w:w="7404" w:type="dxa"/>
          </w:tcPr>
          <w:p w:rsidR="002D2105" w:rsidRDefault="002D2105">
            <w:pPr>
              <w:spacing w:line="400" w:lineRule="exact"/>
              <w:ind w:firstLineChars="200" w:firstLine="480"/>
              <w:rPr>
                <w:rFonts w:ascii="黑体" w:eastAsia="黑体" w:hAnsi="黑体"/>
                <w:kern w:val="0"/>
                <w:sz w:val="24"/>
              </w:rPr>
            </w:pPr>
            <w:r>
              <w:rPr>
                <w:rFonts w:ascii="黑体" w:eastAsia="黑体" w:hAnsi="黑体" w:hint="eastAsia"/>
                <w:kern w:val="0"/>
                <w:sz w:val="24"/>
              </w:rPr>
              <w:t>第五百七十一条</w:t>
            </w:r>
            <w:r>
              <w:rPr>
                <w:rFonts w:eastAsia="黑体" w:hint="eastAsia"/>
                <w:kern w:val="0"/>
                <w:sz w:val="24"/>
              </w:rPr>
              <w:t xml:space="preserve">  </w:t>
            </w:r>
            <w:r>
              <w:rPr>
                <w:rFonts w:eastAsia="黑体" w:hint="eastAsia"/>
                <w:kern w:val="0"/>
                <w:sz w:val="24"/>
              </w:rPr>
              <w:t>略</w:t>
            </w:r>
          </w:p>
        </w:tc>
        <w:tc>
          <w:tcPr>
            <w:tcW w:w="7336" w:type="dxa"/>
            <w:vAlign w:val="center"/>
          </w:tcPr>
          <w:p w:rsidR="002D2105" w:rsidRDefault="002D2105">
            <w:pPr>
              <w:spacing w:line="400" w:lineRule="exact"/>
              <w:rPr>
                <w:rFonts w:ascii="黑体" w:eastAsia="黑体" w:hAnsi="黑体" w:hint="eastAsia"/>
                <w:kern w:val="0"/>
                <w:sz w:val="24"/>
              </w:rPr>
            </w:pPr>
            <w:r>
              <w:rPr>
                <w:rFonts w:ascii="黑体" w:eastAsia="黑体" w:hAnsi="黑体" w:hint="eastAsia"/>
                <w:b/>
                <w:bCs/>
                <w:kern w:val="0"/>
                <w:sz w:val="24"/>
              </w:rPr>
              <w:t>移至第</w:t>
            </w:r>
            <w:r>
              <w:rPr>
                <w:rFonts w:ascii="黑体" w:eastAsia="黑体" w:hAnsi="黑体" w:cs="黑体"/>
                <w:b/>
                <w:bCs/>
                <w:kern w:val="0"/>
                <w:sz w:val="24"/>
              </w:rPr>
              <w:t>五百五十四</w:t>
            </w:r>
            <w:r>
              <w:rPr>
                <w:rFonts w:ascii="黑体" w:eastAsia="黑体" w:hAnsi="黑体" w:hint="eastAsia"/>
                <w:b/>
                <w:bCs/>
                <w:kern w:val="0"/>
                <w:sz w:val="24"/>
              </w:rPr>
              <w:t>条</w:t>
            </w:r>
          </w:p>
        </w:tc>
      </w:tr>
      <w:tr w:rsidR="002D2105">
        <w:tc>
          <w:tcPr>
            <w:tcW w:w="7404" w:type="dxa"/>
          </w:tcPr>
          <w:p w:rsidR="002D2105" w:rsidRDefault="002D2105">
            <w:pPr>
              <w:spacing w:line="400" w:lineRule="exact"/>
              <w:ind w:firstLineChars="200" w:firstLine="480"/>
              <w:rPr>
                <w:rFonts w:ascii="黑体" w:eastAsia="黑体" w:hAnsi="黑体" w:hint="eastAsia"/>
                <w:kern w:val="0"/>
                <w:sz w:val="24"/>
              </w:rPr>
            </w:pPr>
            <w:r>
              <w:rPr>
                <w:rFonts w:ascii="黑体" w:eastAsia="黑体" w:hAnsi="黑体" w:hint="eastAsia"/>
                <w:kern w:val="0"/>
                <w:sz w:val="24"/>
              </w:rPr>
              <w:t>第五百七十二条</w:t>
            </w:r>
            <w:r>
              <w:rPr>
                <w:kern w:val="0"/>
                <w:sz w:val="24"/>
              </w:rPr>
              <w:t xml:space="preserve"> </w:t>
            </w:r>
            <w:r>
              <w:rPr>
                <w:rFonts w:hint="eastAsia"/>
                <w:kern w:val="0"/>
                <w:sz w:val="24"/>
              </w:rPr>
              <w:t xml:space="preserve"> </w:t>
            </w:r>
            <w:r>
              <w:rPr>
                <w:rFonts w:ascii="仿宋" w:eastAsia="仿宋" w:hAnsi="仿宋" w:cs="仿宋" w:hint="eastAsia"/>
                <w:kern w:val="0"/>
                <w:sz w:val="24"/>
              </w:rPr>
              <w:t>人民检察院侦查监督部门、公诉部门发现侦查人员在侦查活动中的违法行为情节严重，构成犯罪的，应当移送本院侦查部门审查，并报告检察长。侦查部门审查后应当提出是否立案侦查的意见，报请检察长决定。对于不属于本院管辖的，应当移送有管辖权的人民检察院或者其他机关处理。</w:t>
            </w:r>
          </w:p>
        </w:tc>
        <w:tc>
          <w:tcPr>
            <w:tcW w:w="7336" w:type="dxa"/>
          </w:tcPr>
          <w:p w:rsidR="002D2105" w:rsidRDefault="002D2105" w:rsidP="002D2105">
            <w:pPr>
              <w:spacing w:line="400" w:lineRule="exact"/>
              <w:ind w:firstLineChars="200" w:firstLine="482"/>
              <w:rPr>
                <w:rFonts w:ascii="黑体" w:eastAsia="黑体" w:hAnsi="黑体" w:hint="eastAsia"/>
                <w:kern w:val="0"/>
                <w:sz w:val="24"/>
              </w:rPr>
            </w:pPr>
            <w:r>
              <w:rPr>
                <w:rFonts w:ascii="黑体" w:eastAsia="黑体" w:hAnsi="黑体" w:hint="eastAsia"/>
                <w:b/>
                <w:bCs/>
                <w:kern w:val="0"/>
                <w:sz w:val="24"/>
              </w:rPr>
              <w:t>第</w:t>
            </w:r>
            <w:r>
              <w:rPr>
                <w:rFonts w:ascii="黑体" w:eastAsia="黑体" w:hAnsi="黑体" w:cs="黑体"/>
                <w:b/>
                <w:bCs/>
                <w:kern w:val="0"/>
                <w:sz w:val="24"/>
              </w:rPr>
              <w:t>五百六十八</w:t>
            </w:r>
            <w:r>
              <w:rPr>
                <w:rFonts w:ascii="黑体" w:eastAsia="黑体" w:hAnsi="黑体" w:hint="eastAsia"/>
                <w:b/>
                <w:bCs/>
                <w:kern w:val="0"/>
                <w:sz w:val="24"/>
              </w:rPr>
              <w:t>条</w:t>
            </w:r>
            <w:r>
              <w:rPr>
                <w:kern w:val="0"/>
                <w:sz w:val="24"/>
              </w:rPr>
              <w:t xml:space="preserve"> </w:t>
            </w:r>
            <w:r>
              <w:rPr>
                <w:rFonts w:hint="eastAsia"/>
                <w:kern w:val="0"/>
                <w:sz w:val="24"/>
              </w:rPr>
              <w:t xml:space="preserve"> </w:t>
            </w:r>
            <w:r>
              <w:rPr>
                <w:rFonts w:ascii="仿宋" w:eastAsia="仿宋" w:hAnsi="仿宋" w:cs="仿宋" w:hint="eastAsia"/>
                <w:kern w:val="0"/>
                <w:sz w:val="24"/>
              </w:rPr>
              <w:t>人民检察院</w:t>
            </w:r>
            <w:r>
              <w:rPr>
                <w:rFonts w:ascii="楷体" w:eastAsia="楷体" w:hAnsi="楷体" w:cs="楷体" w:hint="eastAsia"/>
                <w:kern w:val="0"/>
                <w:sz w:val="24"/>
                <w:szCs w:val="21"/>
                <w:bdr w:val="single" w:sz="0" w:space="0" w:color="auto"/>
                <w:shd w:val="clear" w:color="FFFFFF" w:fill="D9D9D9"/>
              </w:rPr>
              <w:t>侦查监督部门、公诉部门</w:t>
            </w:r>
            <w:r>
              <w:rPr>
                <w:rFonts w:ascii="仿宋" w:eastAsia="仿宋" w:hAnsi="仿宋" w:cs="仿宋" w:hint="eastAsia"/>
                <w:kern w:val="0"/>
                <w:sz w:val="24"/>
              </w:rPr>
              <w:t>发现</w:t>
            </w:r>
            <w:r>
              <w:rPr>
                <w:rFonts w:ascii="楷体" w:eastAsia="楷体" w:hAnsi="楷体" w:cs="楷体" w:hint="eastAsia"/>
                <w:kern w:val="0"/>
                <w:sz w:val="24"/>
                <w:szCs w:val="21"/>
                <w:bdr w:val="single" w:sz="0" w:space="0" w:color="auto"/>
                <w:shd w:val="clear" w:color="FFFFFF" w:fill="D9D9D9"/>
              </w:rPr>
              <w:t>侦查人员在</w:t>
            </w:r>
            <w:r>
              <w:rPr>
                <w:rFonts w:ascii="仿宋" w:eastAsia="仿宋" w:hAnsi="仿宋" w:cs="仿宋" w:hint="eastAsia"/>
                <w:kern w:val="0"/>
                <w:sz w:val="24"/>
              </w:rPr>
              <w:t>侦查活动中的违法</w:t>
            </w:r>
            <w:r>
              <w:rPr>
                <w:rFonts w:ascii="楷体" w:eastAsia="楷体" w:hAnsi="楷体" w:cs="楷体" w:hint="eastAsia"/>
                <w:kern w:val="0"/>
                <w:sz w:val="24"/>
                <w:szCs w:val="21"/>
                <w:bdr w:val="single" w:sz="0" w:space="0" w:color="auto"/>
                <w:shd w:val="clear" w:color="FFFFFF" w:fill="D9D9D9"/>
              </w:rPr>
              <w:t>行为情节严重，构成犯罪的</w:t>
            </w:r>
            <w:r>
              <w:rPr>
                <w:rFonts w:ascii="黑体" w:eastAsia="黑体" w:hAnsi="黑体" w:cs="仿宋"/>
                <w:b/>
                <w:bCs/>
                <w:kern w:val="0"/>
                <w:sz w:val="24"/>
              </w:rPr>
              <w:t>情形已</w:t>
            </w:r>
            <w:r>
              <w:rPr>
                <w:rFonts w:ascii="黑体" w:eastAsia="黑体" w:hAnsi="黑体" w:cs="仿宋" w:hint="eastAsia"/>
                <w:b/>
                <w:bCs/>
                <w:kern w:val="0"/>
                <w:sz w:val="24"/>
              </w:rPr>
              <w:t>涉嫌</w:t>
            </w:r>
            <w:r>
              <w:rPr>
                <w:rFonts w:ascii="黑体" w:eastAsia="黑体" w:hAnsi="黑体" w:cs="仿宋"/>
                <w:b/>
                <w:bCs/>
                <w:kern w:val="0"/>
                <w:sz w:val="24"/>
              </w:rPr>
              <w:t>犯罪</w:t>
            </w:r>
            <w:r>
              <w:rPr>
                <w:rFonts w:ascii="仿宋" w:eastAsia="仿宋" w:hAnsi="仿宋" w:cs="仿宋" w:hint="eastAsia"/>
                <w:kern w:val="0"/>
                <w:sz w:val="24"/>
              </w:rPr>
              <w:t>，</w:t>
            </w:r>
            <w:r>
              <w:rPr>
                <w:rFonts w:ascii="楷体" w:eastAsia="楷体" w:hAnsi="楷体" w:cs="楷体" w:hint="eastAsia"/>
                <w:kern w:val="0"/>
                <w:sz w:val="24"/>
                <w:szCs w:val="21"/>
                <w:bdr w:val="single" w:sz="0" w:space="0" w:color="auto"/>
                <w:shd w:val="clear" w:color="FFFFFF" w:fill="D9D9D9"/>
              </w:rPr>
              <w:t>应当移送本院侦查部门审查，并报告检察长。侦查部门审查后应当提出是否立案侦查的意见，报请检察长决定。</w:t>
            </w:r>
            <w:r>
              <w:rPr>
                <w:rFonts w:ascii="黑体" w:eastAsia="黑体" w:hAnsi="黑体" w:cs="黑体" w:hint="eastAsia"/>
                <w:b/>
                <w:bCs/>
                <w:kern w:val="0"/>
                <w:sz w:val="24"/>
              </w:rPr>
              <w:t>属于人民检察院管辖的，依法立案侦查；</w:t>
            </w:r>
            <w:r>
              <w:rPr>
                <w:rFonts w:ascii="楷体" w:eastAsia="楷体" w:hAnsi="楷体" w:cs="楷体" w:hint="eastAsia"/>
                <w:kern w:val="0"/>
                <w:sz w:val="24"/>
                <w:szCs w:val="21"/>
                <w:bdr w:val="single" w:sz="0" w:space="0" w:color="auto"/>
                <w:shd w:val="clear" w:color="FFFFFF" w:fill="D9D9D9"/>
              </w:rPr>
              <w:t>对于</w:t>
            </w:r>
            <w:r>
              <w:rPr>
                <w:rFonts w:ascii="仿宋" w:eastAsia="仿宋" w:hAnsi="仿宋" w:cs="仿宋" w:hint="eastAsia"/>
                <w:kern w:val="0"/>
                <w:sz w:val="24"/>
              </w:rPr>
              <w:t>不属于</w:t>
            </w:r>
            <w:r>
              <w:rPr>
                <w:rFonts w:ascii="楷体" w:eastAsia="楷体" w:hAnsi="楷体" w:cs="楷体" w:hint="eastAsia"/>
                <w:kern w:val="0"/>
                <w:sz w:val="24"/>
                <w:szCs w:val="21"/>
                <w:bdr w:val="single" w:sz="0" w:space="0" w:color="auto"/>
                <w:shd w:val="clear" w:color="FFFFFF" w:fill="D9D9D9"/>
              </w:rPr>
              <w:t>本院</w:t>
            </w:r>
            <w:r>
              <w:rPr>
                <w:rFonts w:ascii="黑体" w:eastAsia="黑体" w:hAnsi="黑体" w:cs="黑体" w:hint="eastAsia"/>
                <w:b/>
                <w:bCs/>
                <w:kern w:val="0"/>
                <w:sz w:val="24"/>
              </w:rPr>
              <w:t>人民检察院</w:t>
            </w:r>
            <w:r>
              <w:rPr>
                <w:rFonts w:ascii="仿宋" w:eastAsia="仿宋" w:hAnsi="仿宋" w:cs="仿宋" w:hint="eastAsia"/>
                <w:kern w:val="0"/>
                <w:sz w:val="24"/>
              </w:rPr>
              <w:t>管辖的，</w:t>
            </w:r>
            <w:r>
              <w:rPr>
                <w:rFonts w:ascii="楷体" w:eastAsia="楷体" w:hAnsi="楷体" w:cs="楷体" w:hint="eastAsia"/>
                <w:kern w:val="0"/>
                <w:sz w:val="24"/>
                <w:szCs w:val="21"/>
                <w:bdr w:val="single" w:sz="0" w:space="0" w:color="auto"/>
                <w:shd w:val="clear" w:color="FFFFFF" w:fill="D9D9D9"/>
              </w:rPr>
              <w:t>应当</w:t>
            </w:r>
            <w:r>
              <w:rPr>
                <w:rFonts w:ascii="黑体" w:eastAsia="黑体" w:hAnsi="黑体" w:cs="仿宋" w:hint="eastAsia"/>
                <w:b/>
                <w:bCs/>
                <w:kern w:val="0"/>
                <w:sz w:val="24"/>
              </w:rPr>
              <w:t>依照有关规定</w:t>
            </w:r>
            <w:r>
              <w:rPr>
                <w:rFonts w:ascii="仿宋" w:eastAsia="仿宋" w:hAnsi="仿宋" w:cs="仿宋" w:hint="eastAsia"/>
                <w:kern w:val="0"/>
                <w:sz w:val="24"/>
              </w:rPr>
              <w:t>移送有管辖权的</w:t>
            </w:r>
            <w:r>
              <w:rPr>
                <w:rFonts w:ascii="楷体" w:eastAsia="楷体" w:hAnsi="楷体" w:cs="楷体" w:hint="eastAsia"/>
                <w:kern w:val="0"/>
                <w:sz w:val="24"/>
                <w:szCs w:val="21"/>
                <w:bdr w:val="single" w:sz="0" w:space="0" w:color="auto"/>
                <w:shd w:val="clear" w:color="FFFFFF" w:fill="D9D9D9"/>
              </w:rPr>
              <w:t>人民检察院或者其他</w:t>
            </w:r>
            <w:r>
              <w:rPr>
                <w:rFonts w:ascii="仿宋" w:eastAsia="仿宋" w:hAnsi="仿宋" w:cs="仿宋" w:hint="eastAsia"/>
                <w:kern w:val="0"/>
                <w:sz w:val="24"/>
              </w:rPr>
              <w:t>机关</w:t>
            </w:r>
            <w:r>
              <w:rPr>
                <w:rFonts w:ascii="楷体" w:eastAsia="楷体" w:hAnsi="楷体" w:cs="楷体" w:hint="eastAsia"/>
                <w:kern w:val="0"/>
                <w:sz w:val="24"/>
                <w:szCs w:val="21"/>
                <w:bdr w:val="single" w:sz="0" w:space="0" w:color="auto"/>
                <w:shd w:val="clear" w:color="FFFFFF" w:fill="D9D9D9"/>
              </w:rPr>
              <w:t>处理</w:t>
            </w:r>
            <w:r>
              <w:rPr>
                <w:rFonts w:ascii="仿宋" w:eastAsia="仿宋" w:hAnsi="仿宋" w:cs="仿宋" w:hint="eastAsia"/>
                <w:kern w:val="0"/>
                <w:sz w:val="24"/>
              </w:rPr>
              <w:t>。</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 xml:space="preserve">第五百七十三条 </w:t>
            </w:r>
            <w:r>
              <w:rPr>
                <w:rFonts w:ascii="黑体" w:eastAsia="黑体" w:hint="eastAsia"/>
                <w:kern w:val="0"/>
                <w:sz w:val="24"/>
              </w:rPr>
              <w:t xml:space="preserve"> </w:t>
            </w:r>
            <w:r>
              <w:rPr>
                <w:rFonts w:ascii="仿宋" w:eastAsia="仿宋" w:hAnsi="仿宋" w:cs="仿宋" w:hint="eastAsia"/>
                <w:bCs/>
                <w:kern w:val="0"/>
                <w:sz w:val="24"/>
              </w:rPr>
              <w:t>人民检察院侦查监督部门或者公诉部门对本院侦查部门侦查活动中的违法行为，应当根据情节分别处理。情节较轻的，可以直接向侦</w:t>
            </w:r>
            <w:r>
              <w:rPr>
                <w:rFonts w:ascii="仿宋" w:eastAsia="仿宋" w:hAnsi="仿宋" w:cs="仿宋" w:hint="eastAsia"/>
                <w:kern w:val="0"/>
                <w:sz w:val="24"/>
              </w:rPr>
              <w:t>查部门提出纠正意见；情节较重或者需要追究刑事责任的，应当报请检察长决定。</w:t>
            </w:r>
          </w:p>
          <w:p w:rsidR="002D2105" w:rsidRDefault="002D2105">
            <w:pPr>
              <w:spacing w:line="400" w:lineRule="exact"/>
              <w:ind w:firstLineChars="200" w:firstLine="480"/>
              <w:rPr>
                <w:rFonts w:ascii="黑体" w:eastAsia="黑体" w:hAnsi="黑体" w:hint="eastAsia"/>
                <w:kern w:val="0"/>
                <w:sz w:val="24"/>
              </w:rPr>
            </w:pPr>
            <w:r>
              <w:rPr>
                <w:rFonts w:ascii="仿宋" w:eastAsia="仿宋" w:hAnsi="仿宋" w:cs="仿宋" w:hint="eastAsia"/>
                <w:kern w:val="0"/>
                <w:sz w:val="24"/>
              </w:rPr>
              <w:t>上级人民检察院发现下级人民检察院在侦查活动中有违法情形的，应当通知其纠正。下级人民检察院应当及时纠正，并将纠正情况报告上级人民检察院。</w:t>
            </w:r>
          </w:p>
        </w:tc>
        <w:tc>
          <w:tcPr>
            <w:tcW w:w="7336" w:type="dxa"/>
          </w:tcPr>
          <w:p w:rsidR="002D2105" w:rsidRDefault="002D2105" w:rsidP="002D2105">
            <w:pPr>
              <w:spacing w:line="400" w:lineRule="exact"/>
              <w:ind w:firstLineChars="200" w:firstLine="482"/>
              <w:rPr>
                <w:rFonts w:ascii="黑体" w:eastAsia="黑体" w:hAnsi="黑体" w:cs="仿宋" w:hint="eastAsia"/>
                <w:b/>
                <w:kern w:val="0"/>
                <w:sz w:val="24"/>
              </w:rPr>
            </w:pPr>
            <w:r>
              <w:rPr>
                <w:rFonts w:ascii="黑体" w:eastAsia="黑体" w:hAnsi="黑体" w:hint="eastAsia"/>
                <w:b/>
                <w:bCs/>
                <w:kern w:val="0"/>
                <w:sz w:val="24"/>
              </w:rPr>
              <w:t>第</w:t>
            </w:r>
            <w:r>
              <w:rPr>
                <w:rFonts w:ascii="黑体" w:eastAsia="黑体" w:hAnsi="黑体" w:cs="黑体"/>
                <w:b/>
                <w:bCs/>
                <w:kern w:val="0"/>
                <w:sz w:val="24"/>
              </w:rPr>
              <w:t>五百六十九</w:t>
            </w:r>
            <w:r>
              <w:rPr>
                <w:rFonts w:ascii="黑体" w:eastAsia="黑体" w:hAnsi="黑体" w:hint="eastAsia"/>
                <w:b/>
                <w:bCs/>
                <w:kern w:val="0"/>
                <w:sz w:val="24"/>
              </w:rPr>
              <w:t>条</w:t>
            </w:r>
            <w:r>
              <w:rPr>
                <w:rFonts w:ascii="黑体" w:eastAsia="黑体" w:hAnsi="黑体" w:hint="eastAsia"/>
                <w:kern w:val="0"/>
                <w:sz w:val="24"/>
              </w:rPr>
              <w:t xml:space="preserve"> </w:t>
            </w:r>
            <w:r>
              <w:rPr>
                <w:rFonts w:ascii="黑体" w:eastAsia="黑体" w:hint="eastAsia"/>
                <w:kern w:val="0"/>
                <w:sz w:val="24"/>
              </w:rPr>
              <w:t xml:space="preserve"> </w:t>
            </w:r>
            <w:r>
              <w:rPr>
                <w:rFonts w:ascii="仿宋" w:eastAsia="仿宋" w:hAnsi="仿宋" w:cs="仿宋" w:hint="eastAsia"/>
                <w:bCs/>
                <w:kern w:val="0"/>
                <w:sz w:val="24"/>
              </w:rPr>
              <w:t>人民检察院</w:t>
            </w:r>
            <w:r>
              <w:rPr>
                <w:rFonts w:ascii="楷体" w:eastAsia="楷体" w:hAnsi="楷体" w:cs="楷体" w:hint="eastAsia"/>
                <w:kern w:val="0"/>
                <w:sz w:val="24"/>
                <w:szCs w:val="21"/>
                <w:bdr w:val="single" w:sz="0" w:space="0" w:color="auto"/>
                <w:shd w:val="clear" w:color="FFFFFF" w:fill="D9D9D9"/>
              </w:rPr>
              <w:t>侦查监督部门或者公诉部门</w:t>
            </w:r>
            <w:r>
              <w:rPr>
                <w:rFonts w:ascii="黑体" w:eastAsia="黑体" w:hAnsi="黑体" w:cs="黑体"/>
                <w:b/>
                <w:bCs/>
                <w:kern w:val="0"/>
                <w:sz w:val="24"/>
              </w:rPr>
              <w:t>负责捕诉的部门</w:t>
            </w:r>
            <w:r>
              <w:rPr>
                <w:rFonts w:ascii="黑体" w:eastAsia="黑体" w:hAnsi="黑体" w:cs="黑体" w:hint="eastAsia"/>
                <w:b/>
                <w:bCs/>
                <w:kern w:val="0"/>
                <w:sz w:val="24"/>
                <w:szCs w:val="21"/>
              </w:rPr>
              <w:t>发现</w:t>
            </w:r>
            <w:r>
              <w:rPr>
                <w:rFonts w:ascii="仿宋" w:eastAsia="仿宋" w:hAnsi="仿宋" w:cs="仿宋" w:hint="eastAsia"/>
                <w:bCs/>
                <w:kern w:val="0"/>
                <w:sz w:val="24"/>
              </w:rPr>
              <w:t>本院</w:t>
            </w:r>
            <w:r>
              <w:rPr>
                <w:rFonts w:ascii="楷体" w:eastAsia="楷体" w:hAnsi="楷体" w:cs="楷体" w:hint="eastAsia"/>
                <w:kern w:val="0"/>
                <w:sz w:val="24"/>
                <w:szCs w:val="21"/>
                <w:bdr w:val="single" w:sz="0" w:space="0" w:color="auto"/>
                <w:shd w:val="clear" w:color="FFFFFF" w:fill="D9D9D9"/>
              </w:rPr>
              <w:t>侦查部门</w:t>
            </w:r>
            <w:r>
              <w:rPr>
                <w:rFonts w:ascii="黑体" w:eastAsia="黑体" w:hAnsi="黑体" w:cs="黑体" w:hint="eastAsia"/>
                <w:b/>
                <w:bCs/>
                <w:kern w:val="0"/>
                <w:sz w:val="24"/>
                <w:szCs w:val="21"/>
              </w:rPr>
              <w:t>负责侦查的部门在</w:t>
            </w:r>
            <w:r>
              <w:rPr>
                <w:rFonts w:ascii="仿宋" w:eastAsia="仿宋" w:hAnsi="仿宋" w:cs="仿宋" w:hint="eastAsia"/>
                <w:bCs/>
                <w:kern w:val="0"/>
                <w:sz w:val="24"/>
              </w:rPr>
              <w:t>侦查活动中</w:t>
            </w:r>
            <w:r>
              <w:rPr>
                <w:rFonts w:ascii="楷体" w:eastAsia="楷体" w:hAnsi="楷体" w:cs="楷体" w:hint="eastAsia"/>
                <w:kern w:val="0"/>
                <w:sz w:val="24"/>
                <w:szCs w:val="21"/>
                <w:bdr w:val="single" w:sz="0" w:space="0" w:color="auto"/>
                <w:shd w:val="clear" w:color="FFFFFF" w:fill="D9D9D9"/>
              </w:rPr>
              <w:t>的</w:t>
            </w:r>
            <w:r>
              <w:rPr>
                <w:rFonts w:ascii="黑体" w:eastAsia="黑体" w:hAnsi="黑体" w:cs="黑体" w:hint="eastAsia"/>
                <w:b/>
                <w:kern w:val="0"/>
                <w:sz w:val="24"/>
              </w:rPr>
              <w:t>有</w:t>
            </w:r>
            <w:r>
              <w:rPr>
                <w:rFonts w:ascii="仿宋" w:eastAsia="仿宋" w:hAnsi="仿宋" w:cs="仿宋" w:hint="eastAsia"/>
                <w:bCs/>
                <w:kern w:val="0"/>
                <w:sz w:val="24"/>
              </w:rPr>
              <w:t>违法</w:t>
            </w:r>
            <w:r>
              <w:rPr>
                <w:rFonts w:ascii="楷体" w:eastAsia="楷体" w:hAnsi="楷体" w:cs="楷体" w:hint="eastAsia"/>
                <w:kern w:val="0"/>
                <w:sz w:val="24"/>
                <w:szCs w:val="21"/>
                <w:bdr w:val="single" w:sz="0" w:space="0" w:color="auto"/>
                <w:shd w:val="clear" w:color="FFFFFF" w:fill="D9D9D9"/>
              </w:rPr>
              <w:t>行为</w:t>
            </w:r>
            <w:r>
              <w:rPr>
                <w:rFonts w:ascii="黑体" w:eastAsia="黑体" w:hAnsi="黑体" w:cs="仿宋"/>
                <w:b/>
                <w:bCs/>
                <w:kern w:val="0"/>
                <w:sz w:val="24"/>
              </w:rPr>
              <w:t>情形</w:t>
            </w:r>
            <w:r>
              <w:rPr>
                <w:rFonts w:ascii="仿宋" w:eastAsia="仿宋" w:hAnsi="仿宋" w:cs="仿宋" w:hint="eastAsia"/>
                <w:bCs/>
                <w:kern w:val="0"/>
                <w:sz w:val="24"/>
              </w:rPr>
              <w:t>，</w:t>
            </w:r>
            <w:r>
              <w:rPr>
                <w:rFonts w:ascii="楷体" w:eastAsia="楷体" w:hAnsi="楷体" w:cs="楷体" w:hint="eastAsia"/>
                <w:kern w:val="0"/>
                <w:sz w:val="24"/>
                <w:szCs w:val="21"/>
                <w:bdr w:val="single" w:sz="0" w:space="0" w:color="auto"/>
                <w:shd w:val="clear" w:color="FFFFFF" w:fill="D9D9D9"/>
              </w:rPr>
              <w:t>应当根据情节分别处理。情节较轻的，可以直接向侦查部门</w:t>
            </w:r>
            <w:r>
              <w:rPr>
                <w:rFonts w:ascii="黑体" w:eastAsia="黑体" w:hAnsi="黑体" w:cs="仿宋" w:hint="eastAsia"/>
                <w:b/>
                <w:kern w:val="0"/>
                <w:sz w:val="24"/>
              </w:rPr>
              <w:t>应当</w:t>
            </w:r>
            <w:r>
              <w:rPr>
                <w:rFonts w:ascii="仿宋" w:eastAsia="仿宋" w:hAnsi="仿宋" w:cs="仿宋" w:hint="eastAsia"/>
                <w:kern w:val="0"/>
                <w:sz w:val="24"/>
              </w:rPr>
              <w:t>提出纠正意见</w:t>
            </w:r>
            <w:r>
              <w:rPr>
                <w:rFonts w:ascii="楷体" w:eastAsia="楷体" w:hAnsi="楷体" w:cs="楷体"/>
                <w:kern w:val="0"/>
                <w:sz w:val="24"/>
                <w:bdr w:val="single" w:sz="0" w:space="0" w:color="auto"/>
                <w:shd w:val="clear" w:color="FFFFFF" w:fill="D9D9D9"/>
              </w:rPr>
              <w:t>；</w:t>
            </w:r>
            <w:r>
              <w:rPr>
                <w:rFonts w:ascii="黑体" w:eastAsia="黑体" w:hAnsi="黑体" w:cs="黑体" w:hint="eastAsia"/>
                <w:b/>
                <w:bCs/>
                <w:kern w:val="0"/>
                <w:sz w:val="24"/>
                <w:szCs w:val="21"/>
              </w:rPr>
              <w:t>。</w:t>
            </w:r>
            <w:r>
              <w:rPr>
                <w:rFonts w:ascii="楷体" w:eastAsia="楷体" w:hAnsi="楷体" w:cs="楷体" w:hint="eastAsia"/>
                <w:kern w:val="0"/>
                <w:sz w:val="24"/>
                <w:szCs w:val="21"/>
                <w:bdr w:val="single" w:sz="0" w:space="0" w:color="auto"/>
                <w:shd w:val="clear" w:color="FFFFFF" w:fill="D9D9D9"/>
              </w:rPr>
              <w:t>情节较重或者</w:t>
            </w:r>
            <w:r>
              <w:rPr>
                <w:rFonts w:ascii="仿宋" w:eastAsia="仿宋" w:hAnsi="仿宋" w:cs="仿宋" w:hint="eastAsia"/>
                <w:kern w:val="0"/>
                <w:sz w:val="24"/>
              </w:rPr>
              <w:t>需要追究</w:t>
            </w:r>
            <w:r>
              <w:rPr>
                <w:rFonts w:ascii="楷体" w:eastAsia="楷体" w:hAnsi="楷体" w:cs="楷体" w:hint="eastAsia"/>
                <w:kern w:val="0"/>
                <w:sz w:val="24"/>
                <w:szCs w:val="21"/>
                <w:bdr w:val="single" w:sz="0" w:space="0" w:color="auto"/>
                <w:shd w:val="clear" w:color="FFFFFF" w:fill="D9D9D9"/>
              </w:rPr>
              <w:t>刑事</w:t>
            </w:r>
            <w:r>
              <w:rPr>
                <w:rFonts w:ascii="黑体" w:eastAsia="黑体" w:hAnsi="黑体" w:cs="仿宋"/>
                <w:b/>
                <w:bCs/>
                <w:kern w:val="0"/>
                <w:sz w:val="24"/>
              </w:rPr>
              <w:t>相关人员</w:t>
            </w:r>
            <w:r>
              <w:rPr>
                <w:rFonts w:ascii="黑体" w:eastAsia="黑体" w:hAnsi="黑体" w:cs="黑体" w:hint="eastAsia"/>
                <w:b/>
                <w:bCs/>
                <w:kern w:val="0"/>
                <w:sz w:val="24"/>
              </w:rPr>
              <w:t>违法违纪</w:t>
            </w:r>
            <w:r>
              <w:rPr>
                <w:rFonts w:ascii="仿宋" w:eastAsia="仿宋" w:hAnsi="仿宋" w:cs="仿宋" w:hint="eastAsia"/>
                <w:kern w:val="0"/>
                <w:sz w:val="24"/>
              </w:rPr>
              <w:t>责任的，应当报</w:t>
            </w:r>
            <w:r>
              <w:rPr>
                <w:rFonts w:ascii="楷体" w:eastAsia="楷体" w:hAnsi="楷体" w:cs="楷体" w:hint="eastAsia"/>
                <w:kern w:val="0"/>
                <w:sz w:val="24"/>
                <w:szCs w:val="21"/>
                <w:bdr w:val="single" w:sz="0" w:space="0" w:color="auto"/>
                <w:shd w:val="clear" w:color="FFFFFF" w:fill="D9D9D9"/>
              </w:rPr>
              <w:t>请</w:t>
            </w:r>
            <w:r>
              <w:rPr>
                <w:rFonts w:ascii="黑体" w:eastAsia="黑体" w:hAnsi="黑体" w:cs="黑体" w:hint="eastAsia"/>
                <w:b/>
                <w:bCs/>
                <w:kern w:val="0"/>
                <w:sz w:val="24"/>
              </w:rPr>
              <w:t>告</w:t>
            </w:r>
            <w:r>
              <w:rPr>
                <w:rFonts w:ascii="仿宋" w:eastAsia="仿宋" w:hAnsi="仿宋" w:cs="仿宋" w:hint="eastAsia"/>
                <w:kern w:val="0"/>
                <w:sz w:val="24"/>
              </w:rPr>
              <w:t>检察长</w:t>
            </w:r>
            <w:r>
              <w:rPr>
                <w:rFonts w:ascii="楷体" w:eastAsia="楷体" w:hAnsi="楷体" w:cs="楷体" w:hint="eastAsia"/>
                <w:kern w:val="0"/>
                <w:sz w:val="24"/>
                <w:szCs w:val="21"/>
                <w:bdr w:val="single" w:sz="0" w:space="0" w:color="auto"/>
                <w:shd w:val="clear" w:color="FFFFFF" w:fill="D9D9D9"/>
              </w:rPr>
              <w:t>决定</w:t>
            </w:r>
            <w:r>
              <w:rPr>
                <w:rFonts w:ascii="仿宋" w:eastAsia="仿宋" w:hAnsi="仿宋" w:cs="仿宋" w:hint="eastAsia"/>
                <w:kern w:val="0"/>
                <w:sz w:val="24"/>
              </w:rPr>
              <w:t>。</w:t>
            </w:r>
          </w:p>
          <w:p w:rsidR="002D2105" w:rsidRDefault="002D2105">
            <w:pPr>
              <w:spacing w:line="400" w:lineRule="exact"/>
              <w:ind w:firstLineChars="200" w:firstLine="480"/>
              <w:rPr>
                <w:rFonts w:ascii="黑体" w:eastAsia="黑体" w:hAnsi="黑体" w:hint="eastAsia"/>
                <w:kern w:val="0"/>
                <w:sz w:val="24"/>
              </w:rPr>
            </w:pPr>
            <w:r>
              <w:rPr>
                <w:rFonts w:ascii="仿宋" w:eastAsia="仿宋" w:hAnsi="仿宋" w:cs="仿宋" w:hint="eastAsia"/>
                <w:kern w:val="0"/>
                <w:sz w:val="24"/>
              </w:rPr>
              <w:t>上级人民检察院发现下级人民检察院在侦查活动中有违法情形</w:t>
            </w:r>
            <w:r>
              <w:rPr>
                <w:rFonts w:ascii="楷体" w:eastAsia="楷体" w:hAnsi="楷体" w:cs="楷体" w:hint="eastAsia"/>
                <w:kern w:val="0"/>
                <w:sz w:val="24"/>
                <w:szCs w:val="21"/>
                <w:bdr w:val="single" w:sz="0" w:space="0" w:color="auto"/>
                <w:shd w:val="clear" w:color="FFFFFF" w:fill="D9D9D9"/>
              </w:rPr>
              <w:t>的</w:t>
            </w:r>
            <w:r>
              <w:rPr>
                <w:rFonts w:ascii="仿宋" w:eastAsia="仿宋" w:hAnsi="仿宋" w:cs="仿宋" w:hint="eastAsia"/>
                <w:kern w:val="0"/>
                <w:sz w:val="24"/>
              </w:rPr>
              <w:t>，应当通知其纠正。下级人民检察院应当及时纠正，并将纠正情况报告上级人民检察院。</w:t>
            </w:r>
          </w:p>
        </w:tc>
      </w:tr>
      <w:tr w:rsidR="002D2105">
        <w:tc>
          <w:tcPr>
            <w:tcW w:w="7404" w:type="dxa"/>
          </w:tcPr>
          <w:p w:rsidR="002D2105" w:rsidRDefault="002D2105">
            <w:pPr>
              <w:spacing w:line="400" w:lineRule="exact"/>
              <w:ind w:firstLineChars="200" w:firstLine="480"/>
              <w:rPr>
                <w:rFonts w:ascii="黑体" w:eastAsia="黑体" w:hAnsi="黑体" w:hint="eastAsia"/>
                <w:kern w:val="0"/>
                <w:sz w:val="24"/>
              </w:rPr>
            </w:pPr>
            <w:r>
              <w:rPr>
                <w:rFonts w:ascii="黑体" w:eastAsia="黑体" w:hAnsi="黑体" w:hint="eastAsia"/>
                <w:kern w:val="0"/>
                <w:sz w:val="24"/>
              </w:rPr>
              <w:t xml:space="preserve">第五百七十四条  </w:t>
            </w:r>
            <w:r>
              <w:rPr>
                <w:rFonts w:ascii="黑体" w:eastAsia="黑体" w:hAnsi="黑体"/>
                <w:kern w:val="0"/>
                <w:sz w:val="24"/>
              </w:rPr>
              <w:t>略</w:t>
            </w:r>
          </w:p>
        </w:tc>
        <w:tc>
          <w:tcPr>
            <w:tcW w:w="7336" w:type="dxa"/>
          </w:tcPr>
          <w:p w:rsidR="002D2105" w:rsidRDefault="002D2105">
            <w:pPr>
              <w:spacing w:line="400" w:lineRule="exact"/>
              <w:rPr>
                <w:rFonts w:ascii="黑体" w:eastAsia="黑体" w:hAnsi="黑体" w:hint="eastAsia"/>
                <w:b/>
                <w:bCs/>
                <w:kern w:val="0"/>
                <w:sz w:val="24"/>
              </w:rPr>
            </w:pPr>
            <w:r>
              <w:rPr>
                <w:rFonts w:ascii="黑体" w:eastAsia="黑体" w:hAnsi="黑体"/>
                <w:b/>
                <w:bCs/>
                <w:kern w:val="0"/>
                <w:sz w:val="24"/>
              </w:rPr>
              <w:t>移至第五百五十五条</w:t>
            </w:r>
          </w:p>
        </w:tc>
      </w:tr>
      <w:tr w:rsidR="002D2105">
        <w:tc>
          <w:tcPr>
            <w:tcW w:w="7404" w:type="dxa"/>
          </w:tcPr>
          <w:p w:rsidR="002D2105" w:rsidRDefault="002D2105">
            <w:pPr>
              <w:spacing w:line="400" w:lineRule="exact"/>
              <w:ind w:firstLineChars="200" w:firstLine="480"/>
              <w:rPr>
                <w:rFonts w:ascii="黑体" w:eastAsia="黑体" w:hAnsi="黑体" w:hint="eastAsia"/>
                <w:kern w:val="0"/>
                <w:sz w:val="24"/>
              </w:rPr>
            </w:pPr>
            <w:r>
              <w:rPr>
                <w:rFonts w:ascii="黑体" w:eastAsia="黑体" w:hAnsi="黑体" w:hint="eastAsia"/>
                <w:kern w:val="0"/>
                <w:sz w:val="24"/>
              </w:rPr>
              <w:t>第五百七十五条</w:t>
            </w:r>
            <w:r>
              <w:rPr>
                <w:rFonts w:ascii="黑体" w:eastAsia="黑体" w:hAnsi="黑体" w:hint="eastAsia"/>
                <w:b/>
                <w:bCs/>
                <w:kern w:val="0"/>
                <w:sz w:val="24"/>
              </w:rPr>
              <w:t xml:space="preserve"> </w:t>
            </w:r>
            <w:r>
              <w:rPr>
                <w:rFonts w:ascii="仿宋" w:eastAsia="仿宋" w:hAnsi="仿宋" w:cs="仿宋" w:hint="eastAsia"/>
                <w:b/>
                <w:bCs/>
                <w:kern w:val="0"/>
                <w:sz w:val="24"/>
              </w:rPr>
              <w:t xml:space="preserve"> </w:t>
            </w:r>
            <w:r>
              <w:rPr>
                <w:rFonts w:ascii="黑体" w:eastAsia="黑体" w:hAnsi="黑体"/>
                <w:kern w:val="0"/>
                <w:sz w:val="24"/>
              </w:rPr>
              <w:t>略</w:t>
            </w:r>
          </w:p>
        </w:tc>
        <w:tc>
          <w:tcPr>
            <w:tcW w:w="7336" w:type="dxa"/>
          </w:tcPr>
          <w:p w:rsidR="002D2105" w:rsidRDefault="002D2105">
            <w:pPr>
              <w:spacing w:line="400" w:lineRule="exact"/>
              <w:rPr>
                <w:rFonts w:ascii="黑体" w:eastAsia="黑体" w:hAnsi="黑体" w:cs="仿宋" w:hint="eastAsia"/>
                <w:dstrike/>
                <w:kern w:val="0"/>
                <w:sz w:val="24"/>
              </w:rPr>
            </w:pPr>
            <w:r>
              <w:rPr>
                <w:rFonts w:ascii="黑体" w:eastAsia="黑体" w:hAnsi="黑体"/>
                <w:b/>
                <w:bCs/>
                <w:kern w:val="0"/>
                <w:sz w:val="24"/>
              </w:rPr>
              <w:t>移至第五百五十六条</w:t>
            </w:r>
          </w:p>
        </w:tc>
      </w:tr>
      <w:tr w:rsidR="002D2105">
        <w:tc>
          <w:tcPr>
            <w:tcW w:w="7404" w:type="dxa"/>
            <w:vAlign w:val="center"/>
          </w:tcPr>
          <w:p w:rsidR="002D2105" w:rsidRDefault="002D2105">
            <w:pPr>
              <w:spacing w:line="480" w:lineRule="auto"/>
              <w:jc w:val="center"/>
              <w:rPr>
                <w:rFonts w:ascii="Times New Roman" w:eastAsia="楷体_GB2312" w:hAnsi="Times New Roman"/>
                <w:b/>
                <w:bCs/>
                <w:kern w:val="0"/>
                <w:sz w:val="24"/>
              </w:rPr>
            </w:pPr>
            <w:r>
              <w:rPr>
                <w:rFonts w:ascii="Times New Roman" w:eastAsia="楷体_GB2312" w:hAnsi="Times New Roman"/>
                <w:b/>
                <w:bCs/>
                <w:kern w:val="0"/>
                <w:sz w:val="24"/>
              </w:rPr>
              <w:t>第三节</w:t>
            </w:r>
            <w:r>
              <w:rPr>
                <w:rFonts w:ascii="Times New Roman" w:eastAsia="楷体_GB2312" w:hAnsi="Times New Roman"/>
                <w:b/>
                <w:bCs/>
                <w:kern w:val="0"/>
                <w:sz w:val="24"/>
              </w:rPr>
              <w:t xml:space="preserve">  </w:t>
            </w:r>
            <w:r>
              <w:rPr>
                <w:rFonts w:ascii="Times New Roman" w:eastAsia="楷体_GB2312" w:hAnsi="Times New Roman"/>
                <w:b/>
                <w:bCs/>
                <w:kern w:val="0"/>
                <w:sz w:val="24"/>
              </w:rPr>
              <w:t>审判活动监督</w:t>
            </w:r>
          </w:p>
        </w:tc>
        <w:tc>
          <w:tcPr>
            <w:tcW w:w="7336" w:type="dxa"/>
          </w:tcPr>
          <w:p w:rsidR="002D2105" w:rsidRDefault="002D2105">
            <w:pPr>
              <w:pStyle w:val="2"/>
              <w:keepNext w:val="0"/>
              <w:keepLines w:val="0"/>
              <w:rPr>
                <w:rFonts w:ascii="Times New Roman" w:hAnsi="Times New Roman"/>
                <w:kern w:val="0"/>
              </w:rPr>
            </w:pPr>
            <w:bookmarkStart w:id="262" w:name="_Toc18128"/>
            <w:bookmarkStart w:id="263" w:name="_Toc23137"/>
            <w:bookmarkStart w:id="264" w:name="_Toc26410"/>
            <w:bookmarkStart w:id="265" w:name="_Toc2473"/>
            <w:bookmarkStart w:id="266" w:name="_Toc2135965733"/>
            <w:bookmarkStart w:id="267" w:name="_Toc927112991"/>
            <w:r>
              <w:rPr>
                <w:rFonts w:ascii="Times New Roman" w:hAnsi="Times New Roman"/>
              </w:rPr>
              <w:t>第四节</w:t>
            </w:r>
            <w:r>
              <w:rPr>
                <w:rFonts w:ascii="Times New Roman" w:hAnsi="Times New Roman"/>
              </w:rPr>
              <w:t xml:space="preserve">  </w:t>
            </w:r>
            <w:r>
              <w:rPr>
                <w:rFonts w:ascii="Times New Roman" w:hAnsi="Times New Roman"/>
              </w:rPr>
              <w:t>审判活动监督</w:t>
            </w:r>
            <w:bookmarkEnd w:id="262"/>
            <w:bookmarkEnd w:id="263"/>
            <w:bookmarkEnd w:id="264"/>
            <w:bookmarkEnd w:id="265"/>
            <w:bookmarkEnd w:id="266"/>
            <w:bookmarkEnd w:id="267"/>
          </w:p>
        </w:tc>
      </w:tr>
      <w:tr w:rsidR="002D2105">
        <w:tc>
          <w:tcPr>
            <w:tcW w:w="7404" w:type="dxa"/>
          </w:tcPr>
          <w:p w:rsidR="002D2105" w:rsidRDefault="002D2105">
            <w:pPr>
              <w:spacing w:line="400" w:lineRule="exact"/>
              <w:ind w:firstLineChars="200" w:firstLine="480"/>
              <w:rPr>
                <w:rFonts w:ascii="黑体" w:eastAsia="黑体" w:hAnsi="黑体" w:hint="eastAsia"/>
                <w:kern w:val="0"/>
                <w:sz w:val="24"/>
              </w:rPr>
            </w:pPr>
            <w:r>
              <w:rPr>
                <w:rFonts w:ascii="黑体" w:eastAsia="黑体" w:hAnsi="黑体" w:hint="eastAsia"/>
                <w:kern w:val="0"/>
                <w:sz w:val="24"/>
              </w:rPr>
              <w:t>第五百七十六条</w:t>
            </w:r>
            <w:r>
              <w:rPr>
                <w:rFonts w:ascii="黑体" w:eastAsia="黑体" w:hint="eastAsia"/>
                <w:kern w:val="0"/>
                <w:sz w:val="24"/>
              </w:rPr>
              <w:t xml:space="preserve"> </w:t>
            </w:r>
            <w:r>
              <w:rPr>
                <w:rFonts w:ascii="仿宋" w:eastAsia="仿宋" w:hAnsi="仿宋" w:cs="仿宋" w:hint="eastAsia"/>
                <w:kern w:val="0"/>
                <w:sz w:val="24"/>
              </w:rPr>
              <w:t xml:space="preserve"> 人民检察院依法对人民法院的审判活动是否合法实行监督。</w:t>
            </w:r>
          </w:p>
        </w:tc>
        <w:tc>
          <w:tcPr>
            <w:tcW w:w="7336" w:type="dxa"/>
            <w:vAlign w:val="center"/>
          </w:tcPr>
          <w:p w:rsidR="002D2105" w:rsidRDefault="002D2105">
            <w:pPr>
              <w:spacing w:line="400" w:lineRule="exact"/>
              <w:rPr>
                <w:rFonts w:ascii="黑体" w:eastAsia="黑体" w:hAnsi="黑体" w:hint="eastAsia"/>
                <w:kern w:val="0"/>
                <w:sz w:val="24"/>
              </w:rPr>
            </w:pPr>
            <w:r>
              <w:rPr>
                <w:rFonts w:ascii="黑体" w:eastAsia="黑体" w:hAnsi="黑体" w:cs="仿宋" w:hint="eastAsia"/>
                <w:b/>
                <w:bCs/>
                <w:kern w:val="0"/>
                <w:sz w:val="24"/>
              </w:rPr>
              <w:t>删  除</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第五百七十七条</w:t>
            </w:r>
            <w:r>
              <w:rPr>
                <w:kern w:val="0"/>
                <w:sz w:val="24"/>
              </w:rPr>
              <w:t xml:space="preserve"> </w:t>
            </w:r>
            <w:r>
              <w:rPr>
                <w:rFonts w:hint="eastAsia"/>
                <w:kern w:val="0"/>
                <w:sz w:val="24"/>
              </w:rPr>
              <w:t xml:space="preserve"> </w:t>
            </w:r>
            <w:r>
              <w:rPr>
                <w:rFonts w:ascii="仿宋" w:eastAsia="仿宋" w:hAnsi="仿宋" w:cs="仿宋" w:hint="eastAsia"/>
                <w:kern w:val="0"/>
                <w:sz w:val="24"/>
              </w:rPr>
              <w:t>审判活动监督主要发现和纠正以下违法行为：</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（一）人民法院对刑事案件的受理违反管辖规定的；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（二）人民法院审理案件违反法定审理和送达期限的；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（三）法庭组成人员不符合法律规定，或者违反规定应当回避而不回避的；</w:t>
            </w:r>
          </w:p>
          <w:p w:rsidR="002D2105" w:rsidRDefault="002D2105">
            <w:pPr>
              <w:spacing w:line="400" w:lineRule="exact"/>
              <w:rPr>
                <w:rFonts w:ascii="仿宋" w:eastAsia="仿宋" w:hAnsi="仿宋" w:cs="仿宋" w:hint="eastAsia"/>
                <w:kern w:val="0"/>
                <w:sz w:val="24"/>
              </w:rPr>
            </w:pPr>
            <w:r>
              <w:rPr>
                <w:rFonts w:ascii="仿宋" w:eastAsia="仿宋" w:hAnsi="仿宋" w:cs="仿宋" w:hint="eastAsia"/>
                <w:kern w:val="0"/>
                <w:sz w:val="24"/>
              </w:rPr>
              <w:t>法庭审理案件违反法定程序的；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（五）侵犯当事人和其他诉讼参与人的诉讼权利和其他合法权利的；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（六）法庭审理时对有关程序问题所作的决定违反法律规定的；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（七）二审法院违反法律规定裁定发回重审的；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（八）故意毁弃、篡改、隐匿、伪造、偷换证据或者其他诉讼材料，或者依据未经法定程序调查、质证的证据定案的；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（九）依法应当调查收集相关证据而不收集的；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（十）徇私枉法，故意违背事实和法律作枉法裁判的；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（十一）收受、索取当事人及其近亲属或者其委托的律师等人财物或者其他利益的；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（十二）违反法律规定采取强制措施或者采取强制措施法定期限届满，不予释放、解除或者变更的；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（十三）应当退还取保候审保证金不退还的；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（十四）对与案件无关的财物采取查封、扣押、冻结措施，或者应当解除查封、扣押、冻结不解除的；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（十五）贪污、挪用、私分、调换、违反规定使用查封、扣押、冻结的财物及其孳息的；</w:t>
            </w:r>
          </w:p>
          <w:p w:rsidR="002D2105" w:rsidRDefault="002D2105">
            <w:pPr>
              <w:spacing w:line="400" w:lineRule="exact"/>
              <w:ind w:firstLineChars="200" w:firstLine="480"/>
              <w:rPr>
                <w:rFonts w:ascii="黑体" w:eastAsia="黑体" w:hAnsi="黑体" w:hint="eastAsia"/>
                <w:kern w:val="0"/>
                <w:sz w:val="24"/>
              </w:rPr>
            </w:pPr>
            <w:r>
              <w:rPr>
                <w:rFonts w:ascii="仿宋" w:eastAsia="仿宋" w:hAnsi="仿宋" w:cs="仿宋" w:hint="eastAsia"/>
                <w:kern w:val="0"/>
                <w:sz w:val="24"/>
              </w:rPr>
              <w:t>（十六）其他违反法律规定的审理程序的行为。</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cs="黑体"/>
                <w:b/>
                <w:bCs/>
                <w:kern w:val="0"/>
                <w:sz w:val="24"/>
              </w:rPr>
              <w:t>五百七十</w:t>
            </w:r>
            <w:r>
              <w:rPr>
                <w:rFonts w:ascii="黑体" w:eastAsia="黑体" w:hAnsi="黑体" w:hint="eastAsia"/>
                <w:b/>
                <w:bCs/>
                <w:kern w:val="0"/>
                <w:sz w:val="24"/>
              </w:rPr>
              <w:t>条</w:t>
            </w:r>
            <w:r>
              <w:rPr>
                <w:kern w:val="0"/>
                <w:sz w:val="24"/>
              </w:rPr>
              <w:t xml:space="preserve"> </w:t>
            </w:r>
            <w:r>
              <w:rPr>
                <w:rFonts w:hint="eastAsia"/>
                <w:kern w:val="0"/>
                <w:sz w:val="24"/>
              </w:rPr>
              <w:t xml:space="preserve"> </w:t>
            </w:r>
            <w:r>
              <w:rPr>
                <w:rFonts w:ascii="黑体" w:eastAsia="黑体" w:hAnsi="黑体"/>
                <w:b/>
                <w:bCs/>
                <w:kern w:val="0"/>
                <w:sz w:val="24"/>
              </w:rPr>
              <w:t>人民检察院应当对</w:t>
            </w:r>
            <w:r>
              <w:rPr>
                <w:rFonts w:ascii="仿宋" w:eastAsia="仿宋" w:hAnsi="仿宋" w:cs="仿宋" w:hint="eastAsia"/>
                <w:kern w:val="0"/>
                <w:sz w:val="24"/>
              </w:rPr>
              <w:t>审判活动</w:t>
            </w:r>
            <w:r>
              <w:rPr>
                <w:rFonts w:ascii="黑体" w:eastAsia="黑体" w:hAnsi="黑体"/>
                <w:b/>
                <w:bCs/>
                <w:kern w:val="0"/>
                <w:sz w:val="24"/>
              </w:rPr>
              <w:t>中是否存在</w:t>
            </w:r>
            <w:r>
              <w:rPr>
                <w:rFonts w:ascii="楷体" w:eastAsia="楷体" w:hAnsi="楷体" w:cs="楷体" w:hint="eastAsia"/>
                <w:bCs/>
                <w:kern w:val="0"/>
                <w:sz w:val="24"/>
                <w:bdr w:val="single" w:sz="0" w:space="0" w:color="auto"/>
                <w:shd w:val="clear" w:color="FFFFFF" w:fill="D9D9D9"/>
              </w:rPr>
              <w:t>监督主要发现和纠正</w:t>
            </w:r>
            <w:r>
              <w:rPr>
                <w:rFonts w:ascii="仿宋" w:eastAsia="仿宋" w:hAnsi="仿宋" w:cs="仿宋" w:hint="eastAsia"/>
                <w:kern w:val="0"/>
                <w:sz w:val="24"/>
              </w:rPr>
              <w:t>以下违法行为</w:t>
            </w:r>
            <w:r>
              <w:rPr>
                <w:rFonts w:ascii="黑体" w:eastAsia="黑体" w:hAnsi="黑体"/>
                <w:b/>
                <w:bCs/>
                <w:kern w:val="0"/>
                <w:sz w:val="24"/>
              </w:rPr>
              <w:t>进行监督</w:t>
            </w:r>
            <w:r>
              <w:rPr>
                <w:rFonts w:ascii="仿宋" w:eastAsia="仿宋" w:hAnsi="仿宋" w:cs="仿宋" w:hint="eastAsia"/>
                <w:kern w:val="0"/>
                <w:sz w:val="24"/>
              </w:rPr>
              <w:t>：</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（一）人民法院对刑事案件的受理违反管辖规定的；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（二）人民法院审理案件违反法定审理和送达期限的；</w:t>
            </w:r>
          </w:p>
          <w:p w:rsidR="002D2105" w:rsidRDefault="002D2105">
            <w:pPr>
              <w:spacing w:line="400" w:lineRule="exact"/>
              <w:ind w:firstLineChars="200" w:firstLine="480"/>
              <w:rPr>
                <w:rFonts w:ascii="黑体" w:eastAsia="黑体" w:hAnsi="黑体" w:cs="黑体" w:hint="eastAsia"/>
                <w:kern w:val="0"/>
                <w:sz w:val="24"/>
              </w:rPr>
            </w:pPr>
            <w:r>
              <w:rPr>
                <w:rFonts w:ascii="仿宋" w:eastAsia="仿宋" w:hAnsi="仿宋" w:cs="仿宋" w:hint="eastAsia"/>
                <w:kern w:val="0"/>
                <w:sz w:val="24"/>
              </w:rPr>
              <w:t>（三）法庭组成人员不符合法律规定，或者</w:t>
            </w:r>
            <w:r>
              <w:rPr>
                <w:rFonts w:ascii="楷体" w:eastAsia="楷体" w:hAnsi="楷体" w:cs="楷体" w:hint="eastAsia"/>
                <w:bCs/>
                <w:kern w:val="0"/>
                <w:sz w:val="24"/>
                <w:bdr w:val="single" w:sz="0" w:space="0" w:color="auto"/>
                <w:shd w:val="clear" w:color="FFFFFF" w:fill="D9D9D9"/>
              </w:rPr>
              <w:t>违反规定</w:t>
            </w:r>
            <w:r>
              <w:rPr>
                <w:rFonts w:ascii="黑体" w:eastAsia="黑体" w:hAnsi="黑体" w:cs="黑体" w:hint="eastAsia"/>
                <w:b/>
                <w:bCs/>
                <w:kern w:val="0"/>
                <w:sz w:val="24"/>
              </w:rPr>
              <w:t>依照规定</w:t>
            </w:r>
            <w:r>
              <w:rPr>
                <w:rFonts w:ascii="仿宋" w:eastAsia="仿宋" w:hAnsi="仿宋" w:cs="仿宋" w:hint="eastAsia"/>
                <w:kern w:val="0"/>
                <w:sz w:val="24"/>
              </w:rPr>
              <w:t>应当回避而不回避的；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（四）法庭审理案件违反法定程序的；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（五）侵犯当事人</w:t>
            </w:r>
            <w:r>
              <w:rPr>
                <w:rFonts w:ascii="楷体" w:eastAsia="楷体" w:hAnsi="楷体" w:cs="楷体" w:hint="eastAsia"/>
                <w:bCs/>
                <w:kern w:val="0"/>
                <w:sz w:val="24"/>
                <w:bdr w:val="single" w:sz="0" w:space="0" w:color="auto"/>
                <w:shd w:val="clear" w:color="FFFFFF" w:fill="D9D9D9"/>
              </w:rPr>
              <w:t>和</w:t>
            </w:r>
            <w:r>
              <w:rPr>
                <w:rFonts w:ascii="黑体" w:eastAsia="黑体" w:hAnsi="黑体" w:cs="黑体"/>
                <w:b/>
                <w:bCs/>
                <w:kern w:val="0"/>
                <w:sz w:val="24"/>
              </w:rPr>
              <w:t>、</w:t>
            </w:r>
            <w:r>
              <w:rPr>
                <w:rFonts w:ascii="仿宋" w:eastAsia="仿宋" w:hAnsi="仿宋" w:cs="仿宋" w:hint="eastAsia"/>
                <w:kern w:val="0"/>
                <w:sz w:val="24"/>
              </w:rPr>
              <w:t>其他诉讼参与人的诉讼权利和其他合法权利的；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（六）法庭审理时对有关程序问题所作的决定违反法律规定的；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（七）</w:t>
            </w:r>
            <w:r>
              <w:rPr>
                <w:rFonts w:ascii="楷体" w:eastAsia="楷体" w:hAnsi="楷体" w:cs="楷体" w:hint="eastAsia"/>
                <w:bCs/>
                <w:kern w:val="0"/>
                <w:sz w:val="24"/>
                <w:bdr w:val="single" w:sz="0" w:space="0" w:color="auto"/>
                <w:shd w:val="clear" w:color="FFFFFF" w:fill="D9D9D9"/>
              </w:rPr>
              <w:t>二审法院</w:t>
            </w:r>
            <w:r>
              <w:rPr>
                <w:rFonts w:ascii="仿宋" w:eastAsia="仿宋" w:hAnsi="仿宋" w:cs="仿宋" w:hint="eastAsia"/>
                <w:kern w:val="0"/>
                <w:sz w:val="24"/>
              </w:rPr>
              <w:t>违反法律规定裁定发回重审的；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（八）故意毁弃、篡改、隐匿、伪造、偷换证据或者其他诉讼材料，或者依据未经法定程序调查、质证的证据定案的；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（九）依法应当调查收集相关证据而不收集的；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（十）徇私枉法，故意违背事实和法律作枉法裁判的；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（十一）收受、索取当事人及其近亲属或者其委托的律师等人财物或者其他利益的；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（十二）违反法律规定采取强制措施或者采取强制措施法定期限届满，不予释放、解除或者变更的；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（十三）应当退还取保候审保证金不退还的；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（十四）对与案件无关的财物采取查封、扣押、冻结措施，或者应当解除查封、扣押、冻结</w:t>
            </w:r>
            <w:r>
              <w:rPr>
                <w:rFonts w:ascii="黑体" w:eastAsia="黑体" w:hAnsi="黑体"/>
                <w:b/>
                <w:bCs/>
                <w:kern w:val="0"/>
                <w:sz w:val="24"/>
              </w:rPr>
              <w:t>而</w:t>
            </w:r>
            <w:r>
              <w:rPr>
                <w:rFonts w:ascii="仿宋" w:eastAsia="仿宋" w:hAnsi="仿宋" w:cs="仿宋" w:hint="eastAsia"/>
                <w:kern w:val="0"/>
                <w:sz w:val="24"/>
              </w:rPr>
              <w:t>不解除的；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（十五）贪污、挪用、私分、调换、违反规定使用查封、扣押、冻结的财物及其孳息的；</w:t>
            </w:r>
          </w:p>
          <w:p w:rsidR="002D2105" w:rsidRDefault="002D2105">
            <w:pPr>
              <w:spacing w:line="400" w:lineRule="exact"/>
              <w:ind w:firstLineChars="200" w:firstLine="480"/>
              <w:rPr>
                <w:rFonts w:ascii="黑体" w:eastAsia="黑体" w:hAnsi="黑体" w:hint="eastAsia"/>
                <w:kern w:val="0"/>
                <w:sz w:val="24"/>
              </w:rPr>
            </w:pPr>
            <w:r>
              <w:rPr>
                <w:rFonts w:ascii="仿宋" w:eastAsia="仿宋" w:hAnsi="仿宋" w:cs="仿宋" w:hint="eastAsia"/>
                <w:kern w:val="0"/>
                <w:sz w:val="24"/>
              </w:rPr>
              <w:t>（十六）其他违反法律规定的</w:t>
            </w:r>
            <w:r>
              <w:rPr>
                <w:rFonts w:ascii="楷体" w:eastAsia="楷体" w:hAnsi="楷体" w:cs="楷体" w:hint="eastAsia"/>
                <w:bCs/>
                <w:kern w:val="0"/>
                <w:sz w:val="24"/>
                <w:bdr w:val="single" w:sz="0" w:space="0" w:color="auto"/>
                <w:shd w:val="clear" w:color="FFFFFF" w:fill="D9D9D9"/>
              </w:rPr>
              <w:t>审理程序的</w:t>
            </w:r>
            <w:r>
              <w:rPr>
                <w:rFonts w:ascii="仿宋" w:eastAsia="仿宋" w:hAnsi="仿宋" w:cs="仿宋" w:hint="eastAsia"/>
                <w:kern w:val="0"/>
                <w:sz w:val="24"/>
              </w:rPr>
              <w:t>行为</w:t>
            </w:r>
            <w:r>
              <w:rPr>
                <w:rFonts w:hint="eastAsia"/>
                <w:kern w:val="0"/>
                <w:sz w:val="24"/>
              </w:rPr>
              <w:t>。</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第五百七十八条</w:t>
            </w:r>
            <w:r>
              <w:rPr>
                <w:kern w:val="0"/>
                <w:sz w:val="24"/>
              </w:rPr>
              <w:t xml:space="preserve"> </w:t>
            </w:r>
            <w:r>
              <w:rPr>
                <w:rFonts w:ascii="仿宋" w:eastAsia="仿宋" w:hAnsi="仿宋" w:cs="仿宋" w:hint="eastAsia"/>
                <w:kern w:val="0"/>
                <w:sz w:val="24"/>
              </w:rPr>
              <w:t xml:space="preserve"> 审判活动监督由公诉部门和刑事申诉检察部门承办，对于人民法院审理案件违反法定期限的，由监所检察部门承办。</w:t>
            </w:r>
          </w:p>
          <w:p w:rsidR="002D2105" w:rsidRDefault="002D2105">
            <w:pPr>
              <w:spacing w:line="400" w:lineRule="exact"/>
              <w:ind w:firstLineChars="200" w:firstLine="480"/>
              <w:rPr>
                <w:rFonts w:ascii="黑体" w:eastAsia="黑体" w:hAnsi="黑体" w:hint="eastAsia"/>
                <w:kern w:val="0"/>
                <w:sz w:val="24"/>
              </w:rPr>
            </w:pPr>
            <w:r>
              <w:rPr>
                <w:rFonts w:ascii="仿宋" w:eastAsia="仿宋" w:hAnsi="仿宋" w:cs="仿宋" w:hint="eastAsia"/>
                <w:kern w:val="0"/>
                <w:sz w:val="24"/>
              </w:rPr>
              <w:t>人民检察院可以通过调查、审阅案卷、受理申诉、控告等活动，监督审判活动是否合法。</w:t>
            </w:r>
          </w:p>
        </w:tc>
        <w:tc>
          <w:tcPr>
            <w:tcW w:w="7336" w:type="dxa"/>
            <w:vAlign w:val="center"/>
          </w:tcPr>
          <w:p w:rsidR="002D2105" w:rsidRDefault="002D2105">
            <w:pPr>
              <w:spacing w:line="400" w:lineRule="exact"/>
              <w:rPr>
                <w:rFonts w:ascii="黑体" w:eastAsia="黑体" w:hAnsi="黑体" w:hint="eastAsia"/>
                <w:kern w:val="0"/>
                <w:sz w:val="24"/>
              </w:rPr>
            </w:pPr>
            <w:r>
              <w:rPr>
                <w:rFonts w:ascii="黑体" w:eastAsia="黑体" w:hAnsi="黑体" w:cs="仿宋" w:hint="eastAsia"/>
                <w:b/>
                <w:bCs/>
                <w:kern w:val="0"/>
                <w:sz w:val="24"/>
              </w:rPr>
              <w:t>删  除</w:t>
            </w:r>
          </w:p>
        </w:tc>
      </w:tr>
      <w:tr w:rsidR="002D2105">
        <w:tc>
          <w:tcPr>
            <w:tcW w:w="7404" w:type="dxa"/>
          </w:tcPr>
          <w:p w:rsidR="002D2105" w:rsidRDefault="002D2105">
            <w:pPr>
              <w:spacing w:line="400" w:lineRule="exact"/>
              <w:ind w:firstLineChars="200" w:firstLine="480"/>
              <w:rPr>
                <w:rFonts w:ascii="黑体" w:eastAsia="黑体" w:hAnsi="黑体" w:hint="eastAsia"/>
                <w:kern w:val="0"/>
                <w:sz w:val="24"/>
              </w:rPr>
            </w:pPr>
            <w:r>
              <w:rPr>
                <w:rFonts w:ascii="黑体" w:eastAsia="黑体" w:hAnsi="黑体" w:hint="eastAsia"/>
                <w:kern w:val="0"/>
                <w:sz w:val="24"/>
              </w:rPr>
              <w:t>第五百七十九条</w:t>
            </w:r>
            <w:r>
              <w:rPr>
                <w:rFonts w:ascii="黑体" w:eastAsia="黑体" w:hint="eastAsia"/>
                <w:kern w:val="0"/>
                <w:sz w:val="24"/>
              </w:rPr>
              <w:t xml:space="preserve">  </w:t>
            </w:r>
            <w:r>
              <w:rPr>
                <w:rFonts w:ascii="仿宋" w:eastAsia="仿宋" w:hAnsi="仿宋" w:cs="仿宋" w:hint="eastAsia"/>
                <w:kern w:val="0"/>
                <w:sz w:val="24"/>
              </w:rPr>
              <w:t>人民检察院检察长可以列席人民法院审判委员会会议，对审判委员会讨论的案件等议题发表意见，依法履行法律监督职责。</w:t>
            </w:r>
          </w:p>
        </w:tc>
        <w:tc>
          <w:tcPr>
            <w:tcW w:w="7336" w:type="dxa"/>
          </w:tcPr>
          <w:p w:rsidR="002D2105" w:rsidRDefault="002D2105" w:rsidP="002D2105">
            <w:pPr>
              <w:spacing w:line="400" w:lineRule="exact"/>
              <w:ind w:firstLineChars="200" w:firstLine="482"/>
              <w:rPr>
                <w:rFonts w:ascii="黑体" w:eastAsia="黑体" w:hAnsi="黑体" w:hint="eastAsia"/>
                <w:kern w:val="0"/>
                <w:sz w:val="24"/>
              </w:rPr>
            </w:pPr>
            <w:r>
              <w:rPr>
                <w:rFonts w:ascii="黑体" w:eastAsia="黑体" w:hAnsi="黑体" w:cs="黑体" w:hint="eastAsia"/>
                <w:b/>
                <w:bCs/>
                <w:kern w:val="0"/>
                <w:sz w:val="24"/>
              </w:rPr>
              <w:t>第</w:t>
            </w:r>
            <w:r>
              <w:rPr>
                <w:rFonts w:ascii="黑体" w:eastAsia="黑体" w:hAnsi="黑体" w:cs="黑体"/>
                <w:b/>
                <w:bCs/>
                <w:kern w:val="0"/>
                <w:sz w:val="24"/>
              </w:rPr>
              <w:t>五百七十一</w:t>
            </w:r>
            <w:r>
              <w:rPr>
                <w:rFonts w:ascii="黑体" w:eastAsia="黑体" w:hAnsi="黑体" w:cs="黑体" w:hint="eastAsia"/>
                <w:b/>
                <w:bCs/>
                <w:kern w:val="0"/>
                <w:sz w:val="24"/>
              </w:rPr>
              <w:t xml:space="preserve">条  </w:t>
            </w:r>
            <w:r>
              <w:rPr>
                <w:rFonts w:ascii="仿宋" w:eastAsia="仿宋" w:hAnsi="仿宋" w:cs="仿宋" w:hint="eastAsia"/>
                <w:kern w:val="0"/>
                <w:sz w:val="24"/>
              </w:rPr>
              <w:t>人民检察院检察长</w:t>
            </w:r>
            <w:r>
              <w:rPr>
                <w:rFonts w:ascii="黑体" w:eastAsia="黑体" w:hAnsi="黑体" w:cs="黑体" w:hint="eastAsia"/>
                <w:b/>
                <w:bCs/>
                <w:kern w:val="0"/>
                <w:sz w:val="24"/>
              </w:rPr>
              <w:t>或者检察长委托的副检察长，</w:t>
            </w:r>
            <w:r>
              <w:rPr>
                <w:rFonts w:ascii="仿宋" w:eastAsia="仿宋" w:hAnsi="仿宋" w:cs="仿宋" w:hint="eastAsia"/>
                <w:kern w:val="0"/>
                <w:sz w:val="24"/>
              </w:rPr>
              <w:t>可以列席</w:t>
            </w:r>
            <w:r>
              <w:rPr>
                <w:rFonts w:ascii="黑体" w:eastAsia="黑体" w:hAnsi="黑体" w:cs="黑体" w:hint="eastAsia"/>
                <w:b/>
                <w:bCs/>
                <w:kern w:val="0"/>
                <w:sz w:val="24"/>
              </w:rPr>
              <w:t>同级</w:t>
            </w:r>
            <w:r>
              <w:rPr>
                <w:rFonts w:ascii="仿宋" w:eastAsia="仿宋" w:hAnsi="仿宋" w:cs="仿宋" w:hint="eastAsia"/>
                <w:kern w:val="0"/>
                <w:sz w:val="24"/>
              </w:rPr>
              <w:t>人民法院审判委员会会议，</w:t>
            </w:r>
            <w:r>
              <w:rPr>
                <w:rFonts w:ascii="楷体" w:eastAsia="楷体" w:hAnsi="楷体" w:cs="楷体" w:hint="eastAsia"/>
                <w:bCs/>
                <w:kern w:val="0"/>
                <w:sz w:val="24"/>
                <w:bdr w:val="single" w:sz="0" w:space="0" w:color="auto"/>
                <w:shd w:val="clear" w:color="FFFFFF" w:fill="D9D9D9"/>
              </w:rPr>
              <w:t>对审判委员会讨论的案件等议题发表意见，</w:t>
            </w:r>
            <w:r>
              <w:rPr>
                <w:rFonts w:ascii="仿宋" w:eastAsia="仿宋" w:hAnsi="仿宋" w:cs="仿宋" w:hint="eastAsia"/>
                <w:kern w:val="0"/>
                <w:sz w:val="24"/>
              </w:rPr>
              <w:t>依法履行法律监督职责。</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第五百八十条</w:t>
            </w:r>
            <w:r>
              <w:rPr>
                <w:kern w:val="0"/>
                <w:sz w:val="24"/>
              </w:rPr>
              <w:t xml:space="preserve"> </w:t>
            </w:r>
            <w:r>
              <w:rPr>
                <w:rFonts w:hint="eastAsia"/>
                <w:kern w:val="0"/>
                <w:sz w:val="24"/>
              </w:rPr>
              <w:t xml:space="preserve"> </w:t>
            </w:r>
            <w:r>
              <w:rPr>
                <w:rFonts w:ascii="仿宋" w:eastAsia="仿宋" w:hAnsi="仿宋" w:cs="仿宋" w:hint="eastAsia"/>
                <w:kern w:val="0"/>
                <w:sz w:val="24"/>
              </w:rPr>
              <w:t>人民检察院在审判活动监督中，如果发现人民法院或者审判人员审理案件违反法律规定的诉讼程序，应当向人民法院提出纠正意见。</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出席法庭的检察人员发现法庭审判违反法律规定的诉讼程序，应当在休庭后及时向检察长报告。</w:t>
            </w:r>
          </w:p>
          <w:p w:rsidR="002D2105" w:rsidRDefault="002D2105">
            <w:pPr>
              <w:spacing w:line="400" w:lineRule="exact"/>
              <w:ind w:firstLineChars="200" w:firstLine="480"/>
              <w:rPr>
                <w:rFonts w:ascii="黑体" w:eastAsia="黑体" w:hAnsi="黑体" w:hint="eastAsia"/>
                <w:kern w:val="0"/>
                <w:sz w:val="24"/>
              </w:rPr>
            </w:pPr>
            <w:r>
              <w:rPr>
                <w:rFonts w:ascii="仿宋" w:eastAsia="仿宋" w:hAnsi="仿宋" w:cs="仿宋" w:hint="eastAsia"/>
                <w:kern w:val="0"/>
                <w:sz w:val="24"/>
              </w:rPr>
              <w:t>人民检察院对违反程序的庭审活动提出纠正意见，应当由人民检察院在庭审后提出。</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cs="黑体"/>
                <w:b/>
                <w:bCs/>
                <w:kern w:val="0"/>
                <w:sz w:val="24"/>
              </w:rPr>
              <w:t>五百七十二</w:t>
            </w:r>
            <w:r>
              <w:rPr>
                <w:rFonts w:ascii="黑体" w:eastAsia="黑体" w:hAnsi="黑体" w:hint="eastAsia"/>
                <w:b/>
                <w:bCs/>
                <w:kern w:val="0"/>
                <w:sz w:val="24"/>
              </w:rPr>
              <w:t>条</w:t>
            </w:r>
            <w:r>
              <w:rPr>
                <w:kern w:val="0"/>
                <w:sz w:val="24"/>
              </w:rPr>
              <w:t xml:space="preserve"> </w:t>
            </w:r>
            <w:r>
              <w:rPr>
                <w:rFonts w:hint="eastAsia"/>
                <w:kern w:val="0"/>
                <w:sz w:val="24"/>
              </w:rPr>
              <w:t xml:space="preserve"> </w:t>
            </w:r>
            <w:r>
              <w:rPr>
                <w:rFonts w:ascii="仿宋" w:eastAsia="仿宋" w:hAnsi="仿宋" w:cs="仿宋" w:hint="eastAsia"/>
                <w:kern w:val="0"/>
                <w:sz w:val="24"/>
              </w:rPr>
              <w:t>人民检察院在审判活动监督中，</w:t>
            </w:r>
            <w:r>
              <w:rPr>
                <w:rFonts w:ascii="楷体" w:eastAsia="楷体" w:hAnsi="楷体" w:cs="楷体" w:hint="eastAsia"/>
                <w:bCs/>
                <w:kern w:val="0"/>
                <w:sz w:val="24"/>
                <w:bdr w:val="single" w:sz="0" w:space="0" w:color="auto"/>
                <w:shd w:val="clear" w:color="FFFFFF" w:fill="D9D9D9"/>
              </w:rPr>
              <w:t>如果</w:t>
            </w:r>
            <w:r>
              <w:rPr>
                <w:rFonts w:ascii="仿宋" w:eastAsia="仿宋" w:hAnsi="仿宋" w:cs="仿宋" w:hint="eastAsia"/>
                <w:kern w:val="0"/>
                <w:sz w:val="24"/>
              </w:rPr>
              <w:t>发现人民法院或者审判人员审理案件违反法律规定的诉讼程序，应当向人民法院提出纠正意见。</w:t>
            </w:r>
          </w:p>
          <w:p w:rsidR="002D2105" w:rsidRDefault="002D2105">
            <w:pPr>
              <w:spacing w:line="400" w:lineRule="exact"/>
              <w:ind w:firstLineChars="200" w:firstLine="480"/>
              <w:rPr>
                <w:rFonts w:ascii="黑体" w:eastAsia="黑体" w:hAnsi="黑体" w:cs="黑体" w:hint="eastAsia"/>
                <w:b/>
                <w:bCs/>
                <w:kern w:val="0"/>
                <w:sz w:val="24"/>
              </w:rPr>
            </w:pPr>
            <w:r>
              <w:rPr>
                <w:rFonts w:ascii="仿宋" w:eastAsia="仿宋" w:hAnsi="仿宋" w:cs="仿宋" w:hint="eastAsia"/>
                <w:kern w:val="0"/>
                <w:sz w:val="24"/>
              </w:rPr>
              <w:t>人民检察院对违反程序的庭审活动提出纠正意见，应当由人民检察院在庭审后提出。出席法庭的检察人员发现法庭审判违反法律规定的诉讼程序，应当在休庭后及时向检察长报告。</w:t>
            </w:r>
          </w:p>
        </w:tc>
      </w:tr>
      <w:tr w:rsidR="002D2105">
        <w:tc>
          <w:tcPr>
            <w:tcW w:w="7404" w:type="dxa"/>
          </w:tcPr>
          <w:p w:rsidR="002D2105" w:rsidRDefault="002D2105">
            <w:pPr>
              <w:spacing w:line="400" w:lineRule="exact"/>
              <w:ind w:firstLineChars="200" w:firstLine="480"/>
              <w:rPr>
                <w:rFonts w:ascii="黑体" w:eastAsia="黑体" w:hAnsi="黑体" w:hint="eastAsia"/>
                <w:kern w:val="0"/>
                <w:sz w:val="24"/>
              </w:rPr>
            </w:pPr>
            <w:r>
              <w:rPr>
                <w:rFonts w:ascii="黑体" w:eastAsia="黑体" w:hAnsi="黑体" w:hint="eastAsia"/>
                <w:kern w:val="0"/>
                <w:sz w:val="24"/>
              </w:rPr>
              <w:t>第五百八十一条</w:t>
            </w:r>
            <w:r>
              <w:rPr>
                <w:kern w:val="0"/>
                <w:sz w:val="24"/>
              </w:rPr>
              <w:t xml:space="preserve"> </w:t>
            </w:r>
            <w:r>
              <w:rPr>
                <w:rFonts w:ascii="仿宋" w:eastAsia="仿宋" w:hAnsi="仿宋" w:cs="仿宋" w:hint="eastAsia"/>
                <w:kern w:val="0"/>
                <w:sz w:val="24"/>
              </w:rPr>
              <w:t xml:space="preserve"> 人民检察院对人民法院审判活动中违法行为的监督，可以参照本规则有关人民检察院对公安机关侦查活动中违法行为监督的规定办理。</w:t>
            </w:r>
          </w:p>
        </w:tc>
        <w:tc>
          <w:tcPr>
            <w:tcW w:w="7336" w:type="dxa"/>
            <w:vAlign w:val="center"/>
          </w:tcPr>
          <w:p w:rsidR="002D2105" w:rsidRDefault="002D2105">
            <w:pPr>
              <w:spacing w:line="400" w:lineRule="exact"/>
              <w:rPr>
                <w:rFonts w:ascii="黑体" w:eastAsia="黑体" w:hAnsi="黑体" w:hint="eastAsia"/>
                <w:b/>
                <w:bCs/>
                <w:kern w:val="0"/>
                <w:sz w:val="24"/>
              </w:rPr>
            </w:pPr>
            <w:r>
              <w:rPr>
                <w:rFonts w:ascii="黑体" w:eastAsia="黑体" w:hAnsi="黑体"/>
                <w:b/>
                <w:bCs/>
                <w:kern w:val="0"/>
                <w:sz w:val="24"/>
              </w:rPr>
              <w:t>删  除</w:t>
            </w:r>
          </w:p>
        </w:tc>
      </w:tr>
      <w:tr w:rsidR="002D2105">
        <w:tc>
          <w:tcPr>
            <w:tcW w:w="7404" w:type="dxa"/>
            <w:vAlign w:val="center"/>
          </w:tcPr>
          <w:p w:rsidR="002D2105" w:rsidRDefault="002D2105">
            <w:pPr>
              <w:spacing w:line="480" w:lineRule="auto"/>
              <w:jc w:val="center"/>
              <w:rPr>
                <w:rFonts w:ascii="Times New Roman" w:eastAsia="楷体_GB2312" w:hAnsi="Times New Roman"/>
                <w:b/>
                <w:bCs/>
                <w:kern w:val="0"/>
                <w:sz w:val="24"/>
              </w:rPr>
            </w:pPr>
            <w:r>
              <w:rPr>
                <w:rFonts w:ascii="Times New Roman" w:eastAsia="楷体_GB2312" w:hAnsi="Times New Roman"/>
                <w:b/>
                <w:bCs/>
                <w:kern w:val="0"/>
                <w:sz w:val="24"/>
              </w:rPr>
              <w:t>第六节</w:t>
            </w:r>
            <w:r>
              <w:rPr>
                <w:rFonts w:ascii="Times New Roman" w:eastAsia="楷体_GB2312" w:hAnsi="Times New Roman"/>
                <w:b/>
                <w:bCs/>
                <w:kern w:val="0"/>
                <w:sz w:val="24"/>
              </w:rPr>
              <w:t xml:space="preserve">  </w:t>
            </w:r>
            <w:r>
              <w:rPr>
                <w:rFonts w:ascii="Times New Roman" w:eastAsia="楷体_GB2312" w:hAnsi="Times New Roman"/>
                <w:b/>
                <w:bCs/>
                <w:kern w:val="0"/>
                <w:sz w:val="24"/>
              </w:rPr>
              <w:t>羁押和办案期限监督</w:t>
            </w:r>
          </w:p>
        </w:tc>
        <w:tc>
          <w:tcPr>
            <w:tcW w:w="7336" w:type="dxa"/>
          </w:tcPr>
          <w:p w:rsidR="002D2105" w:rsidRDefault="002D2105">
            <w:pPr>
              <w:pStyle w:val="2"/>
              <w:keepNext w:val="0"/>
              <w:keepLines w:val="0"/>
              <w:rPr>
                <w:rFonts w:ascii="Times New Roman" w:hAnsi="Times New Roman"/>
                <w:kern w:val="0"/>
              </w:rPr>
            </w:pPr>
            <w:bookmarkStart w:id="268" w:name="_Toc277618122"/>
            <w:bookmarkStart w:id="269" w:name="_Toc856000618"/>
            <w:r>
              <w:rPr>
                <w:rFonts w:ascii="Times New Roman" w:hAnsi="Times New Roman"/>
              </w:rPr>
              <w:t>第五节</w:t>
            </w:r>
            <w:r>
              <w:rPr>
                <w:rFonts w:ascii="Times New Roman" w:hAnsi="Times New Roman"/>
              </w:rPr>
              <w:t xml:space="preserve">  </w:t>
            </w:r>
            <w:r>
              <w:rPr>
                <w:rFonts w:ascii="Times New Roman" w:hAnsi="Times New Roman"/>
              </w:rPr>
              <w:t>羁押必要性审查</w:t>
            </w:r>
            <w:bookmarkEnd w:id="268"/>
            <w:bookmarkEnd w:id="269"/>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第六百一十六条</w:t>
            </w:r>
            <w:r>
              <w:rPr>
                <w:rFonts w:ascii="黑体" w:eastAsia="黑体" w:hAnsi="黑体" w:hint="eastAsia"/>
                <w:b/>
                <w:bCs/>
                <w:kern w:val="0"/>
                <w:sz w:val="24"/>
              </w:rPr>
              <w:t xml:space="preserve">  </w:t>
            </w:r>
            <w:r>
              <w:rPr>
                <w:rFonts w:ascii="仿宋" w:eastAsia="仿宋" w:hAnsi="仿宋" w:cs="仿宋" w:hint="eastAsia"/>
                <w:kern w:val="0"/>
                <w:sz w:val="24"/>
              </w:rPr>
              <w:t>犯罪嫌疑人、被告人被逮捕后，人民检察院仍应当对羁押的必要性进行审查。</w:t>
            </w:r>
          </w:p>
          <w:p w:rsidR="002D2105" w:rsidRDefault="002D2105">
            <w:pPr>
              <w:spacing w:line="400" w:lineRule="exact"/>
              <w:ind w:firstLineChars="200" w:firstLine="480"/>
              <w:rPr>
                <w:rFonts w:ascii="黑体" w:eastAsia="黑体" w:hAnsi="黑体" w:hint="eastAsia"/>
                <w:kern w:val="0"/>
                <w:sz w:val="24"/>
              </w:rPr>
            </w:pPr>
            <w:r>
              <w:rPr>
                <w:rFonts w:ascii="仿宋" w:eastAsia="仿宋" w:hAnsi="仿宋" w:cs="仿宋" w:hint="eastAsia"/>
                <w:kern w:val="0"/>
                <w:sz w:val="24"/>
              </w:rPr>
              <w:t>人民检察院发现或者根据犯罪嫌疑人、被告人及其法定代理人、近亲属或者辩护人的申请，经审查认为不需要继续羁押的，应当建议有关机关予以释放或者变更强制措施。</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cs="黑体"/>
                <w:b/>
                <w:bCs/>
                <w:kern w:val="0"/>
                <w:sz w:val="24"/>
              </w:rPr>
              <w:t>五百七十三</w:t>
            </w:r>
            <w:r>
              <w:rPr>
                <w:rFonts w:ascii="黑体" w:eastAsia="黑体" w:hAnsi="黑体" w:hint="eastAsia"/>
                <w:b/>
                <w:bCs/>
                <w:kern w:val="0"/>
                <w:sz w:val="24"/>
              </w:rPr>
              <w:t xml:space="preserve">条  </w:t>
            </w:r>
            <w:r>
              <w:rPr>
                <w:rFonts w:ascii="仿宋" w:eastAsia="仿宋" w:hAnsi="仿宋" w:cs="仿宋" w:hint="eastAsia"/>
                <w:kern w:val="0"/>
                <w:sz w:val="24"/>
              </w:rPr>
              <w:t>犯罪嫌疑人、被告人被逮捕后，人民检察院仍应当对羁押的必要性进行审查。</w:t>
            </w:r>
          </w:p>
          <w:p w:rsidR="002D2105" w:rsidRDefault="002D2105">
            <w:pPr>
              <w:spacing w:line="400" w:lineRule="exact"/>
              <w:ind w:firstLineChars="200" w:firstLine="480"/>
              <w:rPr>
                <w:rFonts w:ascii="黑体" w:eastAsia="黑体" w:hAnsi="黑体" w:cs="黑体" w:hint="eastAsia"/>
                <w:b/>
                <w:bCs/>
                <w:kern w:val="0"/>
                <w:sz w:val="24"/>
                <w:szCs w:val="21"/>
              </w:rPr>
            </w:pPr>
            <w:r>
              <w:rPr>
                <w:rFonts w:ascii="楷体" w:eastAsia="楷体" w:hAnsi="楷体" w:cs="楷体"/>
                <w:bCs/>
                <w:kern w:val="0"/>
                <w:sz w:val="24"/>
                <w:bdr w:val="single" w:sz="0" w:space="0" w:color="auto"/>
                <w:shd w:val="clear" w:color="FFFFFF" w:fill="D9D9D9"/>
              </w:rPr>
              <w:t>人</w:t>
            </w:r>
            <w:r>
              <w:rPr>
                <w:rFonts w:ascii="楷体" w:eastAsia="楷体" w:hAnsi="楷体" w:cs="楷体" w:hint="eastAsia"/>
                <w:bCs/>
                <w:kern w:val="0"/>
                <w:sz w:val="24"/>
                <w:bdr w:val="single" w:sz="0" w:space="0" w:color="auto"/>
                <w:shd w:val="clear" w:color="FFFFFF" w:fill="D9D9D9"/>
              </w:rPr>
              <w:t>民检察院发现或者根据犯罪嫌疑人、被告人及其法定代理人、近亲属或者辩护人的申请，经审查认为不需要继续羁押的，应当建议有关机关予以释放或者变更强制措施。</w:t>
            </w:r>
          </w:p>
        </w:tc>
      </w:tr>
      <w:tr w:rsidR="002D2105">
        <w:tc>
          <w:tcPr>
            <w:tcW w:w="7404" w:type="dxa"/>
          </w:tcPr>
          <w:p w:rsidR="002D2105" w:rsidRDefault="002D2105">
            <w:pPr>
              <w:spacing w:line="400" w:lineRule="exact"/>
              <w:ind w:firstLineChars="200" w:firstLine="480"/>
              <w:rPr>
                <w:rFonts w:ascii="黑体" w:eastAsia="黑体" w:hAnsi="黑体" w:hint="eastAsia"/>
                <w:kern w:val="0"/>
                <w:sz w:val="24"/>
              </w:rPr>
            </w:pPr>
            <w:r>
              <w:rPr>
                <w:rFonts w:ascii="黑体" w:eastAsia="黑体" w:hAnsi="黑体" w:hint="eastAsia"/>
                <w:kern w:val="0"/>
                <w:sz w:val="24"/>
              </w:rPr>
              <w:t>第六百一十八条</w:t>
            </w:r>
            <w:r>
              <w:rPr>
                <w:rFonts w:ascii="黑体" w:eastAsia="黑体" w:hAnsi="黑体" w:hint="eastAsia"/>
                <w:b/>
                <w:bCs/>
                <w:kern w:val="0"/>
                <w:sz w:val="24"/>
              </w:rPr>
              <w:t xml:space="preserve">  </w:t>
            </w:r>
            <w:r>
              <w:rPr>
                <w:rFonts w:ascii="仿宋" w:eastAsia="仿宋" w:hAnsi="仿宋" w:cs="仿宋" w:hint="eastAsia"/>
                <w:kern w:val="0"/>
                <w:sz w:val="24"/>
              </w:rPr>
              <w:t>犯罪嫌疑人、被告人及其法定代理人、近亲属或者辩护人可以申请人民检察院进行羁押必要性审查，申请时应当说明不需要继续羁押的理由，有相关证据或者其他材料的，应当提供。</w:t>
            </w:r>
          </w:p>
        </w:tc>
        <w:tc>
          <w:tcPr>
            <w:tcW w:w="7336" w:type="dxa"/>
          </w:tcPr>
          <w:p w:rsidR="002D2105" w:rsidRDefault="002D2105" w:rsidP="002D2105">
            <w:pPr>
              <w:spacing w:line="400" w:lineRule="exact"/>
              <w:ind w:firstLineChars="200" w:firstLine="482"/>
              <w:rPr>
                <w:rFonts w:ascii="黑体" w:eastAsia="黑体" w:hAnsi="黑体" w:hint="eastAsia"/>
                <w:b/>
                <w:bCs/>
                <w:kern w:val="0"/>
                <w:sz w:val="24"/>
              </w:rPr>
            </w:pPr>
            <w:r>
              <w:rPr>
                <w:rFonts w:ascii="黑体" w:eastAsia="黑体" w:hAnsi="黑体" w:hint="eastAsia"/>
                <w:b/>
                <w:bCs/>
                <w:kern w:val="0"/>
                <w:sz w:val="24"/>
              </w:rPr>
              <w:t>第</w:t>
            </w:r>
            <w:r>
              <w:rPr>
                <w:rFonts w:ascii="黑体" w:eastAsia="黑体" w:hAnsi="黑体" w:cs="黑体"/>
                <w:b/>
                <w:bCs/>
                <w:kern w:val="0"/>
                <w:sz w:val="24"/>
              </w:rPr>
              <w:t>五百七十四</w:t>
            </w:r>
            <w:r>
              <w:rPr>
                <w:rFonts w:ascii="黑体" w:eastAsia="黑体" w:hAnsi="黑体" w:cs="黑体" w:hint="eastAsia"/>
                <w:b/>
                <w:bCs/>
                <w:kern w:val="0"/>
                <w:sz w:val="24"/>
                <w:szCs w:val="21"/>
              </w:rPr>
              <w:t xml:space="preserve">条  </w:t>
            </w:r>
            <w:r>
              <w:rPr>
                <w:rFonts w:ascii="黑体" w:eastAsia="黑体" w:hAnsi="黑体" w:cs="黑体"/>
                <w:b/>
                <w:bCs/>
                <w:kern w:val="0"/>
                <w:sz w:val="24"/>
                <w:szCs w:val="21"/>
              </w:rPr>
              <w:t>人民检察院在办案过程中可以依职权主动进行羁押必要性审查。</w:t>
            </w:r>
            <w:r>
              <w:rPr>
                <w:rFonts w:ascii="黑体" w:eastAsia="黑体" w:hAnsi="黑体" w:hint="eastAsia"/>
                <w:b/>
                <w:bCs/>
                <w:kern w:val="0"/>
                <w:sz w:val="24"/>
              </w:rPr>
              <w:t xml:space="preserve"> </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犯罪嫌疑人、被告人及其法定代理人、近亲属或者辩护人可以申请人民检察院进行羁押必要性审查</w:t>
            </w:r>
            <w:r>
              <w:rPr>
                <w:rFonts w:ascii="楷体" w:eastAsia="楷体" w:hAnsi="楷体" w:cs="楷体" w:hint="eastAsia"/>
                <w:kern w:val="0"/>
                <w:sz w:val="24"/>
                <w:bdr w:val="single" w:sz="0" w:space="0" w:color="auto"/>
                <w:shd w:val="clear" w:color="FFFFFF" w:fill="D9D9D9"/>
              </w:rPr>
              <w:t>，</w:t>
            </w:r>
            <w:r>
              <w:rPr>
                <w:rFonts w:ascii="黑体" w:eastAsia="黑体" w:hAnsi="黑体" w:cs="黑体" w:hint="eastAsia"/>
                <w:b/>
                <w:bCs/>
                <w:kern w:val="0"/>
                <w:sz w:val="24"/>
                <w:szCs w:val="21"/>
              </w:rPr>
              <w:t>。</w:t>
            </w:r>
            <w:r>
              <w:rPr>
                <w:rFonts w:ascii="仿宋" w:eastAsia="仿宋" w:hAnsi="仿宋" w:cs="仿宋" w:hint="eastAsia"/>
                <w:kern w:val="0"/>
                <w:sz w:val="24"/>
              </w:rPr>
              <w:t>申请时应当说明不需要继续羁押的理由，有相关证据或者其他材料的</w:t>
            </w:r>
            <w:r>
              <w:rPr>
                <w:rFonts w:ascii="楷体" w:eastAsia="楷体" w:hAnsi="楷体" w:cs="楷体" w:hint="eastAsia"/>
                <w:kern w:val="0"/>
                <w:sz w:val="24"/>
                <w:bdr w:val="single" w:sz="0" w:space="0" w:color="auto"/>
                <w:shd w:val="clear" w:color="FFFFFF" w:fill="D9D9D9"/>
              </w:rPr>
              <w:t>，</w:t>
            </w:r>
            <w:r>
              <w:rPr>
                <w:rFonts w:ascii="仿宋" w:eastAsia="仿宋" w:hAnsi="仿宋" w:cs="仿宋" w:hint="eastAsia"/>
                <w:kern w:val="0"/>
                <w:sz w:val="24"/>
              </w:rPr>
              <w:t>应当提供。</w:t>
            </w:r>
          </w:p>
          <w:p w:rsidR="002D2105" w:rsidRDefault="002D2105" w:rsidP="002D2105">
            <w:pPr>
              <w:spacing w:line="400" w:lineRule="exact"/>
              <w:ind w:firstLineChars="200" w:firstLine="482"/>
              <w:rPr>
                <w:rFonts w:ascii="黑体" w:eastAsia="黑体" w:hAnsi="黑体" w:cs="黑体" w:hint="eastAsia"/>
                <w:b/>
                <w:bCs/>
                <w:kern w:val="0"/>
                <w:sz w:val="24"/>
                <w:szCs w:val="21"/>
              </w:rPr>
            </w:pPr>
            <w:r>
              <w:rPr>
                <w:rFonts w:ascii="黑体" w:eastAsia="黑体" w:hAnsi="黑体" w:cs="黑体" w:hint="eastAsia"/>
                <w:b/>
                <w:bCs/>
                <w:kern w:val="0"/>
                <w:sz w:val="24"/>
                <w:szCs w:val="21"/>
              </w:rPr>
              <w:t>看守所根据在押人员身体状况，可以</w:t>
            </w:r>
            <w:r>
              <w:rPr>
                <w:rFonts w:ascii="黑体" w:eastAsia="黑体" w:hAnsi="黑体" w:cs="黑体"/>
                <w:b/>
                <w:bCs/>
                <w:kern w:val="0"/>
                <w:sz w:val="24"/>
                <w:szCs w:val="21"/>
              </w:rPr>
              <w:t>建议</w:t>
            </w:r>
            <w:r>
              <w:rPr>
                <w:rFonts w:ascii="黑体" w:eastAsia="黑体" w:hAnsi="黑体" w:cs="黑体" w:hint="eastAsia"/>
                <w:b/>
                <w:bCs/>
                <w:kern w:val="0"/>
                <w:sz w:val="24"/>
                <w:szCs w:val="21"/>
              </w:rPr>
              <w:t>人民检察院进行羁押必要性审查。</w:t>
            </w:r>
          </w:p>
        </w:tc>
      </w:tr>
      <w:tr w:rsidR="002D2105">
        <w:tc>
          <w:tcPr>
            <w:tcW w:w="7404" w:type="dxa"/>
          </w:tcPr>
          <w:p w:rsidR="002D2105" w:rsidRDefault="002D2105">
            <w:pPr>
              <w:spacing w:line="400" w:lineRule="exact"/>
              <w:ind w:firstLineChars="200" w:firstLine="480"/>
              <w:rPr>
                <w:rFonts w:ascii="黑体" w:eastAsia="黑体" w:hAnsi="黑体" w:hint="eastAsia"/>
                <w:kern w:val="0"/>
                <w:sz w:val="24"/>
              </w:rPr>
            </w:pPr>
            <w:r>
              <w:rPr>
                <w:rFonts w:ascii="黑体" w:eastAsia="黑体" w:hAnsi="黑体" w:hint="eastAsia"/>
                <w:kern w:val="0"/>
                <w:sz w:val="24"/>
              </w:rPr>
              <w:t>第六百一十七条</w:t>
            </w:r>
            <w:r>
              <w:rPr>
                <w:rFonts w:ascii="黑体" w:eastAsia="黑体" w:hAnsi="黑体" w:hint="eastAsia"/>
                <w:b/>
                <w:bCs/>
                <w:kern w:val="0"/>
                <w:sz w:val="24"/>
              </w:rPr>
              <w:t xml:space="preserve"> </w:t>
            </w:r>
            <w:r>
              <w:rPr>
                <w:rFonts w:ascii="仿宋" w:eastAsia="仿宋" w:hAnsi="仿宋" w:cs="仿宋" w:hint="eastAsia"/>
                <w:kern w:val="0"/>
                <w:sz w:val="24"/>
              </w:rPr>
              <w:t xml:space="preserve"> 侦查阶段的羁押必要性审查由侦查监督部门负责；审判阶段的羁押必要性审查由公诉部门负责。监所检察部门在监所检察工作中发现不需要继续羁押的，可以提出释放犯罪嫌疑人、被告人或者变更强制措施的建议。</w:t>
            </w:r>
          </w:p>
        </w:tc>
        <w:tc>
          <w:tcPr>
            <w:tcW w:w="7336" w:type="dxa"/>
          </w:tcPr>
          <w:p w:rsidR="002D2105" w:rsidRDefault="002D2105" w:rsidP="002D2105">
            <w:pPr>
              <w:spacing w:line="400" w:lineRule="exact"/>
              <w:ind w:firstLineChars="200" w:firstLine="482"/>
              <w:rPr>
                <w:rFonts w:ascii="黑体" w:eastAsia="黑体" w:hAnsi="黑体" w:cs="黑体" w:hint="eastAsia"/>
                <w:kern w:val="0"/>
                <w:sz w:val="24"/>
                <w:szCs w:val="21"/>
              </w:rPr>
            </w:pPr>
            <w:r>
              <w:rPr>
                <w:rFonts w:ascii="黑体" w:eastAsia="黑体" w:hAnsi="黑体" w:cs="黑体"/>
                <w:b/>
                <w:bCs/>
                <w:kern w:val="0"/>
                <w:sz w:val="24"/>
                <w:szCs w:val="21"/>
              </w:rPr>
              <w:t>第</w:t>
            </w:r>
            <w:r>
              <w:rPr>
                <w:rFonts w:ascii="黑体" w:eastAsia="黑体" w:hAnsi="黑体" w:cs="黑体"/>
                <w:b/>
                <w:bCs/>
                <w:kern w:val="0"/>
                <w:sz w:val="24"/>
              </w:rPr>
              <w:t>五百七十五</w:t>
            </w:r>
            <w:r>
              <w:rPr>
                <w:rFonts w:ascii="黑体" w:eastAsia="黑体" w:hAnsi="黑体" w:cs="黑体"/>
                <w:b/>
                <w:bCs/>
                <w:kern w:val="0"/>
                <w:sz w:val="24"/>
                <w:szCs w:val="21"/>
              </w:rPr>
              <w:t>条</w:t>
            </w:r>
            <w:r>
              <w:rPr>
                <w:rFonts w:ascii="黑体" w:eastAsia="黑体" w:hAnsi="黑体" w:cs="黑体" w:hint="eastAsia"/>
                <w:b/>
                <w:bCs/>
                <w:kern w:val="0"/>
                <w:sz w:val="24"/>
                <w:szCs w:val="21"/>
              </w:rPr>
              <w:t xml:space="preserve">  </w:t>
            </w:r>
            <w:r>
              <w:rPr>
                <w:rFonts w:ascii="黑体" w:eastAsia="黑体" w:hAnsi="黑体" w:cs="黑体"/>
                <w:b/>
                <w:bCs/>
                <w:iCs/>
                <w:kern w:val="0"/>
                <w:sz w:val="24"/>
              </w:rPr>
              <w:t>负责捕诉的部门依法对</w:t>
            </w:r>
            <w:r>
              <w:rPr>
                <w:rFonts w:ascii="仿宋" w:eastAsia="仿宋" w:hAnsi="仿宋" w:cs="仿宋"/>
                <w:kern w:val="0"/>
                <w:sz w:val="24"/>
              </w:rPr>
              <w:t>侦查</w:t>
            </w:r>
            <w:r>
              <w:rPr>
                <w:rFonts w:ascii="黑体" w:eastAsia="黑体" w:hAnsi="黑体" w:cs="黑体"/>
                <w:b/>
                <w:bCs/>
                <w:kern w:val="0"/>
                <w:sz w:val="24"/>
                <w:szCs w:val="21"/>
              </w:rPr>
              <w:t>和审判</w:t>
            </w:r>
            <w:r>
              <w:rPr>
                <w:rFonts w:ascii="仿宋" w:eastAsia="仿宋" w:hAnsi="仿宋" w:cs="仿宋"/>
                <w:kern w:val="0"/>
                <w:sz w:val="24"/>
              </w:rPr>
              <w:t>阶段</w:t>
            </w:r>
            <w:r>
              <w:rPr>
                <w:rFonts w:ascii="仿宋" w:eastAsia="仿宋" w:hAnsi="仿宋" w:cs="仿宋" w:hint="eastAsia"/>
                <w:kern w:val="0"/>
                <w:sz w:val="24"/>
              </w:rPr>
              <w:t>的羁押必要性</w:t>
            </w:r>
            <w:r>
              <w:rPr>
                <w:rFonts w:ascii="黑体" w:eastAsia="黑体" w:hAnsi="黑体" w:cs="黑体"/>
                <w:b/>
                <w:bCs/>
                <w:iCs/>
                <w:kern w:val="0"/>
                <w:sz w:val="24"/>
              </w:rPr>
              <w:t>进行</w:t>
            </w:r>
            <w:r>
              <w:rPr>
                <w:rFonts w:ascii="仿宋" w:eastAsia="仿宋" w:hAnsi="仿宋" w:cs="仿宋" w:hint="eastAsia"/>
                <w:kern w:val="0"/>
                <w:sz w:val="24"/>
              </w:rPr>
              <w:t>审查</w:t>
            </w:r>
            <w:r>
              <w:rPr>
                <w:rFonts w:ascii="楷体" w:eastAsia="楷体" w:hAnsi="楷体" w:cs="楷体" w:hint="eastAsia"/>
                <w:bCs/>
                <w:kern w:val="0"/>
                <w:sz w:val="24"/>
                <w:bdr w:val="single" w:sz="0" w:space="0" w:color="auto"/>
                <w:shd w:val="clear" w:color="FFFFFF" w:fill="D9D9D9"/>
              </w:rPr>
              <w:t>由侦查监督部门</w:t>
            </w:r>
            <w:r>
              <w:rPr>
                <w:rFonts w:ascii="楷体" w:eastAsia="楷体" w:hAnsi="楷体" w:cs="楷体"/>
                <w:bCs/>
                <w:kern w:val="0"/>
                <w:sz w:val="24"/>
                <w:bdr w:val="single" w:sz="0" w:space="0" w:color="auto"/>
                <w:shd w:val="clear" w:color="FFFFFF" w:fill="D9D9D9"/>
              </w:rPr>
              <w:t>负责</w:t>
            </w:r>
            <w:r>
              <w:rPr>
                <w:rFonts w:ascii="楷体" w:eastAsia="楷体" w:hAnsi="楷体" w:cs="楷体" w:hint="eastAsia"/>
                <w:bCs/>
                <w:kern w:val="0"/>
                <w:sz w:val="24"/>
                <w:bdr w:val="single" w:sz="0" w:space="0" w:color="auto"/>
                <w:shd w:val="clear" w:color="FFFFFF" w:fill="D9D9D9"/>
              </w:rPr>
              <w:t>；审判阶段的羁押必要性审查由公诉部门负责</w:t>
            </w:r>
            <w:r>
              <w:rPr>
                <w:rFonts w:ascii="楷体" w:eastAsia="楷体" w:hAnsi="楷体" w:cs="楷体" w:hint="eastAsia"/>
                <w:kern w:val="0"/>
                <w:sz w:val="24"/>
                <w:bdr w:val="single" w:sz="0" w:space="0" w:color="auto"/>
                <w:shd w:val="clear" w:color="FFFFFF" w:fill="D9D9D9"/>
              </w:rPr>
              <w:t>，</w:t>
            </w:r>
            <w:r>
              <w:rPr>
                <w:rFonts w:ascii="黑体" w:eastAsia="黑体" w:hAnsi="黑体" w:cs="黑体" w:hint="eastAsia"/>
                <w:b/>
                <w:bCs/>
                <w:kern w:val="0"/>
                <w:sz w:val="24"/>
                <w:szCs w:val="21"/>
              </w:rPr>
              <w:t>。经审查认为不需要继续羁押的，应当建议公安机关或者人民法院释放</w:t>
            </w:r>
            <w:r>
              <w:rPr>
                <w:rFonts w:ascii="黑体" w:eastAsia="黑体" w:hAnsi="黑体" w:cs="黑体"/>
                <w:b/>
                <w:bCs/>
                <w:kern w:val="0"/>
                <w:sz w:val="24"/>
                <w:szCs w:val="21"/>
              </w:rPr>
              <w:t>犯罪嫌疑人、被告人</w:t>
            </w:r>
            <w:r>
              <w:rPr>
                <w:rFonts w:ascii="黑体" w:eastAsia="黑体" w:hAnsi="黑体" w:cs="黑体" w:hint="eastAsia"/>
                <w:b/>
                <w:bCs/>
                <w:kern w:val="0"/>
                <w:sz w:val="24"/>
                <w:szCs w:val="21"/>
              </w:rPr>
              <w:t>或者变更强制措施。</w:t>
            </w:r>
          </w:p>
          <w:p w:rsidR="002D2105" w:rsidRDefault="002D2105" w:rsidP="002D2105">
            <w:pPr>
              <w:spacing w:line="400" w:lineRule="exact"/>
              <w:ind w:firstLineChars="200" w:firstLine="482"/>
              <w:rPr>
                <w:rFonts w:ascii="黑体" w:eastAsia="黑体" w:hAnsi="黑体" w:cs="黑体" w:hint="eastAsia"/>
                <w:b/>
                <w:bCs/>
                <w:kern w:val="0"/>
                <w:sz w:val="24"/>
                <w:szCs w:val="21"/>
              </w:rPr>
            </w:pPr>
            <w:r>
              <w:rPr>
                <w:rFonts w:ascii="黑体" w:eastAsia="黑体" w:hAnsi="黑体" w:cs="黑体" w:hint="eastAsia"/>
                <w:b/>
                <w:bCs/>
                <w:kern w:val="0"/>
                <w:sz w:val="24"/>
                <w:szCs w:val="21"/>
              </w:rPr>
              <w:t>审查起诉阶段，</w:t>
            </w:r>
            <w:r>
              <w:rPr>
                <w:rFonts w:ascii="黑体" w:eastAsia="黑体" w:hAnsi="黑体" w:cs="黑体"/>
                <w:b/>
                <w:bCs/>
                <w:iCs/>
                <w:kern w:val="0"/>
                <w:sz w:val="24"/>
              </w:rPr>
              <w:t>负责捕诉的部门</w:t>
            </w:r>
            <w:r>
              <w:rPr>
                <w:rFonts w:ascii="黑体" w:eastAsia="黑体" w:hAnsi="黑体" w:cs="黑体" w:hint="eastAsia"/>
                <w:b/>
                <w:bCs/>
                <w:kern w:val="0"/>
                <w:sz w:val="24"/>
                <w:szCs w:val="21"/>
              </w:rPr>
              <w:t>经审查认为不需要继续羁押的，应当直接释放犯罪嫌疑人或者变更强制措施。</w:t>
            </w:r>
          </w:p>
          <w:p w:rsidR="002D2105" w:rsidRDefault="002D2105">
            <w:pPr>
              <w:spacing w:line="400" w:lineRule="exact"/>
              <w:ind w:firstLineChars="200" w:firstLine="480"/>
              <w:rPr>
                <w:rFonts w:ascii="黑体" w:eastAsia="黑体" w:hAnsi="黑体" w:cs="黑体" w:hint="eastAsia"/>
                <w:b/>
                <w:bCs/>
                <w:kern w:val="0"/>
                <w:sz w:val="24"/>
                <w:szCs w:val="21"/>
              </w:rPr>
            </w:pPr>
            <w:r>
              <w:rPr>
                <w:rFonts w:ascii="楷体" w:eastAsia="楷体" w:hAnsi="楷体" w:cs="楷体" w:hint="eastAsia"/>
                <w:bCs/>
                <w:kern w:val="0"/>
                <w:sz w:val="24"/>
                <w:bdr w:val="single" w:sz="0" w:space="0" w:color="auto"/>
                <w:shd w:val="clear" w:color="FFFFFF" w:fill="D9D9D9"/>
              </w:rPr>
              <w:t>监所检察部门</w:t>
            </w:r>
            <w:r>
              <w:rPr>
                <w:rFonts w:ascii="黑体" w:eastAsia="黑体" w:hAnsi="黑体" w:cs="黑体"/>
                <w:b/>
                <w:bCs/>
                <w:iCs/>
                <w:kern w:val="0"/>
                <w:sz w:val="24"/>
              </w:rPr>
              <w:t>负责</w:t>
            </w:r>
            <w:r>
              <w:rPr>
                <w:rFonts w:ascii="黑体" w:eastAsia="黑体" w:hAnsi="黑体" w:cs="黑体" w:hint="eastAsia"/>
                <w:b/>
                <w:bCs/>
                <w:kern w:val="0"/>
                <w:sz w:val="24"/>
              </w:rPr>
              <w:t>刑事执行检察</w:t>
            </w:r>
            <w:r>
              <w:rPr>
                <w:rFonts w:ascii="黑体" w:eastAsia="黑体" w:hAnsi="黑体" w:cs="黑体"/>
                <w:b/>
                <w:bCs/>
                <w:kern w:val="0"/>
                <w:sz w:val="24"/>
              </w:rPr>
              <w:t>的</w:t>
            </w:r>
            <w:r>
              <w:rPr>
                <w:rFonts w:ascii="黑体" w:eastAsia="黑体" w:hAnsi="黑体" w:cs="黑体" w:hint="eastAsia"/>
                <w:b/>
                <w:bCs/>
                <w:kern w:val="0"/>
                <w:sz w:val="24"/>
              </w:rPr>
              <w:t>部门</w:t>
            </w:r>
            <w:r>
              <w:rPr>
                <w:rFonts w:ascii="楷体" w:eastAsia="楷体" w:hAnsi="楷体" w:cs="楷体"/>
                <w:bCs/>
                <w:kern w:val="0"/>
                <w:sz w:val="24"/>
                <w:bdr w:val="single" w:sz="0" w:space="0" w:color="auto"/>
                <w:shd w:val="clear" w:color="FFFFFF" w:fill="D9D9D9"/>
              </w:rPr>
              <w:t>在</w:t>
            </w:r>
            <w:r>
              <w:rPr>
                <w:rFonts w:ascii="楷体" w:eastAsia="楷体" w:hAnsi="楷体" w:cs="楷体" w:hint="eastAsia"/>
                <w:bCs/>
                <w:kern w:val="0"/>
                <w:sz w:val="24"/>
                <w:bdr w:val="single" w:sz="0" w:space="0" w:color="auto"/>
                <w:shd w:val="clear" w:color="FFFFFF" w:fill="D9D9D9"/>
              </w:rPr>
              <w:t>监所检察工作中</w:t>
            </w:r>
            <w:r>
              <w:rPr>
                <w:rFonts w:ascii="黑体" w:eastAsia="黑体" w:hAnsi="黑体" w:cs="黑体"/>
                <w:b/>
                <w:bCs/>
                <w:kern w:val="0"/>
                <w:sz w:val="24"/>
                <w:szCs w:val="21"/>
              </w:rPr>
              <w:t>收到有关材料或者</w:t>
            </w:r>
            <w:r>
              <w:rPr>
                <w:rFonts w:ascii="仿宋_GB2312" w:hAnsi="仿宋_GB2312" w:cs="仿宋_GB2312"/>
                <w:kern w:val="0"/>
                <w:sz w:val="24"/>
                <w:szCs w:val="21"/>
              </w:rPr>
              <w:t>发现不需要继续羁押的，</w:t>
            </w:r>
            <w:r>
              <w:rPr>
                <w:rFonts w:ascii="楷体" w:eastAsia="楷体" w:hAnsi="楷体" w:cs="楷体" w:hint="eastAsia"/>
                <w:bCs/>
                <w:kern w:val="0"/>
                <w:sz w:val="24"/>
                <w:bdr w:val="single" w:sz="0" w:space="0" w:color="auto"/>
                <w:shd w:val="clear" w:color="FFFFFF" w:fill="D9D9D9"/>
              </w:rPr>
              <w:t>可以</w:t>
            </w:r>
            <w:r>
              <w:rPr>
                <w:rFonts w:ascii="楷体" w:eastAsia="楷体" w:hAnsi="楷体" w:cs="楷体"/>
                <w:bCs/>
                <w:kern w:val="0"/>
                <w:sz w:val="24"/>
                <w:bdr w:val="single" w:sz="0" w:space="0" w:color="auto"/>
                <w:shd w:val="clear" w:color="FFFFFF" w:fill="D9D9D9"/>
              </w:rPr>
              <w:t>提出释放犯罪嫌疑人、被告人或者变更强制措施的建议</w:t>
            </w:r>
            <w:r>
              <w:rPr>
                <w:rFonts w:ascii="黑体" w:eastAsia="黑体" w:hAnsi="黑体" w:cs="黑体"/>
                <w:b/>
                <w:bCs/>
                <w:kern w:val="0"/>
                <w:sz w:val="24"/>
                <w:szCs w:val="21"/>
              </w:rPr>
              <w:t>应当及时将有关材料和意见移送负责捕诉的部门</w:t>
            </w:r>
            <w:r>
              <w:rPr>
                <w:rFonts w:ascii="仿宋_GB2312" w:hAnsi="仿宋_GB2312" w:cs="仿宋_GB2312"/>
                <w:kern w:val="0"/>
                <w:sz w:val="24"/>
                <w:szCs w:val="21"/>
              </w:rPr>
              <w:t>。</w:t>
            </w:r>
          </w:p>
        </w:tc>
      </w:tr>
      <w:tr w:rsidR="002D2105">
        <w:tc>
          <w:tcPr>
            <w:tcW w:w="7404" w:type="dxa"/>
          </w:tcPr>
          <w:p w:rsidR="002D2105" w:rsidRDefault="002D2105">
            <w:pPr>
              <w:spacing w:line="400" w:lineRule="exact"/>
              <w:ind w:firstLineChars="200" w:firstLine="480"/>
              <w:rPr>
                <w:rFonts w:ascii="黑体" w:eastAsia="黑体" w:hAnsi="黑体" w:hint="eastAsia"/>
                <w:kern w:val="0"/>
                <w:sz w:val="24"/>
              </w:rPr>
            </w:pPr>
          </w:p>
        </w:tc>
        <w:tc>
          <w:tcPr>
            <w:tcW w:w="7336" w:type="dxa"/>
          </w:tcPr>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第</w:t>
            </w:r>
            <w:r>
              <w:rPr>
                <w:rFonts w:ascii="黑体" w:eastAsia="黑体" w:hAnsi="黑体" w:cs="黑体"/>
                <w:b/>
                <w:bCs/>
                <w:kern w:val="0"/>
                <w:sz w:val="24"/>
              </w:rPr>
              <w:t>五百七十六</w:t>
            </w:r>
            <w:r>
              <w:rPr>
                <w:rFonts w:ascii="黑体" w:eastAsia="黑体" w:hAnsi="黑体" w:cs="黑体" w:hint="eastAsia"/>
                <w:b/>
                <w:bCs/>
                <w:kern w:val="0"/>
                <w:sz w:val="24"/>
              </w:rPr>
              <w:t xml:space="preserve">条  </w:t>
            </w:r>
            <w:r>
              <w:rPr>
                <w:rFonts w:ascii="黑体" w:eastAsia="黑体" w:hAnsi="黑体" w:cs="黑体" w:hint="eastAsia"/>
                <w:b/>
                <w:bCs/>
                <w:kern w:val="0"/>
                <w:sz w:val="24"/>
                <w:szCs w:val="21"/>
              </w:rPr>
              <w:t>办案</w:t>
            </w:r>
            <w:r>
              <w:rPr>
                <w:rFonts w:ascii="黑体" w:eastAsia="黑体" w:hAnsi="黑体" w:cs="黑体" w:hint="eastAsia"/>
                <w:b/>
                <w:bCs/>
                <w:kern w:val="0"/>
                <w:sz w:val="24"/>
              </w:rPr>
              <w:t>机关对应的同级人民检察院负责控告申诉检察</w:t>
            </w:r>
            <w:r>
              <w:rPr>
                <w:rFonts w:ascii="黑体" w:eastAsia="黑体" w:hAnsi="黑体" w:cs="黑体"/>
                <w:b/>
                <w:bCs/>
                <w:kern w:val="0"/>
                <w:sz w:val="24"/>
              </w:rPr>
              <w:t>的部门或者负责</w:t>
            </w:r>
            <w:r>
              <w:rPr>
                <w:rFonts w:ascii="黑体" w:eastAsia="黑体" w:hAnsi="黑体" w:cs="黑体" w:hint="eastAsia"/>
                <w:b/>
                <w:bCs/>
                <w:kern w:val="0"/>
                <w:sz w:val="24"/>
              </w:rPr>
              <w:t>案件管理的部门收到羁押必要性审查申请后，应当在当日移送本院</w:t>
            </w:r>
            <w:r>
              <w:rPr>
                <w:rFonts w:ascii="黑体" w:eastAsia="黑体" w:hAnsi="黑体" w:cs="黑体"/>
                <w:b/>
                <w:bCs/>
                <w:kern w:val="0"/>
                <w:sz w:val="24"/>
              </w:rPr>
              <w:t>负责捕诉的部门</w:t>
            </w:r>
            <w:r>
              <w:rPr>
                <w:rFonts w:ascii="黑体" w:eastAsia="黑体" w:hAnsi="黑体" w:cs="黑体" w:hint="eastAsia"/>
                <w:b/>
                <w:bCs/>
                <w:kern w:val="0"/>
                <w:sz w:val="24"/>
              </w:rPr>
              <w:t>。</w:t>
            </w:r>
          </w:p>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cs="黑体" w:hint="eastAsia"/>
                <w:b/>
                <w:bCs/>
                <w:kern w:val="0"/>
                <w:sz w:val="24"/>
              </w:rPr>
              <w:t>其他人民检察院收到羁押必要性审查申请的，应当告知申请人向办案机关对应的同级人民检察院提出申请，或者在</w:t>
            </w:r>
            <w:r>
              <w:rPr>
                <w:rFonts w:ascii="黑体" w:eastAsia="黑体" w:hAnsi="黑体" w:cs="黑体"/>
                <w:b/>
                <w:bCs/>
                <w:kern w:val="0"/>
                <w:sz w:val="24"/>
              </w:rPr>
              <w:t>二</w:t>
            </w:r>
            <w:r>
              <w:rPr>
                <w:rFonts w:ascii="黑体" w:eastAsia="黑体" w:hAnsi="黑体" w:cs="黑体" w:hint="eastAsia"/>
                <w:b/>
                <w:bCs/>
                <w:kern w:val="0"/>
                <w:sz w:val="24"/>
              </w:rPr>
              <w:t>日以内将申请材料移送办案机关对应的同级人民检察院，并告知申请人。</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 xml:space="preserve">第六百二十条 </w:t>
            </w:r>
            <w:r>
              <w:rPr>
                <w:rFonts w:hint="eastAsia"/>
                <w:kern w:val="0"/>
                <w:sz w:val="24"/>
              </w:rPr>
              <w:t xml:space="preserve"> </w:t>
            </w:r>
            <w:r>
              <w:rPr>
                <w:rFonts w:ascii="仿宋" w:eastAsia="仿宋" w:hAnsi="仿宋" w:cs="仿宋" w:hint="eastAsia"/>
                <w:kern w:val="0"/>
                <w:sz w:val="24"/>
              </w:rPr>
              <w:t>人民检察院可以采取以下方式进行羁押必要性审查：</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（一）对犯罪嫌疑人、被告人进行羁押必要性评估；</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（二）向侦查机关了解侦查取证的进展情况；</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（三）听取有关办案机关、办案人员的意见；</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（四）听取犯罪嫌疑人、被告人及其法定代理人、近亲属、辩护人，被害人及其诉讼代理人或者其他有关人员的意见；</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（五）调查核实犯罪嫌疑人、被告人的身体健康状况；</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（六）查阅有关案卷材料，审查有关人员提供的证明不需要继续羁押犯罪嫌疑人、被告人的有关证明材料；</w:t>
            </w:r>
          </w:p>
          <w:p w:rsidR="002D2105" w:rsidRDefault="002D2105">
            <w:pPr>
              <w:spacing w:line="400" w:lineRule="exact"/>
              <w:ind w:firstLineChars="200" w:firstLine="480"/>
              <w:rPr>
                <w:rFonts w:ascii="黑体" w:eastAsia="黑体" w:hAnsi="黑体" w:hint="eastAsia"/>
                <w:kern w:val="0"/>
                <w:sz w:val="24"/>
              </w:rPr>
            </w:pPr>
            <w:r>
              <w:rPr>
                <w:rFonts w:ascii="仿宋" w:eastAsia="仿宋" w:hAnsi="仿宋" w:cs="仿宋" w:hint="eastAsia"/>
                <w:kern w:val="0"/>
                <w:sz w:val="24"/>
              </w:rPr>
              <w:t>（七）其他方式。</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cs="黑体"/>
                <w:b/>
                <w:bCs/>
                <w:kern w:val="0"/>
                <w:sz w:val="24"/>
              </w:rPr>
              <w:t>五百七十七</w:t>
            </w:r>
            <w:r>
              <w:rPr>
                <w:rFonts w:ascii="黑体" w:eastAsia="黑体" w:hAnsi="黑体" w:hint="eastAsia"/>
                <w:b/>
                <w:bCs/>
                <w:kern w:val="0"/>
                <w:sz w:val="24"/>
              </w:rPr>
              <w:t>条</w:t>
            </w:r>
            <w:r>
              <w:rPr>
                <w:rFonts w:ascii="黑体" w:eastAsia="黑体" w:hAnsi="黑体" w:hint="eastAsia"/>
                <w:kern w:val="0"/>
                <w:sz w:val="24"/>
              </w:rPr>
              <w:t xml:space="preserve">  </w:t>
            </w:r>
            <w:r>
              <w:rPr>
                <w:rFonts w:ascii="仿宋" w:eastAsia="仿宋" w:hAnsi="仿宋" w:cs="仿宋" w:hint="eastAsia"/>
                <w:kern w:val="0"/>
                <w:sz w:val="24"/>
              </w:rPr>
              <w:t>人民检察院可以采取以下方式进行羁押必要性审查：</w:t>
            </w:r>
          </w:p>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cs="黑体" w:hint="eastAsia"/>
                <w:b/>
                <w:bCs/>
                <w:kern w:val="0"/>
                <w:sz w:val="24"/>
              </w:rPr>
              <w:t>（一）</w:t>
            </w:r>
            <w:r>
              <w:rPr>
                <w:rFonts w:ascii="楷体" w:eastAsia="楷体" w:hAnsi="楷体" w:cs="楷体" w:hint="eastAsia"/>
                <w:bCs/>
                <w:kern w:val="0"/>
                <w:sz w:val="24"/>
                <w:bdr w:val="single" w:sz="0" w:space="0" w:color="auto"/>
                <w:shd w:val="clear" w:color="FFFFFF" w:fill="D9D9D9"/>
              </w:rPr>
              <w:t>对犯罪嫌疑人、被告人进行羁押必要性评估；</w:t>
            </w:r>
            <w:r>
              <w:rPr>
                <w:rFonts w:ascii="仿宋" w:eastAsia="仿宋" w:hAnsi="仿宋" w:cs="仿宋" w:hint="eastAsia"/>
                <w:kern w:val="0"/>
                <w:sz w:val="24"/>
              </w:rPr>
              <w:t xml:space="preserve"> </w:t>
            </w:r>
            <w:r>
              <w:rPr>
                <w:rFonts w:ascii="楷体" w:eastAsia="楷体" w:hAnsi="楷体" w:cs="楷体" w:hint="eastAsia"/>
                <w:bCs/>
                <w:kern w:val="0"/>
                <w:sz w:val="24"/>
                <w:bdr w:val="single" w:sz="0" w:space="0" w:color="auto"/>
                <w:shd w:val="clear" w:color="FFFFFF" w:fill="D9D9D9"/>
              </w:rPr>
              <w:t>查阅有关案卷材料，</w:t>
            </w:r>
            <w:r>
              <w:rPr>
                <w:rFonts w:ascii="仿宋" w:eastAsia="仿宋" w:hAnsi="仿宋" w:cs="仿宋" w:hint="eastAsia"/>
                <w:kern w:val="0"/>
                <w:sz w:val="24"/>
              </w:rPr>
              <w:t>审查</w:t>
            </w:r>
            <w:r>
              <w:rPr>
                <w:rFonts w:ascii="楷体" w:eastAsia="楷体" w:hAnsi="楷体" w:cs="楷体" w:hint="eastAsia"/>
                <w:bCs/>
                <w:kern w:val="0"/>
                <w:sz w:val="24"/>
                <w:bdr w:val="single" w:sz="0" w:space="0" w:color="auto"/>
                <w:shd w:val="clear" w:color="FFFFFF" w:fill="D9D9D9"/>
              </w:rPr>
              <w:t>有关人员提供的证明</w:t>
            </w:r>
            <w:r>
              <w:rPr>
                <w:rFonts w:ascii="黑体" w:eastAsia="黑体" w:hAnsi="黑体" w:cs="黑体" w:hint="eastAsia"/>
                <w:b/>
                <w:bCs/>
                <w:kern w:val="0"/>
                <w:sz w:val="24"/>
              </w:rPr>
              <w:t>犯罪嫌疑人、被告人</w:t>
            </w:r>
            <w:r>
              <w:rPr>
                <w:rFonts w:ascii="仿宋" w:eastAsia="仿宋" w:hAnsi="仿宋" w:cs="仿宋" w:hint="eastAsia"/>
                <w:kern w:val="0"/>
                <w:sz w:val="24"/>
              </w:rPr>
              <w:t>不需要继续羁押</w:t>
            </w:r>
            <w:r>
              <w:rPr>
                <w:rFonts w:ascii="楷体" w:eastAsia="楷体" w:hAnsi="楷体" w:cs="楷体" w:hint="eastAsia"/>
                <w:bCs/>
                <w:kern w:val="0"/>
                <w:sz w:val="24"/>
                <w:bdr w:val="single" w:sz="0" w:space="0" w:color="auto"/>
                <w:shd w:val="clear" w:color="FFFFFF" w:fill="D9D9D9"/>
              </w:rPr>
              <w:t>犯罪嫌疑人、被告人</w:t>
            </w:r>
            <w:r>
              <w:rPr>
                <w:rFonts w:ascii="仿宋" w:eastAsia="仿宋" w:hAnsi="仿宋" w:cs="仿宋" w:hint="eastAsia"/>
                <w:kern w:val="0"/>
                <w:sz w:val="24"/>
              </w:rPr>
              <w:t>的</w:t>
            </w:r>
            <w:r>
              <w:rPr>
                <w:rFonts w:ascii="黑体" w:eastAsia="黑体" w:hAnsi="黑体" w:cs="黑体" w:hint="eastAsia"/>
                <w:b/>
                <w:bCs/>
                <w:kern w:val="0"/>
                <w:sz w:val="24"/>
              </w:rPr>
              <w:t>理由和</w:t>
            </w:r>
            <w:r>
              <w:rPr>
                <w:rFonts w:ascii="楷体" w:eastAsia="楷体" w:hAnsi="楷体" w:cs="楷体" w:hint="eastAsia"/>
                <w:bCs/>
                <w:kern w:val="0"/>
                <w:sz w:val="24"/>
                <w:bdr w:val="single" w:sz="0" w:space="0" w:color="auto"/>
                <w:shd w:val="clear" w:color="FFFFFF" w:fill="D9D9D9"/>
              </w:rPr>
              <w:t>有关</w:t>
            </w:r>
            <w:r>
              <w:rPr>
                <w:rFonts w:ascii="仿宋" w:eastAsia="仿宋" w:hAnsi="仿宋" w:cs="仿宋" w:hint="eastAsia"/>
                <w:kern w:val="0"/>
                <w:sz w:val="24"/>
              </w:rPr>
              <w:t>证明材料；</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（二）</w:t>
            </w:r>
            <w:r>
              <w:rPr>
                <w:rFonts w:ascii="楷体" w:eastAsia="楷体" w:hAnsi="楷体" w:cs="楷体" w:hint="eastAsia"/>
                <w:bCs/>
                <w:kern w:val="0"/>
                <w:sz w:val="24"/>
                <w:bdr w:val="single" w:sz="0" w:space="0" w:color="auto"/>
                <w:shd w:val="clear" w:color="FFFFFF" w:fill="D9D9D9"/>
              </w:rPr>
              <w:t>向侦查机关了解侦查取证的进展情况；</w:t>
            </w:r>
            <w:r>
              <w:rPr>
                <w:rFonts w:ascii="仿宋" w:eastAsia="仿宋" w:hAnsi="仿宋" w:cs="仿宋" w:hint="eastAsia"/>
                <w:kern w:val="0"/>
                <w:sz w:val="24"/>
              </w:rPr>
              <w:t>听取犯罪嫌疑人、被告人及其法定代理人、</w:t>
            </w:r>
            <w:r>
              <w:rPr>
                <w:rFonts w:ascii="楷体" w:eastAsia="楷体" w:hAnsi="楷体" w:cs="楷体" w:hint="eastAsia"/>
                <w:bCs/>
                <w:kern w:val="0"/>
                <w:sz w:val="24"/>
                <w:bdr w:val="single" w:sz="0" w:space="0" w:color="auto"/>
                <w:shd w:val="clear" w:color="FFFFFF" w:fill="D9D9D9"/>
              </w:rPr>
              <w:t>近亲属、</w:t>
            </w:r>
            <w:r>
              <w:rPr>
                <w:rFonts w:ascii="仿宋" w:eastAsia="仿宋" w:hAnsi="仿宋" w:cs="仿宋" w:hint="eastAsia"/>
                <w:kern w:val="0"/>
                <w:sz w:val="24"/>
              </w:rPr>
              <w:t>辩护人</w:t>
            </w:r>
            <w:r>
              <w:rPr>
                <w:rFonts w:ascii="楷体" w:eastAsia="楷体" w:hAnsi="楷体" w:cs="楷体" w:hint="eastAsia"/>
                <w:bCs/>
                <w:kern w:val="0"/>
                <w:sz w:val="24"/>
                <w:bdr w:val="single" w:sz="0" w:space="0" w:color="auto"/>
                <w:shd w:val="clear" w:color="FFFFFF" w:fill="D9D9D9"/>
              </w:rPr>
              <w:t>，被害人及其诉讼代理人或者其他有关人员</w:t>
            </w:r>
            <w:r>
              <w:rPr>
                <w:rFonts w:ascii="仿宋" w:eastAsia="仿宋" w:hAnsi="仿宋" w:cs="仿宋" w:hint="eastAsia"/>
                <w:kern w:val="0"/>
                <w:sz w:val="24"/>
              </w:rPr>
              <w:t>的意见</w:t>
            </w:r>
            <w:r>
              <w:rPr>
                <w:rFonts w:ascii="黑体" w:eastAsia="黑体" w:hAnsi="黑体" w:cs="黑体" w:hint="eastAsia"/>
                <w:b/>
                <w:bCs/>
                <w:kern w:val="0"/>
                <w:sz w:val="24"/>
              </w:rPr>
              <w:t>；</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（三）</w:t>
            </w:r>
            <w:r>
              <w:rPr>
                <w:rFonts w:ascii="仿宋" w:eastAsia="仿宋" w:hAnsi="仿宋" w:cs="仿宋" w:hint="eastAsia"/>
                <w:kern w:val="0"/>
                <w:sz w:val="24"/>
              </w:rPr>
              <w:t>听取</w:t>
            </w:r>
            <w:r>
              <w:rPr>
                <w:rFonts w:ascii="楷体" w:eastAsia="楷体" w:hAnsi="楷体" w:cs="楷体" w:hint="eastAsia"/>
                <w:bCs/>
                <w:kern w:val="0"/>
                <w:sz w:val="24"/>
                <w:bdr w:val="single" w:sz="0" w:space="0" w:color="auto"/>
                <w:shd w:val="clear" w:color="FFFFFF" w:fill="D9D9D9"/>
              </w:rPr>
              <w:t>犯罪嫌疑人、被告人及其法定代理人、近亲属、辩护人，</w:t>
            </w:r>
            <w:r>
              <w:rPr>
                <w:rFonts w:ascii="仿宋" w:eastAsia="仿宋" w:hAnsi="仿宋" w:cs="仿宋" w:hint="eastAsia"/>
                <w:kern w:val="0"/>
                <w:sz w:val="24"/>
              </w:rPr>
              <w:t>被害人及其</w:t>
            </w:r>
            <w:r>
              <w:rPr>
                <w:rFonts w:ascii="黑体" w:eastAsia="黑体" w:hAnsi="黑体" w:cs="黑体" w:hint="eastAsia"/>
                <w:b/>
                <w:bCs/>
                <w:kern w:val="0"/>
                <w:sz w:val="24"/>
              </w:rPr>
              <w:t>法定代理人、</w:t>
            </w:r>
            <w:r>
              <w:rPr>
                <w:rFonts w:ascii="仿宋" w:eastAsia="仿宋" w:hAnsi="仿宋" w:cs="仿宋" w:hint="eastAsia"/>
                <w:kern w:val="0"/>
                <w:sz w:val="24"/>
              </w:rPr>
              <w:t>诉讼代理人</w:t>
            </w:r>
            <w:r>
              <w:rPr>
                <w:rFonts w:ascii="楷体" w:eastAsia="楷体" w:hAnsi="楷体" w:cs="楷体" w:hint="eastAsia"/>
                <w:bCs/>
                <w:kern w:val="0"/>
                <w:sz w:val="24"/>
                <w:bdr w:val="single" w:sz="0" w:space="0" w:color="auto"/>
                <w:shd w:val="clear" w:color="FFFFFF" w:fill="D9D9D9"/>
              </w:rPr>
              <w:t>或者其他有关人员</w:t>
            </w:r>
            <w:r>
              <w:rPr>
                <w:rFonts w:ascii="仿宋" w:eastAsia="仿宋" w:hAnsi="仿宋" w:cs="仿宋" w:hint="eastAsia"/>
                <w:kern w:val="0"/>
                <w:sz w:val="24"/>
              </w:rPr>
              <w:t>的意见</w:t>
            </w:r>
            <w:r>
              <w:rPr>
                <w:rFonts w:ascii="黑体" w:eastAsia="黑体" w:hAnsi="黑体" w:cs="黑体" w:hint="eastAsia"/>
                <w:b/>
                <w:bCs/>
                <w:kern w:val="0"/>
                <w:sz w:val="24"/>
              </w:rPr>
              <w:t>，了解是否达成和解协议</w:t>
            </w:r>
            <w:r>
              <w:rPr>
                <w:rFonts w:ascii="仿宋" w:eastAsia="仿宋" w:hAnsi="仿宋" w:cs="仿宋" w:hint="eastAsia"/>
                <w:kern w:val="0"/>
                <w:sz w:val="24"/>
              </w:rPr>
              <w:t>；</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（四）</w:t>
            </w:r>
            <w:r>
              <w:rPr>
                <w:rFonts w:ascii="仿宋" w:eastAsia="仿宋" w:hAnsi="仿宋" w:cs="仿宋" w:hint="eastAsia"/>
                <w:kern w:val="0"/>
                <w:sz w:val="24"/>
              </w:rPr>
              <w:t>听取</w:t>
            </w:r>
            <w:r>
              <w:rPr>
                <w:rFonts w:ascii="楷体" w:eastAsia="楷体" w:hAnsi="楷体" w:cs="楷体" w:hint="eastAsia"/>
                <w:bCs/>
                <w:kern w:val="0"/>
                <w:sz w:val="24"/>
                <w:bdr w:val="single" w:sz="0" w:space="0" w:color="auto"/>
                <w:shd w:val="clear" w:color="FFFFFF" w:fill="D9D9D9"/>
              </w:rPr>
              <w:t>有关</w:t>
            </w:r>
            <w:r>
              <w:rPr>
                <w:rFonts w:ascii="仿宋" w:eastAsia="仿宋" w:hAnsi="仿宋" w:cs="仿宋" w:hint="eastAsia"/>
                <w:kern w:val="0"/>
                <w:sz w:val="24"/>
              </w:rPr>
              <w:t>办案机关</w:t>
            </w:r>
            <w:r>
              <w:rPr>
                <w:rFonts w:ascii="楷体" w:eastAsia="楷体" w:hAnsi="楷体" w:cs="楷体" w:hint="eastAsia"/>
                <w:bCs/>
                <w:kern w:val="0"/>
                <w:sz w:val="24"/>
                <w:bdr w:val="single" w:sz="0" w:space="0" w:color="auto"/>
                <w:shd w:val="clear" w:color="FFFFFF" w:fill="D9D9D9"/>
              </w:rPr>
              <w:t>、办案人员</w:t>
            </w:r>
            <w:r>
              <w:rPr>
                <w:rFonts w:ascii="仿宋" w:eastAsia="仿宋" w:hAnsi="仿宋" w:cs="仿宋" w:hint="eastAsia"/>
                <w:kern w:val="0"/>
                <w:sz w:val="24"/>
              </w:rPr>
              <w:t>的意见；</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（五）</w:t>
            </w:r>
            <w:r>
              <w:rPr>
                <w:rFonts w:ascii="仿宋" w:eastAsia="仿宋" w:hAnsi="仿宋" w:cs="仿宋" w:hint="eastAsia"/>
                <w:kern w:val="0"/>
                <w:sz w:val="24"/>
              </w:rPr>
              <w:t>调查核实犯罪嫌疑人、被告人的身体健康状况；</w:t>
            </w:r>
          </w:p>
          <w:p w:rsidR="002D2105" w:rsidRDefault="002D2105">
            <w:pPr>
              <w:spacing w:line="400" w:lineRule="exact"/>
              <w:ind w:firstLine="480"/>
              <w:rPr>
                <w:rFonts w:ascii="黑体" w:eastAsia="黑体" w:hAnsi="黑体" w:cs="黑体" w:hint="eastAsia"/>
                <w:b/>
                <w:bCs/>
                <w:kern w:val="0"/>
                <w:sz w:val="24"/>
              </w:rPr>
            </w:pPr>
            <w:r>
              <w:rPr>
                <w:rFonts w:ascii="黑体" w:eastAsia="黑体" w:hAnsi="黑体" w:cs="黑体" w:hint="eastAsia"/>
                <w:b/>
                <w:bCs/>
                <w:kern w:val="0"/>
                <w:sz w:val="24"/>
              </w:rPr>
              <w:t>（六）</w:t>
            </w:r>
            <w:r>
              <w:rPr>
                <w:rFonts w:ascii="黑体" w:eastAsia="黑体" w:hAnsi="黑体" w:cs="黑体"/>
                <w:b/>
                <w:bCs/>
                <w:kern w:val="0"/>
                <w:sz w:val="24"/>
              </w:rPr>
              <w:t>需要采取的</w:t>
            </w:r>
            <w:r>
              <w:rPr>
                <w:rFonts w:ascii="仿宋" w:eastAsia="仿宋" w:hAnsi="仿宋" w:cs="仿宋" w:hint="eastAsia"/>
                <w:kern w:val="0"/>
                <w:sz w:val="24"/>
              </w:rPr>
              <w:t>其他方式。</w:t>
            </w:r>
          </w:p>
          <w:p w:rsidR="002D2105" w:rsidRDefault="002D2105">
            <w:pPr>
              <w:spacing w:line="400" w:lineRule="exact"/>
              <w:rPr>
                <w:rFonts w:ascii="仿宋" w:eastAsia="仿宋" w:hAnsi="仿宋" w:cs="仿宋" w:hint="eastAsia"/>
                <w:kern w:val="0"/>
                <w:sz w:val="24"/>
              </w:rPr>
            </w:pPr>
            <w:r>
              <w:rPr>
                <w:rFonts w:ascii="仿宋" w:eastAsia="仿宋" w:hAnsi="仿宋" w:cs="仿宋" w:hint="eastAsia"/>
                <w:kern w:val="0"/>
                <w:sz w:val="24"/>
              </w:rPr>
              <w:t xml:space="preserve">     </w:t>
            </w:r>
            <w:r>
              <w:rPr>
                <w:rFonts w:ascii="黑体" w:eastAsia="黑体" w:hAnsi="黑体" w:cs="黑体" w:hint="eastAsia"/>
                <w:b/>
                <w:bCs/>
                <w:kern w:val="0"/>
                <w:sz w:val="24"/>
              </w:rPr>
              <w:t>必要时</w:t>
            </w:r>
            <w:r>
              <w:rPr>
                <w:rFonts w:ascii="黑体" w:eastAsia="黑体" w:hAnsi="黑体" w:cs="黑体"/>
                <w:b/>
                <w:bCs/>
                <w:kern w:val="0"/>
                <w:sz w:val="24"/>
              </w:rPr>
              <w:t>，</w:t>
            </w:r>
            <w:r>
              <w:rPr>
                <w:rFonts w:ascii="黑体" w:eastAsia="黑体" w:hAnsi="黑体" w:cs="黑体" w:hint="eastAsia"/>
                <w:b/>
                <w:bCs/>
                <w:kern w:val="0"/>
                <w:sz w:val="24"/>
              </w:rPr>
              <w:t>可以依照有关规定进行公开审查。</w:t>
            </w:r>
          </w:p>
        </w:tc>
      </w:tr>
      <w:tr w:rsidR="002D2105">
        <w:tc>
          <w:tcPr>
            <w:tcW w:w="7404" w:type="dxa"/>
          </w:tcPr>
          <w:p w:rsidR="002D2105" w:rsidRDefault="002D2105">
            <w:pPr>
              <w:spacing w:line="400" w:lineRule="exact"/>
              <w:ind w:firstLineChars="200" w:firstLine="480"/>
              <w:rPr>
                <w:rFonts w:ascii="黑体" w:eastAsia="黑体" w:hAnsi="黑体" w:hint="eastAsia"/>
                <w:kern w:val="0"/>
                <w:sz w:val="24"/>
              </w:rPr>
            </w:pPr>
          </w:p>
        </w:tc>
        <w:tc>
          <w:tcPr>
            <w:tcW w:w="7336" w:type="dxa"/>
          </w:tcPr>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第</w:t>
            </w:r>
            <w:r>
              <w:rPr>
                <w:rFonts w:ascii="黑体" w:eastAsia="黑体" w:hAnsi="黑体" w:cs="黑体"/>
                <w:b/>
                <w:bCs/>
                <w:kern w:val="0"/>
                <w:sz w:val="24"/>
              </w:rPr>
              <w:t>五百七十八</w:t>
            </w:r>
            <w:r>
              <w:rPr>
                <w:rFonts w:ascii="黑体" w:eastAsia="黑体" w:hAnsi="黑体" w:cs="黑体" w:hint="eastAsia"/>
                <w:b/>
                <w:bCs/>
                <w:kern w:val="0"/>
                <w:sz w:val="24"/>
              </w:rPr>
              <w:t>条  人民检察院应当根据犯罪嫌疑人、被告人涉嫌</w:t>
            </w:r>
            <w:r>
              <w:rPr>
                <w:rFonts w:ascii="黑体" w:eastAsia="黑体" w:hAnsi="黑体" w:cs="黑体"/>
                <w:b/>
                <w:bCs/>
                <w:kern w:val="0"/>
                <w:sz w:val="24"/>
              </w:rPr>
              <w:t>的</w:t>
            </w:r>
            <w:r>
              <w:rPr>
                <w:rFonts w:ascii="黑体" w:eastAsia="黑体" w:hAnsi="黑体" w:cs="黑体" w:hint="eastAsia"/>
                <w:b/>
                <w:bCs/>
                <w:kern w:val="0"/>
                <w:sz w:val="24"/>
              </w:rPr>
              <w:t>犯罪事实、主观恶性、悔罪表现、身体状况、案件进展情况、可能判处的刑罚和有无再危害社会的危险等因素，综合评估有无必要继续羁押犯罪嫌疑人、被告人。</w:t>
            </w:r>
          </w:p>
        </w:tc>
      </w:tr>
      <w:tr w:rsidR="002D2105">
        <w:tc>
          <w:tcPr>
            <w:tcW w:w="7404" w:type="dxa"/>
          </w:tcPr>
          <w:p w:rsidR="002D2105" w:rsidRDefault="002D2105">
            <w:pPr>
              <w:spacing w:line="400" w:lineRule="exact"/>
              <w:ind w:firstLineChars="200" w:firstLine="480"/>
              <w:rPr>
                <w:rFonts w:ascii="黑体" w:eastAsia="黑体" w:hAnsi="黑体" w:hint="eastAsia"/>
                <w:kern w:val="0"/>
                <w:sz w:val="24"/>
              </w:rPr>
            </w:pPr>
          </w:p>
        </w:tc>
        <w:tc>
          <w:tcPr>
            <w:tcW w:w="7336" w:type="dxa"/>
          </w:tcPr>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第</w:t>
            </w:r>
            <w:r>
              <w:rPr>
                <w:rFonts w:ascii="黑体" w:eastAsia="黑体" w:hAnsi="黑体" w:cs="黑体"/>
                <w:b/>
                <w:bCs/>
                <w:kern w:val="0"/>
                <w:sz w:val="24"/>
              </w:rPr>
              <w:t>五百七十九</w:t>
            </w:r>
            <w:r>
              <w:rPr>
                <w:rFonts w:ascii="黑体" w:eastAsia="黑体" w:hAnsi="黑体" w:cs="黑体" w:hint="eastAsia"/>
                <w:b/>
                <w:bCs/>
                <w:kern w:val="0"/>
                <w:sz w:val="24"/>
              </w:rPr>
              <w:t xml:space="preserve">条  </w:t>
            </w:r>
            <w:r>
              <w:rPr>
                <w:rFonts w:ascii="黑体" w:eastAsia="黑体" w:hAnsi="黑体" w:cs="黑体"/>
                <w:b/>
                <w:bCs/>
                <w:kern w:val="0"/>
                <w:sz w:val="24"/>
              </w:rPr>
              <w:t>人民检察院</w:t>
            </w:r>
            <w:r>
              <w:rPr>
                <w:rFonts w:ascii="黑体" w:eastAsia="黑体" w:hAnsi="黑体" w:cs="黑体" w:hint="eastAsia"/>
                <w:b/>
                <w:bCs/>
                <w:kern w:val="0"/>
                <w:sz w:val="24"/>
              </w:rPr>
              <w:t>发现犯罪嫌疑人、被告人具有下列情形之一的，应当向办案机关提出释放或者变更强制措施的建议：</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（一）案件证据发生重大变化，没有证据证明有犯罪事实或者犯罪行为系犯罪嫌疑人、被告人所为的；</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（二）案件事实或者情节发生变化，犯罪嫌疑人、被告人可能被判处拘役、管制、独立适用附加刑、免予刑事处罚或者判决无罪的；</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（三）继续羁押犯罪嫌疑人、被告人，羁押期限将超过依法可能判处的刑期的；</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（四）案件事实基本查清，证据已经收集固定，符合取保候审或者监视居住条件的。</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 xml:space="preserve">第六百一十九条 </w:t>
            </w:r>
            <w:r>
              <w:rPr>
                <w:rFonts w:ascii="黑体" w:eastAsia="黑体" w:hAnsi="黑体" w:hint="eastAsia"/>
                <w:b/>
                <w:bCs/>
                <w:kern w:val="0"/>
                <w:sz w:val="24"/>
              </w:rPr>
              <w:t xml:space="preserve"> </w:t>
            </w:r>
            <w:r>
              <w:rPr>
                <w:rFonts w:ascii="仿宋" w:eastAsia="仿宋" w:hAnsi="仿宋" w:cs="仿宋" w:hint="eastAsia"/>
                <w:kern w:val="0"/>
                <w:sz w:val="24"/>
              </w:rPr>
              <w:t>人民检察院发现有下列情形之一的，可以向有关机关提出予以释放或者变更强制措施的书面建议：</w:t>
            </w:r>
          </w:p>
          <w:p w:rsidR="002D2105" w:rsidRDefault="002D2105">
            <w:pPr>
              <w:autoSpaceDN w:val="0"/>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（一）案件证据发生重大变化，不足以证明有犯罪事实或者犯罪行为系犯罪嫌疑人、被告人所为的；</w:t>
            </w:r>
          </w:p>
          <w:p w:rsidR="002D2105" w:rsidRDefault="002D2105">
            <w:pPr>
              <w:autoSpaceDN w:val="0"/>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（二）案件事实或者情节发生变化，犯罪嫌疑人、被告人可能被判处管制、拘役、独立适用附加刑、免予刑事处罚或者判决无罪的；</w:t>
            </w:r>
          </w:p>
          <w:p w:rsidR="002D2105" w:rsidRDefault="002D2105">
            <w:pPr>
              <w:autoSpaceDN w:val="0"/>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（三）犯罪嫌疑人、被告人实施新的犯罪，毁灭、伪造证据，干扰证人作证，串供，对被害人、举报人、控告人实施打击报复，自杀或者逃跑等的可能性已被排除的；</w:t>
            </w:r>
          </w:p>
          <w:p w:rsidR="002D2105" w:rsidRDefault="002D2105">
            <w:pPr>
              <w:autoSpaceDN w:val="0"/>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（四）案件事实基本查清，证据已经收集固定，符合取保候审或者监视居住条件的；</w:t>
            </w:r>
          </w:p>
          <w:p w:rsidR="002D2105" w:rsidRDefault="002D2105">
            <w:pPr>
              <w:autoSpaceDN w:val="0"/>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（五）继续羁押犯罪嫌疑人、被告人，羁押期限将超过依法可能判处的刑期的；</w:t>
            </w:r>
          </w:p>
          <w:p w:rsidR="002D2105" w:rsidRDefault="002D2105">
            <w:pPr>
              <w:autoSpaceDN w:val="0"/>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（六）羁押期限届满的；</w:t>
            </w:r>
          </w:p>
          <w:p w:rsidR="002D2105" w:rsidRDefault="002D2105">
            <w:pPr>
              <w:autoSpaceDN w:val="0"/>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（七）因为案件的特殊情况或者办理案件的需要，变更强制措施更为适宜的；</w:t>
            </w:r>
          </w:p>
          <w:p w:rsidR="002D2105" w:rsidRDefault="002D2105">
            <w:pPr>
              <w:autoSpaceDN w:val="0"/>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（八）其他不需要继续羁押犯罪嫌疑人、被告人的情形。</w:t>
            </w:r>
          </w:p>
          <w:p w:rsidR="002D2105" w:rsidRDefault="002D2105">
            <w:pPr>
              <w:spacing w:line="400" w:lineRule="exact"/>
              <w:ind w:firstLineChars="200" w:firstLine="480"/>
              <w:rPr>
                <w:rFonts w:ascii="黑体" w:eastAsia="黑体" w:hAnsi="黑体" w:hint="eastAsia"/>
                <w:kern w:val="0"/>
                <w:sz w:val="24"/>
              </w:rPr>
            </w:pPr>
            <w:r>
              <w:rPr>
                <w:rFonts w:ascii="仿宋" w:eastAsia="仿宋" w:hAnsi="仿宋" w:cs="仿宋" w:hint="eastAsia"/>
                <w:kern w:val="0"/>
                <w:sz w:val="24"/>
              </w:rPr>
              <w:t>释放或者变更强制措施的建议书应当说明不需要继续羁押犯罪嫌疑人、被告人的理由及法律依据。</w:t>
            </w:r>
          </w:p>
        </w:tc>
        <w:tc>
          <w:tcPr>
            <w:tcW w:w="7336" w:type="dxa"/>
          </w:tcPr>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第</w:t>
            </w:r>
            <w:r>
              <w:rPr>
                <w:rFonts w:ascii="黑体" w:eastAsia="黑体" w:hAnsi="黑体" w:cs="黑体"/>
                <w:b/>
                <w:bCs/>
                <w:kern w:val="0"/>
                <w:sz w:val="24"/>
              </w:rPr>
              <w:t>五百八十</w:t>
            </w:r>
            <w:r>
              <w:rPr>
                <w:rFonts w:ascii="黑体" w:eastAsia="黑体" w:hAnsi="黑体" w:cs="黑体" w:hint="eastAsia"/>
                <w:b/>
                <w:bCs/>
                <w:kern w:val="0"/>
                <w:sz w:val="24"/>
              </w:rPr>
              <w:t xml:space="preserve">条  </w:t>
            </w:r>
            <w:r>
              <w:rPr>
                <w:rFonts w:ascii="仿宋" w:eastAsia="仿宋" w:hAnsi="仿宋" w:cs="仿宋" w:hint="eastAsia"/>
                <w:kern w:val="0"/>
                <w:sz w:val="24"/>
              </w:rPr>
              <w:t>人民检察院发现</w:t>
            </w:r>
            <w:r>
              <w:rPr>
                <w:rFonts w:ascii="黑体" w:eastAsia="黑体" w:hAnsi="黑体" w:cs="黑体" w:hint="eastAsia"/>
                <w:b/>
                <w:bCs/>
                <w:kern w:val="0"/>
                <w:sz w:val="24"/>
              </w:rPr>
              <w:t>犯罪嫌疑人、被告人具</w:t>
            </w:r>
            <w:r>
              <w:rPr>
                <w:rFonts w:ascii="仿宋" w:eastAsia="仿宋" w:hAnsi="仿宋" w:cs="仿宋" w:hint="eastAsia"/>
                <w:kern w:val="0"/>
                <w:sz w:val="24"/>
              </w:rPr>
              <w:t>有下列情形之一</w:t>
            </w:r>
            <w:r>
              <w:rPr>
                <w:rFonts w:ascii="楷体" w:eastAsia="楷体" w:hAnsi="楷体" w:cs="楷体" w:hint="eastAsia"/>
                <w:bCs/>
                <w:kern w:val="0"/>
                <w:sz w:val="24"/>
                <w:bdr w:val="single" w:sz="0" w:space="0" w:color="auto"/>
                <w:shd w:val="clear" w:color="FFFFFF" w:fill="D9D9D9"/>
              </w:rPr>
              <w:t>的</w:t>
            </w:r>
            <w:r>
              <w:rPr>
                <w:rFonts w:ascii="仿宋" w:eastAsia="仿宋" w:hAnsi="仿宋" w:cs="仿宋" w:hint="eastAsia"/>
                <w:kern w:val="0"/>
                <w:sz w:val="24"/>
              </w:rPr>
              <w:t>，</w:t>
            </w:r>
            <w:r>
              <w:rPr>
                <w:rFonts w:ascii="黑体" w:eastAsia="黑体" w:hAnsi="黑体" w:cs="黑体" w:hint="eastAsia"/>
                <w:b/>
                <w:bCs/>
                <w:kern w:val="0"/>
                <w:sz w:val="24"/>
              </w:rPr>
              <w:t>且具有悔罪表现，不予羁押不致发生社会危险性的，</w:t>
            </w:r>
            <w:r>
              <w:rPr>
                <w:rFonts w:ascii="仿宋" w:eastAsia="仿宋" w:hAnsi="仿宋" w:cs="仿宋" w:hint="eastAsia"/>
                <w:kern w:val="0"/>
                <w:sz w:val="24"/>
              </w:rPr>
              <w:t>可以向</w:t>
            </w:r>
            <w:r>
              <w:rPr>
                <w:rFonts w:ascii="楷体" w:eastAsia="楷体" w:hAnsi="楷体" w:cs="楷体" w:hint="eastAsia"/>
                <w:bCs/>
                <w:kern w:val="0"/>
                <w:sz w:val="24"/>
                <w:bdr w:val="single" w:sz="0" w:space="0" w:color="auto"/>
                <w:shd w:val="clear" w:color="FFFFFF" w:fill="D9D9D9"/>
              </w:rPr>
              <w:t>有关</w:t>
            </w:r>
            <w:r>
              <w:rPr>
                <w:rFonts w:ascii="黑体" w:eastAsia="黑体" w:hAnsi="黑体" w:cs="黑体" w:hint="eastAsia"/>
                <w:b/>
                <w:bCs/>
                <w:kern w:val="0"/>
                <w:sz w:val="24"/>
              </w:rPr>
              <w:t>办案机关提出</w:t>
            </w:r>
            <w:r>
              <w:rPr>
                <w:rFonts w:ascii="楷体" w:eastAsia="楷体" w:hAnsi="楷体" w:cs="楷体" w:hint="eastAsia"/>
                <w:bCs/>
                <w:kern w:val="0"/>
                <w:sz w:val="24"/>
                <w:bdr w:val="single" w:sz="0" w:space="0" w:color="auto"/>
                <w:shd w:val="clear" w:color="FFFFFF" w:fill="D9D9D9"/>
              </w:rPr>
              <w:t>予以</w:t>
            </w:r>
            <w:r>
              <w:rPr>
                <w:rFonts w:ascii="仿宋" w:eastAsia="仿宋" w:hAnsi="仿宋" w:cs="仿宋" w:hint="eastAsia"/>
                <w:kern w:val="0"/>
                <w:sz w:val="24"/>
              </w:rPr>
              <w:t>释放或者变更强制措施的</w:t>
            </w:r>
            <w:r>
              <w:rPr>
                <w:rFonts w:ascii="楷体" w:eastAsia="楷体" w:hAnsi="楷体" w:cs="楷体" w:hint="eastAsia"/>
                <w:bCs/>
                <w:kern w:val="0"/>
                <w:sz w:val="24"/>
                <w:bdr w:val="single" w:sz="0" w:space="0" w:color="auto"/>
                <w:shd w:val="clear" w:color="FFFFFF" w:fill="D9D9D9"/>
              </w:rPr>
              <w:t>书面</w:t>
            </w:r>
            <w:r>
              <w:rPr>
                <w:rFonts w:ascii="仿宋" w:eastAsia="仿宋" w:hAnsi="仿宋" w:cs="仿宋" w:hint="eastAsia"/>
                <w:kern w:val="0"/>
                <w:sz w:val="24"/>
              </w:rPr>
              <w:t>建议：</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（一）</w:t>
            </w:r>
            <w:r>
              <w:rPr>
                <w:rFonts w:ascii="楷体" w:eastAsia="楷体" w:hAnsi="楷体" w:cs="楷体" w:hint="eastAsia"/>
                <w:bCs/>
                <w:kern w:val="0"/>
                <w:sz w:val="24"/>
                <w:bdr w:val="single" w:sz="0" w:space="0" w:color="auto"/>
                <w:shd w:val="clear" w:color="FFFFFF" w:fill="D9D9D9"/>
              </w:rPr>
              <w:t>案件证据发生重大变化，不足以证明有犯罪事实或者犯罪行为系犯罪嫌疑人、被告人所为的</w:t>
            </w:r>
            <w:r>
              <w:rPr>
                <w:rFonts w:ascii="黑体" w:eastAsia="黑体" w:hAnsi="黑体" w:cs="黑体" w:hint="eastAsia"/>
                <w:b/>
                <w:bCs/>
                <w:kern w:val="0"/>
                <w:sz w:val="24"/>
              </w:rPr>
              <w:t>预备犯或者中止犯</w:t>
            </w:r>
            <w:r>
              <w:rPr>
                <w:rFonts w:ascii="仿宋" w:eastAsia="仿宋" w:hAnsi="仿宋" w:cs="仿宋" w:hint="eastAsia"/>
                <w:kern w:val="0"/>
                <w:sz w:val="24"/>
              </w:rPr>
              <w:t>；</w:t>
            </w:r>
          </w:p>
          <w:p w:rsidR="002D2105" w:rsidRDefault="002D2105" w:rsidP="002D2105">
            <w:pPr>
              <w:autoSpaceDN w:val="0"/>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（二）</w:t>
            </w:r>
            <w:r>
              <w:rPr>
                <w:rFonts w:ascii="楷体" w:eastAsia="楷体" w:hAnsi="楷体" w:cs="楷体" w:hint="eastAsia"/>
                <w:bCs/>
                <w:kern w:val="0"/>
                <w:sz w:val="24"/>
                <w:bdr w:val="single" w:sz="0" w:space="0" w:color="auto"/>
                <w:shd w:val="clear" w:color="FFFFFF" w:fill="D9D9D9"/>
              </w:rPr>
              <w:t>案件事实或者情节发生变化，犯罪嫌疑人、被告人可能被判处管制、拘役、独立适用附加刑、免予刑事处罚或者判决无罪的</w:t>
            </w:r>
            <w:r>
              <w:rPr>
                <w:rFonts w:ascii="黑体" w:eastAsia="黑体" w:hAnsi="黑体" w:cs="黑体" w:hint="eastAsia"/>
                <w:b/>
                <w:bCs/>
                <w:kern w:val="0"/>
                <w:sz w:val="24"/>
              </w:rPr>
              <w:t>共同犯罪中的从犯或者胁从犯</w:t>
            </w:r>
            <w:r>
              <w:rPr>
                <w:rFonts w:ascii="仿宋" w:eastAsia="仿宋" w:hAnsi="仿宋" w:cs="仿宋" w:hint="eastAsia"/>
                <w:kern w:val="0"/>
                <w:sz w:val="24"/>
              </w:rPr>
              <w:t>；</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（三）</w:t>
            </w:r>
            <w:r>
              <w:rPr>
                <w:rFonts w:ascii="楷体" w:eastAsia="楷体" w:hAnsi="楷体" w:cs="楷体" w:hint="eastAsia"/>
                <w:bCs/>
                <w:kern w:val="0"/>
                <w:sz w:val="24"/>
                <w:bdr w:val="single" w:sz="0" w:space="0" w:color="auto"/>
                <w:shd w:val="clear" w:color="FFFFFF" w:fill="D9D9D9"/>
              </w:rPr>
              <w:t>犯罪嫌疑人、被告人实施新的犯罪，毁灭、伪造证据，干扰证人作证，串供，对被害人、举报人、控告人实施打击报复，自杀或者逃跑等的可能性已被排除的</w:t>
            </w:r>
            <w:r>
              <w:rPr>
                <w:rFonts w:ascii="黑体" w:eastAsia="黑体" w:hAnsi="黑体" w:cs="黑体" w:hint="eastAsia"/>
                <w:b/>
                <w:bCs/>
                <w:kern w:val="0"/>
                <w:sz w:val="24"/>
              </w:rPr>
              <w:t>过失犯罪的</w:t>
            </w:r>
            <w:r>
              <w:rPr>
                <w:rFonts w:ascii="仿宋" w:eastAsia="仿宋" w:hAnsi="仿宋" w:cs="仿宋" w:hint="eastAsia"/>
                <w:kern w:val="0"/>
                <w:sz w:val="24"/>
              </w:rPr>
              <w:t>；</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（四）</w:t>
            </w:r>
            <w:r>
              <w:rPr>
                <w:rFonts w:ascii="楷体" w:eastAsia="楷体" w:hAnsi="楷体" w:cs="楷体" w:hint="eastAsia"/>
                <w:bCs/>
                <w:kern w:val="0"/>
                <w:sz w:val="24"/>
                <w:bdr w:val="single" w:sz="0" w:space="0" w:color="auto"/>
                <w:shd w:val="clear" w:color="FFFFFF" w:fill="D9D9D9"/>
              </w:rPr>
              <w:t>案件事实基本查清，证据已经收集固定，符合取保候审或者监视居住条件的</w:t>
            </w:r>
            <w:r>
              <w:rPr>
                <w:rFonts w:ascii="黑体" w:eastAsia="黑体" w:hAnsi="黑体" w:cs="黑体" w:hint="eastAsia"/>
                <w:b/>
                <w:bCs/>
                <w:kern w:val="0"/>
                <w:sz w:val="24"/>
              </w:rPr>
              <w:t>防卫过当或者避险过当的</w:t>
            </w:r>
            <w:r>
              <w:rPr>
                <w:rFonts w:ascii="仿宋" w:eastAsia="仿宋" w:hAnsi="仿宋" w:cs="仿宋" w:hint="eastAsia"/>
                <w:kern w:val="0"/>
                <w:sz w:val="24"/>
              </w:rPr>
              <w:t>；</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（五）</w:t>
            </w:r>
            <w:r>
              <w:rPr>
                <w:rFonts w:ascii="楷体" w:eastAsia="楷体" w:hAnsi="楷体" w:cs="楷体" w:hint="eastAsia"/>
                <w:bCs/>
                <w:kern w:val="0"/>
                <w:sz w:val="24"/>
                <w:bdr w:val="single" w:sz="0" w:space="0" w:color="auto"/>
                <w:shd w:val="clear" w:color="FFFFFF" w:fill="D9D9D9"/>
              </w:rPr>
              <w:t>继续羁押犯罪嫌疑人、被告人，羁押期限将超过依法可能判处的刑期的</w:t>
            </w:r>
            <w:r>
              <w:rPr>
                <w:rFonts w:ascii="黑体" w:eastAsia="黑体" w:hAnsi="黑体" w:cs="黑体" w:hint="eastAsia"/>
                <w:b/>
                <w:bCs/>
                <w:kern w:val="0"/>
                <w:sz w:val="24"/>
              </w:rPr>
              <w:t>主观恶性较小的初犯</w:t>
            </w:r>
            <w:r>
              <w:rPr>
                <w:rFonts w:ascii="仿宋" w:eastAsia="仿宋" w:hAnsi="仿宋" w:cs="仿宋" w:hint="eastAsia"/>
                <w:kern w:val="0"/>
                <w:sz w:val="24"/>
              </w:rPr>
              <w:t>；</w:t>
            </w:r>
          </w:p>
          <w:p w:rsidR="002D2105" w:rsidRDefault="002D2105" w:rsidP="002D2105">
            <w:pPr>
              <w:autoSpaceDN w:val="0"/>
              <w:spacing w:line="400" w:lineRule="exact"/>
              <w:ind w:firstLineChars="200" w:firstLine="482"/>
              <w:rPr>
                <w:rFonts w:ascii="黑体" w:eastAsia="黑体" w:hAnsi="黑体" w:cs="黑体"/>
                <w:b/>
                <w:bCs/>
                <w:kern w:val="0"/>
                <w:sz w:val="24"/>
              </w:rPr>
            </w:pPr>
            <w:r>
              <w:rPr>
                <w:rFonts w:ascii="黑体" w:eastAsia="黑体" w:hAnsi="黑体" w:cs="黑体" w:hint="eastAsia"/>
                <w:b/>
                <w:bCs/>
                <w:kern w:val="0"/>
                <w:sz w:val="24"/>
              </w:rPr>
              <w:t>（六）</w:t>
            </w:r>
            <w:r>
              <w:rPr>
                <w:rFonts w:ascii="楷体" w:eastAsia="楷体" w:hAnsi="楷体" w:cs="楷体" w:hint="eastAsia"/>
                <w:bCs/>
                <w:kern w:val="0"/>
                <w:sz w:val="24"/>
                <w:bdr w:val="single" w:sz="0" w:space="0" w:color="auto"/>
                <w:shd w:val="clear" w:color="FFFFFF" w:fill="D9D9D9"/>
              </w:rPr>
              <w:t>羁押期限届满的</w:t>
            </w:r>
            <w:r>
              <w:rPr>
                <w:rFonts w:ascii="黑体" w:eastAsia="黑体" w:hAnsi="黑体" w:cs="黑体" w:hint="eastAsia"/>
                <w:b/>
                <w:bCs/>
                <w:kern w:val="0"/>
                <w:sz w:val="24"/>
              </w:rPr>
              <w:t>系未成年人或者</w:t>
            </w:r>
            <w:r>
              <w:rPr>
                <w:rFonts w:ascii="黑体" w:eastAsia="黑体" w:hAnsi="黑体" w:cs="黑体"/>
                <w:b/>
                <w:bCs/>
                <w:kern w:val="0"/>
                <w:sz w:val="24"/>
              </w:rPr>
              <w:t>已</w:t>
            </w:r>
            <w:r>
              <w:rPr>
                <w:rFonts w:ascii="黑体" w:eastAsia="黑体" w:hAnsi="黑体" w:cs="黑体" w:hint="eastAsia"/>
                <w:b/>
                <w:bCs/>
                <w:kern w:val="0"/>
                <w:sz w:val="24"/>
              </w:rPr>
              <w:t>满七十五周岁的人</w:t>
            </w:r>
            <w:r>
              <w:rPr>
                <w:rFonts w:ascii="仿宋" w:eastAsia="仿宋" w:hAnsi="仿宋" w:cs="仿宋" w:hint="eastAsia"/>
                <w:kern w:val="0"/>
                <w:sz w:val="24"/>
              </w:rPr>
              <w:t>；</w:t>
            </w:r>
          </w:p>
          <w:p w:rsidR="002D2105" w:rsidRDefault="002D2105" w:rsidP="002D2105">
            <w:pPr>
              <w:autoSpaceDN w:val="0"/>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（七）</w:t>
            </w:r>
            <w:r>
              <w:rPr>
                <w:rFonts w:ascii="楷体" w:eastAsia="楷体" w:hAnsi="楷体" w:cs="楷体" w:hint="eastAsia"/>
                <w:bCs/>
                <w:kern w:val="0"/>
                <w:sz w:val="24"/>
                <w:bdr w:val="single" w:sz="0" w:space="0" w:color="auto"/>
                <w:shd w:val="clear" w:color="FFFFFF" w:fill="D9D9D9"/>
              </w:rPr>
              <w:t>因为案件的特殊情况或者办理案件的需要，变更强制措施更为适宜的</w:t>
            </w:r>
            <w:r>
              <w:rPr>
                <w:rFonts w:ascii="黑体" w:eastAsia="黑体" w:hAnsi="黑体" w:cs="黑体" w:hint="eastAsia"/>
                <w:b/>
                <w:bCs/>
                <w:kern w:val="0"/>
                <w:sz w:val="24"/>
              </w:rPr>
              <w:t>与被害方依法自愿达成和解协议，且已经履行或者提供担保的</w:t>
            </w:r>
            <w:r>
              <w:rPr>
                <w:rFonts w:ascii="仿宋" w:eastAsia="仿宋" w:hAnsi="仿宋" w:cs="仿宋" w:hint="eastAsia"/>
                <w:kern w:val="0"/>
                <w:sz w:val="24"/>
              </w:rPr>
              <w:t>；</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（八）认罪认罚的；</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（九）患有严重疾病、生活不能自理的；</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（十）怀孕或者正在哺乳自己婴儿的妇女；</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（十一）系生活不能自理的人的唯一扶养人；</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（十二）可能被判处一年以下有期徒刑或者宣告缓刑的；</w:t>
            </w:r>
          </w:p>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cs="黑体" w:hint="eastAsia"/>
                <w:b/>
                <w:bCs/>
                <w:kern w:val="0"/>
                <w:sz w:val="24"/>
              </w:rPr>
              <w:t>（十三）</w:t>
            </w:r>
            <w:r>
              <w:rPr>
                <w:rFonts w:ascii="仿宋" w:eastAsia="仿宋" w:hAnsi="仿宋" w:cs="仿宋" w:hint="eastAsia"/>
                <w:kern w:val="0"/>
                <w:sz w:val="24"/>
              </w:rPr>
              <w:t>其他不需要继续羁押</w:t>
            </w:r>
            <w:r>
              <w:rPr>
                <w:rFonts w:ascii="楷体" w:eastAsia="楷体" w:hAnsi="楷体" w:cs="楷体" w:hint="eastAsia"/>
                <w:bCs/>
                <w:kern w:val="0"/>
                <w:sz w:val="24"/>
                <w:bdr w:val="single" w:sz="0" w:space="0" w:color="auto"/>
                <w:shd w:val="clear" w:color="FFFFFF" w:fill="D9D9D9"/>
              </w:rPr>
              <w:t>犯罪嫌疑人、被告人</w:t>
            </w:r>
            <w:r>
              <w:rPr>
                <w:rFonts w:ascii="仿宋" w:eastAsia="仿宋" w:hAnsi="仿宋" w:cs="仿宋" w:hint="eastAsia"/>
                <w:kern w:val="0"/>
                <w:sz w:val="24"/>
              </w:rPr>
              <w:t>的情形。</w:t>
            </w:r>
          </w:p>
          <w:p w:rsidR="002D2105" w:rsidRDefault="002D2105">
            <w:pPr>
              <w:spacing w:line="400" w:lineRule="exact"/>
              <w:ind w:firstLineChars="200" w:firstLine="480"/>
              <w:rPr>
                <w:rFonts w:ascii="仿宋" w:eastAsia="仿宋" w:hAnsi="仿宋" w:cs="仿宋" w:hint="eastAsia"/>
                <w:kern w:val="0"/>
                <w:sz w:val="24"/>
              </w:rPr>
            </w:pPr>
            <w:r>
              <w:rPr>
                <w:rFonts w:ascii="楷体" w:eastAsia="楷体" w:hAnsi="楷体" w:cs="楷体" w:hint="eastAsia"/>
                <w:bCs/>
                <w:kern w:val="0"/>
                <w:sz w:val="24"/>
                <w:bdr w:val="single" w:sz="0" w:space="0" w:color="auto"/>
                <w:shd w:val="clear" w:color="FFFFFF" w:fill="D9D9D9"/>
              </w:rPr>
              <w:t>释放或者变更强制措施的建议书应当说明不需要继续羁押犯罪嫌疑人、被告人的理由及法律依据。</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第六百二十一条</w:t>
            </w:r>
            <w:r>
              <w:rPr>
                <w:rFonts w:ascii="黑体" w:eastAsia="黑体" w:hAnsi="黑体" w:hint="eastAsia"/>
                <w:b/>
                <w:bCs/>
                <w:kern w:val="0"/>
                <w:sz w:val="24"/>
              </w:rPr>
              <w:t xml:space="preserve">  </w:t>
            </w:r>
            <w:r>
              <w:rPr>
                <w:rFonts w:ascii="仿宋" w:eastAsia="仿宋" w:hAnsi="仿宋" w:cs="仿宋" w:hint="eastAsia"/>
                <w:kern w:val="0"/>
                <w:sz w:val="24"/>
              </w:rPr>
              <w:t>人民检察院向有关办案机关提出对犯罪嫌疑人、被告人予以释放或者变更强制措施的建议的，应当要求有关办案机关在十日以内将处理情况通知本院。有关办案机关没有采纳人民检察院建议的，应当要求其说明理由和依据。</w:t>
            </w:r>
          </w:p>
          <w:p w:rsidR="002D2105" w:rsidRDefault="002D2105">
            <w:pPr>
              <w:spacing w:line="400" w:lineRule="exact"/>
              <w:ind w:firstLineChars="200" w:firstLine="480"/>
              <w:rPr>
                <w:rFonts w:ascii="黑体" w:eastAsia="黑体" w:hAnsi="黑体" w:hint="eastAsia"/>
                <w:kern w:val="0"/>
                <w:sz w:val="24"/>
              </w:rPr>
            </w:pPr>
            <w:r>
              <w:rPr>
                <w:rFonts w:ascii="仿宋" w:eastAsia="仿宋" w:hAnsi="仿宋" w:cs="仿宋" w:hint="eastAsia"/>
                <w:kern w:val="0"/>
                <w:sz w:val="24"/>
              </w:rPr>
              <w:t>对人民检察院办理的案件，经审查认为不需要继续羁押犯罪嫌疑人的，应当建议办案部门予以释放或者变更强制措施。具体程序按照前款规定办理。</w:t>
            </w:r>
          </w:p>
        </w:tc>
        <w:tc>
          <w:tcPr>
            <w:tcW w:w="7336" w:type="dxa"/>
          </w:tcPr>
          <w:p w:rsidR="002D2105" w:rsidRDefault="002D2105" w:rsidP="002D2105">
            <w:pPr>
              <w:spacing w:line="400" w:lineRule="exact"/>
              <w:ind w:firstLineChars="200" w:firstLine="482"/>
              <w:rPr>
                <w:rFonts w:ascii="楷体" w:eastAsia="楷体" w:hAnsi="楷体" w:cs="楷体" w:hint="eastAsia"/>
                <w:bCs/>
                <w:kern w:val="0"/>
                <w:sz w:val="24"/>
                <w:bdr w:val="single" w:sz="0" w:space="0" w:color="auto"/>
                <w:shd w:val="clear" w:color="FFFFFF" w:fill="D9D9D9"/>
              </w:rPr>
            </w:pPr>
            <w:r>
              <w:rPr>
                <w:rFonts w:ascii="黑体" w:eastAsia="黑体" w:hAnsi="黑体" w:cs="黑体" w:hint="eastAsia"/>
                <w:b/>
                <w:bCs/>
                <w:kern w:val="0"/>
                <w:sz w:val="24"/>
              </w:rPr>
              <w:t>第</w:t>
            </w:r>
            <w:r>
              <w:rPr>
                <w:rFonts w:ascii="黑体" w:eastAsia="黑体" w:hAnsi="黑体" w:cs="黑体"/>
                <w:b/>
                <w:bCs/>
                <w:kern w:val="0"/>
                <w:sz w:val="24"/>
              </w:rPr>
              <w:t>五百八十一</w:t>
            </w:r>
            <w:r>
              <w:rPr>
                <w:rFonts w:ascii="黑体" w:eastAsia="黑体" w:hAnsi="黑体" w:cs="黑体" w:hint="eastAsia"/>
                <w:b/>
                <w:bCs/>
                <w:kern w:val="0"/>
                <w:sz w:val="24"/>
              </w:rPr>
              <w:t xml:space="preserve">条  </w:t>
            </w:r>
            <w:r>
              <w:rPr>
                <w:rFonts w:ascii="仿宋" w:eastAsia="仿宋" w:hAnsi="仿宋" w:cs="仿宋" w:hint="eastAsia"/>
                <w:kern w:val="0"/>
                <w:sz w:val="24"/>
              </w:rPr>
              <w:t>人民检察院向</w:t>
            </w:r>
            <w:r>
              <w:rPr>
                <w:rFonts w:ascii="楷体" w:eastAsia="楷体" w:hAnsi="楷体" w:cs="楷体" w:hint="eastAsia"/>
                <w:bCs/>
                <w:kern w:val="0"/>
                <w:sz w:val="24"/>
                <w:bdr w:val="single" w:sz="0" w:space="0" w:color="auto"/>
                <w:shd w:val="clear" w:color="FFFFFF" w:fill="D9D9D9"/>
              </w:rPr>
              <w:t>有关</w:t>
            </w:r>
            <w:r>
              <w:rPr>
                <w:rFonts w:ascii="仿宋" w:eastAsia="仿宋" w:hAnsi="仿宋" w:cs="仿宋" w:hint="eastAsia"/>
                <w:kern w:val="0"/>
                <w:sz w:val="24"/>
              </w:rPr>
              <w:t>办案机关</w:t>
            </w:r>
            <w:r>
              <w:rPr>
                <w:rFonts w:ascii="楷体" w:eastAsia="楷体" w:hAnsi="楷体" w:cs="楷体" w:hint="eastAsia"/>
                <w:bCs/>
                <w:kern w:val="0"/>
                <w:sz w:val="24"/>
                <w:bdr w:val="single" w:sz="0" w:space="0" w:color="auto"/>
                <w:shd w:val="clear" w:color="FFFFFF" w:fill="D9D9D9"/>
              </w:rPr>
              <w:t>提</w:t>
            </w:r>
            <w:r>
              <w:rPr>
                <w:rFonts w:ascii="黑体" w:eastAsia="黑体" w:hAnsi="黑体" w:cs="黑体" w:hint="eastAsia"/>
                <w:b/>
                <w:bCs/>
                <w:kern w:val="0"/>
                <w:sz w:val="24"/>
              </w:rPr>
              <w:t>发</w:t>
            </w:r>
            <w:r>
              <w:rPr>
                <w:rFonts w:ascii="仿宋" w:eastAsia="仿宋" w:hAnsi="仿宋" w:cs="仿宋" w:hint="eastAsia"/>
                <w:kern w:val="0"/>
                <w:sz w:val="24"/>
              </w:rPr>
              <w:t>出</w:t>
            </w:r>
            <w:r>
              <w:rPr>
                <w:rFonts w:ascii="楷体" w:eastAsia="楷体" w:hAnsi="楷体" w:cs="楷体" w:hint="eastAsia"/>
                <w:bCs/>
                <w:kern w:val="0"/>
                <w:sz w:val="24"/>
                <w:bdr w:val="single" w:sz="0" w:space="0" w:color="auto"/>
                <w:shd w:val="clear" w:color="FFFFFF" w:fill="D9D9D9"/>
              </w:rPr>
              <w:t>对犯罪嫌疑人、被告人予以</w:t>
            </w:r>
            <w:r>
              <w:rPr>
                <w:rFonts w:ascii="仿宋" w:eastAsia="仿宋" w:hAnsi="仿宋" w:cs="仿宋" w:hint="eastAsia"/>
                <w:kern w:val="0"/>
                <w:sz w:val="24"/>
              </w:rPr>
              <w:t>释放或者变更强制措施</w:t>
            </w:r>
            <w:r>
              <w:rPr>
                <w:rFonts w:ascii="楷体" w:eastAsia="楷体" w:hAnsi="楷体" w:cs="楷体" w:hint="eastAsia"/>
                <w:bCs/>
                <w:kern w:val="0"/>
                <w:sz w:val="24"/>
                <w:bdr w:val="single" w:sz="0" w:space="0" w:color="auto"/>
                <w:shd w:val="clear" w:color="FFFFFF" w:fill="D9D9D9"/>
              </w:rPr>
              <w:t>的</w:t>
            </w:r>
            <w:r>
              <w:rPr>
                <w:rFonts w:ascii="仿宋" w:eastAsia="仿宋" w:hAnsi="仿宋" w:cs="仿宋" w:hint="eastAsia"/>
                <w:kern w:val="0"/>
                <w:sz w:val="24"/>
              </w:rPr>
              <w:t>建议</w:t>
            </w:r>
            <w:r>
              <w:rPr>
                <w:rFonts w:ascii="黑体" w:eastAsia="黑体" w:hAnsi="黑体" w:cs="黑体" w:hint="eastAsia"/>
                <w:b/>
                <w:bCs/>
                <w:kern w:val="0"/>
                <w:sz w:val="24"/>
              </w:rPr>
              <w:t>书</w:t>
            </w:r>
            <w:r>
              <w:rPr>
                <w:rFonts w:ascii="仿宋" w:eastAsia="仿宋" w:hAnsi="仿宋" w:cs="仿宋" w:hint="eastAsia"/>
                <w:kern w:val="0"/>
                <w:sz w:val="24"/>
              </w:rPr>
              <w:t>的，应当</w:t>
            </w:r>
            <w:r>
              <w:rPr>
                <w:rFonts w:ascii="黑体" w:eastAsia="黑体" w:hAnsi="黑体" w:cs="黑体" w:hint="eastAsia"/>
                <w:b/>
                <w:bCs/>
                <w:kern w:val="0"/>
                <w:sz w:val="24"/>
              </w:rPr>
              <w:t>说明不需要继续羁押犯罪嫌疑人、被告人的理由和法律依据，并</w:t>
            </w:r>
            <w:r>
              <w:rPr>
                <w:rFonts w:ascii="仿宋" w:eastAsia="仿宋" w:hAnsi="仿宋" w:cs="仿宋" w:hint="eastAsia"/>
                <w:kern w:val="0"/>
                <w:sz w:val="24"/>
              </w:rPr>
              <w:t>要求</w:t>
            </w:r>
            <w:r>
              <w:rPr>
                <w:rFonts w:ascii="楷体" w:eastAsia="楷体" w:hAnsi="楷体" w:cs="楷体" w:hint="eastAsia"/>
                <w:bCs/>
                <w:kern w:val="0"/>
                <w:sz w:val="24"/>
                <w:bdr w:val="single" w:sz="0" w:space="0" w:color="auto"/>
                <w:shd w:val="clear" w:color="FFFFFF" w:fill="D9D9D9"/>
              </w:rPr>
              <w:t>有关</w:t>
            </w:r>
            <w:r>
              <w:rPr>
                <w:rFonts w:ascii="仿宋" w:eastAsia="仿宋" w:hAnsi="仿宋" w:cs="仿宋" w:hint="eastAsia"/>
                <w:kern w:val="0"/>
                <w:sz w:val="24"/>
              </w:rPr>
              <w:t>办案机关在十日以内</w:t>
            </w:r>
            <w:r>
              <w:rPr>
                <w:rFonts w:ascii="楷体" w:eastAsia="楷体" w:hAnsi="楷体" w:cs="楷体" w:hint="eastAsia"/>
                <w:bCs/>
                <w:kern w:val="0"/>
                <w:sz w:val="24"/>
                <w:bdr w:val="single" w:sz="0" w:space="0" w:color="auto"/>
                <w:shd w:val="clear" w:color="FFFFFF" w:fill="D9D9D9"/>
              </w:rPr>
              <w:t>将处理情况通知本院</w:t>
            </w:r>
            <w:r>
              <w:rPr>
                <w:rFonts w:ascii="黑体" w:eastAsia="黑体" w:hAnsi="黑体" w:cs="黑体" w:hint="eastAsia"/>
                <w:b/>
                <w:bCs/>
                <w:kern w:val="0"/>
                <w:sz w:val="24"/>
              </w:rPr>
              <w:t>回复处理情况</w:t>
            </w:r>
            <w:r>
              <w:rPr>
                <w:rFonts w:ascii="仿宋" w:eastAsia="仿宋" w:hAnsi="仿宋" w:cs="仿宋" w:hint="eastAsia"/>
                <w:kern w:val="0"/>
                <w:sz w:val="24"/>
              </w:rPr>
              <w:t>。</w:t>
            </w:r>
            <w:r>
              <w:rPr>
                <w:rFonts w:ascii="楷体" w:eastAsia="楷体" w:hAnsi="楷体" w:cs="楷体" w:hint="eastAsia"/>
                <w:bCs/>
                <w:kern w:val="0"/>
                <w:sz w:val="24"/>
                <w:bdr w:val="single" w:sz="0" w:space="0" w:color="auto"/>
                <w:shd w:val="clear" w:color="FFFFFF" w:fill="D9D9D9"/>
              </w:rPr>
              <w:t>有关办案机关没有采纳人民检察院建议的，应当要求其说明理由和依据。</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人民检察院应当跟踪办案机关对释放或者变更强制措施建议的处理情况。办案机关未在十日以内回复处理情况的，</w:t>
            </w:r>
            <w:r>
              <w:rPr>
                <w:rFonts w:ascii="黑体" w:eastAsia="黑体" w:hAnsi="黑体" w:cs="黑体"/>
                <w:b/>
                <w:bCs/>
                <w:kern w:val="0"/>
                <w:sz w:val="24"/>
              </w:rPr>
              <w:t>应当</w:t>
            </w:r>
            <w:r>
              <w:rPr>
                <w:rFonts w:ascii="黑体" w:eastAsia="黑体" w:hAnsi="黑体" w:cs="黑体" w:hint="eastAsia"/>
                <w:b/>
                <w:bCs/>
                <w:kern w:val="0"/>
                <w:sz w:val="24"/>
              </w:rPr>
              <w:t>提出纠正意见。</w:t>
            </w:r>
          </w:p>
          <w:p w:rsidR="002D2105" w:rsidRDefault="002D2105">
            <w:pPr>
              <w:spacing w:line="400" w:lineRule="exact"/>
              <w:ind w:firstLineChars="200" w:firstLine="480"/>
              <w:rPr>
                <w:rFonts w:ascii="黑体" w:eastAsia="黑体" w:hAnsi="黑体" w:cs="黑体" w:hint="eastAsia"/>
                <w:b/>
                <w:bCs/>
                <w:kern w:val="0"/>
                <w:sz w:val="24"/>
              </w:rPr>
            </w:pPr>
            <w:r>
              <w:rPr>
                <w:rFonts w:ascii="楷体" w:eastAsia="楷体" w:hAnsi="楷体" w:cs="楷体" w:hint="eastAsia"/>
                <w:bCs/>
                <w:kern w:val="0"/>
                <w:sz w:val="24"/>
                <w:bdr w:val="single" w:sz="0" w:space="0" w:color="auto"/>
                <w:shd w:val="clear" w:color="FFFFFF" w:fill="D9D9D9"/>
              </w:rPr>
              <w:t>对人民检察院办理的案件，经审查认为不需要继续羁押犯罪嫌疑人的，应当建议办案部门予以释放或者变更强制措施。具体程序按照前款规定办理。</w:t>
            </w:r>
          </w:p>
        </w:tc>
      </w:tr>
      <w:tr w:rsidR="002D2105">
        <w:tc>
          <w:tcPr>
            <w:tcW w:w="7404" w:type="dxa"/>
          </w:tcPr>
          <w:p w:rsidR="002D2105" w:rsidRDefault="002D2105">
            <w:pPr>
              <w:autoSpaceDN w:val="0"/>
              <w:spacing w:line="400" w:lineRule="exact"/>
              <w:ind w:firstLineChars="200" w:firstLine="480"/>
              <w:rPr>
                <w:rFonts w:ascii="黑体" w:eastAsia="黑体" w:hAnsi="黑体" w:hint="eastAsia"/>
                <w:kern w:val="0"/>
                <w:sz w:val="24"/>
              </w:rPr>
            </w:pPr>
          </w:p>
        </w:tc>
        <w:tc>
          <w:tcPr>
            <w:tcW w:w="7336" w:type="dxa"/>
          </w:tcPr>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第</w:t>
            </w:r>
            <w:r>
              <w:rPr>
                <w:rFonts w:ascii="黑体" w:eastAsia="黑体" w:hAnsi="黑体" w:cs="黑体"/>
                <w:b/>
                <w:bCs/>
                <w:kern w:val="0"/>
                <w:sz w:val="24"/>
              </w:rPr>
              <w:t>五百八十二</w:t>
            </w:r>
            <w:r>
              <w:rPr>
                <w:rFonts w:ascii="黑体" w:eastAsia="黑体" w:hAnsi="黑体" w:cs="黑体" w:hint="eastAsia"/>
                <w:b/>
                <w:bCs/>
                <w:kern w:val="0"/>
                <w:sz w:val="24"/>
              </w:rPr>
              <w:t>条  对于依申请审查的案件，人民检察院办结后，应当将提出建议</w:t>
            </w:r>
            <w:r>
              <w:rPr>
                <w:rFonts w:ascii="黑体" w:eastAsia="黑体" w:hAnsi="黑体" w:cs="黑体"/>
                <w:b/>
                <w:bCs/>
                <w:kern w:val="0"/>
                <w:sz w:val="24"/>
              </w:rPr>
              <w:t>的情况</w:t>
            </w:r>
            <w:r>
              <w:rPr>
                <w:rFonts w:ascii="黑体" w:eastAsia="黑体" w:hAnsi="黑体" w:cs="黑体" w:hint="eastAsia"/>
                <w:b/>
                <w:bCs/>
                <w:kern w:val="0"/>
                <w:sz w:val="24"/>
              </w:rPr>
              <w:t>和公安机关、人民法院</w:t>
            </w:r>
            <w:r>
              <w:rPr>
                <w:rFonts w:ascii="黑体" w:eastAsia="黑体" w:hAnsi="黑体" w:cs="黑体"/>
                <w:b/>
                <w:bCs/>
                <w:kern w:val="0"/>
                <w:sz w:val="24"/>
              </w:rPr>
              <w:t>的</w:t>
            </w:r>
            <w:r>
              <w:rPr>
                <w:rFonts w:ascii="黑体" w:eastAsia="黑体" w:hAnsi="黑体" w:cs="黑体" w:hint="eastAsia"/>
                <w:b/>
                <w:bCs/>
                <w:kern w:val="0"/>
                <w:sz w:val="24"/>
              </w:rPr>
              <w:t>处理情况，或者有继续羁押必要的审查意见和理由及时书面告知申请人。</w:t>
            </w:r>
          </w:p>
        </w:tc>
      </w:tr>
      <w:tr w:rsidR="002D2105">
        <w:tc>
          <w:tcPr>
            <w:tcW w:w="7404" w:type="dxa"/>
            <w:vAlign w:val="center"/>
          </w:tcPr>
          <w:p w:rsidR="002D2105" w:rsidRDefault="002D2105">
            <w:pPr>
              <w:spacing w:line="480" w:lineRule="auto"/>
              <w:jc w:val="center"/>
              <w:rPr>
                <w:rFonts w:ascii="Times New Roman" w:eastAsia="楷体_GB2312" w:hAnsi="Times New Roman"/>
                <w:b/>
                <w:bCs/>
                <w:kern w:val="0"/>
                <w:sz w:val="24"/>
              </w:rPr>
            </w:pPr>
            <w:r>
              <w:rPr>
                <w:rFonts w:ascii="Times New Roman" w:eastAsia="楷体_GB2312" w:hAnsi="Times New Roman"/>
                <w:b/>
                <w:bCs/>
                <w:kern w:val="0"/>
                <w:sz w:val="24"/>
              </w:rPr>
              <w:t>第四节</w:t>
            </w:r>
            <w:r>
              <w:rPr>
                <w:rFonts w:ascii="Times New Roman" w:eastAsia="楷体_GB2312" w:hAnsi="Times New Roman"/>
                <w:b/>
                <w:bCs/>
                <w:kern w:val="0"/>
                <w:sz w:val="24"/>
              </w:rPr>
              <w:t xml:space="preserve">  </w:t>
            </w:r>
            <w:r>
              <w:rPr>
                <w:rFonts w:ascii="Times New Roman" w:eastAsia="楷体_GB2312" w:hAnsi="Times New Roman"/>
                <w:b/>
                <w:bCs/>
                <w:kern w:val="0"/>
                <w:sz w:val="24"/>
              </w:rPr>
              <w:t>刑事判决、裁定监督</w:t>
            </w:r>
          </w:p>
        </w:tc>
        <w:tc>
          <w:tcPr>
            <w:tcW w:w="7336" w:type="dxa"/>
          </w:tcPr>
          <w:p w:rsidR="002D2105" w:rsidRDefault="002D2105">
            <w:pPr>
              <w:pStyle w:val="2"/>
              <w:keepNext w:val="0"/>
              <w:keepLines w:val="0"/>
              <w:rPr>
                <w:rFonts w:ascii="Times New Roman" w:hAnsi="Times New Roman"/>
                <w:kern w:val="0"/>
              </w:rPr>
            </w:pPr>
            <w:bookmarkStart w:id="270" w:name="_Toc916"/>
            <w:bookmarkStart w:id="271" w:name="_Toc7034"/>
            <w:bookmarkStart w:id="272" w:name="_Toc29561"/>
            <w:bookmarkStart w:id="273" w:name="_Toc25189"/>
            <w:bookmarkStart w:id="274" w:name="_Toc1795426397"/>
            <w:bookmarkStart w:id="275" w:name="_Toc881639053"/>
            <w:r>
              <w:rPr>
                <w:rFonts w:ascii="Times New Roman" w:hAnsi="Times New Roman"/>
              </w:rPr>
              <w:t>第六节</w:t>
            </w:r>
            <w:r>
              <w:rPr>
                <w:rFonts w:ascii="Times New Roman" w:hAnsi="Times New Roman"/>
              </w:rPr>
              <w:t xml:space="preserve">  </w:t>
            </w:r>
            <w:r>
              <w:rPr>
                <w:rFonts w:ascii="Times New Roman" w:hAnsi="Times New Roman"/>
              </w:rPr>
              <w:t>刑事判决、裁定监督</w:t>
            </w:r>
            <w:bookmarkEnd w:id="270"/>
            <w:bookmarkEnd w:id="271"/>
            <w:bookmarkEnd w:id="272"/>
            <w:bookmarkEnd w:id="273"/>
            <w:bookmarkEnd w:id="274"/>
            <w:bookmarkEnd w:id="275"/>
          </w:p>
        </w:tc>
      </w:tr>
      <w:tr w:rsidR="002D2105">
        <w:tc>
          <w:tcPr>
            <w:tcW w:w="7404" w:type="dxa"/>
          </w:tcPr>
          <w:p w:rsidR="002D2105" w:rsidRDefault="002D2105">
            <w:pPr>
              <w:spacing w:line="400" w:lineRule="exact"/>
              <w:ind w:firstLineChars="200" w:firstLine="480"/>
              <w:rPr>
                <w:rFonts w:ascii="黑体" w:eastAsia="黑体" w:hAnsi="黑体" w:hint="eastAsia"/>
                <w:kern w:val="0"/>
                <w:sz w:val="24"/>
              </w:rPr>
            </w:pPr>
            <w:r>
              <w:rPr>
                <w:rFonts w:ascii="黑体" w:eastAsia="黑体" w:hAnsi="黑体" w:hint="eastAsia"/>
                <w:kern w:val="0"/>
                <w:sz w:val="24"/>
              </w:rPr>
              <w:t>第五百八十二条</w:t>
            </w:r>
            <w:r>
              <w:rPr>
                <w:kern w:val="0"/>
                <w:sz w:val="24"/>
              </w:rPr>
              <w:t xml:space="preserve"> </w:t>
            </w:r>
            <w:r>
              <w:rPr>
                <w:rFonts w:ascii="仿宋" w:eastAsia="仿宋" w:hAnsi="仿宋" w:cs="仿宋" w:hint="eastAsia"/>
                <w:kern w:val="0"/>
                <w:sz w:val="24"/>
              </w:rPr>
              <w:t xml:space="preserve"> 人民检察院依法对人民法院的判决、裁定是否正确实行监督，对人民法院确有错误的判决、裁定，应当依法提出抗诉。</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cs="黑体"/>
                <w:b/>
                <w:bCs/>
                <w:kern w:val="0"/>
                <w:sz w:val="24"/>
              </w:rPr>
              <w:t>五百八十三</w:t>
            </w:r>
            <w:r>
              <w:rPr>
                <w:rFonts w:ascii="黑体" w:eastAsia="黑体" w:hAnsi="黑体" w:hint="eastAsia"/>
                <w:b/>
                <w:bCs/>
                <w:kern w:val="0"/>
                <w:sz w:val="24"/>
              </w:rPr>
              <w:t>条</w:t>
            </w:r>
            <w:r>
              <w:rPr>
                <w:kern w:val="0"/>
                <w:sz w:val="24"/>
              </w:rPr>
              <w:t xml:space="preserve"> </w:t>
            </w:r>
            <w:r>
              <w:rPr>
                <w:rFonts w:ascii="仿宋" w:eastAsia="仿宋" w:hAnsi="仿宋" w:cs="仿宋" w:hint="eastAsia"/>
                <w:kern w:val="0"/>
                <w:sz w:val="24"/>
              </w:rPr>
              <w:t xml:space="preserve"> 人民检察院依法对人民法院的判决、裁定是否正确实行</w:t>
            </w:r>
            <w:r>
              <w:rPr>
                <w:rFonts w:ascii="黑体" w:eastAsia="黑体" w:hAnsi="黑体" w:hint="eastAsia"/>
                <w:b/>
                <w:bCs/>
                <w:kern w:val="0"/>
                <w:sz w:val="24"/>
              </w:rPr>
              <w:t>法律</w:t>
            </w:r>
            <w:r>
              <w:rPr>
                <w:rFonts w:ascii="仿宋" w:eastAsia="仿宋" w:hAnsi="仿宋" w:cs="仿宋" w:hint="eastAsia"/>
                <w:kern w:val="0"/>
                <w:sz w:val="24"/>
              </w:rPr>
              <w:t>监督，对人民法院确有错误的判决、裁定，应当依法提出抗诉。</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第五百八十三条</w:t>
            </w:r>
            <w:r>
              <w:rPr>
                <w:rFonts w:ascii="仿宋" w:eastAsia="仿宋" w:hAnsi="仿宋" w:cs="仿宋" w:hint="eastAsia"/>
                <w:kern w:val="0"/>
                <w:sz w:val="24"/>
              </w:rPr>
              <w:t xml:space="preserve">  对刑事判决、裁定的监督由公诉部门和刑事申诉检察部门承办。当事人及其法定代理人、近亲属认为人民法院已经发生法律效力的判决、裁定确有错误，向人民检察院申诉的，由刑事申诉检察部门依法办理。</w:t>
            </w:r>
          </w:p>
          <w:p w:rsidR="002D2105" w:rsidRDefault="002D2105">
            <w:pPr>
              <w:spacing w:line="400" w:lineRule="exact"/>
              <w:ind w:firstLineChars="200" w:firstLine="480"/>
              <w:rPr>
                <w:rFonts w:ascii="黑体" w:eastAsia="黑体" w:hAnsi="黑体" w:hint="eastAsia"/>
                <w:kern w:val="0"/>
                <w:sz w:val="24"/>
              </w:rPr>
            </w:pPr>
            <w:r>
              <w:rPr>
                <w:rFonts w:ascii="仿宋" w:eastAsia="仿宋" w:hAnsi="仿宋" w:cs="仿宋" w:hint="eastAsia"/>
                <w:kern w:val="0"/>
                <w:sz w:val="24"/>
              </w:rPr>
              <w:t>人民检察院通过受理申诉、审查人民法院的判决、裁定等活动，监督人民法院的判决、裁定是否正确。</w:t>
            </w:r>
          </w:p>
        </w:tc>
        <w:tc>
          <w:tcPr>
            <w:tcW w:w="7336" w:type="dxa"/>
            <w:vAlign w:val="center"/>
          </w:tcPr>
          <w:p w:rsidR="002D2105" w:rsidRDefault="002D2105">
            <w:pPr>
              <w:spacing w:line="400" w:lineRule="exact"/>
              <w:rPr>
                <w:rFonts w:ascii="仿宋" w:eastAsia="仿宋" w:hAnsi="仿宋" w:cs="仿宋" w:hint="eastAsia"/>
                <w:kern w:val="0"/>
                <w:sz w:val="24"/>
              </w:rPr>
            </w:pPr>
            <w:r>
              <w:rPr>
                <w:rFonts w:ascii="黑体" w:eastAsia="黑体" w:hAnsi="黑体" w:cs="仿宋" w:hint="eastAsia"/>
                <w:b/>
                <w:bCs/>
                <w:kern w:val="0"/>
                <w:sz w:val="24"/>
              </w:rPr>
              <w:t>删  除</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第五百八十四</w:t>
            </w:r>
            <w:r>
              <w:rPr>
                <w:rFonts w:ascii="黑体" w:eastAsia="黑体"/>
                <w:kern w:val="0"/>
                <w:sz w:val="24"/>
              </w:rPr>
              <w:t>条</w:t>
            </w:r>
            <w:r>
              <w:rPr>
                <w:kern w:val="0"/>
                <w:sz w:val="24"/>
              </w:rPr>
              <w:t xml:space="preserve"> </w:t>
            </w:r>
            <w:r>
              <w:rPr>
                <w:rFonts w:hint="eastAsia"/>
                <w:kern w:val="0"/>
                <w:sz w:val="24"/>
              </w:rPr>
              <w:t xml:space="preserve"> </w:t>
            </w:r>
            <w:r>
              <w:rPr>
                <w:rFonts w:ascii="仿宋" w:eastAsia="仿宋" w:hAnsi="仿宋" w:cs="仿宋" w:hint="eastAsia"/>
                <w:kern w:val="0"/>
                <w:sz w:val="24"/>
              </w:rPr>
              <w:t>人民检察院认为同级人民法院第一审判决、裁定有下列情形之一的，应当提出抗诉：</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（一）认定事实不清、证据不足的；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（二）有确实、充分证据证明有罪而判无罪，或者无罪判有罪的；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（三）重罪轻判，轻罪重判，适用刑罚明显不当的；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（四）认定罪名不正确，一罪判数罪、数罪判一罪，影响量刑或者造成严重社会影响的；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（五）免除刑事处罚或者适用缓刑、禁止令、限制减刑错误的；</w:t>
            </w:r>
          </w:p>
          <w:p w:rsidR="002D2105" w:rsidRDefault="002D2105">
            <w:pPr>
              <w:spacing w:line="400" w:lineRule="exact"/>
              <w:ind w:firstLineChars="200" w:firstLine="480"/>
              <w:rPr>
                <w:rFonts w:ascii="黑体" w:eastAsia="黑体" w:hAnsi="黑体" w:hint="eastAsia"/>
                <w:kern w:val="0"/>
                <w:sz w:val="24"/>
              </w:rPr>
            </w:pPr>
            <w:r>
              <w:rPr>
                <w:rFonts w:ascii="仿宋" w:eastAsia="仿宋" w:hAnsi="仿宋" w:cs="仿宋" w:hint="eastAsia"/>
                <w:kern w:val="0"/>
                <w:sz w:val="24"/>
              </w:rPr>
              <w:t>（六）人民法院在审理过程中严重违反法律规定的诉讼程序的。</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cs="黑体"/>
                <w:b/>
                <w:bCs/>
                <w:kern w:val="0"/>
                <w:sz w:val="24"/>
              </w:rPr>
              <w:t>五百八十四</w:t>
            </w:r>
            <w:r>
              <w:rPr>
                <w:rFonts w:ascii="黑体" w:eastAsia="黑体"/>
                <w:b/>
                <w:bCs/>
                <w:kern w:val="0"/>
                <w:sz w:val="24"/>
              </w:rPr>
              <w:t>条</w:t>
            </w:r>
            <w:r>
              <w:rPr>
                <w:kern w:val="0"/>
                <w:sz w:val="24"/>
              </w:rPr>
              <w:t xml:space="preserve"> </w:t>
            </w:r>
            <w:r>
              <w:rPr>
                <w:rFonts w:hint="eastAsia"/>
                <w:kern w:val="0"/>
                <w:sz w:val="24"/>
              </w:rPr>
              <w:t xml:space="preserve"> </w:t>
            </w:r>
            <w:r>
              <w:rPr>
                <w:rFonts w:ascii="仿宋" w:eastAsia="仿宋" w:hAnsi="仿宋" w:cs="仿宋" w:hint="eastAsia"/>
                <w:kern w:val="0"/>
                <w:sz w:val="24"/>
              </w:rPr>
              <w:t>人民检察院认为同级人民法院第一审判决、裁定</w:t>
            </w:r>
            <w:r>
              <w:rPr>
                <w:rFonts w:ascii="黑体" w:eastAsia="黑体" w:hint="eastAsia"/>
                <w:b/>
                <w:bCs/>
                <w:kern w:val="0"/>
                <w:sz w:val="24"/>
              </w:rPr>
              <w:t>具</w:t>
            </w:r>
            <w:r>
              <w:rPr>
                <w:rFonts w:ascii="仿宋" w:eastAsia="仿宋" w:hAnsi="仿宋" w:cs="仿宋" w:hint="eastAsia"/>
                <w:kern w:val="0"/>
                <w:sz w:val="24"/>
              </w:rPr>
              <w:t>有下列情形之一的，应当提出抗诉：</w:t>
            </w:r>
          </w:p>
          <w:p w:rsidR="002D2105" w:rsidRDefault="002D2105">
            <w:pPr>
              <w:spacing w:line="400" w:lineRule="exact"/>
              <w:ind w:firstLineChars="200" w:firstLine="480"/>
              <w:rPr>
                <w:rFonts w:ascii="黑体" w:eastAsia="黑体" w:hint="eastAsia"/>
                <w:b/>
                <w:bCs/>
                <w:kern w:val="0"/>
                <w:sz w:val="24"/>
              </w:rPr>
            </w:pPr>
            <w:r>
              <w:rPr>
                <w:rFonts w:ascii="仿宋" w:eastAsia="仿宋" w:hAnsi="仿宋" w:cs="仿宋" w:hint="eastAsia"/>
                <w:kern w:val="0"/>
                <w:sz w:val="24"/>
              </w:rPr>
              <w:t>（一）认定</w:t>
            </w:r>
            <w:r>
              <w:rPr>
                <w:rFonts w:ascii="楷体" w:eastAsia="楷体" w:hAnsi="楷体" w:cs="楷体" w:hint="eastAsia"/>
                <w:bCs/>
                <w:kern w:val="0"/>
                <w:sz w:val="24"/>
                <w:bdr w:val="single" w:sz="0" w:space="0" w:color="auto"/>
                <w:shd w:val="clear" w:color="FFFFFF" w:fill="D9D9D9"/>
              </w:rPr>
              <w:t>事实不清、证据不足的</w:t>
            </w:r>
            <w:r>
              <w:rPr>
                <w:rFonts w:ascii="黑体" w:eastAsia="黑体" w:hint="eastAsia"/>
                <w:b/>
                <w:bCs/>
                <w:kern w:val="0"/>
                <w:sz w:val="24"/>
              </w:rPr>
              <w:t>的事实确有错误或者据以定罪量刑的证据不确实、不充分的</w:t>
            </w:r>
            <w:r>
              <w:rPr>
                <w:rFonts w:ascii="仿宋" w:eastAsia="仿宋" w:hAnsi="仿宋" w:cs="仿宋" w:hint="eastAsia"/>
                <w:kern w:val="0"/>
                <w:sz w:val="24"/>
              </w:rPr>
              <w:t>；</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（二）有确实、充分证据证明有罪</w:t>
            </w:r>
            <w:r>
              <w:rPr>
                <w:rFonts w:ascii="楷体" w:eastAsia="楷体" w:hAnsi="楷体" w:cs="楷体" w:hint="eastAsia"/>
                <w:bCs/>
                <w:kern w:val="0"/>
                <w:sz w:val="24"/>
                <w:bdr w:val="single" w:sz="0" w:space="0" w:color="auto"/>
                <w:shd w:val="clear" w:color="FFFFFF" w:fill="D9D9D9"/>
              </w:rPr>
              <w:t>而</w:t>
            </w:r>
            <w:r>
              <w:rPr>
                <w:rFonts w:ascii="仿宋" w:eastAsia="仿宋" w:hAnsi="仿宋" w:cs="仿宋" w:hint="eastAsia"/>
                <w:kern w:val="0"/>
                <w:sz w:val="24"/>
              </w:rPr>
              <w:t>判无罪，或者无罪判有罪的；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（三）重罪轻判，轻罪重判，适用刑罚明显不当的；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（四）认定罪名不正确，一罪判数罪、数罪判一罪，影响量刑或者造成严重社会影响的；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（五）免除刑事处罚或者适用缓刑、禁止令、限制减刑</w:t>
            </w:r>
            <w:r>
              <w:rPr>
                <w:rFonts w:ascii="黑体" w:eastAsia="黑体"/>
                <w:b/>
                <w:bCs/>
                <w:kern w:val="0"/>
                <w:sz w:val="24"/>
              </w:rPr>
              <w:t>等</w:t>
            </w:r>
            <w:r>
              <w:rPr>
                <w:rFonts w:ascii="仿宋" w:eastAsia="仿宋" w:hAnsi="仿宋" w:cs="仿宋" w:hint="eastAsia"/>
                <w:kern w:val="0"/>
                <w:sz w:val="24"/>
              </w:rPr>
              <w:t>错误的；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（六）人民法院在审理过程中严重违反法律规定的诉讼程序的。</w:t>
            </w:r>
          </w:p>
        </w:tc>
      </w:tr>
      <w:tr w:rsidR="002D2105">
        <w:tc>
          <w:tcPr>
            <w:tcW w:w="7404" w:type="dxa"/>
          </w:tcPr>
          <w:p w:rsidR="002D2105" w:rsidRDefault="002D2105">
            <w:pPr>
              <w:spacing w:line="400" w:lineRule="exact"/>
              <w:ind w:firstLineChars="200" w:firstLine="480"/>
              <w:rPr>
                <w:rFonts w:ascii="黑体" w:eastAsia="黑体" w:hAnsi="黑体" w:hint="eastAsia"/>
                <w:kern w:val="0"/>
                <w:sz w:val="24"/>
              </w:rPr>
            </w:pPr>
            <w:r>
              <w:rPr>
                <w:rFonts w:ascii="黑体" w:eastAsia="黑体" w:hAnsi="黑体" w:hint="eastAsia"/>
                <w:kern w:val="0"/>
                <w:sz w:val="24"/>
              </w:rPr>
              <w:t>第五百八十五条</w:t>
            </w:r>
            <w:r>
              <w:rPr>
                <w:kern w:val="0"/>
                <w:sz w:val="24"/>
              </w:rPr>
              <w:t xml:space="preserve"> </w:t>
            </w:r>
            <w:r>
              <w:rPr>
                <w:rFonts w:hint="eastAsia"/>
                <w:kern w:val="0"/>
                <w:sz w:val="24"/>
              </w:rPr>
              <w:t xml:space="preserve"> </w:t>
            </w:r>
            <w:r>
              <w:rPr>
                <w:rFonts w:ascii="仿宋" w:eastAsia="仿宋" w:hAnsi="仿宋" w:cs="仿宋" w:hint="eastAsia"/>
                <w:kern w:val="0"/>
                <w:sz w:val="24"/>
              </w:rPr>
              <w:t>人民检察院在收到人民法院第一审判决书或者裁定书后，应当及时审查，承办人员应当填写刑事判决、裁定审查表，提出处理意见，报公诉部门负责人审核。对于需要提出抗诉的案件，公诉部门应当报请检察长决定；案情重大、疑难、复杂的案件，由检察长提交检察委员会讨论决定。</w:t>
            </w:r>
          </w:p>
        </w:tc>
        <w:tc>
          <w:tcPr>
            <w:tcW w:w="7336" w:type="dxa"/>
          </w:tcPr>
          <w:p w:rsidR="002D2105" w:rsidRPr="00223C45" w:rsidRDefault="002D2105" w:rsidP="002D2105">
            <w:pPr>
              <w:pStyle w:val="a5"/>
              <w:spacing w:line="400" w:lineRule="exact"/>
              <w:ind w:firstLineChars="200" w:firstLine="482"/>
              <w:jc w:val="both"/>
              <w:rPr>
                <w:rFonts w:ascii="仿宋" w:eastAsia="仿宋" w:hAnsi="仿宋" w:cs="仿宋" w:hint="eastAsia"/>
                <w:kern w:val="0"/>
                <w:sz w:val="24"/>
                <w:lang w:val="en-US" w:eastAsia="zh-CN"/>
              </w:rPr>
            </w:pPr>
            <w:r w:rsidRPr="00223C45">
              <w:rPr>
                <w:rFonts w:ascii="黑体" w:eastAsia="黑体" w:hAnsi="黑体" w:hint="eastAsia"/>
                <w:b/>
                <w:bCs/>
                <w:kern w:val="0"/>
                <w:sz w:val="24"/>
                <w:lang w:val="en-US" w:eastAsia="zh-CN"/>
              </w:rPr>
              <w:t>第</w:t>
            </w:r>
            <w:r w:rsidRPr="00223C45">
              <w:rPr>
                <w:rFonts w:ascii="黑体" w:eastAsia="黑体" w:hAnsi="黑体" w:cs="黑体"/>
                <w:b/>
                <w:bCs/>
                <w:kern w:val="0"/>
                <w:sz w:val="24"/>
                <w:lang w:val="en-US" w:eastAsia="zh-CN"/>
              </w:rPr>
              <w:t>五百八十五</w:t>
            </w:r>
            <w:r w:rsidRPr="00223C45">
              <w:rPr>
                <w:rFonts w:ascii="黑体" w:eastAsia="黑体" w:hAnsi="黑体" w:hint="eastAsia"/>
                <w:b/>
                <w:bCs/>
                <w:kern w:val="0"/>
                <w:sz w:val="24"/>
                <w:lang w:val="en-US" w:eastAsia="zh-CN"/>
              </w:rPr>
              <w:t>条</w:t>
            </w:r>
            <w:r w:rsidRPr="00223C45">
              <w:rPr>
                <w:kern w:val="0"/>
                <w:sz w:val="24"/>
                <w:lang w:val="en-US" w:eastAsia="zh-CN"/>
              </w:rPr>
              <w:t xml:space="preserve"> </w:t>
            </w:r>
            <w:r w:rsidRPr="00223C45">
              <w:rPr>
                <w:rFonts w:hint="eastAsia"/>
                <w:kern w:val="0"/>
                <w:sz w:val="24"/>
                <w:lang w:val="en-US" w:eastAsia="zh-CN"/>
              </w:rPr>
              <w:t xml:space="preserve"> </w:t>
            </w:r>
            <w:r w:rsidRPr="00223C45">
              <w:rPr>
                <w:rFonts w:ascii="仿宋" w:eastAsia="仿宋" w:hAnsi="仿宋" w:cs="仿宋" w:hint="eastAsia"/>
                <w:kern w:val="0"/>
                <w:sz w:val="24"/>
                <w:lang w:val="en-US" w:eastAsia="zh-CN"/>
              </w:rPr>
              <w:t>人民检察院在收到人民法院第一审判决书或者裁定书后，应当及时审查</w:t>
            </w:r>
            <w:r w:rsidRPr="00223C45">
              <w:rPr>
                <w:rFonts w:ascii="楷体" w:eastAsia="楷体" w:hAnsi="楷体" w:cs="楷体" w:hint="eastAsia"/>
                <w:bCs/>
                <w:kern w:val="0"/>
                <w:sz w:val="24"/>
                <w:bdr w:val="single" w:sz="0" w:space="0" w:color="auto"/>
                <w:shd w:val="clear" w:color="FFFFFF" w:fill="D9D9D9"/>
                <w:lang w:val="en-US" w:eastAsia="zh-CN"/>
              </w:rPr>
              <w:t>，承办人员应当填写刑事判决、裁定审查表，提出处理意见，报公诉部门负责人审核</w:t>
            </w:r>
            <w:r w:rsidRPr="00223C45">
              <w:rPr>
                <w:rFonts w:ascii="仿宋" w:eastAsia="仿宋" w:hAnsi="仿宋" w:cs="仿宋" w:hint="eastAsia"/>
                <w:kern w:val="0"/>
                <w:sz w:val="24"/>
                <w:lang w:val="en-US" w:eastAsia="zh-CN"/>
              </w:rPr>
              <w:t>。对于需要提出抗诉的案件，</w:t>
            </w:r>
            <w:r w:rsidRPr="00223C45">
              <w:rPr>
                <w:rFonts w:ascii="楷体" w:eastAsia="楷体" w:hAnsi="楷体" w:cs="楷体" w:hint="eastAsia"/>
                <w:bCs/>
                <w:kern w:val="0"/>
                <w:sz w:val="24"/>
                <w:bdr w:val="single" w:sz="0" w:space="0" w:color="auto"/>
                <w:shd w:val="clear" w:color="FFFFFF" w:fill="D9D9D9"/>
                <w:lang w:val="en-US" w:eastAsia="zh-CN"/>
              </w:rPr>
              <w:t>公诉部门</w:t>
            </w:r>
            <w:r w:rsidRPr="00223C45">
              <w:rPr>
                <w:rFonts w:ascii="仿宋" w:eastAsia="仿宋" w:hAnsi="仿宋" w:cs="仿宋" w:hint="eastAsia"/>
                <w:kern w:val="0"/>
                <w:sz w:val="24"/>
                <w:lang w:val="en-US" w:eastAsia="zh-CN"/>
              </w:rPr>
              <w:t>应当报请检察长决定</w:t>
            </w:r>
            <w:r w:rsidRPr="00223C45">
              <w:rPr>
                <w:rFonts w:ascii="楷体" w:eastAsia="楷体" w:hAnsi="楷体" w:cs="楷体" w:hint="eastAsia"/>
                <w:bCs/>
                <w:kern w:val="0"/>
                <w:sz w:val="24"/>
                <w:bdr w:val="single" w:sz="0" w:space="0" w:color="auto"/>
                <w:shd w:val="clear" w:color="FFFFFF" w:fill="D9D9D9"/>
                <w:lang w:val="en-US" w:eastAsia="zh-CN"/>
              </w:rPr>
              <w:t>；案情重大、疑难、复杂的案件，由检察长提交或者检察委员会讨论决定</w:t>
            </w:r>
            <w:r w:rsidRPr="00223C45">
              <w:rPr>
                <w:rFonts w:ascii="仿宋" w:eastAsia="仿宋" w:hAnsi="仿宋" w:cs="仿宋" w:hint="eastAsia"/>
                <w:kern w:val="0"/>
                <w:sz w:val="24"/>
                <w:lang w:val="en-US" w:eastAsia="zh-CN"/>
              </w:rPr>
              <w:t>。</w:t>
            </w:r>
          </w:p>
        </w:tc>
      </w:tr>
      <w:tr w:rsidR="002D2105">
        <w:tc>
          <w:tcPr>
            <w:tcW w:w="7404" w:type="dxa"/>
          </w:tcPr>
          <w:p w:rsidR="002D2105" w:rsidRDefault="002D2105">
            <w:pPr>
              <w:spacing w:line="400" w:lineRule="exact"/>
              <w:ind w:firstLineChars="200" w:firstLine="480"/>
              <w:rPr>
                <w:rFonts w:ascii="黑体" w:eastAsia="黑体" w:hAnsi="黑体" w:hint="eastAsia"/>
                <w:kern w:val="0"/>
                <w:sz w:val="24"/>
              </w:rPr>
            </w:pPr>
            <w:r>
              <w:rPr>
                <w:rFonts w:ascii="黑体" w:eastAsia="黑体"/>
                <w:kern w:val="0"/>
                <w:sz w:val="24"/>
              </w:rPr>
              <w:t>第</w:t>
            </w:r>
            <w:r>
              <w:rPr>
                <w:rFonts w:ascii="黑体" w:eastAsia="黑体" w:hAnsi="黑体" w:hint="eastAsia"/>
                <w:kern w:val="0"/>
                <w:sz w:val="24"/>
              </w:rPr>
              <w:t>五百八十六条</w:t>
            </w:r>
            <w:r>
              <w:rPr>
                <w:kern w:val="0"/>
                <w:sz w:val="24"/>
              </w:rPr>
              <w:t xml:space="preserve"> </w:t>
            </w:r>
            <w:r>
              <w:rPr>
                <w:rFonts w:ascii="仿宋" w:eastAsia="仿宋" w:hAnsi="仿宋" w:cs="仿宋" w:hint="eastAsia"/>
                <w:kern w:val="0"/>
                <w:sz w:val="24"/>
              </w:rPr>
              <w:t xml:space="preserve"> 人民检察院对同级人民法院第一审判决的抗诉，应当在接到判决书的第二日起十日以内提出；对裁定的抗诉，应当在接到裁定书后的第二日起五日以内提出。</w:t>
            </w:r>
          </w:p>
        </w:tc>
        <w:tc>
          <w:tcPr>
            <w:tcW w:w="7336" w:type="dxa"/>
          </w:tcPr>
          <w:p w:rsidR="002D2105" w:rsidRDefault="002D2105" w:rsidP="002D2105">
            <w:pPr>
              <w:spacing w:line="400" w:lineRule="exact"/>
              <w:ind w:firstLineChars="200" w:firstLine="482"/>
              <w:rPr>
                <w:rFonts w:ascii="黑体" w:eastAsia="黑体" w:hAnsi="黑体" w:hint="eastAsia"/>
                <w:kern w:val="0"/>
                <w:sz w:val="24"/>
              </w:rPr>
            </w:pPr>
            <w:r>
              <w:rPr>
                <w:rFonts w:ascii="黑体" w:eastAsia="黑体" w:hint="eastAsia"/>
                <w:b/>
                <w:bCs/>
                <w:kern w:val="0"/>
                <w:sz w:val="24"/>
              </w:rPr>
              <w:t>第</w:t>
            </w:r>
            <w:r>
              <w:rPr>
                <w:rFonts w:ascii="黑体" w:eastAsia="黑体" w:hAnsi="黑体" w:cs="黑体"/>
                <w:b/>
                <w:bCs/>
                <w:kern w:val="0"/>
                <w:sz w:val="24"/>
              </w:rPr>
              <w:t>五百八十六</w:t>
            </w:r>
            <w:r>
              <w:rPr>
                <w:rFonts w:ascii="黑体" w:eastAsia="黑体" w:hAnsi="黑体" w:hint="eastAsia"/>
                <w:b/>
                <w:bCs/>
                <w:kern w:val="0"/>
                <w:sz w:val="24"/>
              </w:rPr>
              <w:t>条</w:t>
            </w:r>
            <w:r>
              <w:rPr>
                <w:kern w:val="0"/>
                <w:sz w:val="24"/>
              </w:rPr>
              <w:t xml:space="preserve"> </w:t>
            </w:r>
            <w:r>
              <w:rPr>
                <w:rFonts w:ascii="仿宋" w:eastAsia="仿宋" w:hAnsi="仿宋" w:cs="仿宋" w:hint="eastAsia"/>
                <w:kern w:val="0"/>
                <w:sz w:val="24"/>
              </w:rPr>
              <w:t xml:space="preserve"> 人民检察院对同级人民法院第一审判决的抗诉，应当在接到判决书</w:t>
            </w:r>
            <w:r>
              <w:rPr>
                <w:rFonts w:ascii="黑体" w:eastAsia="黑体" w:hAnsi="黑体" w:cs="黑体" w:hint="eastAsia"/>
                <w:b/>
                <w:bCs/>
                <w:kern w:val="0"/>
                <w:sz w:val="24"/>
              </w:rPr>
              <w:t>后</w:t>
            </w:r>
            <w:r>
              <w:rPr>
                <w:rFonts w:ascii="楷体" w:eastAsia="楷体" w:hAnsi="楷体" w:cs="楷体" w:hint="eastAsia"/>
                <w:bCs/>
                <w:kern w:val="0"/>
                <w:sz w:val="24"/>
                <w:bdr w:val="single" w:sz="0" w:space="0" w:color="auto"/>
                <w:shd w:val="clear" w:color="FFFFFF" w:fill="D9D9D9"/>
              </w:rPr>
              <w:t>的</w:t>
            </w:r>
            <w:r>
              <w:rPr>
                <w:rFonts w:ascii="仿宋" w:eastAsia="仿宋" w:hAnsi="仿宋" w:cs="仿宋" w:hint="eastAsia"/>
                <w:kern w:val="0"/>
                <w:sz w:val="24"/>
              </w:rPr>
              <w:t>第二日起十日以内提出；对</w:t>
            </w:r>
            <w:r>
              <w:rPr>
                <w:rFonts w:ascii="黑体" w:eastAsia="黑体" w:hAnsi="黑体" w:cs="黑体" w:hint="eastAsia"/>
                <w:b/>
                <w:bCs/>
                <w:kern w:val="0"/>
                <w:sz w:val="24"/>
              </w:rPr>
              <w:t>第一审</w:t>
            </w:r>
            <w:r>
              <w:rPr>
                <w:rFonts w:ascii="仿宋" w:eastAsia="仿宋" w:hAnsi="仿宋" w:cs="仿宋" w:hint="eastAsia"/>
                <w:kern w:val="0"/>
                <w:sz w:val="24"/>
              </w:rPr>
              <w:t>裁定的抗诉，应当在接到裁定书后</w:t>
            </w:r>
            <w:r>
              <w:rPr>
                <w:rFonts w:ascii="楷体" w:eastAsia="楷体" w:hAnsi="楷体" w:cs="楷体" w:hint="eastAsia"/>
                <w:bCs/>
                <w:kern w:val="0"/>
                <w:sz w:val="24"/>
                <w:bdr w:val="single" w:sz="0" w:space="0" w:color="auto"/>
                <w:shd w:val="clear" w:color="FFFFFF" w:fill="D9D9D9"/>
              </w:rPr>
              <w:t>的</w:t>
            </w:r>
            <w:r>
              <w:rPr>
                <w:rFonts w:ascii="仿宋" w:eastAsia="仿宋" w:hAnsi="仿宋" w:cs="仿宋" w:hint="eastAsia"/>
                <w:kern w:val="0"/>
                <w:sz w:val="24"/>
              </w:rPr>
              <w:t>第二日起五日以内提出。</w:t>
            </w:r>
          </w:p>
        </w:tc>
      </w:tr>
      <w:tr w:rsidR="002D2105">
        <w:tc>
          <w:tcPr>
            <w:tcW w:w="7404" w:type="dxa"/>
          </w:tcPr>
          <w:p w:rsidR="002D2105" w:rsidRDefault="002D2105">
            <w:pPr>
              <w:spacing w:line="400" w:lineRule="exact"/>
              <w:ind w:firstLineChars="200" w:firstLine="480"/>
              <w:rPr>
                <w:rFonts w:ascii="黑体" w:eastAsia="黑体" w:hAnsi="黑体" w:hint="eastAsia"/>
                <w:kern w:val="0"/>
                <w:sz w:val="24"/>
              </w:rPr>
            </w:pPr>
            <w:r>
              <w:rPr>
                <w:rFonts w:ascii="黑体" w:eastAsia="黑体" w:hAnsi="黑体" w:hint="eastAsia"/>
                <w:kern w:val="0"/>
                <w:sz w:val="24"/>
              </w:rPr>
              <w:t xml:space="preserve">第五百八十七条 </w:t>
            </w:r>
            <w:r>
              <w:rPr>
                <w:rFonts w:hint="eastAsia"/>
                <w:kern w:val="0"/>
                <w:sz w:val="24"/>
              </w:rPr>
              <w:t xml:space="preserve"> </w:t>
            </w:r>
            <w:r>
              <w:rPr>
                <w:rFonts w:ascii="仿宋" w:eastAsia="仿宋" w:hAnsi="仿宋" w:cs="仿宋" w:hint="eastAsia"/>
                <w:kern w:val="0"/>
                <w:sz w:val="24"/>
              </w:rPr>
              <w:t>人民检察院对同级人民法院第一审判决、裁定的抗诉，应当制作抗诉书通过原审人民法院向上一级人民法院提出，并将抗诉书副本连同案件材料报送上一级人民检察院。</w:t>
            </w:r>
          </w:p>
        </w:tc>
        <w:tc>
          <w:tcPr>
            <w:tcW w:w="7336" w:type="dxa"/>
          </w:tcPr>
          <w:p w:rsidR="002D2105" w:rsidRDefault="002D2105" w:rsidP="002D2105">
            <w:pPr>
              <w:spacing w:line="400" w:lineRule="exact"/>
              <w:ind w:firstLineChars="200" w:firstLine="482"/>
              <w:rPr>
                <w:rFonts w:ascii="黑体" w:eastAsia="黑体" w:hAnsi="黑体" w:hint="eastAsia"/>
                <w:kern w:val="0"/>
                <w:sz w:val="24"/>
              </w:rPr>
            </w:pPr>
            <w:r>
              <w:rPr>
                <w:rFonts w:ascii="黑体" w:eastAsia="黑体" w:hAnsi="黑体" w:hint="eastAsia"/>
                <w:b/>
                <w:bCs/>
                <w:kern w:val="0"/>
                <w:sz w:val="24"/>
              </w:rPr>
              <w:t>第</w:t>
            </w:r>
            <w:r>
              <w:rPr>
                <w:rFonts w:ascii="黑体" w:eastAsia="黑体" w:hAnsi="黑体" w:cs="黑体"/>
                <w:b/>
                <w:bCs/>
                <w:kern w:val="0"/>
                <w:sz w:val="24"/>
              </w:rPr>
              <w:t>五百八十七</w:t>
            </w:r>
            <w:r>
              <w:rPr>
                <w:rFonts w:ascii="黑体" w:eastAsia="黑体" w:hAnsi="黑体" w:hint="eastAsia"/>
                <w:b/>
                <w:bCs/>
                <w:kern w:val="0"/>
                <w:sz w:val="24"/>
              </w:rPr>
              <w:t>条</w:t>
            </w:r>
            <w:r>
              <w:rPr>
                <w:rFonts w:ascii="黑体" w:eastAsia="黑体" w:hAnsi="黑体" w:hint="eastAsia"/>
                <w:kern w:val="0"/>
                <w:sz w:val="24"/>
              </w:rPr>
              <w:t xml:space="preserve">  </w:t>
            </w:r>
            <w:r>
              <w:rPr>
                <w:rFonts w:ascii="仿宋" w:eastAsia="仿宋" w:hAnsi="仿宋" w:cs="仿宋" w:hint="eastAsia"/>
                <w:kern w:val="0"/>
                <w:sz w:val="24"/>
              </w:rPr>
              <w:t>人民检察院对同级人民法院第一审判决、裁定的抗诉，应当制作抗诉书</w:t>
            </w:r>
            <w:r>
              <w:rPr>
                <w:rFonts w:ascii="仿宋" w:eastAsia="仿宋" w:hAnsi="仿宋" w:cs="仿宋" w:hint="eastAsia"/>
                <w:b/>
                <w:bCs/>
                <w:kern w:val="0"/>
                <w:sz w:val="24"/>
              </w:rPr>
              <w:t>，</w:t>
            </w:r>
            <w:r>
              <w:rPr>
                <w:rFonts w:ascii="仿宋" w:eastAsia="仿宋" w:hAnsi="仿宋" w:cs="仿宋" w:hint="eastAsia"/>
                <w:kern w:val="0"/>
                <w:sz w:val="24"/>
              </w:rPr>
              <w:t>通过原审人民法院向上一级人民法院提出，并将抗诉书副本连同</w:t>
            </w:r>
            <w:r>
              <w:rPr>
                <w:rFonts w:ascii="楷体" w:eastAsia="楷体" w:hAnsi="楷体" w:cs="楷体" w:hint="eastAsia"/>
                <w:bCs/>
                <w:kern w:val="0"/>
                <w:sz w:val="24"/>
                <w:bdr w:val="single" w:sz="0" w:space="0" w:color="auto"/>
                <w:shd w:val="clear" w:color="FFFFFF" w:fill="D9D9D9"/>
              </w:rPr>
              <w:t>案件</w:t>
            </w:r>
            <w:r>
              <w:rPr>
                <w:rFonts w:ascii="黑体" w:eastAsia="黑体" w:hAnsi="黑体" w:cs="黑体"/>
                <w:b/>
                <w:bCs/>
                <w:kern w:val="0"/>
                <w:sz w:val="24"/>
              </w:rPr>
              <w:t>案卷</w:t>
            </w:r>
            <w:r>
              <w:rPr>
                <w:rFonts w:ascii="仿宋" w:eastAsia="仿宋" w:hAnsi="仿宋" w:cs="仿宋" w:hint="eastAsia"/>
                <w:kern w:val="0"/>
                <w:sz w:val="24"/>
              </w:rPr>
              <w:t>材料报送上一级人民检察院。</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第五百八十八</w:t>
            </w:r>
            <w:r>
              <w:rPr>
                <w:rFonts w:ascii="黑体" w:eastAsia="黑体" w:hint="eastAsia"/>
                <w:kern w:val="0"/>
                <w:sz w:val="24"/>
              </w:rPr>
              <w:t>条</w:t>
            </w:r>
            <w:r>
              <w:rPr>
                <w:kern w:val="0"/>
                <w:sz w:val="24"/>
              </w:rPr>
              <w:t xml:space="preserve"> </w:t>
            </w:r>
            <w:r>
              <w:rPr>
                <w:rFonts w:ascii="仿宋" w:eastAsia="仿宋" w:hAnsi="仿宋" w:cs="仿宋" w:hint="eastAsia"/>
                <w:kern w:val="0"/>
                <w:sz w:val="24"/>
              </w:rPr>
              <w:t xml:space="preserve"> 被害人及其法定代理人不服地方各级人民法院第一审的判决，在收到判决书后五日以内请求人民检察院提出抗诉的，人民检察院应当立即进行审查，在收到被害人及其法定代理人的请求后五日以内作出是否抗诉的决定，并且答复请求人。经审查认为应当抗诉的，适用本规则第五百八十四条至第五百八十七条的规定办理。</w:t>
            </w:r>
          </w:p>
          <w:p w:rsidR="002D2105" w:rsidRDefault="002D2105">
            <w:pPr>
              <w:spacing w:line="400" w:lineRule="exact"/>
              <w:ind w:firstLineChars="200" w:firstLine="480"/>
              <w:rPr>
                <w:rFonts w:ascii="黑体" w:eastAsia="黑体" w:hAnsi="黑体" w:hint="eastAsia"/>
                <w:kern w:val="0"/>
                <w:sz w:val="24"/>
              </w:rPr>
            </w:pPr>
            <w:r>
              <w:rPr>
                <w:rFonts w:ascii="仿宋" w:eastAsia="仿宋" w:hAnsi="仿宋" w:cs="仿宋" w:hint="eastAsia"/>
                <w:kern w:val="0"/>
                <w:sz w:val="24"/>
              </w:rPr>
              <w:t>被害人及其法定代理人在收到判决书五日以后请求人民检察院提出抗诉的，由人民检察院决定是否受理。</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cs="黑体"/>
                <w:b/>
                <w:bCs/>
                <w:kern w:val="0"/>
                <w:sz w:val="24"/>
              </w:rPr>
              <w:t>五百八十八</w:t>
            </w:r>
            <w:r>
              <w:rPr>
                <w:rFonts w:ascii="黑体" w:eastAsia="黑体" w:hint="eastAsia"/>
                <w:b/>
                <w:bCs/>
                <w:kern w:val="0"/>
                <w:sz w:val="24"/>
              </w:rPr>
              <w:t>条</w:t>
            </w:r>
            <w:r>
              <w:rPr>
                <w:kern w:val="0"/>
                <w:sz w:val="24"/>
              </w:rPr>
              <w:t xml:space="preserve"> </w:t>
            </w:r>
            <w:r>
              <w:rPr>
                <w:rFonts w:hint="eastAsia"/>
                <w:kern w:val="0"/>
                <w:sz w:val="24"/>
              </w:rPr>
              <w:t xml:space="preserve"> </w:t>
            </w:r>
            <w:r>
              <w:rPr>
                <w:rFonts w:ascii="仿宋" w:eastAsia="仿宋" w:hAnsi="仿宋" w:cs="仿宋" w:hint="eastAsia"/>
                <w:kern w:val="0"/>
                <w:sz w:val="24"/>
              </w:rPr>
              <w:t>被害人及其法定代理人不服地方各级人民法院第一审的判决，在收到判决书后五日以内请求人民检察院提出抗诉的，人民检察院应当立即进行审查，在收到被害人及其法定代理人的请求后五日以内作出是否抗诉的决定，并且答复请求人。经审查认为应当抗诉的，适用本规则</w:t>
            </w:r>
            <w:r>
              <w:rPr>
                <w:rFonts w:ascii="黑体" w:eastAsia="黑体" w:hAnsi="黑体" w:cs="黑体" w:hint="eastAsia"/>
                <w:b/>
                <w:bCs/>
                <w:kern w:val="0"/>
                <w:sz w:val="24"/>
              </w:rPr>
              <w:t>第</w:t>
            </w:r>
            <w:r>
              <w:rPr>
                <w:rFonts w:ascii="黑体" w:eastAsia="黑体" w:hAnsi="黑体" w:cs="黑体"/>
                <w:b/>
                <w:bCs/>
                <w:kern w:val="0"/>
                <w:sz w:val="24"/>
              </w:rPr>
              <w:t>五百八十四</w:t>
            </w:r>
            <w:r>
              <w:rPr>
                <w:rFonts w:ascii="黑体" w:eastAsia="黑体" w:hAnsi="黑体" w:cs="黑体" w:hint="eastAsia"/>
                <w:b/>
                <w:bCs/>
                <w:kern w:val="0"/>
                <w:sz w:val="24"/>
              </w:rPr>
              <w:t>条至第</w:t>
            </w:r>
            <w:r>
              <w:rPr>
                <w:rFonts w:ascii="黑体" w:eastAsia="黑体" w:hAnsi="黑体" w:cs="黑体"/>
                <w:b/>
                <w:bCs/>
                <w:kern w:val="0"/>
                <w:sz w:val="24"/>
              </w:rPr>
              <w:t>五百八十七</w:t>
            </w:r>
            <w:r>
              <w:rPr>
                <w:rFonts w:ascii="黑体" w:eastAsia="黑体" w:hAnsi="黑体" w:cs="黑体" w:hint="eastAsia"/>
                <w:b/>
                <w:bCs/>
                <w:kern w:val="0"/>
                <w:sz w:val="24"/>
              </w:rPr>
              <w:t>条</w:t>
            </w:r>
            <w:r>
              <w:rPr>
                <w:rFonts w:ascii="仿宋" w:eastAsia="仿宋" w:hAnsi="仿宋" w:cs="仿宋" w:hint="eastAsia"/>
                <w:kern w:val="0"/>
                <w:sz w:val="24"/>
              </w:rPr>
              <w:t>的规定办理。</w:t>
            </w:r>
          </w:p>
          <w:p w:rsidR="002D2105" w:rsidRDefault="002D2105">
            <w:pPr>
              <w:spacing w:line="400" w:lineRule="exact"/>
              <w:ind w:firstLineChars="200" w:firstLine="480"/>
              <w:rPr>
                <w:rFonts w:ascii="黑体" w:eastAsia="黑体" w:hAnsi="黑体" w:hint="eastAsia"/>
                <w:kern w:val="0"/>
                <w:sz w:val="24"/>
              </w:rPr>
            </w:pPr>
            <w:r>
              <w:rPr>
                <w:rFonts w:ascii="仿宋" w:eastAsia="仿宋" w:hAnsi="仿宋" w:cs="仿宋" w:hint="eastAsia"/>
                <w:kern w:val="0"/>
                <w:sz w:val="24"/>
              </w:rPr>
              <w:t>被害人及其法定代理人在收到判决书五日以后请求人民检察院提出抗诉的，由人民检察院决定是否受理。</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第五百八十九条</w:t>
            </w:r>
            <w:r>
              <w:rPr>
                <w:kern w:val="0"/>
                <w:sz w:val="24"/>
              </w:rPr>
              <w:t xml:space="preserve"> </w:t>
            </w:r>
            <w:r>
              <w:rPr>
                <w:rFonts w:hint="eastAsia"/>
                <w:kern w:val="0"/>
                <w:sz w:val="24"/>
              </w:rPr>
              <w:t xml:space="preserve"> </w:t>
            </w:r>
            <w:r>
              <w:rPr>
                <w:rFonts w:ascii="仿宋" w:eastAsia="仿宋" w:hAnsi="仿宋" w:cs="仿宋" w:hint="eastAsia"/>
                <w:kern w:val="0"/>
                <w:sz w:val="24"/>
              </w:rPr>
              <w:t>上一级人民检察院对下级人民检察院按照第二审程序提出抗诉的案件，认为抗诉正确的，应当支持抗诉；认为抗诉不当的，应当向同级人民法院撤回抗诉，并且通知下级人民检察院。下级人民检察院如果认为上一级人民检察院撤回抗诉不当的，可以提请复议。上一级人民检察院应当复议，并将复议结果通知下级人民检察院。</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上一级人民检察院在上诉、抗诉期限内，发现下级人民检察院应当提出抗诉而没有提出抗诉的案件，可以指令下级人民检察院依法提出抗诉。</w:t>
            </w:r>
          </w:p>
          <w:p w:rsidR="002D2105" w:rsidRDefault="002D2105">
            <w:pPr>
              <w:spacing w:line="400" w:lineRule="exact"/>
              <w:ind w:firstLineChars="200" w:firstLine="480"/>
              <w:rPr>
                <w:rFonts w:ascii="仿宋" w:eastAsia="仿宋" w:hAnsi="仿宋" w:cs="仿宋" w:hint="eastAsia"/>
                <w:kern w:val="0"/>
                <w:sz w:val="24"/>
              </w:rPr>
            </w:pP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cs="黑体"/>
                <w:b/>
                <w:bCs/>
                <w:kern w:val="0"/>
                <w:sz w:val="24"/>
              </w:rPr>
              <w:t>五百八十九</w:t>
            </w:r>
            <w:r>
              <w:rPr>
                <w:rFonts w:ascii="黑体" w:eastAsia="黑体" w:hAnsi="黑体" w:hint="eastAsia"/>
                <w:b/>
                <w:bCs/>
                <w:kern w:val="0"/>
                <w:sz w:val="24"/>
              </w:rPr>
              <w:t>条</w:t>
            </w:r>
            <w:r>
              <w:rPr>
                <w:kern w:val="0"/>
                <w:sz w:val="24"/>
              </w:rPr>
              <w:t xml:space="preserve"> </w:t>
            </w:r>
            <w:r>
              <w:rPr>
                <w:rFonts w:hint="eastAsia"/>
                <w:kern w:val="0"/>
                <w:sz w:val="24"/>
              </w:rPr>
              <w:t xml:space="preserve"> </w:t>
            </w:r>
            <w:r>
              <w:rPr>
                <w:rFonts w:ascii="仿宋" w:eastAsia="仿宋" w:hAnsi="仿宋" w:cs="仿宋" w:hint="eastAsia"/>
                <w:kern w:val="0"/>
                <w:sz w:val="24"/>
              </w:rPr>
              <w:t>上一级人民检察院对下级人民检察院按照第二审程序提出抗诉的案件，认为抗诉正确的，应当支持抗诉</w:t>
            </w:r>
            <w:r>
              <w:rPr>
                <w:rFonts w:ascii="楷体" w:eastAsia="楷体" w:hAnsi="楷体" w:cs="楷体" w:hint="eastAsia"/>
                <w:bCs/>
                <w:kern w:val="0"/>
                <w:sz w:val="24"/>
                <w:bdr w:val="single" w:sz="0" w:space="0" w:color="auto"/>
                <w:shd w:val="clear" w:color="FFFFFF" w:fill="D9D9D9"/>
              </w:rPr>
              <w:t>；</w:t>
            </w:r>
            <w:r>
              <w:rPr>
                <w:rFonts w:ascii="黑体" w:eastAsia="黑体" w:hAnsi="黑体" w:hint="eastAsia"/>
                <w:b/>
                <w:bCs/>
                <w:kern w:val="0"/>
                <w:sz w:val="24"/>
              </w:rPr>
              <w:t>。</w:t>
            </w:r>
          </w:p>
          <w:p w:rsidR="002D2105" w:rsidRDefault="002D2105" w:rsidP="002D2105">
            <w:pPr>
              <w:spacing w:line="400" w:lineRule="exact"/>
              <w:ind w:firstLineChars="200" w:firstLine="482"/>
              <w:rPr>
                <w:rFonts w:ascii="楷体" w:eastAsia="楷体" w:hAnsi="楷体" w:cs="楷体" w:hint="eastAsia"/>
                <w:bCs/>
                <w:kern w:val="0"/>
                <w:sz w:val="24"/>
                <w:bdr w:val="single" w:sz="0" w:space="0" w:color="auto"/>
                <w:shd w:val="clear" w:color="FFFFFF" w:fill="D9D9D9"/>
              </w:rPr>
            </w:pPr>
            <w:r>
              <w:rPr>
                <w:rFonts w:ascii="黑体" w:eastAsia="黑体" w:hAnsi="黑体" w:hint="eastAsia"/>
                <w:b/>
                <w:bCs/>
                <w:kern w:val="0"/>
                <w:sz w:val="24"/>
              </w:rPr>
              <w:t>上一级人民检察院</w:t>
            </w:r>
            <w:r>
              <w:rPr>
                <w:rFonts w:ascii="仿宋" w:eastAsia="仿宋" w:hAnsi="仿宋" w:cs="仿宋" w:hint="eastAsia"/>
                <w:kern w:val="0"/>
                <w:sz w:val="24"/>
              </w:rPr>
              <w:t>认为抗诉不当的，</w:t>
            </w:r>
            <w:r>
              <w:rPr>
                <w:rFonts w:ascii="黑体" w:eastAsia="黑体" w:hAnsi="黑体" w:hint="eastAsia"/>
                <w:b/>
                <w:bCs/>
                <w:kern w:val="0"/>
                <w:sz w:val="24"/>
              </w:rPr>
              <w:t>应当听取下级人民检察院的意见。听取意见后，仍然认为抗诉不当的，</w:t>
            </w:r>
            <w:r>
              <w:rPr>
                <w:rFonts w:ascii="仿宋" w:eastAsia="仿宋" w:hAnsi="仿宋" w:cs="仿宋" w:hint="eastAsia"/>
                <w:kern w:val="0"/>
                <w:sz w:val="24"/>
              </w:rPr>
              <w:t>应当向同级人民法院撤回抗诉，并且通知下级人民检察院。</w:t>
            </w:r>
            <w:r>
              <w:rPr>
                <w:rFonts w:ascii="楷体" w:eastAsia="楷体" w:hAnsi="楷体" w:cs="楷体" w:hint="eastAsia"/>
                <w:bCs/>
                <w:kern w:val="0"/>
                <w:sz w:val="24"/>
                <w:bdr w:val="single" w:sz="0" w:space="0" w:color="auto"/>
                <w:shd w:val="clear" w:color="FFFFFF" w:fill="D9D9D9"/>
              </w:rPr>
              <w:t>下级人民检察院如果认为上一级人民检察院撤回抗诉不当的，可以提请复议。上一级人民检察院应当复议，并将复议结果通知下级人民检察院。</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上一级人民检察院在上诉、抗诉期限内，发现下级人民检察院应当提出抗诉而没有提出抗诉的案件，可以指令下级人民检察院依法提出抗诉。</w:t>
            </w:r>
          </w:p>
          <w:p w:rsidR="002D2105" w:rsidRDefault="002D2105" w:rsidP="002D2105">
            <w:pPr>
              <w:spacing w:line="400" w:lineRule="exact"/>
              <w:ind w:firstLineChars="200" w:firstLine="482"/>
              <w:rPr>
                <w:rFonts w:ascii="仿宋" w:eastAsia="黑体" w:hAnsi="仿宋" w:cs="仿宋" w:hint="eastAsia"/>
                <w:kern w:val="0"/>
                <w:sz w:val="24"/>
              </w:rPr>
            </w:pPr>
            <w:r>
              <w:rPr>
                <w:rFonts w:ascii="黑体" w:eastAsia="黑体" w:hAnsi="黑体" w:hint="eastAsia"/>
                <w:b/>
                <w:bCs/>
                <w:kern w:val="0"/>
                <w:sz w:val="24"/>
              </w:rPr>
              <w:t>上一级人民检察院支持或者部分支持抗诉意见的，可以变更、补充抗诉理由，及时制作支持抗诉意见书，并通知提出抗诉的人民检察院。</w:t>
            </w:r>
          </w:p>
        </w:tc>
      </w:tr>
      <w:tr w:rsidR="002D2105">
        <w:tc>
          <w:tcPr>
            <w:tcW w:w="7404" w:type="dxa"/>
          </w:tcPr>
          <w:p w:rsidR="002D2105" w:rsidRDefault="002D2105">
            <w:pPr>
              <w:spacing w:line="400" w:lineRule="exact"/>
              <w:ind w:firstLineChars="200" w:firstLine="480"/>
              <w:rPr>
                <w:rFonts w:ascii="黑体" w:eastAsia="黑体" w:hAnsi="黑体" w:hint="eastAsia"/>
                <w:kern w:val="0"/>
                <w:sz w:val="24"/>
              </w:rPr>
            </w:pPr>
            <w:r>
              <w:rPr>
                <w:rFonts w:ascii="黑体" w:eastAsia="黑体" w:hAnsi="黑体" w:hint="eastAsia"/>
                <w:kern w:val="0"/>
                <w:sz w:val="24"/>
              </w:rPr>
              <w:t xml:space="preserve">第五百九十条 </w:t>
            </w:r>
            <w:r>
              <w:rPr>
                <w:rFonts w:hint="eastAsia"/>
                <w:kern w:val="0"/>
                <w:sz w:val="24"/>
              </w:rPr>
              <w:t xml:space="preserve"> </w:t>
            </w:r>
            <w:r>
              <w:rPr>
                <w:rFonts w:ascii="仿宋" w:eastAsia="仿宋" w:hAnsi="仿宋" w:cs="仿宋" w:hint="eastAsia"/>
                <w:kern w:val="0"/>
                <w:sz w:val="24"/>
              </w:rPr>
              <w:t>第二审人民法院发回原审人民法院重新按照第一审程序审判的案件，如果人民检察院认为重新审判的判决、裁定确有错误的，可以按照第二审程序提出抗诉。</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cs="黑体"/>
                <w:b/>
                <w:bCs/>
                <w:kern w:val="0"/>
                <w:sz w:val="24"/>
              </w:rPr>
              <w:t>五百九十</w:t>
            </w:r>
            <w:r>
              <w:rPr>
                <w:rFonts w:ascii="黑体" w:eastAsia="黑体" w:hAnsi="黑体" w:hint="eastAsia"/>
                <w:b/>
                <w:bCs/>
                <w:kern w:val="0"/>
                <w:sz w:val="24"/>
              </w:rPr>
              <w:t>条</w:t>
            </w:r>
            <w:r>
              <w:rPr>
                <w:rFonts w:ascii="黑体" w:eastAsia="黑体" w:hAnsi="黑体" w:hint="eastAsia"/>
                <w:kern w:val="0"/>
                <w:sz w:val="24"/>
              </w:rPr>
              <w:t xml:space="preserve"> </w:t>
            </w:r>
            <w:r>
              <w:rPr>
                <w:rFonts w:ascii="仿宋" w:eastAsia="仿宋" w:hAnsi="仿宋" w:cs="仿宋" w:hint="eastAsia"/>
                <w:kern w:val="0"/>
                <w:sz w:val="24"/>
              </w:rPr>
              <w:t xml:space="preserve"> 第二审人民法院发回原审人民法院</w:t>
            </w:r>
            <w:r>
              <w:rPr>
                <w:rFonts w:ascii="楷体" w:eastAsia="楷体" w:hAnsi="楷体" w:cs="楷体" w:hint="eastAsia"/>
                <w:bCs/>
                <w:kern w:val="0"/>
                <w:sz w:val="24"/>
                <w:bdr w:val="single" w:sz="0" w:space="0" w:color="auto"/>
                <w:shd w:val="clear" w:color="FFFFFF" w:fill="D9D9D9"/>
              </w:rPr>
              <w:t>重新</w:t>
            </w:r>
            <w:r>
              <w:rPr>
                <w:rFonts w:ascii="仿宋" w:eastAsia="仿宋" w:hAnsi="仿宋" w:cs="仿宋" w:hint="eastAsia"/>
                <w:kern w:val="0"/>
                <w:sz w:val="24"/>
              </w:rPr>
              <w:t>按照第一审程序</w:t>
            </w:r>
            <w:r>
              <w:rPr>
                <w:rFonts w:ascii="黑体" w:eastAsia="黑体" w:hAnsi="黑体" w:cs="黑体"/>
                <w:b/>
                <w:bCs/>
                <w:kern w:val="0"/>
                <w:sz w:val="24"/>
              </w:rPr>
              <w:t>重新</w:t>
            </w:r>
            <w:r>
              <w:rPr>
                <w:rFonts w:ascii="仿宋" w:eastAsia="仿宋" w:hAnsi="仿宋" w:cs="仿宋" w:hint="eastAsia"/>
                <w:kern w:val="0"/>
                <w:sz w:val="24"/>
              </w:rPr>
              <w:t>审判的案件，如果人民检察院认为重新审判的判决、裁定确有错误的，可以按照第二审程序提出抗诉。</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第五百九十一条</w:t>
            </w:r>
            <w:r>
              <w:rPr>
                <w:kern w:val="0"/>
                <w:sz w:val="24"/>
              </w:rPr>
              <w:t xml:space="preserve"> </w:t>
            </w:r>
            <w:r>
              <w:rPr>
                <w:rFonts w:hint="eastAsia"/>
                <w:kern w:val="0"/>
                <w:sz w:val="24"/>
              </w:rPr>
              <w:t xml:space="preserve"> </w:t>
            </w:r>
            <w:r>
              <w:rPr>
                <w:rFonts w:ascii="仿宋" w:eastAsia="仿宋" w:hAnsi="仿宋" w:cs="仿宋" w:hint="eastAsia"/>
                <w:kern w:val="0"/>
                <w:sz w:val="24"/>
              </w:rPr>
              <w:t>人民检察院认为人民法院已经发生法律效力的判决、裁定确有错误，具有下列情形之一的，应当按照审判监督程序向人民法院提出抗诉：</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（一）有新的证据证明原判决、裁定认定的事实确有错误，可能影响定罪量刑的；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（二）据以定罪量刑的证据不确实、不充分的；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（三）据以定罪量刑的证据依法应当予以排除的；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（四）据以定罪量刑的主要证据之间存在矛盾的；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（五）原判决、裁定的主要事实依据被依法变更或者撤销的；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（六）认定罪名错误且明显影响量刑的；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（七）违反法律关于追诉时效期限的规定的；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（八）量刑明显不当的；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（九）违反法律规定的诉讼程序，可能影响公正审判的；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（十）审判人员在审理案件的时候有贪污受贿，徇私舞弊，枉法裁判行为的。</w:t>
            </w:r>
          </w:p>
          <w:p w:rsidR="002D2105" w:rsidRDefault="002D2105">
            <w:pPr>
              <w:spacing w:line="400" w:lineRule="exact"/>
              <w:ind w:firstLineChars="200" w:firstLine="480"/>
              <w:rPr>
                <w:rFonts w:ascii="黑体" w:eastAsia="黑体" w:hAnsi="黑体" w:hint="eastAsia"/>
                <w:kern w:val="0"/>
                <w:sz w:val="24"/>
              </w:rPr>
            </w:pPr>
            <w:r>
              <w:rPr>
                <w:rFonts w:ascii="仿宋" w:eastAsia="仿宋" w:hAnsi="仿宋" w:cs="仿宋" w:hint="eastAsia"/>
                <w:kern w:val="0"/>
                <w:sz w:val="24"/>
              </w:rPr>
              <w:t>对已经发生法律效力的判决、裁定的审查，参照本规则第五百八十五条的规定办理。</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b/>
                <w:bCs/>
                <w:kern w:val="0"/>
                <w:sz w:val="24"/>
              </w:rPr>
              <w:t>五百九十一</w:t>
            </w:r>
            <w:r>
              <w:rPr>
                <w:rFonts w:ascii="黑体" w:eastAsia="黑体" w:hAnsi="黑体" w:hint="eastAsia"/>
                <w:b/>
                <w:bCs/>
                <w:kern w:val="0"/>
                <w:sz w:val="24"/>
              </w:rPr>
              <w:t xml:space="preserve">条  </w:t>
            </w:r>
            <w:r>
              <w:rPr>
                <w:rFonts w:ascii="仿宋" w:eastAsia="仿宋" w:hAnsi="仿宋" w:cs="仿宋" w:hint="eastAsia"/>
                <w:kern w:val="0"/>
                <w:sz w:val="24"/>
              </w:rPr>
              <w:t>人民检察院认为人民法院已经发生法律效力的判决、裁定确有错误，具有下列情形之一的，应当按照审判监督程序向人民法院提出抗诉：</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（一）有新的证据证明原判决、裁定认定的事实确有错误，可能影响定罪量刑的；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（二）据以定罪量刑的证据不确实、不充分的；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（三）据以定罪量刑的证据依法应当予以排除的；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（四）据以定罪量刑的主要证据之间存在矛盾的；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（五）原判决、裁定的主要事实依据被依法变更或者撤销的；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（六）认定罪名错误且明显影响量刑的；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（七）违反法律关于追诉时效期限的规定的；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（八）量刑明显不当的；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（九）违反法律规定的诉讼程序，可能影响公正审判的；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（十）审判人员在审理案件的时候有贪污受贿，徇私舞弊，枉法裁判行为的。</w:t>
            </w:r>
          </w:p>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cs="黑体"/>
                <w:b/>
                <w:bCs/>
                <w:kern w:val="0"/>
                <w:sz w:val="24"/>
              </w:rPr>
              <w:t>对于同级人民法院</w:t>
            </w:r>
            <w:r>
              <w:rPr>
                <w:rFonts w:ascii="黑体" w:eastAsia="黑体" w:hAnsi="黑体" w:cs="黑体" w:hint="eastAsia"/>
                <w:b/>
                <w:bCs/>
                <w:kern w:val="0"/>
                <w:sz w:val="24"/>
              </w:rPr>
              <w:t>已经发生法律效力的判决、裁定</w:t>
            </w:r>
            <w:r>
              <w:rPr>
                <w:rFonts w:ascii="黑体" w:eastAsia="黑体" w:hAnsi="黑体" w:cs="黑体"/>
                <w:b/>
                <w:bCs/>
                <w:kern w:val="0"/>
                <w:sz w:val="24"/>
              </w:rPr>
              <w:t>，人民检察院认为</w:t>
            </w:r>
            <w:r>
              <w:rPr>
                <w:rFonts w:ascii="黑体" w:eastAsia="黑体" w:hAnsi="黑体" w:cs="黑体" w:hint="eastAsia"/>
                <w:b/>
                <w:bCs/>
                <w:kern w:val="0"/>
                <w:sz w:val="24"/>
              </w:rPr>
              <w:t>可能有错误</w:t>
            </w:r>
            <w:r>
              <w:rPr>
                <w:rFonts w:ascii="黑体" w:eastAsia="黑体" w:hAnsi="黑体" w:cs="黑体"/>
                <w:b/>
                <w:bCs/>
                <w:kern w:val="0"/>
                <w:sz w:val="24"/>
              </w:rPr>
              <w:t>的</w:t>
            </w:r>
            <w:r>
              <w:rPr>
                <w:rFonts w:ascii="黑体" w:eastAsia="黑体" w:hAnsi="黑体" w:cs="黑体" w:hint="eastAsia"/>
                <w:b/>
                <w:bCs/>
                <w:kern w:val="0"/>
                <w:sz w:val="24"/>
              </w:rPr>
              <w:t>，应当</w:t>
            </w:r>
            <w:r>
              <w:rPr>
                <w:rFonts w:ascii="黑体" w:eastAsia="黑体" w:hAnsi="黑体" w:cs="黑体"/>
                <w:b/>
                <w:bCs/>
                <w:kern w:val="0"/>
                <w:sz w:val="24"/>
              </w:rPr>
              <w:t>另行指派</w:t>
            </w:r>
            <w:r>
              <w:rPr>
                <w:rFonts w:ascii="黑体" w:eastAsia="黑体" w:hAnsi="黑体" w:cs="黑体" w:hint="eastAsia"/>
                <w:b/>
                <w:bCs/>
                <w:kern w:val="0"/>
                <w:sz w:val="24"/>
              </w:rPr>
              <w:t>检察</w:t>
            </w:r>
            <w:r>
              <w:rPr>
                <w:rFonts w:ascii="黑体" w:eastAsia="黑体" w:hAnsi="黑体" w:cs="黑体"/>
                <w:b/>
                <w:bCs/>
                <w:kern w:val="0"/>
                <w:sz w:val="24"/>
              </w:rPr>
              <w:t>官或者检察官办案组</w:t>
            </w:r>
            <w:r>
              <w:rPr>
                <w:rFonts w:ascii="黑体" w:eastAsia="黑体" w:hAnsi="黑体" w:cs="黑体" w:hint="eastAsia"/>
                <w:b/>
                <w:bCs/>
                <w:kern w:val="0"/>
                <w:sz w:val="24"/>
              </w:rPr>
              <w:t>进行审查。</w:t>
            </w:r>
            <w:r>
              <w:rPr>
                <w:rFonts w:ascii="黑体" w:eastAsia="黑体" w:hAnsi="黑体" w:cs="黑体"/>
                <w:b/>
                <w:bCs/>
                <w:kern w:val="0"/>
                <w:sz w:val="24"/>
              </w:rPr>
              <w:t>经审查，认为有前款规定情形之一的，应当提请上一级人民检察院提出抗诉。</w:t>
            </w:r>
          </w:p>
          <w:p w:rsidR="002D2105" w:rsidRDefault="002D2105">
            <w:pPr>
              <w:spacing w:line="400" w:lineRule="exact"/>
              <w:ind w:firstLineChars="200" w:firstLine="480"/>
              <w:rPr>
                <w:rFonts w:hint="eastAsia"/>
                <w:kern w:val="0"/>
                <w:sz w:val="24"/>
              </w:rPr>
            </w:pPr>
            <w:r>
              <w:rPr>
                <w:rFonts w:ascii="仿宋" w:eastAsia="仿宋" w:hAnsi="仿宋" w:cs="仿宋" w:hint="eastAsia"/>
                <w:kern w:val="0"/>
                <w:sz w:val="24"/>
              </w:rPr>
              <w:t>对已经发生法律效力的判决、裁定的审查，参照本规则</w:t>
            </w:r>
            <w:r>
              <w:rPr>
                <w:rFonts w:ascii="黑体" w:eastAsia="黑体" w:hAnsi="黑体" w:cs="黑体" w:hint="eastAsia"/>
                <w:b/>
                <w:bCs/>
                <w:kern w:val="0"/>
                <w:sz w:val="24"/>
              </w:rPr>
              <w:t>第</w:t>
            </w:r>
            <w:r>
              <w:rPr>
                <w:rFonts w:ascii="黑体" w:eastAsia="黑体" w:hAnsi="黑体" w:cs="黑体"/>
                <w:b/>
                <w:bCs/>
                <w:kern w:val="0"/>
                <w:sz w:val="24"/>
              </w:rPr>
              <w:t>五百八十五</w:t>
            </w:r>
            <w:r>
              <w:rPr>
                <w:rFonts w:ascii="黑体" w:eastAsia="黑体" w:hAnsi="黑体" w:cs="黑体" w:hint="eastAsia"/>
                <w:b/>
                <w:bCs/>
                <w:kern w:val="0"/>
                <w:sz w:val="24"/>
              </w:rPr>
              <w:t>条</w:t>
            </w:r>
            <w:r>
              <w:rPr>
                <w:rFonts w:ascii="仿宋" w:eastAsia="仿宋" w:hAnsi="仿宋" w:cs="仿宋" w:hint="eastAsia"/>
                <w:kern w:val="0"/>
                <w:sz w:val="24"/>
              </w:rPr>
              <w:t>的规定办理</w:t>
            </w:r>
            <w:r>
              <w:rPr>
                <w:rFonts w:hint="eastAsia"/>
                <w:kern w:val="0"/>
                <w:sz w:val="24"/>
              </w:rPr>
              <w:t>。</w:t>
            </w:r>
          </w:p>
        </w:tc>
      </w:tr>
      <w:tr w:rsidR="002D2105">
        <w:tc>
          <w:tcPr>
            <w:tcW w:w="7404" w:type="dxa"/>
          </w:tcPr>
          <w:p w:rsidR="002D2105" w:rsidRDefault="002D2105">
            <w:pPr>
              <w:spacing w:line="400" w:lineRule="exact"/>
              <w:ind w:firstLineChars="200" w:firstLine="480"/>
              <w:rPr>
                <w:rFonts w:ascii="黑体" w:eastAsia="黑体" w:hAnsi="黑体" w:hint="eastAsia"/>
                <w:kern w:val="0"/>
                <w:sz w:val="24"/>
              </w:rPr>
            </w:pPr>
            <w:r>
              <w:rPr>
                <w:rFonts w:ascii="黑体" w:eastAsia="黑体" w:hAnsi="黑体" w:hint="eastAsia"/>
                <w:kern w:val="0"/>
                <w:sz w:val="24"/>
              </w:rPr>
              <w:t xml:space="preserve">第五百九十二条 </w:t>
            </w:r>
            <w:r>
              <w:rPr>
                <w:rFonts w:ascii="黑体" w:eastAsia="黑体" w:hAnsi="黑体" w:hint="eastAsia"/>
                <w:b/>
                <w:bCs/>
                <w:kern w:val="0"/>
                <w:sz w:val="24"/>
              </w:rPr>
              <w:t xml:space="preserve"> </w:t>
            </w:r>
            <w:r>
              <w:rPr>
                <w:rFonts w:ascii="仿宋" w:eastAsia="仿宋" w:hAnsi="仿宋" w:cs="仿宋" w:hint="eastAsia"/>
                <w:kern w:val="0"/>
                <w:sz w:val="24"/>
              </w:rPr>
              <w:t>对于高级人民法院判处死刑缓期二年执行的案件，省级人民检察院认为确有错误提请抗诉的，一般应当在收到生效判决、裁定后三个月以内提出，至迟不得超过六个月。</w:t>
            </w:r>
          </w:p>
        </w:tc>
        <w:tc>
          <w:tcPr>
            <w:tcW w:w="7336" w:type="dxa"/>
          </w:tcPr>
          <w:p w:rsidR="002D2105" w:rsidRDefault="002D2105" w:rsidP="002D2105">
            <w:pPr>
              <w:spacing w:line="400" w:lineRule="exact"/>
              <w:ind w:firstLineChars="200" w:firstLine="482"/>
              <w:rPr>
                <w:rFonts w:ascii="黑体" w:eastAsia="黑体" w:hAnsi="黑体" w:hint="eastAsia"/>
                <w:kern w:val="0"/>
                <w:sz w:val="24"/>
              </w:rPr>
            </w:pPr>
            <w:r>
              <w:rPr>
                <w:rFonts w:ascii="黑体" w:eastAsia="黑体" w:hAnsi="黑体" w:hint="eastAsia"/>
                <w:b/>
                <w:bCs/>
                <w:kern w:val="0"/>
                <w:sz w:val="24"/>
              </w:rPr>
              <w:t>第</w:t>
            </w:r>
            <w:r>
              <w:rPr>
                <w:rFonts w:ascii="黑体" w:eastAsia="黑体" w:hAnsi="黑体" w:cs="黑体"/>
                <w:b/>
                <w:bCs/>
                <w:kern w:val="0"/>
                <w:sz w:val="24"/>
              </w:rPr>
              <w:t>五百九十</w:t>
            </w:r>
            <w:r>
              <w:rPr>
                <w:rFonts w:ascii="黑体" w:eastAsia="黑体" w:hAnsi="黑体"/>
                <w:b/>
                <w:bCs/>
                <w:kern w:val="0"/>
                <w:sz w:val="24"/>
              </w:rPr>
              <w:t>二</w:t>
            </w:r>
            <w:r>
              <w:rPr>
                <w:rFonts w:ascii="黑体" w:eastAsia="黑体" w:hAnsi="黑体" w:hint="eastAsia"/>
                <w:b/>
                <w:bCs/>
                <w:kern w:val="0"/>
                <w:sz w:val="24"/>
              </w:rPr>
              <w:t>条</w:t>
            </w:r>
            <w:r>
              <w:rPr>
                <w:rFonts w:ascii="黑体" w:eastAsia="黑体" w:hAnsi="黑体" w:hint="eastAsia"/>
                <w:kern w:val="0"/>
                <w:sz w:val="24"/>
              </w:rPr>
              <w:t xml:space="preserve"> </w:t>
            </w:r>
            <w:r>
              <w:rPr>
                <w:rFonts w:ascii="黑体" w:eastAsia="黑体" w:hAnsi="黑体" w:hint="eastAsia"/>
                <w:b/>
                <w:bCs/>
                <w:kern w:val="0"/>
                <w:sz w:val="24"/>
              </w:rPr>
              <w:t xml:space="preserve"> </w:t>
            </w:r>
            <w:r>
              <w:rPr>
                <w:rFonts w:ascii="仿宋" w:eastAsia="仿宋" w:hAnsi="仿宋" w:cs="仿宋" w:hint="eastAsia"/>
                <w:kern w:val="0"/>
                <w:sz w:val="24"/>
              </w:rPr>
              <w:t>对于高级人民法院判处死刑缓期二年执行的案件，省级人民检察院认为确有错误提请抗诉的，一般应当在收到生效判决、裁定后三个月以内提出，至迟不得超过六个月。</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第五百九十三条</w:t>
            </w:r>
            <w:r>
              <w:rPr>
                <w:rFonts w:hint="eastAsia"/>
                <w:kern w:val="0"/>
                <w:sz w:val="24"/>
              </w:rPr>
              <w:t xml:space="preserve">  </w:t>
            </w:r>
            <w:r>
              <w:rPr>
                <w:rFonts w:ascii="仿宋" w:eastAsia="仿宋" w:hAnsi="仿宋" w:cs="仿宋" w:hint="eastAsia"/>
                <w:kern w:val="0"/>
                <w:sz w:val="24"/>
              </w:rPr>
              <w:t>当事人及其法定代理人、近亲属认为人民法院已经发生法律效力的刑事判决、裁定确有错误，向人民检察院申诉的，由作出生效判决、裁定的人民法院的同级人民检察院刑事申诉检察部门依法办理。</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当事人及其法定代理人、近亲属直接向上级人民检察院申诉的，上级人民检察院可以交由作出生效判决、裁定的人民法院的同级人民检察院受理；案情重大、疑难、复杂的，上级人民检察院可以直接受理。</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当事人及其法定代理人、近亲属对人民法院已经发生法律效力的判决、裁定提出申诉，经人民检察院复查决定不予抗诉后继续提出申诉的，上一级人民检察院应当受理。</w:t>
            </w:r>
          </w:p>
          <w:p w:rsidR="002D2105" w:rsidRDefault="002D2105">
            <w:pPr>
              <w:spacing w:line="400" w:lineRule="exact"/>
              <w:ind w:firstLineChars="200" w:firstLine="480"/>
              <w:rPr>
                <w:rFonts w:ascii="黑体" w:eastAsia="黑体" w:hAnsi="黑体" w:hint="eastAsia"/>
                <w:kern w:val="0"/>
                <w:sz w:val="24"/>
              </w:rPr>
            </w:pPr>
            <w:r>
              <w:rPr>
                <w:rFonts w:ascii="仿宋" w:eastAsia="仿宋" w:hAnsi="仿宋" w:cs="仿宋" w:hint="eastAsia"/>
                <w:kern w:val="0"/>
                <w:sz w:val="24"/>
              </w:rPr>
              <w:t>不服人民法院死刑终审判决、裁定尚未执行的申诉，由监所检察部门办理。</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cs="黑体"/>
                <w:b/>
                <w:bCs/>
                <w:kern w:val="0"/>
                <w:sz w:val="24"/>
              </w:rPr>
              <w:t>五百九十</w:t>
            </w:r>
            <w:r>
              <w:rPr>
                <w:rFonts w:ascii="黑体" w:eastAsia="黑体" w:hAnsi="黑体"/>
                <w:b/>
                <w:bCs/>
                <w:kern w:val="0"/>
                <w:sz w:val="24"/>
              </w:rPr>
              <w:t>三</w:t>
            </w:r>
            <w:r>
              <w:rPr>
                <w:rFonts w:ascii="黑体" w:eastAsia="黑体" w:hAnsi="黑体" w:hint="eastAsia"/>
                <w:b/>
                <w:bCs/>
                <w:kern w:val="0"/>
                <w:sz w:val="24"/>
              </w:rPr>
              <w:t>条</w:t>
            </w:r>
            <w:r>
              <w:rPr>
                <w:rFonts w:hint="eastAsia"/>
                <w:kern w:val="0"/>
                <w:sz w:val="24"/>
              </w:rPr>
              <w:t xml:space="preserve">  </w:t>
            </w:r>
            <w:r>
              <w:rPr>
                <w:rFonts w:ascii="仿宋" w:eastAsia="仿宋" w:hAnsi="仿宋" w:cs="仿宋" w:hint="eastAsia"/>
                <w:kern w:val="0"/>
                <w:sz w:val="24"/>
              </w:rPr>
              <w:t>当事人及其法定代理人、近亲属认为人民法院已经发生法律效力的</w:t>
            </w:r>
            <w:r>
              <w:rPr>
                <w:rFonts w:ascii="楷体" w:eastAsia="楷体" w:hAnsi="楷体" w:cs="楷体" w:hint="eastAsia"/>
                <w:bCs/>
                <w:kern w:val="0"/>
                <w:sz w:val="24"/>
                <w:bdr w:val="single" w:sz="0" w:space="0" w:color="auto"/>
                <w:shd w:val="clear" w:color="FFFFFF" w:fill="D9D9D9"/>
              </w:rPr>
              <w:t>刑事</w:t>
            </w:r>
            <w:r>
              <w:rPr>
                <w:rFonts w:ascii="仿宋" w:eastAsia="仿宋" w:hAnsi="仿宋" w:cs="仿宋" w:hint="eastAsia"/>
                <w:kern w:val="0"/>
                <w:sz w:val="24"/>
              </w:rPr>
              <w:t>判决、裁定确有错误，向人民检察院申诉的，由作出生效判决、裁定的人民法院的同级人民检察院</w:t>
            </w:r>
            <w:r>
              <w:rPr>
                <w:rFonts w:ascii="楷体" w:eastAsia="楷体" w:hAnsi="楷体" w:cs="楷体" w:hint="eastAsia"/>
                <w:bCs/>
                <w:kern w:val="0"/>
                <w:sz w:val="24"/>
                <w:bdr w:val="single" w:sz="0" w:space="0" w:color="auto"/>
                <w:shd w:val="clear" w:color="FFFFFF" w:fill="D9D9D9"/>
              </w:rPr>
              <w:t>刑事申诉检察部门</w:t>
            </w:r>
            <w:r>
              <w:rPr>
                <w:rFonts w:ascii="仿宋" w:eastAsia="仿宋" w:hAnsi="仿宋" w:cs="仿宋" w:hint="eastAsia"/>
                <w:kern w:val="0"/>
                <w:sz w:val="24"/>
              </w:rPr>
              <w:t>依法办理。</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当事人及其法定代理人、近亲属直接向上级人民检察院申诉的，上级人民检察院可以交由作出生效判决、裁定的人民法院的同级人民检察院受理；案情重大、疑难、复杂的，上级人民检察院可以直接受理。</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当事人及其法定代理人、近亲属对人民法院已经发生法律效力的判决、裁定提出申诉，经人民检察院复查决定不予抗诉后继续提出申诉的，上一级人民检察院应当受理。</w:t>
            </w:r>
          </w:p>
          <w:p w:rsidR="002D2105" w:rsidRDefault="002D2105">
            <w:pPr>
              <w:spacing w:line="400" w:lineRule="exact"/>
              <w:ind w:firstLineChars="200" w:firstLine="480"/>
              <w:rPr>
                <w:rFonts w:ascii="黑体" w:eastAsia="黑体" w:hAnsi="黑体" w:cs="黑体" w:hint="eastAsia"/>
                <w:b/>
                <w:bCs/>
                <w:kern w:val="0"/>
                <w:sz w:val="24"/>
              </w:rPr>
            </w:pPr>
            <w:r>
              <w:rPr>
                <w:rFonts w:ascii="楷体" w:eastAsia="楷体" w:hAnsi="楷体" w:cs="楷体" w:hint="eastAsia"/>
                <w:bCs/>
                <w:kern w:val="0"/>
                <w:sz w:val="24"/>
                <w:bdr w:val="single" w:sz="0" w:space="0" w:color="auto"/>
                <w:shd w:val="clear" w:color="FFFFFF" w:fill="D9D9D9"/>
              </w:rPr>
              <w:t>不服人民法院死刑终审判决、裁定尚未执行的申诉，由监所检察部门办理。</w:t>
            </w:r>
          </w:p>
        </w:tc>
      </w:tr>
      <w:tr w:rsidR="002D2105">
        <w:tc>
          <w:tcPr>
            <w:tcW w:w="7404" w:type="dxa"/>
          </w:tcPr>
          <w:p w:rsidR="002D2105" w:rsidRDefault="002D2105">
            <w:pPr>
              <w:spacing w:line="400" w:lineRule="exact"/>
              <w:ind w:firstLineChars="200" w:firstLine="480"/>
              <w:rPr>
                <w:rFonts w:ascii="黑体" w:eastAsia="黑体" w:hAnsi="黑体" w:hint="eastAsia"/>
                <w:kern w:val="0"/>
                <w:sz w:val="24"/>
              </w:rPr>
            </w:pPr>
            <w:r>
              <w:rPr>
                <w:rFonts w:ascii="黑体" w:eastAsia="黑体" w:hAnsi="黑体" w:hint="eastAsia"/>
                <w:kern w:val="0"/>
                <w:sz w:val="24"/>
              </w:rPr>
              <w:t>第五百九十四条</w:t>
            </w:r>
            <w:r>
              <w:rPr>
                <w:rFonts w:hint="eastAsia"/>
                <w:kern w:val="0"/>
                <w:sz w:val="24"/>
              </w:rPr>
              <w:t xml:space="preserve"> </w:t>
            </w:r>
            <w:r>
              <w:rPr>
                <w:rFonts w:ascii="仿宋" w:eastAsia="仿宋" w:hAnsi="仿宋" w:cs="仿宋" w:hint="eastAsia"/>
                <w:kern w:val="0"/>
                <w:sz w:val="24"/>
              </w:rPr>
              <w:t xml:space="preserve"> 对不服人民法院已经发生法律效力的刑事判决、裁定的申诉，经两级人民检察院办理且省级人民检察院已经复查的，如果没有新的事实和理由，人民检察院不再立案复查，但原审被告人可能被宣告无罪或者判决、裁定有其他重大错误可能的除外。</w:t>
            </w:r>
          </w:p>
        </w:tc>
        <w:tc>
          <w:tcPr>
            <w:tcW w:w="7336" w:type="dxa"/>
          </w:tcPr>
          <w:p w:rsidR="002D2105" w:rsidRDefault="002D2105" w:rsidP="002D2105">
            <w:pPr>
              <w:spacing w:line="400" w:lineRule="exact"/>
              <w:ind w:firstLineChars="200" w:firstLine="482"/>
              <w:rPr>
                <w:rFonts w:ascii="黑体" w:eastAsia="黑体" w:hAnsi="黑体" w:hint="eastAsia"/>
                <w:kern w:val="0"/>
                <w:sz w:val="24"/>
              </w:rPr>
            </w:pPr>
            <w:r>
              <w:rPr>
                <w:rFonts w:ascii="黑体" w:eastAsia="黑体" w:hAnsi="黑体" w:hint="eastAsia"/>
                <w:b/>
                <w:bCs/>
                <w:kern w:val="0"/>
                <w:sz w:val="24"/>
              </w:rPr>
              <w:t>第</w:t>
            </w:r>
            <w:r>
              <w:rPr>
                <w:rFonts w:ascii="黑体" w:eastAsia="黑体" w:hAnsi="黑体" w:cs="黑体"/>
                <w:b/>
                <w:bCs/>
                <w:kern w:val="0"/>
                <w:sz w:val="24"/>
              </w:rPr>
              <w:t>五百九十</w:t>
            </w:r>
            <w:r>
              <w:rPr>
                <w:rFonts w:ascii="黑体" w:eastAsia="黑体" w:hAnsi="黑体"/>
                <w:b/>
                <w:bCs/>
                <w:kern w:val="0"/>
                <w:sz w:val="24"/>
              </w:rPr>
              <w:t>四</w:t>
            </w:r>
            <w:r>
              <w:rPr>
                <w:rFonts w:ascii="黑体" w:eastAsia="黑体" w:hAnsi="黑体" w:hint="eastAsia"/>
                <w:b/>
                <w:bCs/>
                <w:kern w:val="0"/>
                <w:sz w:val="24"/>
              </w:rPr>
              <w:t>条</w:t>
            </w:r>
            <w:r>
              <w:rPr>
                <w:rFonts w:hint="eastAsia"/>
                <w:kern w:val="0"/>
                <w:sz w:val="24"/>
              </w:rPr>
              <w:t xml:space="preserve">  </w:t>
            </w:r>
            <w:r>
              <w:rPr>
                <w:rFonts w:ascii="仿宋" w:eastAsia="仿宋" w:hAnsi="仿宋" w:cs="仿宋" w:hint="eastAsia"/>
                <w:kern w:val="0"/>
                <w:sz w:val="24"/>
              </w:rPr>
              <w:t>对不服人民法院已经发生法律效力的</w:t>
            </w:r>
            <w:r>
              <w:rPr>
                <w:rFonts w:ascii="楷体" w:eastAsia="楷体" w:hAnsi="楷体" w:cs="楷体" w:hint="eastAsia"/>
                <w:bCs/>
                <w:kern w:val="0"/>
                <w:sz w:val="24"/>
                <w:bdr w:val="single" w:sz="0" w:space="0" w:color="auto"/>
                <w:shd w:val="clear" w:color="FFFFFF" w:fill="D9D9D9"/>
              </w:rPr>
              <w:t>刑事</w:t>
            </w:r>
            <w:r>
              <w:rPr>
                <w:rFonts w:ascii="仿宋" w:eastAsia="仿宋" w:hAnsi="仿宋" w:cs="仿宋" w:hint="eastAsia"/>
                <w:kern w:val="0"/>
                <w:sz w:val="24"/>
              </w:rPr>
              <w:t>判决、裁定的申诉，经两级人民检察院办理且省级人民检察院已经复查的，如果没有新的</w:t>
            </w:r>
            <w:r>
              <w:rPr>
                <w:rFonts w:ascii="楷体" w:eastAsia="楷体" w:hAnsi="楷体" w:cs="楷体" w:hint="eastAsia"/>
                <w:bCs/>
                <w:kern w:val="0"/>
                <w:sz w:val="24"/>
                <w:bdr w:val="single" w:sz="0" w:space="0" w:color="auto"/>
                <w:shd w:val="clear" w:color="FFFFFF" w:fill="D9D9D9"/>
              </w:rPr>
              <w:t>事实和理由</w:t>
            </w:r>
            <w:r>
              <w:rPr>
                <w:rFonts w:ascii="黑体" w:eastAsia="黑体" w:hAnsi="黑体" w:cs="黑体" w:hint="eastAsia"/>
                <w:b/>
                <w:bCs/>
                <w:kern w:val="0"/>
                <w:sz w:val="24"/>
              </w:rPr>
              <w:t>证据</w:t>
            </w:r>
            <w:r>
              <w:rPr>
                <w:rFonts w:ascii="仿宋" w:eastAsia="仿宋" w:hAnsi="仿宋" w:cs="仿宋" w:hint="eastAsia"/>
                <w:kern w:val="0"/>
                <w:sz w:val="24"/>
              </w:rPr>
              <w:t>，人民检察院不再</w:t>
            </w:r>
            <w:r>
              <w:rPr>
                <w:rFonts w:ascii="楷体" w:eastAsia="楷体" w:hAnsi="楷体" w:cs="楷体" w:hint="eastAsia"/>
                <w:bCs/>
                <w:kern w:val="0"/>
                <w:sz w:val="24"/>
                <w:bdr w:val="single" w:sz="0" w:space="0" w:color="auto"/>
                <w:shd w:val="clear" w:color="FFFFFF" w:fill="D9D9D9"/>
              </w:rPr>
              <w:t>立案</w:t>
            </w:r>
            <w:r>
              <w:rPr>
                <w:rFonts w:ascii="仿宋" w:eastAsia="仿宋" w:hAnsi="仿宋" w:cs="仿宋" w:hint="eastAsia"/>
                <w:kern w:val="0"/>
                <w:sz w:val="24"/>
              </w:rPr>
              <w:t>复查，但原审被告人可能被宣告无罪或者判决、裁定有其他重大错误可能的除外。</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第五百九十五条</w:t>
            </w:r>
            <w:r>
              <w:rPr>
                <w:rFonts w:hint="eastAsia"/>
                <w:kern w:val="0"/>
                <w:sz w:val="24"/>
              </w:rPr>
              <w:t xml:space="preserve"> </w:t>
            </w:r>
            <w:r>
              <w:rPr>
                <w:rFonts w:ascii="黑体" w:eastAsia="黑体" w:hAnsi="黑体" w:hint="eastAsia"/>
                <w:b/>
                <w:bCs/>
                <w:kern w:val="0"/>
                <w:sz w:val="24"/>
              </w:rPr>
              <w:t xml:space="preserve"> </w:t>
            </w:r>
            <w:r>
              <w:rPr>
                <w:rFonts w:ascii="仿宋" w:eastAsia="仿宋" w:hAnsi="仿宋" w:cs="仿宋" w:hint="eastAsia"/>
                <w:kern w:val="0"/>
                <w:sz w:val="24"/>
              </w:rPr>
              <w:t>人民检察院刑事申诉检察部门对已经发生法律效力的刑事判决、裁定的申诉复查后，认为需要提出抗诉的，报请检察长或者检察委员会讨论决定。</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地方各级人民检察院刑事申诉检察部门对不服同级人民法院已经发生法律效力的刑事判决、裁定的申诉复查后，认为需要提出抗诉的，报请检察长或者检察委员会讨论决定。认为需要提出抗诉的，应当提请上一级人民检察院抗诉。</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上级人民检察院刑事申诉检察部门对下一级人民检察院提请抗诉的申诉案件审查后，认为需要提出抗诉的，报请检察长或者检察委员会决定。</w:t>
            </w:r>
          </w:p>
          <w:p w:rsidR="002D2105" w:rsidRDefault="002D2105">
            <w:pPr>
              <w:spacing w:line="400" w:lineRule="exact"/>
              <w:ind w:firstLineChars="200" w:firstLine="480"/>
              <w:rPr>
                <w:rFonts w:ascii="黑体" w:eastAsia="黑体" w:hAnsi="黑体" w:hint="eastAsia"/>
                <w:kern w:val="0"/>
                <w:sz w:val="24"/>
              </w:rPr>
            </w:pPr>
            <w:r>
              <w:rPr>
                <w:rFonts w:ascii="仿宋" w:eastAsia="仿宋" w:hAnsi="仿宋" w:cs="仿宋" w:hint="eastAsia"/>
                <w:kern w:val="0"/>
                <w:sz w:val="24"/>
              </w:rPr>
              <w:t>人民法院开庭审理时，由同级人民检察院刑事申诉检察部门派员出席法庭。</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cs="黑体"/>
                <w:b/>
                <w:bCs/>
                <w:kern w:val="0"/>
                <w:sz w:val="24"/>
              </w:rPr>
              <w:t>五百九十</w:t>
            </w:r>
            <w:r>
              <w:rPr>
                <w:rFonts w:ascii="黑体" w:eastAsia="黑体" w:hAnsi="黑体"/>
                <w:b/>
                <w:bCs/>
                <w:kern w:val="0"/>
                <w:sz w:val="24"/>
              </w:rPr>
              <w:t>五</w:t>
            </w:r>
            <w:r>
              <w:rPr>
                <w:rFonts w:ascii="黑体" w:eastAsia="黑体" w:hAnsi="黑体" w:hint="eastAsia"/>
                <w:b/>
                <w:bCs/>
                <w:kern w:val="0"/>
                <w:sz w:val="24"/>
              </w:rPr>
              <w:t xml:space="preserve">条  </w:t>
            </w:r>
            <w:r>
              <w:rPr>
                <w:rFonts w:ascii="仿宋" w:eastAsia="仿宋" w:hAnsi="仿宋" w:cs="仿宋" w:hint="eastAsia"/>
                <w:kern w:val="0"/>
                <w:sz w:val="24"/>
              </w:rPr>
              <w:t>人民检察院</w:t>
            </w:r>
            <w:r>
              <w:rPr>
                <w:rFonts w:ascii="楷体" w:eastAsia="楷体" w:hAnsi="楷体" w:cs="楷体" w:hint="eastAsia"/>
                <w:bCs/>
                <w:kern w:val="0"/>
                <w:sz w:val="24"/>
                <w:bdr w:val="single" w:sz="0" w:space="0" w:color="auto"/>
                <w:shd w:val="clear" w:color="FFFFFF" w:fill="D9D9D9"/>
              </w:rPr>
              <w:t>刑事申诉检察部门</w:t>
            </w:r>
            <w:r>
              <w:rPr>
                <w:rFonts w:ascii="仿宋" w:eastAsia="仿宋" w:hAnsi="仿宋" w:cs="仿宋" w:hint="eastAsia"/>
                <w:kern w:val="0"/>
                <w:sz w:val="24"/>
              </w:rPr>
              <w:t>对已经发生法律效力的</w:t>
            </w:r>
            <w:r>
              <w:rPr>
                <w:rFonts w:ascii="楷体" w:eastAsia="楷体" w:hAnsi="楷体" w:cs="楷体" w:hint="eastAsia"/>
                <w:bCs/>
                <w:kern w:val="0"/>
                <w:sz w:val="24"/>
                <w:bdr w:val="single" w:sz="0" w:space="0" w:color="auto"/>
                <w:shd w:val="clear" w:color="FFFFFF" w:fill="D9D9D9"/>
              </w:rPr>
              <w:t>刑事</w:t>
            </w:r>
            <w:r>
              <w:rPr>
                <w:rFonts w:ascii="仿宋" w:eastAsia="仿宋" w:hAnsi="仿宋" w:cs="仿宋" w:hint="eastAsia"/>
                <w:kern w:val="0"/>
                <w:sz w:val="24"/>
              </w:rPr>
              <w:t>判决、裁定的申诉复查后，认为需要</w:t>
            </w:r>
            <w:r>
              <w:rPr>
                <w:rFonts w:ascii="黑体" w:eastAsia="黑体" w:hAnsi="黑体" w:cs="黑体"/>
                <w:b/>
                <w:bCs/>
                <w:kern w:val="0"/>
                <w:sz w:val="24"/>
              </w:rPr>
              <w:t>提请或者</w:t>
            </w:r>
            <w:r>
              <w:rPr>
                <w:rFonts w:ascii="仿宋" w:eastAsia="仿宋" w:hAnsi="仿宋" w:cs="仿宋" w:hint="eastAsia"/>
                <w:kern w:val="0"/>
                <w:sz w:val="24"/>
              </w:rPr>
              <w:t>提出抗诉的，报请检察长</w:t>
            </w:r>
            <w:r>
              <w:rPr>
                <w:rFonts w:ascii="楷体" w:eastAsia="楷体" w:hAnsi="楷体" w:cs="楷体" w:hint="eastAsia"/>
                <w:bCs/>
                <w:kern w:val="0"/>
                <w:sz w:val="24"/>
                <w:bdr w:val="single" w:sz="0" w:space="0" w:color="auto"/>
                <w:shd w:val="clear" w:color="FFFFFF" w:fill="D9D9D9"/>
              </w:rPr>
              <w:t>或者检察委员会讨论</w:t>
            </w:r>
            <w:r>
              <w:rPr>
                <w:rFonts w:ascii="仿宋" w:eastAsia="仿宋" w:hAnsi="仿宋" w:cs="仿宋" w:hint="eastAsia"/>
                <w:kern w:val="0"/>
                <w:sz w:val="24"/>
              </w:rPr>
              <w:t>决定。</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地方各级人民检察院</w:t>
            </w:r>
            <w:r>
              <w:rPr>
                <w:rFonts w:ascii="楷体" w:eastAsia="楷体" w:hAnsi="楷体" w:cs="楷体" w:hint="eastAsia"/>
                <w:bCs/>
                <w:kern w:val="0"/>
                <w:sz w:val="24"/>
                <w:bdr w:val="single" w:sz="0" w:space="0" w:color="auto"/>
                <w:shd w:val="clear" w:color="FFFFFF" w:fill="D9D9D9"/>
              </w:rPr>
              <w:t>刑事申诉检察部门</w:t>
            </w:r>
            <w:r>
              <w:rPr>
                <w:rFonts w:ascii="仿宋" w:eastAsia="仿宋" w:hAnsi="仿宋" w:cs="仿宋" w:hint="eastAsia"/>
                <w:kern w:val="0"/>
                <w:sz w:val="24"/>
              </w:rPr>
              <w:t>对不服同级人民法院已经发生法律效力的</w:t>
            </w:r>
            <w:r>
              <w:rPr>
                <w:rFonts w:ascii="楷体" w:eastAsia="楷体" w:hAnsi="楷体" w:cs="楷体" w:hint="eastAsia"/>
                <w:bCs/>
                <w:kern w:val="0"/>
                <w:sz w:val="24"/>
                <w:bdr w:val="single" w:sz="0" w:space="0" w:color="auto"/>
                <w:shd w:val="clear" w:color="FFFFFF" w:fill="D9D9D9"/>
              </w:rPr>
              <w:t>刑事</w:t>
            </w:r>
            <w:r>
              <w:rPr>
                <w:rFonts w:ascii="仿宋" w:eastAsia="仿宋" w:hAnsi="仿宋" w:cs="仿宋" w:hint="eastAsia"/>
                <w:kern w:val="0"/>
                <w:sz w:val="24"/>
              </w:rPr>
              <w:t>判决、裁定的申诉复查后，认为需要提出抗诉的，</w:t>
            </w:r>
            <w:r>
              <w:rPr>
                <w:rFonts w:ascii="楷体" w:eastAsia="楷体" w:hAnsi="楷体" w:cs="楷体" w:hint="eastAsia"/>
                <w:bCs/>
                <w:kern w:val="0"/>
                <w:sz w:val="24"/>
                <w:bdr w:val="single" w:sz="0" w:space="0" w:color="auto"/>
                <w:shd w:val="clear" w:color="FFFFFF" w:fill="D9D9D9"/>
              </w:rPr>
              <w:t>报请检察长或者检察委员会讨论决定。认为需要提出抗诉的，</w:t>
            </w:r>
            <w:r>
              <w:rPr>
                <w:rFonts w:ascii="仿宋" w:eastAsia="仿宋" w:hAnsi="仿宋" w:cs="仿宋" w:hint="eastAsia"/>
                <w:kern w:val="0"/>
                <w:sz w:val="24"/>
              </w:rPr>
              <w:t>应当提请上一级人民检察院抗诉。</w:t>
            </w:r>
          </w:p>
          <w:p w:rsidR="002D2105" w:rsidRDefault="002D2105">
            <w:pPr>
              <w:spacing w:line="400" w:lineRule="exact"/>
              <w:ind w:firstLineChars="200" w:firstLine="480"/>
              <w:rPr>
                <w:rFonts w:ascii="黑体" w:eastAsia="黑体" w:hAnsi="黑体" w:cs="黑体" w:hint="eastAsia"/>
                <w:b/>
                <w:bCs/>
                <w:kern w:val="0"/>
                <w:sz w:val="24"/>
              </w:rPr>
            </w:pPr>
            <w:r>
              <w:rPr>
                <w:rFonts w:ascii="仿宋" w:eastAsia="仿宋" w:hAnsi="仿宋" w:cs="仿宋" w:hint="eastAsia"/>
                <w:kern w:val="0"/>
                <w:sz w:val="24"/>
              </w:rPr>
              <w:t>上级人民检察院</w:t>
            </w:r>
            <w:r>
              <w:rPr>
                <w:rFonts w:ascii="楷体" w:eastAsia="楷体" w:hAnsi="楷体" w:cs="楷体" w:hint="eastAsia"/>
                <w:bCs/>
                <w:kern w:val="0"/>
                <w:sz w:val="24"/>
                <w:bdr w:val="single" w:sz="0" w:space="0" w:color="auto"/>
                <w:shd w:val="clear" w:color="FFFFFF" w:fill="D9D9D9"/>
              </w:rPr>
              <w:t>刑事申诉检察部门</w:t>
            </w:r>
            <w:r>
              <w:rPr>
                <w:rFonts w:ascii="仿宋" w:eastAsia="仿宋" w:hAnsi="仿宋" w:cs="仿宋" w:hint="eastAsia"/>
                <w:kern w:val="0"/>
                <w:sz w:val="24"/>
              </w:rPr>
              <w:t>对下一级人民检察院提请抗诉的申诉案件进行审查后，认为需要提出抗诉的，</w:t>
            </w:r>
            <w:r>
              <w:rPr>
                <w:rFonts w:ascii="楷体" w:eastAsia="楷体" w:hAnsi="楷体" w:cs="楷体" w:hint="eastAsia"/>
                <w:bCs/>
                <w:kern w:val="0"/>
                <w:sz w:val="24"/>
                <w:bdr w:val="single" w:sz="0" w:space="0" w:color="auto"/>
                <w:shd w:val="clear" w:color="FFFFFF" w:fill="D9D9D9"/>
              </w:rPr>
              <w:t>报请检察长或者检察委员会决定</w:t>
            </w:r>
            <w:r>
              <w:rPr>
                <w:rFonts w:ascii="黑体" w:eastAsia="黑体" w:hAnsi="黑体" w:cs="黑体" w:hint="eastAsia"/>
                <w:b/>
                <w:bCs/>
                <w:kern w:val="0"/>
                <w:sz w:val="24"/>
              </w:rPr>
              <w:t>应当向同级人民法院提出抗诉</w:t>
            </w:r>
            <w:r>
              <w:rPr>
                <w:rFonts w:ascii="仿宋" w:eastAsia="仿宋" w:hAnsi="仿宋" w:cs="仿宋" w:hint="eastAsia"/>
                <w:kern w:val="0"/>
                <w:sz w:val="24"/>
              </w:rPr>
              <w:t>。</w:t>
            </w:r>
          </w:p>
          <w:p w:rsidR="002D2105" w:rsidRDefault="002D2105">
            <w:pPr>
              <w:spacing w:line="400" w:lineRule="exact"/>
              <w:ind w:firstLineChars="200" w:firstLine="480"/>
              <w:rPr>
                <w:rFonts w:ascii="仿宋" w:eastAsia="仿宋" w:hAnsi="仿宋" w:cs="楷体_GB2312" w:hint="eastAsia"/>
                <w:i/>
                <w:iCs/>
                <w:kern w:val="0"/>
                <w:sz w:val="24"/>
              </w:rPr>
            </w:pPr>
            <w:r>
              <w:rPr>
                <w:rFonts w:ascii="仿宋" w:eastAsia="仿宋" w:hAnsi="仿宋" w:cs="黑体" w:hint="eastAsia"/>
                <w:kern w:val="0"/>
                <w:sz w:val="24"/>
                <w:szCs w:val="21"/>
              </w:rPr>
              <w:t>人民法院开庭审理时，</w:t>
            </w:r>
            <w:r>
              <w:rPr>
                <w:rFonts w:ascii="楷体" w:eastAsia="楷体" w:hAnsi="楷体" w:cs="楷体" w:hint="eastAsia"/>
                <w:bCs/>
                <w:kern w:val="0"/>
                <w:sz w:val="24"/>
                <w:bdr w:val="single" w:sz="0" w:space="0" w:color="auto"/>
                <w:shd w:val="clear" w:color="FFFFFF" w:fill="D9D9D9"/>
              </w:rPr>
              <w:t>由</w:t>
            </w:r>
            <w:r>
              <w:rPr>
                <w:rFonts w:ascii="仿宋" w:eastAsia="仿宋" w:hAnsi="仿宋" w:cs="黑体" w:hint="eastAsia"/>
                <w:kern w:val="0"/>
                <w:sz w:val="24"/>
                <w:szCs w:val="21"/>
              </w:rPr>
              <w:t>同级人民检察院</w:t>
            </w:r>
            <w:r>
              <w:rPr>
                <w:rFonts w:ascii="楷体" w:eastAsia="楷体" w:hAnsi="楷体" w:cs="楷体" w:hint="eastAsia"/>
                <w:bCs/>
                <w:kern w:val="0"/>
                <w:sz w:val="24"/>
                <w:bdr w:val="single" w:sz="0" w:space="0" w:color="auto"/>
                <w:shd w:val="clear" w:color="FFFFFF" w:fill="D9D9D9"/>
              </w:rPr>
              <w:t>刑事申诉检察部门</w:t>
            </w:r>
            <w:r>
              <w:rPr>
                <w:rFonts w:ascii="黑体" w:eastAsia="黑体" w:hAnsi="黑体" w:cs="黑体" w:hint="eastAsia"/>
                <w:b/>
                <w:bCs/>
                <w:kern w:val="0"/>
                <w:sz w:val="24"/>
              </w:rPr>
              <w:t>应当</w:t>
            </w:r>
            <w:r>
              <w:rPr>
                <w:rFonts w:ascii="仿宋" w:eastAsia="仿宋" w:hAnsi="仿宋" w:cs="黑体" w:hint="eastAsia"/>
                <w:kern w:val="0"/>
                <w:sz w:val="24"/>
                <w:szCs w:val="21"/>
              </w:rPr>
              <w:t>派员出席法庭。</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 xml:space="preserve">第五百九十六条 </w:t>
            </w:r>
            <w:r>
              <w:rPr>
                <w:rFonts w:ascii="黑体" w:eastAsia="黑体" w:hAnsi="黑体" w:hint="eastAsia"/>
                <w:b/>
                <w:bCs/>
                <w:kern w:val="0"/>
                <w:sz w:val="24"/>
              </w:rPr>
              <w:t xml:space="preserve"> </w:t>
            </w:r>
            <w:r>
              <w:rPr>
                <w:rFonts w:ascii="仿宋" w:eastAsia="仿宋" w:hAnsi="仿宋" w:cs="仿宋" w:hint="eastAsia"/>
                <w:kern w:val="0"/>
                <w:sz w:val="24"/>
              </w:rPr>
              <w:t>人民检察院刑事申诉检察部门对不服人民法院已经发生法律效力的刑事判决、裁定的申诉案件复查终结后，应当制作刑事申诉复查通知书，并在十日以内通知申诉人。</w:t>
            </w:r>
          </w:p>
          <w:p w:rsidR="002D2105" w:rsidRDefault="002D2105">
            <w:pPr>
              <w:spacing w:line="400" w:lineRule="exact"/>
              <w:ind w:firstLineChars="200" w:firstLine="480"/>
              <w:rPr>
                <w:rFonts w:ascii="黑体" w:eastAsia="黑体" w:hAnsi="黑体" w:hint="eastAsia"/>
                <w:kern w:val="0"/>
                <w:sz w:val="24"/>
              </w:rPr>
            </w:pPr>
            <w:r>
              <w:rPr>
                <w:rFonts w:ascii="仿宋" w:eastAsia="仿宋" w:hAnsi="仿宋" w:cs="仿宋" w:hint="eastAsia"/>
                <w:kern w:val="0"/>
                <w:sz w:val="24"/>
              </w:rPr>
              <w:t>经复查向上一级人民检察院提请抗诉的，应当在上一级人民检察院作出是否抗诉的决定后制作刑事申诉复查通知书。</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cs="黑体"/>
                <w:b/>
                <w:bCs/>
                <w:kern w:val="0"/>
                <w:sz w:val="24"/>
              </w:rPr>
              <w:t>五百九十</w:t>
            </w:r>
            <w:r>
              <w:rPr>
                <w:rFonts w:ascii="黑体" w:eastAsia="黑体" w:hAnsi="黑体"/>
                <w:b/>
                <w:bCs/>
                <w:kern w:val="0"/>
                <w:sz w:val="24"/>
              </w:rPr>
              <w:t>六</w:t>
            </w:r>
            <w:r>
              <w:rPr>
                <w:rFonts w:ascii="黑体" w:eastAsia="黑体" w:hAnsi="黑体" w:hint="eastAsia"/>
                <w:b/>
                <w:bCs/>
                <w:kern w:val="0"/>
                <w:sz w:val="24"/>
              </w:rPr>
              <w:t>条</w:t>
            </w:r>
            <w:r>
              <w:rPr>
                <w:rFonts w:ascii="黑体" w:eastAsia="黑体" w:hAnsi="黑体" w:hint="eastAsia"/>
                <w:kern w:val="0"/>
                <w:sz w:val="24"/>
              </w:rPr>
              <w:t xml:space="preserve"> </w:t>
            </w:r>
            <w:r>
              <w:rPr>
                <w:rFonts w:ascii="黑体" w:eastAsia="黑体" w:hAnsi="黑体" w:hint="eastAsia"/>
                <w:b/>
                <w:bCs/>
                <w:kern w:val="0"/>
                <w:sz w:val="24"/>
              </w:rPr>
              <w:t xml:space="preserve"> </w:t>
            </w:r>
            <w:r>
              <w:rPr>
                <w:rFonts w:ascii="仿宋" w:eastAsia="仿宋" w:hAnsi="仿宋" w:cs="仿宋" w:hint="eastAsia"/>
                <w:kern w:val="0"/>
                <w:sz w:val="24"/>
              </w:rPr>
              <w:t>人民检察院</w:t>
            </w:r>
            <w:r>
              <w:rPr>
                <w:rFonts w:ascii="楷体" w:eastAsia="楷体" w:hAnsi="楷体" w:cs="楷体" w:hint="eastAsia"/>
                <w:bCs/>
                <w:kern w:val="0"/>
                <w:sz w:val="24"/>
                <w:bdr w:val="single" w:sz="0" w:space="0" w:color="auto"/>
                <w:shd w:val="clear" w:color="FFFFFF" w:fill="D9D9D9"/>
              </w:rPr>
              <w:t>刑事申诉检察部门</w:t>
            </w:r>
            <w:r>
              <w:rPr>
                <w:rFonts w:ascii="仿宋" w:eastAsia="仿宋" w:hAnsi="仿宋" w:cs="仿宋" w:hint="eastAsia"/>
                <w:kern w:val="0"/>
                <w:sz w:val="24"/>
              </w:rPr>
              <w:t>对不服人民法院已经发生法律效力的</w:t>
            </w:r>
            <w:r>
              <w:rPr>
                <w:rFonts w:ascii="楷体" w:eastAsia="楷体" w:hAnsi="楷体" w:cs="楷体" w:hint="eastAsia"/>
                <w:bCs/>
                <w:kern w:val="0"/>
                <w:sz w:val="24"/>
                <w:bdr w:val="single" w:sz="0" w:space="0" w:color="auto"/>
                <w:shd w:val="clear" w:color="FFFFFF" w:fill="D9D9D9"/>
              </w:rPr>
              <w:t>刑事</w:t>
            </w:r>
            <w:r>
              <w:rPr>
                <w:rFonts w:ascii="仿宋" w:eastAsia="仿宋" w:hAnsi="仿宋" w:cs="仿宋" w:hint="eastAsia"/>
                <w:kern w:val="0"/>
                <w:sz w:val="24"/>
              </w:rPr>
              <w:t>判决、裁定的申诉案件复查终结后，应当制作刑事申诉复查通知书，</w:t>
            </w:r>
            <w:r>
              <w:rPr>
                <w:rFonts w:ascii="楷体" w:eastAsia="楷体" w:hAnsi="楷体" w:cs="楷体" w:hint="eastAsia"/>
                <w:bCs/>
                <w:kern w:val="0"/>
                <w:sz w:val="24"/>
                <w:bdr w:val="single" w:sz="0" w:space="0" w:color="auto"/>
                <w:shd w:val="clear" w:color="FFFFFF" w:fill="D9D9D9"/>
              </w:rPr>
              <w:t>并</w:t>
            </w:r>
            <w:r>
              <w:rPr>
                <w:rFonts w:ascii="仿宋" w:eastAsia="仿宋" w:hAnsi="仿宋" w:cs="仿宋" w:hint="eastAsia"/>
                <w:kern w:val="0"/>
                <w:sz w:val="24"/>
              </w:rPr>
              <w:t>在十日以内通知申诉人。</w:t>
            </w:r>
          </w:p>
          <w:p w:rsidR="002D2105" w:rsidRDefault="002D2105">
            <w:pPr>
              <w:spacing w:line="400" w:lineRule="exact"/>
              <w:ind w:firstLineChars="200" w:firstLine="480"/>
              <w:rPr>
                <w:rFonts w:ascii="黑体" w:eastAsia="黑体" w:hAnsi="黑体" w:hint="eastAsia"/>
                <w:kern w:val="0"/>
                <w:sz w:val="24"/>
              </w:rPr>
            </w:pPr>
            <w:r>
              <w:rPr>
                <w:rFonts w:ascii="仿宋" w:eastAsia="仿宋" w:hAnsi="仿宋" w:cs="仿宋" w:hint="eastAsia"/>
                <w:kern w:val="0"/>
                <w:sz w:val="24"/>
              </w:rPr>
              <w:t>经复查向上一级人民检察院提请抗诉的，应当在上一级人民检察院作出是否抗诉的决定后制作刑事申诉复查通知书。</w:t>
            </w:r>
          </w:p>
        </w:tc>
      </w:tr>
      <w:tr w:rsidR="002D2105">
        <w:tc>
          <w:tcPr>
            <w:tcW w:w="7404" w:type="dxa"/>
          </w:tcPr>
          <w:p w:rsidR="002D2105" w:rsidRDefault="002D2105">
            <w:pPr>
              <w:spacing w:line="400" w:lineRule="exact"/>
              <w:ind w:firstLineChars="200" w:firstLine="480"/>
              <w:rPr>
                <w:rFonts w:ascii="黑体" w:eastAsia="黑体" w:hAnsi="黑体" w:hint="eastAsia"/>
                <w:kern w:val="0"/>
                <w:sz w:val="24"/>
              </w:rPr>
            </w:pPr>
            <w:r>
              <w:rPr>
                <w:rFonts w:ascii="黑体" w:eastAsia="黑体" w:hAnsi="黑体" w:hint="eastAsia"/>
                <w:kern w:val="0"/>
                <w:sz w:val="24"/>
              </w:rPr>
              <w:t>第五百九十七条</w:t>
            </w:r>
            <w:r>
              <w:rPr>
                <w:kern w:val="0"/>
                <w:sz w:val="24"/>
              </w:rPr>
              <w:t xml:space="preserve"> </w:t>
            </w:r>
            <w:r>
              <w:rPr>
                <w:rFonts w:ascii="仿宋" w:eastAsia="仿宋" w:hAnsi="仿宋" w:cs="仿宋" w:hint="eastAsia"/>
                <w:kern w:val="0"/>
                <w:sz w:val="24"/>
              </w:rPr>
              <w:t xml:space="preserve"> 最高人民检察院发现各级人民法院已经发生法律效力的判决或者裁定，上级人民检察院发现下级人民法院已经发生法律效力的判决或者裁定确有错误时，可以直接向同级人民法院提出抗诉，或者指令作出生效判决、裁定人民法院的上一级人民检察院向同级人民法院提出抗诉。</w:t>
            </w:r>
          </w:p>
        </w:tc>
        <w:tc>
          <w:tcPr>
            <w:tcW w:w="7336" w:type="dxa"/>
          </w:tcPr>
          <w:p w:rsidR="002D2105" w:rsidRDefault="002D2105" w:rsidP="002D2105">
            <w:pPr>
              <w:spacing w:line="400" w:lineRule="exact"/>
              <w:ind w:firstLineChars="200" w:firstLine="482"/>
              <w:rPr>
                <w:rFonts w:ascii="黑体" w:eastAsia="黑体" w:hAnsi="黑体" w:hint="eastAsia"/>
                <w:kern w:val="0"/>
                <w:sz w:val="24"/>
              </w:rPr>
            </w:pPr>
            <w:r>
              <w:rPr>
                <w:rFonts w:ascii="黑体" w:eastAsia="黑体" w:hAnsi="黑体" w:hint="eastAsia"/>
                <w:b/>
                <w:bCs/>
                <w:kern w:val="0"/>
                <w:sz w:val="24"/>
              </w:rPr>
              <w:t>第</w:t>
            </w:r>
            <w:r>
              <w:rPr>
                <w:rFonts w:ascii="黑体" w:eastAsia="黑体" w:hAnsi="黑体" w:cs="黑体"/>
                <w:b/>
                <w:bCs/>
                <w:kern w:val="0"/>
                <w:sz w:val="24"/>
              </w:rPr>
              <w:t>五百九十</w:t>
            </w:r>
            <w:r>
              <w:rPr>
                <w:rFonts w:ascii="黑体" w:eastAsia="黑体" w:hAnsi="黑体"/>
                <w:b/>
                <w:bCs/>
                <w:kern w:val="0"/>
                <w:sz w:val="24"/>
              </w:rPr>
              <w:t>七</w:t>
            </w:r>
            <w:r>
              <w:rPr>
                <w:rFonts w:ascii="黑体" w:eastAsia="黑体" w:hAnsi="黑体" w:hint="eastAsia"/>
                <w:b/>
                <w:bCs/>
                <w:kern w:val="0"/>
                <w:sz w:val="24"/>
              </w:rPr>
              <w:t>条</w:t>
            </w:r>
            <w:r>
              <w:rPr>
                <w:kern w:val="0"/>
                <w:sz w:val="24"/>
              </w:rPr>
              <w:t xml:space="preserve"> </w:t>
            </w:r>
            <w:r>
              <w:rPr>
                <w:rFonts w:ascii="仿宋" w:eastAsia="仿宋" w:hAnsi="仿宋" w:cs="仿宋" w:hint="eastAsia"/>
                <w:kern w:val="0"/>
                <w:sz w:val="24"/>
              </w:rPr>
              <w:t xml:space="preserve"> 最高人民检察院发现各级人民法院已经发生法律效力的判决或者裁定，上级人民检察院发现下级人民法院已经发生法律效力的判决或者裁定确有错误时，可以直接向同级人民法院提出抗诉，或者指令作出生效判决、裁定人民法院的上一级人民检察院向同级人民法院提出抗诉。</w:t>
            </w:r>
          </w:p>
        </w:tc>
      </w:tr>
      <w:tr w:rsidR="002D2105">
        <w:tc>
          <w:tcPr>
            <w:tcW w:w="7404" w:type="dxa"/>
          </w:tcPr>
          <w:p w:rsidR="002D2105" w:rsidRDefault="002D2105">
            <w:pPr>
              <w:spacing w:line="400" w:lineRule="exact"/>
              <w:ind w:firstLineChars="200" w:firstLine="480"/>
              <w:rPr>
                <w:rFonts w:ascii="黑体" w:eastAsia="黑体" w:hAnsi="黑体" w:hint="eastAsia"/>
                <w:kern w:val="0"/>
                <w:sz w:val="24"/>
              </w:rPr>
            </w:pPr>
            <w:r>
              <w:rPr>
                <w:rFonts w:ascii="黑体" w:eastAsia="黑体" w:hint="eastAsia"/>
                <w:kern w:val="0"/>
                <w:sz w:val="24"/>
              </w:rPr>
              <w:t>第五百九十八</w:t>
            </w:r>
            <w:r>
              <w:rPr>
                <w:rFonts w:ascii="黑体" w:eastAsia="黑体" w:hAnsi="黑体" w:hint="eastAsia"/>
                <w:kern w:val="0"/>
                <w:sz w:val="24"/>
              </w:rPr>
              <w:t>条</w:t>
            </w:r>
            <w:r>
              <w:rPr>
                <w:kern w:val="0"/>
                <w:sz w:val="24"/>
              </w:rPr>
              <w:t xml:space="preserve"> </w:t>
            </w:r>
            <w:r>
              <w:rPr>
                <w:rFonts w:hint="eastAsia"/>
                <w:kern w:val="0"/>
                <w:sz w:val="24"/>
              </w:rPr>
              <w:t xml:space="preserve"> </w:t>
            </w:r>
            <w:r>
              <w:rPr>
                <w:rFonts w:ascii="仿宋" w:eastAsia="仿宋" w:hAnsi="仿宋" w:cs="仿宋" w:hint="eastAsia"/>
                <w:kern w:val="0"/>
                <w:sz w:val="24"/>
              </w:rPr>
              <w:t>人民检察院按照审判监督程序向人民法院提出抗诉的，应当将抗诉书副本报送上一级人民检察院。</w:t>
            </w:r>
          </w:p>
        </w:tc>
        <w:tc>
          <w:tcPr>
            <w:tcW w:w="7336" w:type="dxa"/>
          </w:tcPr>
          <w:p w:rsidR="002D2105" w:rsidRDefault="002D2105" w:rsidP="002D2105">
            <w:pPr>
              <w:spacing w:line="400" w:lineRule="exact"/>
              <w:ind w:firstLineChars="200" w:firstLine="482"/>
              <w:rPr>
                <w:rFonts w:ascii="黑体" w:eastAsia="黑体" w:hAnsi="黑体" w:hint="eastAsia"/>
                <w:kern w:val="0"/>
                <w:sz w:val="24"/>
              </w:rPr>
            </w:pPr>
            <w:r>
              <w:rPr>
                <w:rFonts w:ascii="黑体" w:eastAsia="黑体" w:hint="eastAsia"/>
                <w:b/>
                <w:bCs/>
                <w:kern w:val="0"/>
                <w:sz w:val="24"/>
              </w:rPr>
              <w:t>第</w:t>
            </w:r>
            <w:r>
              <w:rPr>
                <w:rFonts w:ascii="黑体" w:eastAsia="黑体" w:hAnsi="黑体" w:cs="黑体"/>
                <w:b/>
                <w:bCs/>
                <w:kern w:val="0"/>
                <w:sz w:val="24"/>
              </w:rPr>
              <w:t>五百九十</w:t>
            </w:r>
            <w:r>
              <w:rPr>
                <w:rFonts w:ascii="黑体" w:eastAsia="黑体" w:hAnsi="黑体"/>
                <w:b/>
                <w:bCs/>
                <w:kern w:val="0"/>
                <w:sz w:val="24"/>
              </w:rPr>
              <w:t>八</w:t>
            </w:r>
            <w:r>
              <w:rPr>
                <w:rFonts w:ascii="黑体" w:eastAsia="黑体" w:hAnsi="黑体" w:hint="eastAsia"/>
                <w:b/>
                <w:bCs/>
                <w:kern w:val="0"/>
                <w:sz w:val="24"/>
              </w:rPr>
              <w:t>条</w:t>
            </w:r>
            <w:r>
              <w:rPr>
                <w:kern w:val="0"/>
                <w:sz w:val="24"/>
              </w:rPr>
              <w:t xml:space="preserve"> </w:t>
            </w:r>
            <w:r>
              <w:rPr>
                <w:rFonts w:ascii="仿宋" w:eastAsia="仿宋" w:hAnsi="仿宋" w:cs="仿宋" w:hint="eastAsia"/>
                <w:kern w:val="0"/>
                <w:sz w:val="24"/>
              </w:rPr>
              <w:t xml:space="preserve"> 人民检察院按照审判监督程序向人民法院提出抗诉的，应当将抗诉书副本报送上一级人民检察院。</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第五百九十九条</w:t>
            </w:r>
            <w:r>
              <w:rPr>
                <w:kern w:val="0"/>
                <w:sz w:val="24"/>
              </w:rPr>
              <w:t xml:space="preserve"> </w:t>
            </w:r>
            <w:r>
              <w:rPr>
                <w:rFonts w:ascii="仿宋" w:eastAsia="仿宋" w:hAnsi="仿宋" w:cs="仿宋" w:hint="eastAsia"/>
                <w:kern w:val="0"/>
                <w:sz w:val="24"/>
              </w:rPr>
              <w:t xml:space="preserve"> 对按照审判监督程序提出抗诉的案件，人民检察院认为人民法院作出的判决、裁定仍然确有错误的，如果案件是依照第一审程序审判的，同级人民检察院应当向上一级人民法院提出抗诉；如果案件是依照第二审程序审判的，上一级人民检察院应当按照审判监督程序向同级人民法院提出抗诉。</w:t>
            </w:r>
          </w:p>
          <w:p w:rsidR="002D2105" w:rsidRDefault="002D2105">
            <w:pPr>
              <w:spacing w:line="400" w:lineRule="exact"/>
              <w:ind w:firstLineChars="200" w:firstLine="480"/>
              <w:rPr>
                <w:rFonts w:ascii="黑体" w:eastAsia="黑体" w:hAnsi="黑体" w:hint="eastAsia"/>
                <w:kern w:val="0"/>
                <w:sz w:val="24"/>
              </w:rPr>
            </w:pPr>
            <w:r>
              <w:rPr>
                <w:rFonts w:ascii="仿宋" w:eastAsia="仿宋" w:hAnsi="仿宋" w:cs="仿宋" w:hint="eastAsia"/>
                <w:kern w:val="0"/>
                <w:sz w:val="24"/>
              </w:rPr>
              <w:t>对按照审判监督程序提出抗诉的申诉案件，人民检察院认为人民法院作出的判决、裁定仍然确有错误的，由派员出席法庭的人民检察院刑事申诉检察部门适用本条第一款的规定办理。</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cs="黑体"/>
                <w:b/>
                <w:bCs/>
                <w:kern w:val="0"/>
                <w:sz w:val="24"/>
              </w:rPr>
              <w:t>五百九十九</w:t>
            </w:r>
            <w:r>
              <w:rPr>
                <w:rFonts w:ascii="黑体" w:eastAsia="黑体" w:hAnsi="黑体" w:hint="eastAsia"/>
                <w:b/>
                <w:bCs/>
                <w:kern w:val="0"/>
                <w:sz w:val="24"/>
              </w:rPr>
              <w:t>条</w:t>
            </w:r>
            <w:r>
              <w:rPr>
                <w:kern w:val="0"/>
                <w:sz w:val="24"/>
              </w:rPr>
              <w:t xml:space="preserve"> </w:t>
            </w:r>
            <w:r>
              <w:rPr>
                <w:rFonts w:ascii="仿宋" w:eastAsia="仿宋" w:hAnsi="仿宋" w:cs="仿宋" w:hint="eastAsia"/>
                <w:kern w:val="0"/>
                <w:sz w:val="24"/>
              </w:rPr>
              <w:t xml:space="preserve"> 对按照审判监督程序提出抗诉的案件，人民检察院认为人民法院</w:t>
            </w:r>
            <w:r>
              <w:rPr>
                <w:rFonts w:ascii="黑体" w:eastAsia="黑体" w:hAnsi="黑体" w:cs="黑体" w:hint="eastAsia"/>
                <w:b/>
                <w:bCs/>
                <w:kern w:val="0"/>
                <w:sz w:val="24"/>
              </w:rPr>
              <w:t>再审</w:t>
            </w:r>
            <w:r>
              <w:rPr>
                <w:rFonts w:ascii="仿宋" w:eastAsia="仿宋" w:hAnsi="仿宋" w:cs="仿宋" w:hint="eastAsia"/>
                <w:kern w:val="0"/>
                <w:sz w:val="24"/>
              </w:rPr>
              <w:t>作出的判决、裁定仍然确有错误的，如果案件是依照第一审程序审判的，同级人民检察院应当</w:t>
            </w:r>
            <w:r>
              <w:rPr>
                <w:rFonts w:ascii="黑体" w:eastAsia="黑体" w:hAnsi="黑体" w:cs="黑体"/>
                <w:b/>
                <w:bCs/>
                <w:kern w:val="0"/>
                <w:sz w:val="24"/>
              </w:rPr>
              <w:t>按照第二审程序</w:t>
            </w:r>
            <w:r>
              <w:rPr>
                <w:rFonts w:ascii="仿宋" w:eastAsia="仿宋" w:hAnsi="仿宋" w:cs="仿宋" w:hint="eastAsia"/>
                <w:kern w:val="0"/>
                <w:sz w:val="24"/>
              </w:rPr>
              <w:t>向上一级人民法院提出抗诉；如果案件是依照第二审程序审判的，上一级人民检察院应当按照审判监督程序向同级人民法院提出抗诉。</w:t>
            </w:r>
          </w:p>
          <w:p w:rsidR="002D2105" w:rsidRDefault="002D2105">
            <w:pPr>
              <w:spacing w:line="400" w:lineRule="exact"/>
              <w:ind w:firstLineChars="200" w:firstLine="480"/>
              <w:rPr>
                <w:rFonts w:ascii="黑体" w:eastAsia="黑体" w:hAnsi="黑体" w:hint="eastAsia"/>
                <w:kern w:val="0"/>
                <w:sz w:val="24"/>
              </w:rPr>
            </w:pPr>
            <w:r>
              <w:rPr>
                <w:rFonts w:ascii="楷体" w:eastAsia="楷体" w:hAnsi="楷体" w:cs="楷体" w:hint="eastAsia"/>
                <w:bCs/>
                <w:kern w:val="0"/>
                <w:sz w:val="24"/>
                <w:bdr w:val="single" w:sz="0" w:space="0" w:color="auto"/>
                <w:shd w:val="clear" w:color="FFFFFF" w:fill="D9D9D9"/>
              </w:rPr>
              <w:t>对按照审判监督程序提出抗诉的申诉案件，人民检察院认为人民法院作出的判决、裁定仍然确有错误的，由派员出席法庭的人民检察院刑事申诉检察部门适用本条第一款的规定办理。</w:t>
            </w:r>
          </w:p>
        </w:tc>
      </w:tr>
      <w:tr w:rsidR="002D2105">
        <w:tc>
          <w:tcPr>
            <w:tcW w:w="7404" w:type="dxa"/>
          </w:tcPr>
          <w:p w:rsidR="002D2105" w:rsidRDefault="002D2105">
            <w:pPr>
              <w:spacing w:line="400" w:lineRule="exact"/>
              <w:ind w:firstLineChars="200" w:firstLine="480"/>
              <w:rPr>
                <w:rFonts w:ascii="黑体" w:eastAsia="黑体" w:hAnsi="黑体" w:hint="eastAsia"/>
                <w:kern w:val="0"/>
                <w:sz w:val="24"/>
              </w:rPr>
            </w:pPr>
            <w:r>
              <w:rPr>
                <w:rFonts w:ascii="黑体" w:eastAsia="黑体" w:hAnsi="黑体" w:hint="eastAsia"/>
                <w:kern w:val="0"/>
                <w:sz w:val="24"/>
              </w:rPr>
              <w:t>第六百条</w:t>
            </w:r>
            <w:r>
              <w:rPr>
                <w:rFonts w:ascii="黑体" w:eastAsia="黑体" w:hAnsi="黑体"/>
                <w:kern w:val="0"/>
                <w:sz w:val="24"/>
              </w:rPr>
              <w:t xml:space="preserve"> </w:t>
            </w:r>
            <w:r>
              <w:rPr>
                <w:rFonts w:ascii="黑体" w:eastAsia="黑体" w:hAnsi="黑体" w:hint="eastAsia"/>
                <w:b/>
                <w:bCs/>
                <w:kern w:val="0"/>
                <w:sz w:val="24"/>
              </w:rPr>
              <w:t xml:space="preserve"> </w:t>
            </w:r>
            <w:r>
              <w:rPr>
                <w:rFonts w:ascii="仿宋" w:eastAsia="仿宋" w:hAnsi="仿宋" w:cs="仿宋" w:hint="eastAsia"/>
                <w:kern w:val="0"/>
                <w:sz w:val="24"/>
              </w:rPr>
              <w:t>人民检察院公诉部门、刑事申诉检察部门办理按照审判监督程序抗诉案件，认为需要对被告人采取逮捕措施的，应当提出意见，参照本规则第十章的规定移送侦查监督部门办理；认为需要对被告人采取取保候审、监视居住措施的，由办案人员提出意见，部门负责人审核后，报检察长决定。</w:t>
            </w:r>
          </w:p>
        </w:tc>
        <w:tc>
          <w:tcPr>
            <w:tcW w:w="7336" w:type="dxa"/>
          </w:tcPr>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hint="eastAsia"/>
                <w:b/>
                <w:bCs/>
                <w:kern w:val="0"/>
                <w:sz w:val="24"/>
              </w:rPr>
              <w:t>第</w:t>
            </w:r>
            <w:r>
              <w:rPr>
                <w:rFonts w:ascii="黑体" w:eastAsia="黑体" w:hAnsi="黑体"/>
                <w:b/>
                <w:bCs/>
                <w:kern w:val="0"/>
                <w:sz w:val="24"/>
              </w:rPr>
              <w:t>六百</w:t>
            </w:r>
            <w:r>
              <w:rPr>
                <w:rFonts w:ascii="黑体" w:eastAsia="黑体" w:hAnsi="黑体" w:hint="eastAsia"/>
                <w:b/>
                <w:bCs/>
                <w:kern w:val="0"/>
                <w:sz w:val="24"/>
              </w:rPr>
              <w:t>条</w:t>
            </w:r>
            <w:r>
              <w:rPr>
                <w:rFonts w:ascii="黑体" w:eastAsia="黑体" w:hAnsi="黑体"/>
                <w:kern w:val="0"/>
                <w:sz w:val="24"/>
              </w:rPr>
              <w:t xml:space="preserve"> </w:t>
            </w:r>
            <w:r>
              <w:rPr>
                <w:rFonts w:ascii="黑体" w:eastAsia="黑体" w:hAnsi="黑体" w:hint="eastAsia"/>
                <w:b/>
                <w:bCs/>
                <w:kern w:val="0"/>
                <w:sz w:val="24"/>
              </w:rPr>
              <w:t xml:space="preserve"> </w:t>
            </w:r>
            <w:r>
              <w:rPr>
                <w:rFonts w:ascii="仿宋" w:eastAsia="仿宋" w:hAnsi="仿宋" w:cs="仿宋" w:hint="eastAsia"/>
                <w:kern w:val="0"/>
                <w:sz w:val="24"/>
              </w:rPr>
              <w:t>人民检察院</w:t>
            </w:r>
            <w:r>
              <w:rPr>
                <w:rFonts w:ascii="楷体" w:eastAsia="楷体" w:hAnsi="楷体" w:cs="楷体" w:hint="eastAsia"/>
                <w:bCs/>
                <w:kern w:val="0"/>
                <w:sz w:val="24"/>
                <w:bdr w:val="single" w:sz="0" w:space="0" w:color="auto"/>
                <w:shd w:val="clear" w:color="FFFFFF" w:fill="D9D9D9"/>
              </w:rPr>
              <w:t>公诉部门、刑事申诉检察部门</w:t>
            </w:r>
            <w:r>
              <w:rPr>
                <w:rFonts w:ascii="仿宋" w:eastAsia="仿宋" w:hAnsi="仿宋" w:cs="仿宋" w:hint="eastAsia"/>
                <w:kern w:val="0"/>
                <w:sz w:val="24"/>
              </w:rPr>
              <w:t>办理按照</w:t>
            </w:r>
            <w:r>
              <w:rPr>
                <w:rFonts w:ascii="黑体" w:eastAsia="黑体" w:hAnsi="黑体" w:cs="黑体" w:hint="eastAsia"/>
                <w:b/>
                <w:bCs/>
                <w:kern w:val="0"/>
                <w:sz w:val="24"/>
              </w:rPr>
              <w:t>第二审程序</w:t>
            </w:r>
            <w:r>
              <w:rPr>
                <w:rFonts w:ascii="黑体" w:eastAsia="黑体" w:hAnsi="黑体" w:cs="黑体"/>
                <w:b/>
                <w:bCs/>
                <w:kern w:val="0"/>
                <w:sz w:val="24"/>
              </w:rPr>
              <w:t>、</w:t>
            </w:r>
            <w:r>
              <w:rPr>
                <w:rFonts w:ascii="仿宋" w:eastAsia="仿宋" w:hAnsi="仿宋" w:cs="仿宋" w:hint="eastAsia"/>
                <w:kern w:val="0"/>
                <w:sz w:val="24"/>
              </w:rPr>
              <w:t>审判监督程序抗诉</w:t>
            </w:r>
            <w:r>
              <w:rPr>
                <w:rFonts w:ascii="黑体" w:eastAsia="黑体" w:hAnsi="黑体" w:cs="黑体"/>
                <w:b/>
                <w:bCs/>
                <w:kern w:val="0"/>
                <w:sz w:val="24"/>
              </w:rPr>
              <w:t>的</w:t>
            </w:r>
            <w:r>
              <w:rPr>
                <w:rFonts w:ascii="仿宋" w:eastAsia="仿宋" w:hAnsi="仿宋" w:cs="仿宋" w:hint="eastAsia"/>
                <w:kern w:val="0"/>
                <w:sz w:val="24"/>
              </w:rPr>
              <w:t>案件，认为需要对被告人采取</w:t>
            </w:r>
            <w:r>
              <w:rPr>
                <w:rFonts w:ascii="楷体" w:eastAsia="楷体" w:hAnsi="楷体" w:cs="楷体" w:hint="eastAsia"/>
                <w:bCs/>
                <w:kern w:val="0"/>
                <w:sz w:val="24"/>
                <w:bdr w:val="single" w:sz="0" w:space="0" w:color="auto"/>
                <w:shd w:val="clear" w:color="FFFFFF" w:fill="D9D9D9"/>
              </w:rPr>
              <w:t>逮捕</w:t>
            </w:r>
            <w:r>
              <w:rPr>
                <w:rFonts w:ascii="黑体" w:eastAsia="黑体" w:hAnsi="黑体" w:cs="黑体"/>
                <w:b/>
                <w:bCs/>
                <w:kern w:val="0"/>
                <w:sz w:val="24"/>
              </w:rPr>
              <w:t>强制</w:t>
            </w:r>
            <w:r>
              <w:rPr>
                <w:rFonts w:ascii="仿宋" w:eastAsia="仿宋" w:hAnsi="仿宋" w:cs="仿宋" w:hint="eastAsia"/>
                <w:kern w:val="0"/>
                <w:sz w:val="24"/>
              </w:rPr>
              <w:t>措施的，</w:t>
            </w:r>
            <w:r>
              <w:rPr>
                <w:rFonts w:ascii="楷体" w:eastAsia="楷体" w:hAnsi="楷体" w:cs="楷体" w:hint="eastAsia"/>
                <w:bCs/>
                <w:kern w:val="0"/>
                <w:sz w:val="24"/>
                <w:bdr w:val="single" w:sz="0" w:space="0" w:color="auto"/>
                <w:shd w:val="clear" w:color="FFFFFF" w:fill="D9D9D9"/>
              </w:rPr>
              <w:t>应当提出意见，</w:t>
            </w:r>
            <w:r>
              <w:rPr>
                <w:rFonts w:ascii="仿宋" w:eastAsia="仿宋" w:hAnsi="仿宋" w:cs="仿宋" w:hint="eastAsia"/>
                <w:kern w:val="0"/>
                <w:sz w:val="24"/>
              </w:rPr>
              <w:t>参照本规则</w:t>
            </w:r>
            <w:r>
              <w:rPr>
                <w:rFonts w:ascii="楷体" w:eastAsia="楷体" w:hAnsi="楷体" w:cs="楷体" w:hint="eastAsia"/>
                <w:bCs/>
                <w:kern w:val="0"/>
                <w:sz w:val="24"/>
                <w:bdr w:val="single" w:sz="0" w:space="0" w:color="auto"/>
                <w:shd w:val="clear" w:color="FFFFFF" w:fill="D9D9D9"/>
              </w:rPr>
              <w:t>第十章的</w:t>
            </w:r>
            <w:r>
              <w:rPr>
                <w:rFonts w:ascii="黑体" w:eastAsia="黑体" w:hAnsi="黑体" w:cs="仿宋" w:hint="eastAsia"/>
                <w:b/>
                <w:kern w:val="0"/>
                <w:sz w:val="24"/>
              </w:rPr>
              <w:t>相关</w:t>
            </w:r>
            <w:r>
              <w:rPr>
                <w:rFonts w:ascii="仿宋" w:eastAsia="仿宋" w:hAnsi="仿宋" w:cs="仿宋" w:hint="eastAsia"/>
                <w:kern w:val="0"/>
                <w:sz w:val="24"/>
              </w:rPr>
              <w:t>规定</w:t>
            </w:r>
            <w:r>
              <w:rPr>
                <w:rFonts w:ascii="楷体" w:eastAsia="楷体" w:hAnsi="楷体" w:cs="楷体" w:hint="eastAsia"/>
                <w:bCs/>
                <w:kern w:val="0"/>
                <w:sz w:val="24"/>
                <w:bdr w:val="single" w:sz="0" w:space="0" w:color="auto"/>
                <w:shd w:val="clear" w:color="FFFFFF" w:fill="D9D9D9"/>
              </w:rPr>
              <w:t>移送侦查监督部门</w:t>
            </w:r>
            <w:r>
              <w:rPr>
                <w:rFonts w:ascii="仿宋" w:eastAsia="仿宋" w:hAnsi="仿宋" w:cs="仿宋" w:hint="eastAsia"/>
                <w:kern w:val="0"/>
                <w:sz w:val="24"/>
              </w:rPr>
              <w:t>办理</w:t>
            </w:r>
            <w:r>
              <w:rPr>
                <w:rFonts w:ascii="楷体" w:eastAsia="楷体" w:hAnsi="楷体" w:cs="楷体" w:hint="eastAsia"/>
                <w:bCs/>
                <w:kern w:val="0"/>
                <w:sz w:val="24"/>
                <w:bdr w:val="single" w:sz="0" w:space="0" w:color="auto"/>
                <w:shd w:val="clear" w:color="FFFFFF" w:fill="D9D9D9"/>
              </w:rPr>
              <w:t>；认为需要对被告人采取取保候审、监视居住措施的，由办案人员提出意见，部门负责人审核后，报检察长决定</w:t>
            </w:r>
            <w:r>
              <w:rPr>
                <w:rFonts w:ascii="仿宋" w:eastAsia="仿宋" w:hAnsi="仿宋" w:cs="仿宋" w:hint="eastAsia"/>
                <w:kern w:val="0"/>
                <w:sz w:val="24"/>
              </w:rPr>
              <w:t>。</w:t>
            </w:r>
            <w:r>
              <w:rPr>
                <w:rFonts w:ascii="黑体" w:eastAsia="黑体" w:hAnsi="黑体" w:cs="黑体"/>
                <w:b/>
                <w:bCs/>
                <w:kern w:val="0"/>
                <w:sz w:val="24"/>
              </w:rPr>
              <w:t>决定采取强制措施应当经检察长批准。</w:t>
            </w:r>
          </w:p>
        </w:tc>
      </w:tr>
      <w:tr w:rsidR="002D2105">
        <w:tc>
          <w:tcPr>
            <w:tcW w:w="7404" w:type="dxa"/>
          </w:tcPr>
          <w:p w:rsidR="002D2105" w:rsidRDefault="002D2105">
            <w:pPr>
              <w:spacing w:line="400" w:lineRule="exact"/>
              <w:ind w:firstLineChars="200" w:firstLine="480"/>
              <w:rPr>
                <w:rFonts w:ascii="黑体" w:eastAsia="黑体" w:hAnsi="黑体" w:hint="eastAsia"/>
                <w:kern w:val="0"/>
                <w:sz w:val="24"/>
              </w:rPr>
            </w:pPr>
            <w:r>
              <w:rPr>
                <w:rFonts w:ascii="黑体" w:eastAsia="黑体" w:hAnsi="黑体" w:hint="eastAsia"/>
                <w:kern w:val="0"/>
                <w:sz w:val="24"/>
              </w:rPr>
              <w:t xml:space="preserve">第六百零一条  </w:t>
            </w:r>
            <w:r>
              <w:rPr>
                <w:rFonts w:ascii="仿宋" w:eastAsia="仿宋" w:hAnsi="仿宋" w:cs="仿宋" w:hint="eastAsia"/>
                <w:kern w:val="0"/>
                <w:sz w:val="24"/>
              </w:rPr>
              <w:t>人民检察院对自诉案件的判决、裁定的监督，适用本节的规定。</w:t>
            </w:r>
          </w:p>
        </w:tc>
        <w:tc>
          <w:tcPr>
            <w:tcW w:w="7336" w:type="dxa"/>
          </w:tcPr>
          <w:p w:rsidR="002D2105" w:rsidRDefault="002D2105" w:rsidP="002D2105">
            <w:pPr>
              <w:spacing w:line="400" w:lineRule="exact"/>
              <w:ind w:firstLineChars="200" w:firstLine="482"/>
              <w:rPr>
                <w:rFonts w:ascii="黑体" w:eastAsia="黑体" w:hAnsi="黑体" w:hint="eastAsia"/>
                <w:kern w:val="0"/>
                <w:sz w:val="24"/>
              </w:rPr>
            </w:pPr>
            <w:r>
              <w:rPr>
                <w:rFonts w:ascii="黑体" w:eastAsia="黑体" w:hAnsi="黑体" w:hint="eastAsia"/>
                <w:b/>
                <w:bCs/>
                <w:kern w:val="0"/>
                <w:sz w:val="24"/>
              </w:rPr>
              <w:t>第</w:t>
            </w:r>
            <w:r>
              <w:rPr>
                <w:rFonts w:ascii="黑体" w:eastAsia="黑体" w:hAnsi="黑体"/>
                <w:b/>
                <w:bCs/>
                <w:kern w:val="0"/>
                <w:sz w:val="24"/>
              </w:rPr>
              <w:t>六百零一</w:t>
            </w:r>
            <w:r>
              <w:rPr>
                <w:rFonts w:ascii="黑体" w:eastAsia="黑体" w:hAnsi="黑体" w:hint="eastAsia"/>
                <w:b/>
                <w:bCs/>
                <w:kern w:val="0"/>
                <w:sz w:val="24"/>
              </w:rPr>
              <w:t>条</w:t>
            </w:r>
            <w:r>
              <w:rPr>
                <w:rFonts w:ascii="黑体" w:eastAsia="黑体" w:hAnsi="黑体" w:hint="eastAsia"/>
                <w:kern w:val="0"/>
                <w:sz w:val="24"/>
              </w:rPr>
              <w:t xml:space="preserve">  </w:t>
            </w:r>
            <w:r>
              <w:rPr>
                <w:rFonts w:ascii="仿宋" w:eastAsia="仿宋" w:hAnsi="仿宋" w:cs="仿宋" w:hint="eastAsia"/>
                <w:kern w:val="0"/>
                <w:sz w:val="24"/>
              </w:rPr>
              <w:t>人民检察院对自诉案件的判决、裁定的监督，适用本节的规定。</w:t>
            </w:r>
          </w:p>
        </w:tc>
      </w:tr>
      <w:tr w:rsidR="002D2105">
        <w:tc>
          <w:tcPr>
            <w:tcW w:w="7404" w:type="dxa"/>
            <w:tcBorders>
              <w:bottom w:val="single" w:sz="4" w:space="0" w:color="auto"/>
            </w:tcBorders>
            <w:vAlign w:val="center"/>
          </w:tcPr>
          <w:p w:rsidR="002D2105" w:rsidRDefault="002D2105">
            <w:pPr>
              <w:spacing w:line="480" w:lineRule="auto"/>
              <w:jc w:val="center"/>
              <w:rPr>
                <w:rFonts w:ascii="Times New Roman" w:eastAsia="楷体_GB2312" w:hAnsi="Times New Roman"/>
                <w:b/>
                <w:bCs/>
                <w:kern w:val="0"/>
                <w:sz w:val="24"/>
              </w:rPr>
            </w:pPr>
            <w:r>
              <w:rPr>
                <w:rFonts w:ascii="Times New Roman" w:eastAsia="楷体_GB2312" w:hAnsi="Times New Roman"/>
                <w:b/>
                <w:bCs/>
                <w:kern w:val="0"/>
                <w:sz w:val="24"/>
              </w:rPr>
              <w:t>第五节</w:t>
            </w:r>
            <w:r>
              <w:rPr>
                <w:rFonts w:ascii="Times New Roman" w:eastAsia="楷体_GB2312" w:hAnsi="Times New Roman"/>
                <w:b/>
                <w:bCs/>
                <w:kern w:val="0"/>
                <w:sz w:val="24"/>
              </w:rPr>
              <w:t xml:space="preserve">  </w:t>
            </w:r>
            <w:r>
              <w:rPr>
                <w:rFonts w:ascii="Times New Roman" w:eastAsia="楷体_GB2312" w:hAnsi="Times New Roman"/>
                <w:b/>
                <w:bCs/>
                <w:kern w:val="0"/>
                <w:sz w:val="24"/>
              </w:rPr>
              <w:t>死刑复核法律监督</w:t>
            </w:r>
          </w:p>
        </w:tc>
        <w:tc>
          <w:tcPr>
            <w:tcW w:w="7336" w:type="dxa"/>
            <w:tcBorders>
              <w:bottom w:val="single" w:sz="4" w:space="0" w:color="auto"/>
            </w:tcBorders>
          </w:tcPr>
          <w:p w:rsidR="002D2105" w:rsidRDefault="002D2105">
            <w:pPr>
              <w:pStyle w:val="2"/>
              <w:keepNext w:val="0"/>
              <w:keepLines w:val="0"/>
              <w:rPr>
                <w:rFonts w:ascii="Times New Roman" w:hAnsi="Times New Roman"/>
                <w:kern w:val="0"/>
              </w:rPr>
            </w:pPr>
            <w:bookmarkStart w:id="276" w:name="_Toc17278"/>
            <w:bookmarkStart w:id="277" w:name="_Toc7209"/>
            <w:bookmarkStart w:id="278" w:name="_Toc19004"/>
            <w:bookmarkStart w:id="279" w:name="_Toc450"/>
            <w:bookmarkStart w:id="280" w:name="_Toc69248920"/>
            <w:bookmarkStart w:id="281" w:name="_Toc65141487"/>
            <w:r>
              <w:rPr>
                <w:rFonts w:ascii="Times New Roman" w:hAnsi="Times New Roman"/>
              </w:rPr>
              <w:t>第七节</w:t>
            </w:r>
            <w:r>
              <w:rPr>
                <w:rFonts w:ascii="Times New Roman" w:hAnsi="Times New Roman"/>
              </w:rPr>
              <w:t xml:space="preserve">  </w:t>
            </w:r>
            <w:r>
              <w:rPr>
                <w:rFonts w:ascii="Times New Roman" w:hAnsi="Times New Roman"/>
              </w:rPr>
              <w:t>死刑复核监督</w:t>
            </w:r>
            <w:bookmarkEnd w:id="276"/>
            <w:bookmarkEnd w:id="277"/>
            <w:bookmarkEnd w:id="278"/>
            <w:bookmarkEnd w:id="279"/>
            <w:bookmarkEnd w:id="280"/>
            <w:bookmarkEnd w:id="281"/>
          </w:p>
        </w:tc>
      </w:tr>
      <w:tr w:rsidR="002D2105">
        <w:tc>
          <w:tcPr>
            <w:tcW w:w="7404" w:type="dxa"/>
            <w:tcBorders>
              <w:top w:val="single" w:sz="4" w:space="0" w:color="auto"/>
            </w:tcBorders>
          </w:tcPr>
          <w:p w:rsidR="002D2105" w:rsidRDefault="002D2105">
            <w:pPr>
              <w:spacing w:line="400" w:lineRule="exact"/>
              <w:rPr>
                <w:rFonts w:ascii="黑体" w:eastAsia="黑体" w:hAnsi="黑体" w:hint="eastAsia"/>
                <w:kern w:val="0"/>
                <w:sz w:val="24"/>
              </w:rPr>
            </w:pPr>
            <w:r>
              <w:rPr>
                <w:rFonts w:ascii="黑体" w:eastAsia="黑体" w:hAnsi="黑体" w:hint="eastAsia"/>
                <w:kern w:val="0"/>
                <w:sz w:val="24"/>
              </w:rPr>
              <w:t xml:space="preserve">    第六百零二条  </w:t>
            </w:r>
            <w:r>
              <w:rPr>
                <w:rFonts w:ascii="仿宋" w:eastAsia="仿宋" w:hAnsi="仿宋" w:cs="仿宋" w:hint="eastAsia"/>
                <w:kern w:val="0"/>
                <w:sz w:val="24"/>
              </w:rPr>
              <w:t>最高人民检察院依法对最高人民法院的死刑复核活动实行法律监督。</w:t>
            </w:r>
          </w:p>
        </w:tc>
        <w:tc>
          <w:tcPr>
            <w:tcW w:w="7336" w:type="dxa"/>
            <w:tcBorders>
              <w:top w:val="single" w:sz="4" w:space="0" w:color="auto"/>
            </w:tcBorders>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cs="黑体" w:hint="eastAsia"/>
                <w:b/>
                <w:bCs/>
                <w:kern w:val="0"/>
                <w:sz w:val="24"/>
              </w:rPr>
              <w:t>第</w:t>
            </w:r>
            <w:r>
              <w:rPr>
                <w:rFonts w:ascii="黑体" w:eastAsia="黑体" w:hAnsi="黑体"/>
                <w:b/>
                <w:bCs/>
                <w:kern w:val="0"/>
                <w:sz w:val="24"/>
              </w:rPr>
              <w:t>六百零二</w:t>
            </w:r>
            <w:r>
              <w:rPr>
                <w:rFonts w:ascii="黑体" w:eastAsia="黑体" w:hAnsi="黑体" w:cs="黑体" w:hint="eastAsia"/>
                <w:b/>
                <w:bCs/>
                <w:kern w:val="0"/>
                <w:sz w:val="24"/>
              </w:rPr>
              <w:t>条</w:t>
            </w:r>
            <w:r>
              <w:rPr>
                <w:rFonts w:ascii="黑体" w:eastAsia="黑体" w:hAnsi="黑体" w:cs="黑体" w:hint="eastAsia"/>
                <w:kern w:val="0"/>
                <w:sz w:val="24"/>
              </w:rPr>
              <w:t xml:space="preserve">  </w:t>
            </w:r>
            <w:r>
              <w:rPr>
                <w:rFonts w:ascii="仿宋" w:eastAsia="仿宋" w:hAnsi="仿宋" w:cs="仿宋" w:hint="eastAsia"/>
                <w:kern w:val="0"/>
                <w:sz w:val="24"/>
              </w:rPr>
              <w:t>最高人民检察院依法对最高人民法院的死刑复核活动实行法律监督。</w:t>
            </w:r>
          </w:p>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cs="黑体" w:hint="eastAsia"/>
                <w:b/>
                <w:bCs/>
                <w:kern w:val="0"/>
                <w:sz w:val="24"/>
                <w:szCs w:val="21"/>
              </w:rPr>
              <w:t>省级人民检察院依法对高级人民法院复核未上诉且未抗诉死刑立即执行案件和死刑缓期二年执行案件的活动实行法律监督。</w:t>
            </w:r>
          </w:p>
        </w:tc>
      </w:tr>
      <w:tr w:rsidR="002D2105">
        <w:tc>
          <w:tcPr>
            <w:tcW w:w="7404" w:type="dxa"/>
          </w:tcPr>
          <w:p w:rsidR="002D2105" w:rsidRDefault="002D2105">
            <w:pPr>
              <w:spacing w:line="400" w:lineRule="exact"/>
              <w:ind w:firstLineChars="200" w:firstLine="480"/>
              <w:rPr>
                <w:rFonts w:ascii="黑体" w:eastAsia="黑体" w:hAnsi="黑体" w:cs="黑体" w:hint="eastAsia"/>
                <w:kern w:val="0"/>
                <w:sz w:val="24"/>
              </w:rPr>
            </w:pPr>
            <w:r>
              <w:rPr>
                <w:rFonts w:ascii="黑体" w:eastAsia="黑体" w:hAnsi="黑体" w:cs="黑体" w:hint="eastAsia"/>
                <w:kern w:val="0"/>
                <w:sz w:val="24"/>
              </w:rPr>
              <w:t xml:space="preserve">第六百零三条  </w:t>
            </w:r>
            <w:r>
              <w:rPr>
                <w:rFonts w:ascii="仿宋" w:eastAsia="仿宋" w:hAnsi="仿宋" w:cs="仿宋" w:hint="eastAsia"/>
                <w:kern w:val="0"/>
                <w:sz w:val="24"/>
              </w:rPr>
              <w:t>最高人民检察院死刑复核检察部门负责承办死刑复核法律监督工作。</w:t>
            </w:r>
          </w:p>
        </w:tc>
        <w:tc>
          <w:tcPr>
            <w:tcW w:w="7336" w:type="dxa"/>
            <w:vAlign w:val="center"/>
          </w:tcPr>
          <w:p w:rsidR="002D2105" w:rsidRDefault="002D2105">
            <w:pPr>
              <w:spacing w:line="400" w:lineRule="exact"/>
              <w:rPr>
                <w:rFonts w:ascii="黑体" w:eastAsia="黑体" w:hAnsi="黑体" w:cs="黑体" w:hint="eastAsia"/>
                <w:b/>
                <w:bCs/>
                <w:kern w:val="0"/>
                <w:sz w:val="24"/>
              </w:rPr>
            </w:pPr>
            <w:r>
              <w:rPr>
                <w:rFonts w:ascii="黑体" w:eastAsia="黑体" w:hAnsi="黑体" w:cs="仿宋" w:hint="eastAsia"/>
                <w:b/>
                <w:bCs/>
                <w:kern w:val="0"/>
                <w:sz w:val="24"/>
              </w:rPr>
              <w:t>删  除</w:t>
            </w:r>
          </w:p>
        </w:tc>
      </w:tr>
      <w:tr w:rsidR="002D2105">
        <w:tc>
          <w:tcPr>
            <w:tcW w:w="7404" w:type="dxa"/>
          </w:tcPr>
          <w:p w:rsidR="002D2105" w:rsidRDefault="002D2105">
            <w:pPr>
              <w:spacing w:line="400" w:lineRule="exact"/>
              <w:ind w:firstLineChars="200" w:firstLine="480"/>
              <w:rPr>
                <w:rFonts w:ascii="黑体" w:eastAsia="黑体" w:hAnsi="黑体" w:cs="黑体"/>
                <w:kern w:val="0"/>
                <w:sz w:val="24"/>
              </w:rPr>
            </w:pPr>
            <w:r>
              <w:rPr>
                <w:rFonts w:ascii="黑体" w:eastAsia="黑体" w:hAnsi="黑体" w:cs="黑体" w:hint="eastAsia"/>
                <w:kern w:val="0"/>
                <w:sz w:val="24"/>
              </w:rPr>
              <w:t>第六百零四条  略</w:t>
            </w:r>
          </w:p>
        </w:tc>
        <w:tc>
          <w:tcPr>
            <w:tcW w:w="7336" w:type="dxa"/>
          </w:tcPr>
          <w:p w:rsidR="002D2105" w:rsidRDefault="002D2105">
            <w:pPr>
              <w:spacing w:line="400" w:lineRule="exact"/>
              <w:rPr>
                <w:rFonts w:ascii="黑体" w:eastAsia="黑体" w:hAnsi="黑体" w:cs="黑体" w:hint="eastAsia"/>
                <w:b/>
                <w:bCs/>
                <w:kern w:val="0"/>
                <w:sz w:val="24"/>
              </w:rPr>
            </w:pPr>
            <w:r>
              <w:rPr>
                <w:rFonts w:ascii="黑体" w:eastAsia="黑体" w:hAnsi="黑体" w:cs="黑体" w:hint="eastAsia"/>
                <w:b/>
                <w:bCs/>
                <w:kern w:val="0"/>
                <w:sz w:val="24"/>
              </w:rPr>
              <w:t>移至第</w:t>
            </w:r>
            <w:r>
              <w:rPr>
                <w:rFonts w:ascii="黑体" w:eastAsia="黑体" w:hAnsi="黑体"/>
                <w:b/>
                <w:bCs/>
                <w:kern w:val="0"/>
                <w:sz w:val="24"/>
              </w:rPr>
              <w:t>六百一十一</w:t>
            </w:r>
            <w:r>
              <w:rPr>
                <w:rFonts w:ascii="黑体" w:eastAsia="黑体" w:hAnsi="黑体" w:cs="黑体" w:hint="eastAsia"/>
                <w:b/>
                <w:bCs/>
                <w:kern w:val="0"/>
                <w:sz w:val="24"/>
              </w:rPr>
              <w:t>条</w:t>
            </w:r>
          </w:p>
        </w:tc>
      </w:tr>
      <w:tr w:rsidR="002D2105">
        <w:tc>
          <w:tcPr>
            <w:tcW w:w="7404" w:type="dxa"/>
          </w:tcPr>
          <w:p w:rsidR="002D2105" w:rsidRDefault="002D2105">
            <w:pPr>
              <w:spacing w:line="400" w:lineRule="exact"/>
              <w:ind w:firstLineChars="200" w:firstLine="480"/>
              <w:rPr>
                <w:rFonts w:ascii="黑体" w:eastAsia="黑体" w:hAnsi="黑体" w:cs="黑体"/>
                <w:kern w:val="0"/>
                <w:sz w:val="24"/>
              </w:rPr>
            </w:pPr>
            <w:r>
              <w:rPr>
                <w:rFonts w:ascii="黑体" w:eastAsia="黑体" w:hAnsi="黑体" w:cs="黑体" w:hint="eastAsia"/>
                <w:kern w:val="0"/>
                <w:sz w:val="24"/>
              </w:rPr>
              <w:t xml:space="preserve">第六百零五条  </w:t>
            </w:r>
            <w:r>
              <w:rPr>
                <w:rFonts w:ascii="仿宋" w:eastAsia="仿宋" w:hAnsi="仿宋" w:cs="仿宋" w:hint="eastAsia"/>
                <w:kern w:val="0"/>
                <w:sz w:val="24"/>
              </w:rPr>
              <w:t>最高人民检察院对于最高人民法院通报的死刑复核案件，认为确有必要的，应当在最高人民法院裁判文书下发前提出意见。</w:t>
            </w:r>
          </w:p>
        </w:tc>
        <w:tc>
          <w:tcPr>
            <w:tcW w:w="7336" w:type="dxa"/>
            <w:vAlign w:val="center"/>
          </w:tcPr>
          <w:p w:rsidR="002D2105" w:rsidRDefault="002D2105">
            <w:pPr>
              <w:spacing w:line="400" w:lineRule="exact"/>
              <w:rPr>
                <w:rFonts w:ascii="黑体" w:eastAsia="黑体" w:hAnsi="黑体" w:cs="黑体" w:hint="eastAsia"/>
                <w:b/>
                <w:bCs/>
                <w:kern w:val="0"/>
                <w:sz w:val="24"/>
              </w:rPr>
            </w:pPr>
            <w:r>
              <w:rPr>
                <w:rFonts w:ascii="黑体" w:eastAsia="黑体" w:hAnsi="黑体" w:cs="仿宋" w:hint="eastAsia"/>
                <w:b/>
                <w:bCs/>
                <w:kern w:val="0"/>
                <w:sz w:val="24"/>
              </w:rPr>
              <w:t>删  除</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p>
        </w:tc>
        <w:tc>
          <w:tcPr>
            <w:tcW w:w="7336" w:type="dxa"/>
          </w:tcPr>
          <w:p w:rsidR="002D2105" w:rsidRDefault="002D2105" w:rsidP="002D2105">
            <w:pPr>
              <w:spacing w:line="400" w:lineRule="exact"/>
              <w:ind w:firstLineChars="200" w:firstLine="482"/>
              <w:rPr>
                <w:rFonts w:ascii="黑体" w:eastAsia="黑体" w:hAnsi="黑体" w:cs="黑体" w:hint="eastAsia"/>
                <w:b/>
                <w:bCs/>
                <w:kern w:val="0"/>
                <w:sz w:val="24"/>
                <w:szCs w:val="21"/>
              </w:rPr>
            </w:pPr>
            <w:r>
              <w:rPr>
                <w:rFonts w:ascii="黑体" w:eastAsia="黑体" w:hAnsi="黑体" w:cs="黑体" w:hint="eastAsia"/>
                <w:b/>
                <w:bCs/>
                <w:kern w:val="0"/>
                <w:sz w:val="24"/>
              </w:rPr>
              <w:t>第</w:t>
            </w:r>
            <w:r>
              <w:rPr>
                <w:rFonts w:ascii="黑体" w:eastAsia="黑体" w:hAnsi="黑体"/>
                <w:b/>
                <w:bCs/>
                <w:kern w:val="0"/>
                <w:sz w:val="24"/>
              </w:rPr>
              <w:t>六百零三</w:t>
            </w:r>
            <w:r>
              <w:rPr>
                <w:rFonts w:ascii="黑体" w:eastAsia="黑体" w:hAnsi="黑体" w:cs="黑体" w:hint="eastAsia"/>
                <w:b/>
                <w:bCs/>
                <w:kern w:val="0"/>
                <w:sz w:val="24"/>
              </w:rPr>
              <w:t>条</w:t>
            </w:r>
            <w:r>
              <w:rPr>
                <w:rFonts w:ascii="黑体" w:eastAsia="黑体" w:hAnsi="黑体" w:cs="黑体" w:hint="eastAsia"/>
                <w:kern w:val="0"/>
                <w:sz w:val="24"/>
              </w:rPr>
              <w:t xml:space="preserve">  </w:t>
            </w:r>
            <w:r>
              <w:rPr>
                <w:rFonts w:ascii="黑体" w:eastAsia="黑体" w:hAnsi="黑体" w:cs="黑体" w:hint="eastAsia"/>
                <w:b/>
                <w:bCs/>
                <w:kern w:val="0"/>
                <w:sz w:val="24"/>
                <w:szCs w:val="21"/>
              </w:rPr>
              <w:t>最高人民检察院</w:t>
            </w:r>
            <w:r>
              <w:rPr>
                <w:rFonts w:ascii="黑体" w:eastAsia="黑体" w:hAnsi="黑体" w:cs="黑体"/>
                <w:b/>
                <w:bCs/>
                <w:kern w:val="0"/>
                <w:sz w:val="24"/>
                <w:szCs w:val="21"/>
              </w:rPr>
              <w:t>、</w:t>
            </w:r>
            <w:r>
              <w:rPr>
                <w:rFonts w:ascii="黑体" w:eastAsia="黑体" w:hAnsi="黑体" w:cs="黑体" w:hint="eastAsia"/>
                <w:b/>
                <w:bCs/>
                <w:kern w:val="0"/>
                <w:sz w:val="24"/>
                <w:szCs w:val="21"/>
              </w:rPr>
              <w:t>省级人民检察院通过办理下列案件对死刑复核活动实行法律监督：</w:t>
            </w:r>
          </w:p>
          <w:p w:rsidR="002D2105" w:rsidRDefault="002D2105" w:rsidP="002D2105">
            <w:pPr>
              <w:spacing w:line="400" w:lineRule="exact"/>
              <w:ind w:firstLineChars="200" w:firstLine="482"/>
              <w:rPr>
                <w:rFonts w:ascii="黑体" w:eastAsia="黑体" w:hAnsi="黑体" w:cs="黑体" w:hint="eastAsia"/>
                <w:b/>
                <w:bCs/>
                <w:kern w:val="0"/>
                <w:sz w:val="24"/>
                <w:szCs w:val="21"/>
              </w:rPr>
            </w:pPr>
            <w:r>
              <w:rPr>
                <w:rFonts w:ascii="黑体" w:eastAsia="黑体" w:hAnsi="黑体" w:cs="黑体" w:hint="eastAsia"/>
                <w:b/>
                <w:bCs/>
                <w:kern w:val="0"/>
                <w:sz w:val="24"/>
                <w:szCs w:val="21"/>
              </w:rPr>
              <w:t>（一）人民法院向人民检察院通报的死刑复核案件；</w:t>
            </w:r>
          </w:p>
          <w:p w:rsidR="002D2105" w:rsidRDefault="002D2105" w:rsidP="002D2105">
            <w:pPr>
              <w:spacing w:line="400" w:lineRule="exact"/>
              <w:ind w:firstLineChars="200" w:firstLine="482"/>
              <w:rPr>
                <w:rFonts w:ascii="黑体" w:eastAsia="黑体" w:hAnsi="黑体" w:cs="黑体" w:hint="eastAsia"/>
                <w:b/>
                <w:bCs/>
                <w:kern w:val="0"/>
                <w:sz w:val="24"/>
                <w:szCs w:val="21"/>
              </w:rPr>
            </w:pPr>
            <w:r>
              <w:rPr>
                <w:rFonts w:ascii="黑体" w:eastAsia="黑体" w:hAnsi="黑体" w:cs="黑体" w:hint="eastAsia"/>
                <w:b/>
                <w:bCs/>
                <w:kern w:val="0"/>
                <w:sz w:val="24"/>
                <w:szCs w:val="21"/>
              </w:rPr>
              <w:t>（二）下级人民检察院提请监督或者报告重大情况的死刑复核案件；</w:t>
            </w:r>
          </w:p>
          <w:p w:rsidR="002D2105" w:rsidRDefault="002D2105" w:rsidP="002D2105">
            <w:pPr>
              <w:spacing w:line="400" w:lineRule="exact"/>
              <w:ind w:firstLineChars="200" w:firstLine="482"/>
              <w:rPr>
                <w:rFonts w:ascii="黑体" w:eastAsia="黑体" w:hAnsi="黑体" w:cs="黑体" w:hint="eastAsia"/>
                <w:b/>
                <w:bCs/>
                <w:kern w:val="0"/>
                <w:sz w:val="24"/>
                <w:szCs w:val="21"/>
              </w:rPr>
            </w:pPr>
            <w:r>
              <w:rPr>
                <w:rFonts w:ascii="黑体" w:eastAsia="黑体" w:hAnsi="黑体" w:cs="黑体" w:hint="eastAsia"/>
                <w:b/>
                <w:bCs/>
                <w:kern w:val="0"/>
                <w:sz w:val="24"/>
                <w:szCs w:val="21"/>
              </w:rPr>
              <w:t>（三）当事人及其近亲属或者受委托的律师向人民检察院申请监督的死刑复核案件；</w:t>
            </w:r>
          </w:p>
          <w:p w:rsidR="002D2105" w:rsidRDefault="002D2105" w:rsidP="002D2105">
            <w:pPr>
              <w:spacing w:line="400" w:lineRule="exact"/>
              <w:ind w:firstLineChars="200" w:firstLine="482"/>
              <w:rPr>
                <w:rFonts w:ascii="黑体" w:eastAsia="黑体" w:hAnsi="黑体" w:cs="黑体" w:hint="eastAsia"/>
                <w:b/>
                <w:bCs/>
                <w:kern w:val="0"/>
                <w:sz w:val="24"/>
                <w:szCs w:val="21"/>
              </w:rPr>
            </w:pPr>
            <w:r>
              <w:rPr>
                <w:rFonts w:ascii="黑体" w:eastAsia="黑体" w:hAnsi="黑体" w:cs="黑体" w:hint="eastAsia"/>
                <w:b/>
                <w:bCs/>
                <w:kern w:val="0"/>
                <w:sz w:val="24"/>
                <w:szCs w:val="21"/>
              </w:rPr>
              <w:t>（四）认为应当监督的其他死刑复核案件。</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cs="黑体" w:hint="eastAsia"/>
                <w:kern w:val="0"/>
                <w:sz w:val="24"/>
              </w:rPr>
              <w:t xml:space="preserve">第六百零六条  </w:t>
            </w:r>
            <w:r>
              <w:rPr>
                <w:rFonts w:ascii="仿宋" w:eastAsia="仿宋" w:hAnsi="仿宋" w:cs="仿宋" w:hint="eastAsia"/>
                <w:kern w:val="0"/>
                <w:sz w:val="24"/>
              </w:rPr>
              <w:t>省级人民检察院对于进入最高人民法院死刑复核程序的下列案件，应当制作提请监督报告并连同案件有关材料及时报送最高人民检察院:</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（一）案件事实不清、证据不足，依法应当发回重新审判，高级人民法院二审裁定维持死刑立即执行确有错误的；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（二）被告人具有从轻、减轻处罚情节，依法不应当判处死刑，高级人民法院二审裁定维持死刑立即执行确有错误的；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（三）严重违反法律规定的诉讼程序，可能影响公正审判的；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（四）最高人民法院受理案件后一年以内未能审结的；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（五）最高人民法院不核准死刑发回重审不当的；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（六）其他需要监督的情形。</w:t>
            </w:r>
          </w:p>
        </w:tc>
        <w:tc>
          <w:tcPr>
            <w:tcW w:w="7336" w:type="dxa"/>
          </w:tcPr>
          <w:p w:rsidR="002D2105" w:rsidRDefault="002D2105" w:rsidP="002D2105">
            <w:pPr>
              <w:spacing w:line="400" w:lineRule="exact"/>
              <w:ind w:firstLineChars="200" w:firstLine="482"/>
              <w:rPr>
                <w:rFonts w:ascii="黑体" w:eastAsia="黑体" w:hAnsi="黑体" w:cs="黑体" w:hint="eastAsia"/>
                <w:b/>
                <w:bCs/>
                <w:kern w:val="0"/>
                <w:sz w:val="24"/>
                <w:szCs w:val="21"/>
              </w:rPr>
            </w:pPr>
            <w:r>
              <w:rPr>
                <w:rFonts w:ascii="黑体" w:eastAsia="黑体" w:hAnsi="黑体" w:cs="黑体" w:hint="eastAsia"/>
                <w:b/>
                <w:bCs/>
                <w:kern w:val="0"/>
                <w:sz w:val="24"/>
              </w:rPr>
              <w:t>第</w:t>
            </w:r>
            <w:r>
              <w:rPr>
                <w:rFonts w:ascii="黑体" w:eastAsia="黑体" w:hAnsi="黑体"/>
                <w:b/>
                <w:bCs/>
                <w:kern w:val="0"/>
                <w:sz w:val="24"/>
              </w:rPr>
              <w:t>六百零四</w:t>
            </w:r>
            <w:r>
              <w:rPr>
                <w:rFonts w:ascii="黑体" w:eastAsia="黑体" w:hAnsi="黑体" w:cs="黑体" w:hint="eastAsia"/>
                <w:b/>
                <w:bCs/>
                <w:kern w:val="0"/>
                <w:sz w:val="24"/>
              </w:rPr>
              <w:t xml:space="preserve">条  </w:t>
            </w:r>
            <w:r>
              <w:rPr>
                <w:rFonts w:ascii="仿宋" w:eastAsia="仿宋" w:hAnsi="仿宋" w:cs="仿宋" w:hint="eastAsia"/>
                <w:kern w:val="0"/>
                <w:sz w:val="24"/>
              </w:rPr>
              <w:t>省级人民检察院对于进入最高人民法院死刑复核程序的</w:t>
            </w:r>
            <w:r>
              <w:rPr>
                <w:rFonts w:ascii="楷体" w:eastAsia="楷体" w:hAnsi="楷体" w:cs="楷体" w:hint="eastAsia"/>
                <w:bCs/>
                <w:kern w:val="0"/>
                <w:sz w:val="24"/>
                <w:bdr w:val="single" w:sz="0" w:space="0" w:color="auto"/>
                <w:shd w:val="clear" w:color="FFFFFF" w:fill="D9D9D9"/>
              </w:rPr>
              <w:t>下列</w:t>
            </w:r>
            <w:r>
              <w:rPr>
                <w:rFonts w:ascii="仿宋" w:eastAsia="仿宋" w:hAnsi="仿宋" w:cs="仿宋" w:hint="eastAsia"/>
                <w:kern w:val="0"/>
                <w:sz w:val="24"/>
              </w:rPr>
              <w:t>案件，</w:t>
            </w:r>
            <w:r>
              <w:rPr>
                <w:rFonts w:ascii="楷体" w:eastAsia="楷体" w:hAnsi="楷体" w:cs="楷体" w:hint="eastAsia"/>
                <w:bCs/>
                <w:kern w:val="0"/>
                <w:sz w:val="24"/>
                <w:bdr w:val="single" w:sz="0" w:space="0" w:color="auto"/>
                <w:shd w:val="clear" w:color="FFFFFF" w:fill="D9D9D9"/>
              </w:rPr>
              <w:t>应当制作提请监督报告并连同案件有关材料及时报送最高人民检察院</w:t>
            </w:r>
            <w:r>
              <w:rPr>
                <w:rFonts w:ascii="黑体" w:eastAsia="黑体" w:hAnsi="黑体" w:cs="黑体" w:hint="eastAsia"/>
                <w:b/>
                <w:bCs/>
                <w:kern w:val="0"/>
                <w:sz w:val="24"/>
                <w:szCs w:val="21"/>
              </w:rPr>
              <w:t>发现具有下列情形之一的，应当及时向最高人民检察院提请监督</w:t>
            </w:r>
            <w:r>
              <w:rPr>
                <w:rFonts w:ascii="仿宋" w:eastAsia="仿宋" w:hAnsi="仿宋" w:cs="仿宋" w:hint="eastAsia"/>
                <w:kern w:val="0"/>
                <w:sz w:val="24"/>
              </w:rPr>
              <w:t>:</w:t>
            </w:r>
          </w:p>
          <w:p w:rsidR="002D2105" w:rsidRDefault="002D2105">
            <w:pPr>
              <w:spacing w:line="400" w:lineRule="exact"/>
              <w:ind w:firstLineChars="200" w:firstLine="480"/>
              <w:rPr>
                <w:rFonts w:ascii="仿宋" w:eastAsia="仿宋" w:hAnsi="仿宋" w:cs="仿宋" w:hint="eastAsia"/>
                <w:dstrike/>
                <w:kern w:val="0"/>
                <w:sz w:val="24"/>
              </w:rPr>
            </w:pPr>
            <w:r>
              <w:rPr>
                <w:rFonts w:ascii="仿宋" w:eastAsia="仿宋" w:hAnsi="仿宋" w:cs="仿宋" w:hint="eastAsia"/>
                <w:kern w:val="0"/>
                <w:sz w:val="24"/>
              </w:rPr>
              <w:t>（一）案件事实不清、证据不足，依法应当发回重新审判</w:t>
            </w:r>
            <w:r>
              <w:rPr>
                <w:rFonts w:ascii="楷体" w:eastAsia="楷体" w:hAnsi="楷体" w:cs="楷体" w:hint="eastAsia"/>
                <w:bCs/>
                <w:kern w:val="0"/>
                <w:sz w:val="24"/>
                <w:bdr w:val="single" w:sz="0" w:space="0" w:color="auto"/>
                <w:shd w:val="clear" w:color="FFFFFF" w:fill="D9D9D9"/>
              </w:rPr>
              <w:t>，高级人民法院二审裁定维持死刑立即执行确有错误的</w:t>
            </w:r>
            <w:r>
              <w:rPr>
                <w:rFonts w:ascii="黑体" w:eastAsia="黑体" w:hAnsi="黑体" w:cs="黑体" w:hint="eastAsia"/>
                <w:b/>
                <w:bCs/>
                <w:kern w:val="0"/>
                <w:sz w:val="24"/>
                <w:szCs w:val="21"/>
              </w:rPr>
              <w:t>或者改判的</w:t>
            </w:r>
            <w:r>
              <w:rPr>
                <w:rFonts w:ascii="仿宋" w:eastAsia="仿宋" w:hAnsi="仿宋" w:cs="仿宋" w:hint="eastAsia"/>
                <w:kern w:val="0"/>
                <w:sz w:val="24"/>
              </w:rPr>
              <w:t>；</w:t>
            </w:r>
          </w:p>
          <w:p w:rsidR="002D2105" w:rsidRDefault="002D2105">
            <w:pPr>
              <w:spacing w:line="400" w:lineRule="exact"/>
              <w:ind w:firstLineChars="200" w:firstLine="480"/>
              <w:rPr>
                <w:rFonts w:ascii="黑体" w:eastAsia="黑体" w:hAnsi="黑体" w:cs="黑体" w:hint="eastAsia"/>
                <w:kern w:val="0"/>
                <w:sz w:val="24"/>
              </w:rPr>
            </w:pPr>
            <w:r>
              <w:rPr>
                <w:rFonts w:ascii="仿宋" w:eastAsia="仿宋" w:hAnsi="仿宋" w:cs="仿宋" w:hint="eastAsia"/>
                <w:kern w:val="0"/>
                <w:sz w:val="24"/>
              </w:rPr>
              <w:t>（二）被告人具有</w:t>
            </w:r>
            <w:r>
              <w:rPr>
                <w:rFonts w:ascii="楷体" w:eastAsia="楷体" w:hAnsi="楷体" w:cs="楷体" w:hint="eastAsia"/>
                <w:bCs/>
                <w:kern w:val="0"/>
                <w:sz w:val="24"/>
                <w:bdr w:val="single" w:sz="0" w:space="0" w:color="auto"/>
                <w:shd w:val="clear" w:color="FFFFFF" w:fill="D9D9D9"/>
              </w:rPr>
              <w:t>从轻、减轻</w:t>
            </w:r>
            <w:r>
              <w:rPr>
                <w:rFonts w:ascii="黑体" w:eastAsia="黑体" w:hAnsi="黑体" w:cs="黑体" w:hint="eastAsia"/>
                <w:b/>
                <w:bCs/>
                <w:kern w:val="0"/>
                <w:sz w:val="24"/>
                <w:szCs w:val="21"/>
              </w:rPr>
              <w:t>从宽</w:t>
            </w:r>
            <w:r>
              <w:rPr>
                <w:rFonts w:ascii="仿宋" w:eastAsia="仿宋" w:hAnsi="仿宋" w:cs="仿宋" w:hint="eastAsia"/>
                <w:kern w:val="0"/>
                <w:sz w:val="24"/>
              </w:rPr>
              <w:t>处罚情节，依法不应当判处死刑</w:t>
            </w:r>
            <w:r>
              <w:rPr>
                <w:rFonts w:ascii="楷体" w:eastAsia="楷体" w:hAnsi="楷体" w:cs="楷体" w:hint="eastAsia"/>
                <w:bCs/>
                <w:kern w:val="0"/>
                <w:sz w:val="24"/>
                <w:bdr w:val="single" w:sz="0" w:space="0" w:color="auto"/>
                <w:shd w:val="clear" w:color="FFFFFF" w:fill="D9D9D9"/>
              </w:rPr>
              <w:t>，高级人民法院二审裁定维持死刑立即执行确有错误</w:t>
            </w:r>
            <w:r>
              <w:rPr>
                <w:rFonts w:ascii="仿宋" w:eastAsia="仿宋" w:hAnsi="仿宋" w:cs="仿宋" w:hint="eastAsia"/>
                <w:kern w:val="0"/>
                <w:sz w:val="24"/>
              </w:rPr>
              <w:t>的；</w:t>
            </w:r>
          </w:p>
          <w:p w:rsidR="002D2105" w:rsidRDefault="002D2105" w:rsidP="002D2105">
            <w:pPr>
              <w:spacing w:line="400" w:lineRule="exact"/>
              <w:ind w:firstLineChars="200" w:firstLine="482"/>
              <w:rPr>
                <w:b/>
                <w:bCs/>
                <w:kern w:val="0"/>
              </w:rPr>
            </w:pPr>
            <w:r>
              <w:rPr>
                <w:rFonts w:ascii="黑体" w:eastAsia="黑体" w:hAnsi="黑体" w:cs="黑体" w:hint="eastAsia"/>
                <w:b/>
                <w:bCs/>
                <w:kern w:val="0"/>
                <w:sz w:val="24"/>
                <w:szCs w:val="21"/>
              </w:rPr>
              <w:t>（三）适用法律错误的</w:t>
            </w:r>
            <w:r>
              <w:rPr>
                <w:rFonts w:ascii="黑体" w:eastAsia="黑体" w:hAnsi="黑体" w:cs="黑体" w:hint="eastAsia"/>
                <w:b/>
                <w:bCs/>
                <w:kern w:val="0"/>
                <w:sz w:val="24"/>
              </w:rPr>
              <w:t>；</w:t>
            </w:r>
          </w:p>
          <w:p w:rsidR="002D2105" w:rsidRDefault="002D2105" w:rsidP="002D2105">
            <w:pPr>
              <w:spacing w:line="400" w:lineRule="exact"/>
              <w:ind w:firstLineChars="200" w:firstLine="482"/>
              <w:rPr>
                <w:rFonts w:ascii="仿宋_GB2312" w:hAnsi="仿宋_GB2312" w:cs="仿宋_GB2312" w:hint="eastAsia"/>
                <w:kern w:val="0"/>
                <w:sz w:val="24"/>
              </w:rPr>
            </w:pPr>
            <w:r>
              <w:rPr>
                <w:rFonts w:ascii="黑体" w:eastAsia="黑体" w:hAnsi="黑体" w:cs="黑体" w:hint="eastAsia"/>
                <w:b/>
                <w:bCs/>
                <w:kern w:val="0"/>
                <w:sz w:val="24"/>
                <w:szCs w:val="21"/>
              </w:rPr>
              <w:t>（四）</w:t>
            </w:r>
            <w:r>
              <w:rPr>
                <w:rFonts w:ascii="楷体" w:eastAsia="楷体" w:hAnsi="楷体" w:cs="楷体" w:hint="eastAsia"/>
                <w:bCs/>
                <w:kern w:val="0"/>
                <w:sz w:val="24"/>
                <w:bdr w:val="single" w:sz="0" w:space="0" w:color="auto"/>
                <w:shd w:val="clear" w:color="FFFFFF" w:fill="D9D9D9"/>
              </w:rPr>
              <w:t>严重</w:t>
            </w:r>
            <w:r>
              <w:rPr>
                <w:rFonts w:ascii="仿宋" w:eastAsia="仿宋" w:hAnsi="仿宋" w:cs="仿宋" w:hint="eastAsia"/>
                <w:kern w:val="0"/>
                <w:sz w:val="24"/>
              </w:rPr>
              <w:t>违反法律规定的诉讼程序，可能影响公正审判的</w:t>
            </w:r>
            <w:r>
              <w:rPr>
                <w:rFonts w:ascii="仿宋_GB2312" w:hAnsi="仿宋_GB2312" w:cs="仿宋_GB2312" w:hint="eastAsia"/>
                <w:kern w:val="0"/>
                <w:sz w:val="24"/>
              </w:rPr>
              <w:t>；</w:t>
            </w:r>
          </w:p>
          <w:p w:rsidR="002D2105" w:rsidRDefault="002D2105">
            <w:pPr>
              <w:spacing w:line="400" w:lineRule="exact"/>
              <w:ind w:firstLineChars="200" w:firstLine="480"/>
              <w:rPr>
                <w:rFonts w:ascii="楷体" w:eastAsia="楷体" w:hAnsi="楷体" w:cs="楷体" w:hint="eastAsia"/>
                <w:bCs/>
                <w:kern w:val="0"/>
                <w:sz w:val="24"/>
                <w:bdr w:val="single" w:sz="0" w:space="0" w:color="auto"/>
                <w:shd w:val="clear" w:color="FFFFFF" w:fill="D9D9D9"/>
              </w:rPr>
            </w:pPr>
            <w:r>
              <w:rPr>
                <w:rFonts w:ascii="楷体" w:eastAsia="楷体" w:hAnsi="楷体" w:cs="楷体" w:hint="eastAsia"/>
                <w:bCs/>
                <w:kern w:val="0"/>
                <w:sz w:val="24"/>
                <w:bdr w:val="single" w:sz="0" w:space="0" w:color="auto"/>
                <w:shd w:val="clear" w:color="FFFFFF" w:fill="D9D9D9"/>
              </w:rPr>
              <w:t>（四）最高人民法院受理案件后一年以内未能审结的；</w:t>
            </w:r>
          </w:p>
          <w:p w:rsidR="002D2105" w:rsidRDefault="002D2105">
            <w:pPr>
              <w:spacing w:line="400" w:lineRule="exact"/>
              <w:ind w:firstLineChars="200" w:firstLine="480"/>
              <w:rPr>
                <w:rFonts w:ascii="楷体" w:eastAsia="楷体" w:hAnsi="楷体" w:cs="楷体" w:hint="eastAsia"/>
                <w:bCs/>
                <w:kern w:val="0"/>
                <w:sz w:val="24"/>
                <w:bdr w:val="single" w:sz="0" w:space="0" w:color="auto"/>
                <w:shd w:val="clear" w:color="FFFFFF" w:fill="D9D9D9"/>
              </w:rPr>
            </w:pPr>
            <w:r>
              <w:rPr>
                <w:rFonts w:ascii="楷体" w:eastAsia="楷体" w:hAnsi="楷体" w:cs="楷体" w:hint="eastAsia"/>
                <w:bCs/>
                <w:kern w:val="0"/>
                <w:sz w:val="24"/>
                <w:bdr w:val="single" w:sz="0" w:space="0" w:color="auto"/>
                <w:shd w:val="clear" w:color="FFFFFF" w:fill="D9D9D9"/>
              </w:rPr>
              <w:t>（五）最高人民法院不核准死刑发回重审不当的；</w:t>
            </w:r>
          </w:p>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cs="仿宋" w:hint="eastAsia"/>
                <w:b/>
                <w:kern w:val="0"/>
                <w:sz w:val="24"/>
              </w:rPr>
              <w:t>（五）</w:t>
            </w:r>
            <w:r>
              <w:rPr>
                <w:rFonts w:ascii="仿宋" w:eastAsia="仿宋" w:hAnsi="仿宋" w:cs="仿宋" w:hint="eastAsia"/>
                <w:kern w:val="0"/>
                <w:sz w:val="24"/>
              </w:rPr>
              <w:t>其他</w:t>
            </w:r>
            <w:r>
              <w:rPr>
                <w:rFonts w:ascii="楷体" w:eastAsia="楷体" w:hAnsi="楷体" w:cs="楷体" w:hint="eastAsia"/>
                <w:bCs/>
                <w:kern w:val="0"/>
                <w:sz w:val="24"/>
                <w:bdr w:val="single" w:sz="0" w:space="0" w:color="auto"/>
                <w:shd w:val="clear" w:color="FFFFFF" w:fill="D9D9D9"/>
              </w:rPr>
              <w:t>需要</w:t>
            </w:r>
            <w:r>
              <w:rPr>
                <w:rFonts w:ascii="黑体" w:eastAsia="黑体" w:hAnsi="黑体" w:cs="黑体" w:hint="eastAsia"/>
                <w:b/>
                <w:bCs/>
                <w:kern w:val="0"/>
                <w:sz w:val="24"/>
                <w:szCs w:val="21"/>
              </w:rPr>
              <w:t>应当提请</w:t>
            </w:r>
            <w:r>
              <w:rPr>
                <w:rFonts w:ascii="仿宋" w:eastAsia="仿宋" w:hAnsi="仿宋" w:cs="仿宋" w:hint="eastAsia"/>
                <w:kern w:val="0"/>
                <w:sz w:val="24"/>
              </w:rPr>
              <w:t>监督的情形。</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cs="黑体" w:hint="eastAsia"/>
                <w:kern w:val="0"/>
                <w:sz w:val="24"/>
              </w:rPr>
              <w:t xml:space="preserve">第六百零七条  </w:t>
            </w:r>
            <w:r>
              <w:rPr>
                <w:rFonts w:ascii="仿宋" w:eastAsia="仿宋" w:hAnsi="仿宋" w:cs="仿宋" w:hint="eastAsia"/>
                <w:kern w:val="0"/>
                <w:sz w:val="24"/>
              </w:rPr>
              <w:t>省级人民检察院发现死刑复核案件被告人自首、立功、达成赔偿协议取得被害方谅解等新的证据材料和有关情况，可能影响死刑适用的，应当及时向最高人民检察院报告。</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cs="黑体" w:hint="eastAsia"/>
                <w:b/>
                <w:bCs/>
                <w:kern w:val="0"/>
                <w:sz w:val="24"/>
              </w:rPr>
              <w:t>第</w:t>
            </w:r>
            <w:r>
              <w:rPr>
                <w:rFonts w:ascii="黑体" w:eastAsia="黑体" w:hAnsi="黑体"/>
                <w:b/>
                <w:bCs/>
                <w:kern w:val="0"/>
                <w:sz w:val="24"/>
              </w:rPr>
              <w:t>六百零五</w:t>
            </w:r>
            <w:r>
              <w:rPr>
                <w:rFonts w:ascii="黑体" w:eastAsia="黑体" w:hAnsi="黑体" w:cs="黑体" w:hint="eastAsia"/>
                <w:b/>
                <w:bCs/>
                <w:kern w:val="0"/>
                <w:sz w:val="24"/>
              </w:rPr>
              <w:t>条</w:t>
            </w:r>
            <w:r>
              <w:rPr>
                <w:rFonts w:ascii="黑体" w:eastAsia="黑体" w:hAnsi="黑体" w:cs="黑体" w:hint="eastAsia"/>
                <w:kern w:val="0"/>
                <w:sz w:val="24"/>
              </w:rPr>
              <w:t xml:space="preserve">  </w:t>
            </w:r>
            <w:r>
              <w:rPr>
                <w:rFonts w:ascii="仿宋" w:eastAsia="仿宋" w:hAnsi="仿宋" w:cs="仿宋" w:hint="eastAsia"/>
                <w:kern w:val="0"/>
                <w:sz w:val="24"/>
              </w:rPr>
              <w:t>省级人民检察院发现死刑复核案件被告人</w:t>
            </w:r>
            <w:r>
              <w:rPr>
                <w:rFonts w:ascii="黑体" w:eastAsia="黑体" w:hAnsi="黑体" w:cs="黑体" w:hint="eastAsia"/>
                <w:b/>
                <w:bCs/>
                <w:kern w:val="0"/>
                <w:sz w:val="24"/>
                <w:szCs w:val="21"/>
              </w:rPr>
              <w:t>有自首、立功、怀孕或者被告人家属与被害人家属达成赔偿谅解协议等新的重大情况，影响死刑适用的，应当及时向最高人民检察院报告。</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cs="黑体" w:hint="eastAsia"/>
                <w:kern w:val="0"/>
                <w:sz w:val="24"/>
              </w:rPr>
              <w:t xml:space="preserve">第六百零八条  </w:t>
            </w:r>
            <w:r>
              <w:rPr>
                <w:rFonts w:ascii="仿宋" w:eastAsia="仿宋" w:hAnsi="仿宋" w:cs="仿宋" w:hint="eastAsia"/>
                <w:kern w:val="0"/>
                <w:sz w:val="24"/>
              </w:rPr>
              <w:t>死刑复核期间当事人及其近亲属或者受委托的律师向最高人民检察院提出的不服死刑裁判的申诉，由最高人民检察院死刑复核检察部门审查。</w:t>
            </w:r>
          </w:p>
        </w:tc>
        <w:tc>
          <w:tcPr>
            <w:tcW w:w="7336" w:type="dxa"/>
          </w:tcPr>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第</w:t>
            </w:r>
            <w:r>
              <w:rPr>
                <w:rFonts w:ascii="黑体" w:eastAsia="黑体" w:hAnsi="黑体"/>
                <w:b/>
                <w:bCs/>
                <w:kern w:val="0"/>
                <w:sz w:val="24"/>
              </w:rPr>
              <w:t>六百零六</w:t>
            </w:r>
            <w:r>
              <w:rPr>
                <w:rFonts w:ascii="黑体" w:eastAsia="黑体" w:hAnsi="黑体" w:hint="eastAsia"/>
                <w:b/>
                <w:bCs/>
                <w:kern w:val="0"/>
                <w:sz w:val="24"/>
              </w:rPr>
              <w:t>条</w:t>
            </w:r>
            <w:r>
              <w:rPr>
                <w:rFonts w:ascii="黑体" w:eastAsia="黑体" w:hAnsi="黑体" w:cs="黑体" w:hint="eastAsia"/>
                <w:kern w:val="0"/>
                <w:sz w:val="24"/>
              </w:rPr>
              <w:t xml:space="preserve">  </w:t>
            </w:r>
            <w:r>
              <w:rPr>
                <w:rFonts w:ascii="楷体" w:eastAsia="楷体" w:hAnsi="楷体" w:cs="楷体" w:hint="eastAsia"/>
                <w:bCs/>
                <w:kern w:val="0"/>
                <w:sz w:val="24"/>
                <w:bdr w:val="single" w:sz="0" w:space="0" w:color="auto"/>
                <w:shd w:val="clear" w:color="FFFFFF" w:fill="D9D9D9"/>
              </w:rPr>
              <w:t>死刑复核期间</w:t>
            </w:r>
            <w:r>
              <w:rPr>
                <w:rFonts w:ascii="仿宋" w:eastAsia="仿宋" w:hAnsi="仿宋" w:cs="仿宋" w:hint="eastAsia"/>
                <w:kern w:val="0"/>
                <w:sz w:val="24"/>
              </w:rPr>
              <w:t>当事人及其近亲属或者受委托的律师向最高人民检察院提出</w:t>
            </w:r>
            <w:r>
              <w:rPr>
                <w:rFonts w:ascii="楷体" w:eastAsia="楷体" w:hAnsi="楷体" w:cs="楷体" w:hint="eastAsia"/>
                <w:bCs/>
                <w:kern w:val="0"/>
                <w:sz w:val="24"/>
                <w:bdr w:val="single" w:sz="0" w:space="0" w:color="auto"/>
                <w:shd w:val="clear" w:color="FFFFFF" w:fill="D9D9D9"/>
              </w:rPr>
              <w:t>的</w:t>
            </w:r>
            <w:r>
              <w:rPr>
                <w:rFonts w:ascii="仿宋" w:eastAsia="仿宋" w:hAnsi="仿宋" w:cs="仿宋" w:hint="eastAsia"/>
                <w:kern w:val="0"/>
                <w:sz w:val="24"/>
              </w:rPr>
              <w:t>不服死刑裁判的申诉，由</w:t>
            </w:r>
            <w:r>
              <w:rPr>
                <w:rFonts w:ascii="楷体" w:eastAsia="楷体" w:hAnsi="楷体" w:cs="楷体" w:hint="eastAsia"/>
                <w:bCs/>
                <w:kern w:val="0"/>
                <w:sz w:val="24"/>
                <w:bdr w:val="single" w:sz="0" w:space="0" w:color="auto"/>
                <w:shd w:val="clear" w:color="FFFFFF" w:fill="D9D9D9"/>
              </w:rPr>
              <w:t>最高人民检察院死刑复核检察部门</w:t>
            </w:r>
            <w:r>
              <w:rPr>
                <w:rFonts w:ascii="黑体" w:eastAsia="黑体" w:hAnsi="黑体" w:cs="黑体" w:hint="eastAsia"/>
                <w:b/>
                <w:bCs/>
                <w:kern w:val="0"/>
                <w:sz w:val="24"/>
              </w:rPr>
              <w:t>负责死刑复核监督的部门</w:t>
            </w:r>
            <w:r>
              <w:rPr>
                <w:rFonts w:ascii="仿宋" w:eastAsia="仿宋" w:hAnsi="仿宋" w:cs="仿宋" w:hint="eastAsia"/>
                <w:kern w:val="0"/>
                <w:sz w:val="24"/>
              </w:rPr>
              <w:t>审查。</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p>
        </w:tc>
        <w:tc>
          <w:tcPr>
            <w:tcW w:w="7336" w:type="dxa"/>
          </w:tcPr>
          <w:p w:rsidR="002D2105" w:rsidRDefault="002D2105" w:rsidP="002D2105">
            <w:pPr>
              <w:spacing w:line="400" w:lineRule="exact"/>
              <w:ind w:firstLineChars="200" w:firstLine="482"/>
              <w:rPr>
                <w:rFonts w:ascii="黑体" w:eastAsia="黑体" w:hAnsi="黑体" w:cs="黑体" w:hint="eastAsia"/>
                <w:kern w:val="0"/>
                <w:sz w:val="24"/>
              </w:rPr>
            </w:pPr>
            <w:r>
              <w:rPr>
                <w:rFonts w:ascii="黑体" w:eastAsia="黑体" w:hAnsi="黑体" w:cs="黑体" w:hint="eastAsia"/>
                <w:b/>
                <w:bCs/>
                <w:kern w:val="0"/>
                <w:sz w:val="24"/>
              </w:rPr>
              <w:t>第</w:t>
            </w:r>
            <w:r>
              <w:rPr>
                <w:rFonts w:ascii="黑体" w:eastAsia="黑体" w:hAnsi="黑体"/>
                <w:b/>
                <w:bCs/>
                <w:kern w:val="0"/>
                <w:sz w:val="24"/>
              </w:rPr>
              <w:t>六百零七</w:t>
            </w:r>
            <w:r>
              <w:rPr>
                <w:rFonts w:ascii="黑体" w:eastAsia="黑体" w:hAnsi="黑体" w:cs="黑体" w:hint="eastAsia"/>
                <w:b/>
                <w:bCs/>
                <w:kern w:val="0"/>
                <w:sz w:val="24"/>
              </w:rPr>
              <w:t>条</w:t>
            </w:r>
            <w:r>
              <w:rPr>
                <w:rFonts w:ascii="黑体" w:eastAsia="黑体" w:hAnsi="黑体" w:cs="黑体" w:hint="eastAsia"/>
                <w:kern w:val="0"/>
                <w:sz w:val="24"/>
              </w:rPr>
              <w:t xml:space="preserve">  </w:t>
            </w:r>
            <w:r>
              <w:rPr>
                <w:rFonts w:ascii="黑体" w:eastAsia="黑体" w:hAnsi="黑体" w:cs="黑体" w:hint="eastAsia"/>
                <w:b/>
                <w:bCs/>
                <w:kern w:val="0"/>
                <w:sz w:val="24"/>
                <w:szCs w:val="21"/>
              </w:rPr>
              <w:t>对于适用死刑存在较大分歧或者在全国有重大影响的死刑第二审案件，省级人民检察院应当及时报最高人民检察院备案。</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p>
        </w:tc>
        <w:tc>
          <w:tcPr>
            <w:tcW w:w="7336" w:type="dxa"/>
          </w:tcPr>
          <w:p w:rsidR="002D2105" w:rsidRDefault="002D2105" w:rsidP="002D2105">
            <w:pPr>
              <w:spacing w:line="400" w:lineRule="exact"/>
              <w:ind w:firstLineChars="200" w:firstLine="482"/>
              <w:rPr>
                <w:rFonts w:ascii="黑体" w:eastAsia="黑体" w:hAnsi="黑体" w:cs="黑体" w:hint="eastAsia"/>
                <w:kern w:val="0"/>
                <w:sz w:val="24"/>
              </w:rPr>
            </w:pPr>
            <w:r>
              <w:rPr>
                <w:rFonts w:ascii="黑体" w:eastAsia="黑体" w:hAnsi="黑体" w:cs="黑体" w:hint="eastAsia"/>
                <w:b/>
                <w:bCs/>
                <w:kern w:val="0"/>
                <w:sz w:val="24"/>
                <w:szCs w:val="21"/>
              </w:rPr>
              <w:t>第</w:t>
            </w:r>
            <w:r>
              <w:rPr>
                <w:rFonts w:ascii="黑体" w:eastAsia="黑体" w:hAnsi="黑体"/>
                <w:b/>
                <w:bCs/>
                <w:kern w:val="0"/>
                <w:sz w:val="24"/>
              </w:rPr>
              <w:t>六百零八</w:t>
            </w:r>
            <w:r>
              <w:rPr>
                <w:rFonts w:ascii="黑体" w:eastAsia="黑体" w:hAnsi="黑体" w:cs="黑体" w:hint="eastAsia"/>
                <w:b/>
                <w:bCs/>
                <w:kern w:val="0"/>
                <w:sz w:val="24"/>
                <w:szCs w:val="21"/>
              </w:rPr>
              <w:t>条</w:t>
            </w:r>
            <w:r>
              <w:rPr>
                <w:rFonts w:ascii="黑体" w:eastAsia="黑体" w:hAnsi="黑体" w:cs="黑体" w:hint="eastAsia"/>
                <w:kern w:val="0"/>
                <w:sz w:val="24"/>
                <w:szCs w:val="21"/>
              </w:rPr>
              <w:t xml:space="preserve">  </w:t>
            </w:r>
            <w:r>
              <w:rPr>
                <w:rFonts w:ascii="黑体" w:eastAsia="黑体" w:hAnsi="黑体" w:cs="黑体" w:hint="eastAsia"/>
                <w:b/>
                <w:bCs/>
                <w:kern w:val="0"/>
                <w:sz w:val="24"/>
                <w:szCs w:val="21"/>
              </w:rPr>
              <w:t>高级人民法院死刑复核期间，设区的市级人民检察院向省级人民检察院报告重大情况、备案等程序，参照</w:t>
            </w:r>
            <w:r>
              <w:rPr>
                <w:rFonts w:ascii="黑体" w:eastAsia="黑体" w:hAnsi="黑体" w:cs="黑体"/>
                <w:b/>
                <w:bCs/>
                <w:kern w:val="0"/>
                <w:sz w:val="24"/>
                <w:szCs w:val="21"/>
              </w:rPr>
              <w:t>本规则</w:t>
            </w:r>
            <w:r>
              <w:rPr>
                <w:rFonts w:ascii="黑体" w:eastAsia="黑体" w:hAnsi="黑体" w:cs="黑体" w:hint="eastAsia"/>
                <w:b/>
                <w:bCs/>
                <w:kern w:val="0"/>
                <w:sz w:val="24"/>
                <w:szCs w:val="21"/>
              </w:rPr>
              <w:t>第</w:t>
            </w:r>
            <w:r>
              <w:rPr>
                <w:rFonts w:ascii="黑体" w:eastAsia="黑体" w:hAnsi="黑体"/>
                <w:b/>
                <w:bCs/>
                <w:kern w:val="0"/>
                <w:sz w:val="24"/>
              </w:rPr>
              <w:t>六百零五</w:t>
            </w:r>
            <w:r>
              <w:rPr>
                <w:rFonts w:ascii="黑体" w:eastAsia="黑体" w:hAnsi="黑体" w:cs="黑体"/>
                <w:b/>
                <w:bCs/>
                <w:kern w:val="0"/>
                <w:sz w:val="24"/>
                <w:szCs w:val="21"/>
              </w:rPr>
              <w:t>条</w:t>
            </w:r>
            <w:r>
              <w:rPr>
                <w:rFonts w:ascii="黑体" w:eastAsia="黑体" w:hAnsi="黑体" w:cs="黑体" w:hint="eastAsia"/>
                <w:b/>
                <w:bCs/>
                <w:kern w:val="0"/>
                <w:sz w:val="24"/>
                <w:szCs w:val="21"/>
              </w:rPr>
              <w:t>、第</w:t>
            </w:r>
            <w:r>
              <w:rPr>
                <w:rFonts w:ascii="黑体" w:eastAsia="黑体" w:hAnsi="黑体"/>
                <w:b/>
                <w:bCs/>
                <w:kern w:val="0"/>
                <w:sz w:val="24"/>
              </w:rPr>
              <w:t>六百零七</w:t>
            </w:r>
            <w:r>
              <w:rPr>
                <w:rFonts w:ascii="黑体" w:eastAsia="黑体" w:hAnsi="黑体" w:cs="黑体" w:hint="eastAsia"/>
                <w:b/>
                <w:bCs/>
                <w:kern w:val="0"/>
                <w:sz w:val="24"/>
                <w:szCs w:val="21"/>
              </w:rPr>
              <w:t>条规定办理。</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cs="黑体" w:hint="eastAsia"/>
                <w:kern w:val="0"/>
                <w:sz w:val="24"/>
              </w:rPr>
              <w:t xml:space="preserve">第六百零九条  </w:t>
            </w:r>
            <w:r>
              <w:rPr>
                <w:rFonts w:ascii="仿宋" w:eastAsia="仿宋" w:hAnsi="仿宋" w:cs="仿宋" w:hint="eastAsia"/>
                <w:kern w:val="0"/>
                <w:sz w:val="24"/>
              </w:rPr>
              <w:t>最高人民检察院死刑复核检察部门对死刑复核监督案件的审查可以采取下列方式进行:</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（一）书面审查最高人民法院移送的材料、省级人民检察院报送的相关案件材料、当事人及其近亲属或者受委托的律师提交的申诉材料；</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（二）听取原承办案件的省级人民检察院的意见，也可以要求省级人民检察院报送相关案件材料；</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（三）必要时可以审阅案卷、讯问被告人、复核主要证据。</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cs="黑体" w:hint="eastAsia"/>
                <w:b/>
                <w:bCs/>
                <w:kern w:val="0"/>
                <w:sz w:val="24"/>
              </w:rPr>
              <w:t>第</w:t>
            </w:r>
            <w:r>
              <w:rPr>
                <w:rFonts w:ascii="黑体" w:eastAsia="黑体" w:hAnsi="黑体"/>
                <w:b/>
                <w:bCs/>
                <w:kern w:val="0"/>
                <w:sz w:val="24"/>
              </w:rPr>
              <w:t>六百零九</w:t>
            </w:r>
            <w:r>
              <w:rPr>
                <w:rFonts w:ascii="黑体" w:eastAsia="黑体" w:hAnsi="黑体" w:cs="黑体" w:hint="eastAsia"/>
                <w:b/>
                <w:bCs/>
                <w:kern w:val="0"/>
                <w:sz w:val="24"/>
              </w:rPr>
              <w:t>条</w:t>
            </w:r>
            <w:r>
              <w:rPr>
                <w:rFonts w:ascii="仿宋" w:eastAsia="仿宋" w:hAnsi="仿宋" w:cs="仿宋" w:hint="eastAsia"/>
                <w:kern w:val="0"/>
                <w:sz w:val="24"/>
              </w:rPr>
              <w:t xml:space="preserve">  </w:t>
            </w:r>
            <w:r>
              <w:rPr>
                <w:rFonts w:ascii="楷体" w:eastAsia="楷体" w:hAnsi="楷体" w:cs="楷体" w:hint="eastAsia"/>
                <w:bCs/>
                <w:kern w:val="0"/>
                <w:sz w:val="24"/>
                <w:bdr w:val="single" w:sz="0" w:space="0" w:color="auto"/>
                <w:shd w:val="clear" w:color="FFFFFF" w:fill="D9D9D9"/>
              </w:rPr>
              <w:t>最高人民检察院死刑复核检察部门</w:t>
            </w:r>
            <w:r>
              <w:rPr>
                <w:rFonts w:ascii="仿宋" w:eastAsia="仿宋" w:hAnsi="仿宋" w:cs="仿宋" w:hint="eastAsia"/>
                <w:kern w:val="0"/>
                <w:sz w:val="24"/>
              </w:rPr>
              <w:t>对死刑复核监督案件的审查可以采取下列方式</w:t>
            </w:r>
            <w:r>
              <w:rPr>
                <w:rFonts w:ascii="楷体" w:eastAsia="楷体" w:hAnsi="楷体" w:cs="楷体" w:hint="eastAsia"/>
                <w:bCs/>
                <w:kern w:val="0"/>
                <w:sz w:val="24"/>
                <w:bdr w:val="single" w:sz="0" w:space="0" w:color="auto"/>
                <w:shd w:val="clear" w:color="FFFFFF" w:fill="D9D9D9"/>
              </w:rPr>
              <w:t>进行</w:t>
            </w:r>
            <w:r>
              <w:rPr>
                <w:rFonts w:ascii="仿宋" w:eastAsia="仿宋" w:hAnsi="仿宋" w:cs="仿宋" w:hint="eastAsia"/>
                <w:b/>
                <w:bCs/>
                <w:kern w:val="0"/>
                <w:sz w:val="24"/>
              </w:rPr>
              <w:t>:</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（一）</w:t>
            </w:r>
            <w:r>
              <w:rPr>
                <w:rFonts w:ascii="楷体" w:eastAsia="楷体" w:hAnsi="楷体" w:cs="楷体" w:hint="eastAsia"/>
                <w:bCs/>
                <w:kern w:val="0"/>
                <w:sz w:val="24"/>
                <w:bdr w:val="single" w:sz="0" w:space="0" w:color="auto"/>
                <w:shd w:val="clear" w:color="FFFFFF" w:fill="D9D9D9"/>
              </w:rPr>
              <w:t>书面</w:t>
            </w:r>
            <w:r>
              <w:rPr>
                <w:rFonts w:ascii="仿宋" w:eastAsia="仿宋" w:hAnsi="仿宋" w:cs="仿宋" w:hint="eastAsia"/>
                <w:kern w:val="0"/>
                <w:sz w:val="24"/>
              </w:rPr>
              <w:t>审查</w:t>
            </w:r>
            <w:r>
              <w:rPr>
                <w:rFonts w:ascii="楷体" w:eastAsia="楷体" w:hAnsi="楷体" w:cs="楷体" w:hint="eastAsia"/>
                <w:bCs/>
                <w:kern w:val="0"/>
                <w:sz w:val="24"/>
                <w:bdr w:val="single" w:sz="0" w:space="0" w:color="auto"/>
                <w:shd w:val="clear" w:color="FFFFFF" w:fill="D9D9D9"/>
              </w:rPr>
              <w:t>最高</w:t>
            </w:r>
            <w:r>
              <w:rPr>
                <w:rFonts w:ascii="仿宋" w:eastAsia="仿宋" w:hAnsi="仿宋" w:cs="仿宋" w:hint="eastAsia"/>
                <w:kern w:val="0"/>
                <w:sz w:val="24"/>
              </w:rPr>
              <w:t>人民法院移送的材料、</w:t>
            </w:r>
            <w:r>
              <w:rPr>
                <w:rFonts w:ascii="黑体" w:eastAsia="黑体" w:hAnsi="黑体" w:cs="黑体" w:hint="eastAsia"/>
                <w:b/>
                <w:bCs/>
                <w:kern w:val="0"/>
                <w:sz w:val="24"/>
                <w:szCs w:val="21"/>
              </w:rPr>
              <w:t>下级</w:t>
            </w:r>
            <w:r>
              <w:rPr>
                <w:rFonts w:ascii="楷体" w:eastAsia="楷体" w:hAnsi="楷体" w:cs="楷体" w:hint="eastAsia"/>
                <w:bCs/>
                <w:kern w:val="0"/>
                <w:sz w:val="24"/>
                <w:bdr w:val="single" w:sz="0" w:space="0" w:color="auto"/>
                <w:shd w:val="clear" w:color="FFFFFF" w:fill="D9D9D9"/>
              </w:rPr>
              <w:t>省级</w:t>
            </w:r>
            <w:r>
              <w:rPr>
                <w:rFonts w:ascii="仿宋" w:eastAsia="仿宋" w:hAnsi="仿宋" w:cs="仿宋" w:hint="eastAsia"/>
                <w:kern w:val="0"/>
                <w:sz w:val="24"/>
              </w:rPr>
              <w:t>人民检察院报送的相关</w:t>
            </w:r>
            <w:r>
              <w:rPr>
                <w:rFonts w:ascii="楷体" w:eastAsia="楷体" w:hAnsi="楷体" w:cs="楷体" w:hint="eastAsia"/>
                <w:bCs/>
                <w:kern w:val="0"/>
                <w:sz w:val="24"/>
                <w:bdr w:val="single" w:sz="0" w:space="0" w:color="auto"/>
                <w:shd w:val="clear" w:color="FFFFFF" w:fill="D9D9D9"/>
              </w:rPr>
              <w:t>案件</w:t>
            </w:r>
            <w:r>
              <w:rPr>
                <w:rFonts w:ascii="黑体" w:eastAsia="黑体" w:hAnsi="黑体" w:cs="黑体"/>
                <w:b/>
                <w:bCs/>
                <w:kern w:val="0"/>
                <w:sz w:val="24"/>
              </w:rPr>
              <w:t>案卷</w:t>
            </w:r>
            <w:r>
              <w:rPr>
                <w:rFonts w:ascii="仿宋" w:eastAsia="仿宋" w:hAnsi="仿宋" w:cs="仿宋" w:hint="eastAsia"/>
                <w:kern w:val="0"/>
                <w:sz w:val="24"/>
              </w:rPr>
              <w:t>材料、当事人及其近亲属或者受委托的律师提交的</w:t>
            </w:r>
            <w:r>
              <w:rPr>
                <w:rFonts w:ascii="楷体" w:eastAsia="楷体" w:hAnsi="楷体" w:cs="楷体" w:hint="eastAsia"/>
                <w:bCs/>
                <w:kern w:val="0"/>
                <w:sz w:val="24"/>
                <w:bdr w:val="single" w:sz="0" w:space="0" w:color="auto"/>
                <w:shd w:val="clear" w:color="FFFFFF" w:fill="D9D9D9"/>
              </w:rPr>
              <w:t>申诉</w:t>
            </w:r>
            <w:r>
              <w:rPr>
                <w:rFonts w:ascii="仿宋" w:eastAsia="仿宋" w:hAnsi="仿宋" w:cs="仿宋" w:hint="eastAsia"/>
                <w:kern w:val="0"/>
                <w:sz w:val="24"/>
              </w:rPr>
              <w:t>材料；</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（二）</w:t>
            </w:r>
            <w:r>
              <w:rPr>
                <w:rFonts w:ascii="楷体" w:eastAsia="楷体" w:hAnsi="楷体" w:cs="楷体" w:hint="eastAsia"/>
                <w:bCs/>
                <w:kern w:val="0"/>
                <w:sz w:val="24"/>
                <w:bdr w:val="single" w:sz="0" w:space="0" w:color="auto"/>
                <w:shd w:val="clear" w:color="FFFFFF" w:fill="D9D9D9"/>
              </w:rPr>
              <w:t>听取原承办案件的省级人民检察院的意见，也可以要求省级人民检察院报送相关案件材料</w:t>
            </w:r>
            <w:r>
              <w:rPr>
                <w:rFonts w:ascii="黑体" w:eastAsia="黑体" w:hAnsi="黑体" w:cs="黑体" w:hint="eastAsia"/>
                <w:b/>
                <w:bCs/>
                <w:kern w:val="0"/>
                <w:sz w:val="24"/>
                <w:szCs w:val="21"/>
              </w:rPr>
              <w:t>向下级人民检察院调取案件审查报告、</w:t>
            </w:r>
            <w:r>
              <w:rPr>
                <w:rFonts w:ascii="黑体" w:eastAsia="黑体" w:hAnsi="黑体" w:cs="黑体"/>
                <w:b/>
                <w:bCs/>
                <w:kern w:val="0"/>
                <w:sz w:val="24"/>
                <w:szCs w:val="21"/>
              </w:rPr>
              <w:t>公诉意见书、</w:t>
            </w:r>
            <w:r>
              <w:rPr>
                <w:rFonts w:ascii="黑体" w:eastAsia="黑体" w:hAnsi="黑体" w:cs="黑体" w:hint="eastAsia"/>
                <w:b/>
                <w:bCs/>
                <w:kern w:val="0"/>
                <w:sz w:val="24"/>
                <w:szCs w:val="21"/>
              </w:rPr>
              <w:t>出庭意见书等，了解案件相关情况</w:t>
            </w:r>
            <w:r>
              <w:rPr>
                <w:rFonts w:ascii="仿宋" w:eastAsia="仿宋" w:hAnsi="仿宋" w:cs="仿宋"/>
                <w:kern w:val="0"/>
                <w:sz w:val="24"/>
              </w:rPr>
              <w:t>；</w:t>
            </w:r>
          </w:p>
          <w:p w:rsidR="002D2105" w:rsidRDefault="002D2105">
            <w:pPr>
              <w:spacing w:line="400" w:lineRule="exact"/>
              <w:ind w:firstLineChars="200" w:firstLine="480"/>
              <w:rPr>
                <w:rFonts w:ascii="黑体" w:eastAsia="黑体" w:hAnsi="黑体" w:cs="黑体" w:hint="eastAsia"/>
                <w:b/>
                <w:bCs/>
                <w:kern w:val="0"/>
                <w:sz w:val="24"/>
                <w:szCs w:val="21"/>
              </w:rPr>
            </w:pPr>
            <w:r>
              <w:rPr>
                <w:rFonts w:ascii="仿宋" w:eastAsia="仿宋" w:hAnsi="仿宋" w:cs="仿宋" w:hint="eastAsia"/>
                <w:kern w:val="0"/>
                <w:sz w:val="24"/>
              </w:rPr>
              <w:t>（三）</w:t>
            </w:r>
            <w:r>
              <w:rPr>
                <w:rFonts w:ascii="楷体" w:eastAsia="楷体" w:hAnsi="楷体" w:cs="楷体" w:hint="eastAsia"/>
                <w:bCs/>
                <w:kern w:val="0"/>
                <w:sz w:val="24"/>
                <w:bdr w:val="single" w:sz="0" w:space="0" w:color="auto"/>
                <w:shd w:val="clear" w:color="FFFFFF" w:fill="D9D9D9"/>
              </w:rPr>
              <w:t>必要时可以审阅案卷、讯问被告人、复核主要证据。</w:t>
            </w:r>
            <w:r>
              <w:rPr>
                <w:rFonts w:ascii="黑体" w:eastAsia="黑体" w:hAnsi="黑体" w:cs="黑体" w:hint="eastAsia"/>
                <w:b/>
                <w:bCs/>
                <w:kern w:val="0"/>
                <w:sz w:val="24"/>
                <w:szCs w:val="21"/>
              </w:rPr>
              <w:t>向人民法院调阅或者查阅案卷材料；</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（四）核实或者委托核实主要证据；</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（五）讯</w:t>
            </w:r>
            <w:r>
              <w:rPr>
                <w:rFonts w:ascii="黑体" w:eastAsia="黑体" w:hAnsi="黑体" w:cs="黑体" w:hint="eastAsia"/>
                <w:b/>
                <w:bCs/>
                <w:kern w:val="0"/>
                <w:sz w:val="24"/>
                <w:szCs w:val="21"/>
              </w:rPr>
              <w:t>问被告人、听取受委托的律师的意见</w:t>
            </w:r>
            <w:r>
              <w:rPr>
                <w:rFonts w:ascii="黑体" w:eastAsia="黑体" w:hAnsi="黑体" w:cs="黑体" w:hint="eastAsia"/>
                <w:b/>
                <w:bCs/>
                <w:kern w:val="0"/>
                <w:sz w:val="24"/>
              </w:rPr>
              <w:t>；</w:t>
            </w:r>
          </w:p>
          <w:p w:rsidR="002D2105" w:rsidRDefault="002D2105" w:rsidP="002D2105">
            <w:pPr>
              <w:spacing w:line="400" w:lineRule="exact"/>
              <w:ind w:firstLineChars="200" w:firstLine="482"/>
              <w:rPr>
                <w:rFonts w:ascii="黑体" w:eastAsia="黑体" w:hAnsi="黑体" w:cs="黑体" w:hint="eastAsia"/>
                <w:b/>
                <w:bCs/>
                <w:kern w:val="0"/>
                <w:sz w:val="24"/>
                <w:szCs w:val="21"/>
              </w:rPr>
            </w:pPr>
            <w:r>
              <w:rPr>
                <w:rFonts w:ascii="黑体" w:eastAsia="黑体" w:hAnsi="黑体" w:cs="黑体" w:hint="eastAsia"/>
                <w:b/>
                <w:bCs/>
                <w:kern w:val="0"/>
                <w:sz w:val="24"/>
              </w:rPr>
              <w:t>（六）</w:t>
            </w:r>
            <w:r>
              <w:rPr>
                <w:rFonts w:ascii="黑体" w:eastAsia="黑体" w:hAnsi="黑体" w:cs="黑体" w:hint="eastAsia"/>
                <w:b/>
                <w:bCs/>
                <w:kern w:val="0"/>
                <w:sz w:val="24"/>
                <w:szCs w:val="21"/>
              </w:rPr>
              <w:t>就有关技术性问题向专门机构或者有专门知识的人咨询，或者委托进行证据审查；</w:t>
            </w:r>
          </w:p>
          <w:p w:rsidR="002D2105" w:rsidRDefault="002D2105" w:rsidP="002D2105">
            <w:pPr>
              <w:spacing w:line="400" w:lineRule="exact"/>
              <w:ind w:firstLineChars="200" w:firstLine="482"/>
              <w:rPr>
                <w:rFonts w:ascii="黑体" w:eastAsia="黑体" w:hAnsi="黑体" w:cs="黑体" w:hint="eastAsia"/>
                <w:kern w:val="0"/>
                <w:sz w:val="24"/>
              </w:rPr>
            </w:pPr>
            <w:r>
              <w:rPr>
                <w:rFonts w:ascii="黑体" w:eastAsia="黑体" w:hAnsi="黑体" w:cs="黑体" w:hint="eastAsia"/>
                <w:b/>
                <w:bCs/>
                <w:kern w:val="0"/>
                <w:sz w:val="24"/>
              </w:rPr>
              <w:t>（七）</w:t>
            </w:r>
            <w:r>
              <w:rPr>
                <w:rFonts w:ascii="黑体" w:eastAsia="黑体" w:hAnsi="黑体" w:cs="黑体" w:hint="eastAsia"/>
                <w:b/>
                <w:bCs/>
                <w:kern w:val="0"/>
                <w:sz w:val="24"/>
                <w:szCs w:val="21"/>
              </w:rPr>
              <w:t>需要采取的其他方式。</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p>
        </w:tc>
        <w:tc>
          <w:tcPr>
            <w:tcW w:w="7336" w:type="dxa"/>
          </w:tcPr>
          <w:p w:rsidR="002D2105" w:rsidRDefault="002D2105" w:rsidP="002D2105">
            <w:pPr>
              <w:spacing w:line="400" w:lineRule="exact"/>
              <w:ind w:firstLineChars="200" w:firstLine="482"/>
              <w:rPr>
                <w:rFonts w:ascii="黑体" w:eastAsia="黑体" w:hAnsi="黑体" w:cs="黑体" w:hint="eastAsia"/>
                <w:b/>
                <w:bCs/>
                <w:kern w:val="0"/>
                <w:sz w:val="24"/>
                <w:szCs w:val="21"/>
              </w:rPr>
            </w:pPr>
            <w:r>
              <w:rPr>
                <w:rFonts w:ascii="黑体" w:eastAsia="黑体" w:hAnsi="黑体" w:cs="黑体" w:hint="eastAsia"/>
                <w:b/>
                <w:bCs/>
                <w:kern w:val="0"/>
                <w:sz w:val="24"/>
                <w:szCs w:val="21"/>
              </w:rPr>
              <w:t>第</w:t>
            </w:r>
            <w:r>
              <w:rPr>
                <w:rFonts w:ascii="黑体" w:eastAsia="黑体" w:hAnsi="黑体"/>
                <w:b/>
                <w:bCs/>
                <w:kern w:val="0"/>
                <w:sz w:val="24"/>
              </w:rPr>
              <w:t>六百一十</w:t>
            </w:r>
            <w:r>
              <w:rPr>
                <w:rFonts w:ascii="黑体" w:eastAsia="黑体" w:hAnsi="黑体" w:cs="黑体" w:hint="eastAsia"/>
                <w:b/>
                <w:bCs/>
                <w:kern w:val="0"/>
                <w:sz w:val="24"/>
                <w:szCs w:val="21"/>
              </w:rPr>
              <w:t>条</w:t>
            </w:r>
            <w:r>
              <w:rPr>
                <w:rFonts w:ascii="黑体" w:eastAsia="黑体" w:hAnsi="黑体" w:cs="黑体" w:hint="eastAsia"/>
                <w:kern w:val="0"/>
                <w:sz w:val="24"/>
                <w:szCs w:val="21"/>
              </w:rPr>
              <w:t xml:space="preserve"> </w:t>
            </w:r>
            <w:r>
              <w:rPr>
                <w:rFonts w:ascii="黑体" w:eastAsia="黑体" w:hAnsi="黑体" w:cs="黑体" w:hint="eastAsia"/>
                <w:b/>
                <w:bCs/>
                <w:kern w:val="0"/>
                <w:sz w:val="24"/>
                <w:szCs w:val="21"/>
              </w:rPr>
              <w:t xml:space="preserve"> 审查死刑复核监督案件，具有下列情形之一的，应当听取下级人民检察院的意见：</w:t>
            </w:r>
          </w:p>
          <w:p w:rsidR="002D2105" w:rsidRDefault="002D2105" w:rsidP="002D2105">
            <w:pPr>
              <w:spacing w:line="400" w:lineRule="exact"/>
              <w:ind w:firstLineChars="200" w:firstLine="482"/>
              <w:rPr>
                <w:rFonts w:ascii="黑体" w:eastAsia="黑体" w:hAnsi="黑体" w:cs="黑体" w:hint="eastAsia"/>
                <w:b/>
                <w:bCs/>
                <w:kern w:val="0"/>
                <w:sz w:val="24"/>
                <w:szCs w:val="21"/>
              </w:rPr>
            </w:pPr>
            <w:r>
              <w:rPr>
                <w:rFonts w:ascii="黑体" w:eastAsia="黑体" w:hAnsi="黑体" w:cs="黑体" w:hint="eastAsia"/>
                <w:b/>
                <w:bCs/>
                <w:kern w:val="0"/>
                <w:sz w:val="24"/>
                <w:szCs w:val="21"/>
              </w:rPr>
              <w:t>（一）对案件主要事实、证据有疑问的；</w:t>
            </w:r>
          </w:p>
          <w:p w:rsidR="002D2105" w:rsidRDefault="002D2105" w:rsidP="002D2105">
            <w:pPr>
              <w:spacing w:line="400" w:lineRule="exact"/>
              <w:ind w:firstLineChars="200" w:firstLine="482"/>
              <w:rPr>
                <w:rFonts w:ascii="黑体" w:eastAsia="黑体" w:hAnsi="黑体" w:cs="黑体" w:hint="eastAsia"/>
                <w:b/>
                <w:bCs/>
                <w:kern w:val="0"/>
                <w:sz w:val="24"/>
                <w:szCs w:val="21"/>
              </w:rPr>
            </w:pPr>
            <w:r>
              <w:rPr>
                <w:rFonts w:ascii="黑体" w:eastAsia="黑体" w:hAnsi="黑体" w:cs="黑体" w:hint="eastAsia"/>
                <w:b/>
                <w:bCs/>
                <w:kern w:val="0"/>
                <w:sz w:val="24"/>
                <w:szCs w:val="21"/>
              </w:rPr>
              <w:t>（二）对适用死刑存在较大争议的；</w:t>
            </w:r>
          </w:p>
          <w:p w:rsidR="002D2105" w:rsidRDefault="002D2105" w:rsidP="002D2105">
            <w:pPr>
              <w:spacing w:line="400" w:lineRule="exact"/>
              <w:ind w:firstLineChars="200" w:firstLine="482"/>
              <w:rPr>
                <w:rFonts w:ascii="黑体" w:eastAsia="黑体" w:hAnsi="黑体" w:cs="黑体" w:hint="eastAsia"/>
                <w:b/>
                <w:bCs/>
                <w:kern w:val="0"/>
                <w:sz w:val="24"/>
                <w:szCs w:val="21"/>
              </w:rPr>
            </w:pPr>
            <w:r>
              <w:rPr>
                <w:rFonts w:ascii="黑体" w:eastAsia="黑体" w:hAnsi="黑体" w:cs="黑体" w:hint="eastAsia"/>
                <w:b/>
                <w:bCs/>
                <w:kern w:val="0"/>
                <w:sz w:val="24"/>
                <w:szCs w:val="21"/>
              </w:rPr>
              <w:t>（三）可能引起司法办案重大风险的；</w:t>
            </w:r>
          </w:p>
          <w:p w:rsidR="002D2105" w:rsidRDefault="002D2105" w:rsidP="002D2105">
            <w:pPr>
              <w:spacing w:line="400" w:lineRule="exact"/>
              <w:ind w:firstLineChars="200" w:firstLine="482"/>
              <w:rPr>
                <w:rFonts w:ascii="黑体" w:eastAsia="黑体" w:hAnsi="黑体" w:cs="黑体" w:hint="eastAsia"/>
                <w:kern w:val="0"/>
                <w:sz w:val="24"/>
              </w:rPr>
            </w:pPr>
            <w:r>
              <w:rPr>
                <w:rFonts w:ascii="黑体" w:eastAsia="黑体" w:hAnsi="黑体" w:cs="黑体" w:hint="eastAsia"/>
                <w:b/>
                <w:bCs/>
                <w:kern w:val="0"/>
                <w:sz w:val="24"/>
                <w:szCs w:val="21"/>
              </w:rPr>
              <w:t>（四）其他应当听取意见的情形。</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 xml:space="preserve">第六百零四条  </w:t>
            </w:r>
            <w:r>
              <w:rPr>
                <w:rFonts w:ascii="仿宋" w:eastAsia="仿宋" w:hAnsi="仿宋" w:cs="仿宋" w:hint="eastAsia"/>
                <w:kern w:val="0"/>
                <w:sz w:val="24"/>
              </w:rPr>
              <w:t>最高人民检察院发现在死刑复核期间的案件具有下列情形之一，经审查认为确有必要的，应当向最高人民法院提出意见:</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（一）认为死刑二审裁判确有错误，依法不应当核准死刑的；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（二）发现新情况、新证据，可能影响被告人定罪量刑的；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（三）严重违反法律规定的诉讼程序，可能影响公正审判的；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（四）司法工作人员在办理案件时，有贪污受贿，徇私舞弊，枉法裁判等行为的；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（五）其他需要提出意见的。</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cs="黑体" w:hint="eastAsia"/>
                <w:b/>
                <w:bCs/>
                <w:kern w:val="0"/>
                <w:sz w:val="24"/>
              </w:rPr>
              <w:t>第</w:t>
            </w:r>
            <w:r>
              <w:rPr>
                <w:rFonts w:ascii="黑体" w:eastAsia="黑体" w:hAnsi="黑体"/>
                <w:b/>
                <w:bCs/>
                <w:kern w:val="0"/>
                <w:sz w:val="24"/>
              </w:rPr>
              <w:t>六百一十一</w:t>
            </w:r>
            <w:r>
              <w:rPr>
                <w:rFonts w:ascii="黑体" w:eastAsia="黑体" w:hAnsi="黑体" w:cs="黑体" w:hint="eastAsia"/>
                <w:b/>
                <w:bCs/>
                <w:kern w:val="0"/>
                <w:sz w:val="24"/>
              </w:rPr>
              <w:t>条</w:t>
            </w:r>
            <w:r>
              <w:rPr>
                <w:rFonts w:ascii="仿宋" w:eastAsia="仿宋" w:hAnsi="仿宋" w:cs="仿宋" w:hint="eastAsia"/>
                <w:kern w:val="0"/>
                <w:sz w:val="24"/>
              </w:rPr>
              <w:t xml:space="preserve">  最高人民检察院</w:t>
            </w:r>
            <w:r>
              <w:rPr>
                <w:rFonts w:ascii="黑体" w:eastAsia="黑体" w:hAnsi="黑体" w:cs="黑体" w:hint="eastAsia"/>
                <w:b/>
                <w:bCs/>
                <w:kern w:val="0"/>
                <w:sz w:val="24"/>
                <w:szCs w:val="21"/>
              </w:rPr>
              <w:t>经审查</w:t>
            </w:r>
            <w:r>
              <w:rPr>
                <w:rFonts w:ascii="仿宋" w:eastAsia="仿宋" w:hAnsi="仿宋" w:cs="仿宋" w:hint="eastAsia"/>
                <w:kern w:val="0"/>
                <w:sz w:val="24"/>
              </w:rPr>
              <w:t>发现</w:t>
            </w:r>
            <w:r>
              <w:rPr>
                <w:rFonts w:ascii="楷体" w:eastAsia="楷体" w:hAnsi="楷体" w:cs="楷体" w:hint="eastAsia"/>
                <w:bCs/>
                <w:kern w:val="0"/>
                <w:sz w:val="24"/>
                <w:bdr w:val="single" w:sz="0" w:space="0" w:color="auto"/>
                <w:shd w:val="clear" w:color="FFFFFF" w:fill="D9D9D9"/>
              </w:rPr>
              <w:t>在</w:t>
            </w:r>
            <w:r>
              <w:rPr>
                <w:rFonts w:ascii="仿宋" w:eastAsia="仿宋" w:hAnsi="仿宋" w:cs="仿宋" w:hint="eastAsia"/>
                <w:kern w:val="0"/>
                <w:sz w:val="24"/>
              </w:rPr>
              <w:t>死刑复核</w:t>
            </w:r>
            <w:r>
              <w:rPr>
                <w:rFonts w:ascii="楷体" w:eastAsia="楷体" w:hAnsi="楷体" w:cs="楷体" w:hint="eastAsia"/>
                <w:bCs/>
                <w:kern w:val="0"/>
                <w:sz w:val="24"/>
                <w:bdr w:val="single" w:sz="0" w:space="0" w:color="auto"/>
                <w:shd w:val="clear" w:color="FFFFFF" w:fill="D9D9D9"/>
              </w:rPr>
              <w:t>期间的</w:t>
            </w:r>
            <w:r>
              <w:rPr>
                <w:rFonts w:ascii="仿宋" w:eastAsia="仿宋" w:hAnsi="仿宋" w:cs="仿宋" w:hint="eastAsia"/>
                <w:kern w:val="0"/>
                <w:sz w:val="24"/>
              </w:rPr>
              <w:t>案件具有下列情形之一</w:t>
            </w:r>
            <w:r>
              <w:rPr>
                <w:rFonts w:ascii="黑体" w:eastAsia="黑体" w:hAnsi="黑体" w:cs="黑体" w:hint="eastAsia"/>
                <w:b/>
                <w:bCs/>
                <w:kern w:val="0"/>
                <w:sz w:val="24"/>
                <w:szCs w:val="21"/>
              </w:rPr>
              <w:t>的</w:t>
            </w:r>
            <w:r>
              <w:rPr>
                <w:rFonts w:ascii="仿宋" w:eastAsia="仿宋" w:hAnsi="仿宋" w:cs="仿宋" w:hint="eastAsia"/>
                <w:kern w:val="0"/>
                <w:sz w:val="24"/>
              </w:rPr>
              <w:t>，</w:t>
            </w:r>
            <w:r>
              <w:rPr>
                <w:rFonts w:ascii="楷体" w:eastAsia="楷体" w:hAnsi="楷体" w:cs="楷体" w:hint="eastAsia"/>
                <w:bCs/>
                <w:kern w:val="0"/>
                <w:sz w:val="24"/>
                <w:bdr w:val="single" w:sz="0" w:space="0" w:color="auto"/>
                <w:shd w:val="clear" w:color="FFFFFF" w:fill="D9D9D9"/>
              </w:rPr>
              <w:t>经审查认为确有必要的，</w:t>
            </w:r>
            <w:r>
              <w:rPr>
                <w:rFonts w:ascii="仿宋" w:eastAsia="仿宋" w:hAnsi="仿宋" w:cs="仿宋" w:hint="eastAsia"/>
                <w:kern w:val="0"/>
                <w:sz w:val="24"/>
              </w:rPr>
              <w:t>应当</w:t>
            </w:r>
            <w:r>
              <w:rPr>
                <w:rFonts w:ascii="黑体" w:eastAsia="黑体" w:hAnsi="黑体" w:cs="黑体" w:hint="eastAsia"/>
                <w:b/>
                <w:bCs/>
                <w:kern w:val="0"/>
                <w:sz w:val="24"/>
                <w:szCs w:val="21"/>
              </w:rPr>
              <w:t>经检察长决定，依法</w:t>
            </w:r>
            <w:r>
              <w:rPr>
                <w:rFonts w:ascii="仿宋" w:eastAsia="仿宋" w:hAnsi="仿宋" w:cs="仿宋" w:hint="eastAsia"/>
                <w:kern w:val="0"/>
                <w:sz w:val="24"/>
              </w:rPr>
              <w:t>向最高人民法院提出</w:t>
            </w:r>
            <w:r>
              <w:rPr>
                <w:rFonts w:ascii="黑体" w:eastAsia="黑体" w:hAnsi="黑体" w:cs="黑体" w:hint="eastAsia"/>
                <w:b/>
                <w:bCs/>
                <w:kern w:val="0"/>
                <w:sz w:val="24"/>
                <w:szCs w:val="21"/>
              </w:rPr>
              <w:t>检察</w:t>
            </w:r>
            <w:r>
              <w:rPr>
                <w:rFonts w:ascii="仿宋" w:eastAsia="仿宋" w:hAnsi="仿宋" w:cs="仿宋" w:hint="eastAsia"/>
                <w:kern w:val="0"/>
                <w:sz w:val="24"/>
              </w:rPr>
              <w:t>意见：</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（一）认为</w:t>
            </w:r>
            <w:r>
              <w:rPr>
                <w:rFonts w:ascii="楷体" w:eastAsia="楷体" w:hAnsi="楷体" w:cs="楷体" w:hint="eastAsia"/>
                <w:bCs/>
                <w:kern w:val="0"/>
                <w:sz w:val="24"/>
                <w:bdr w:val="single" w:sz="0" w:space="0" w:color="auto"/>
                <w:shd w:val="clear" w:color="FFFFFF" w:fill="D9D9D9"/>
              </w:rPr>
              <w:t>死刑二审裁判确有错误</w:t>
            </w:r>
            <w:r>
              <w:rPr>
                <w:rFonts w:ascii="黑体" w:eastAsia="黑体" w:hAnsi="黑体" w:cs="黑体" w:hint="eastAsia"/>
                <w:b/>
                <w:bCs/>
                <w:kern w:val="0"/>
                <w:sz w:val="24"/>
                <w:szCs w:val="21"/>
              </w:rPr>
              <w:t>适用死刑不当，或者案件事实不清、证据不足</w:t>
            </w:r>
            <w:r>
              <w:rPr>
                <w:rFonts w:ascii="仿宋" w:eastAsia="仿宋" w:hAnsi="仿宋" w:cs="仿宋" w:hint="eastAsia"/>
                <w:kern w:val="0"/>
                <w:sz w:val="24"/>
              </w:rPr>
              <w:t>，依法不应当核准死刑的；</w:t>
            </w:r>
          </w:p>
          <w:p w:rsidR="002D2105" w:rsidRDefault="002D2105" w:rsidP="002D2105">
            <w:pPr>
              <w:spacing w:line="400" w:lineRule="exact"/>
              <w:ind w:firstLineChars="200" w:firstLine="482"/>
              <w:rPr>
                <w:rFonts w:ascii="黑体" w:eastAsia="黑体" w:hAnsi="黑体" w:cs="黑体" w:hint="eastAsia"/>
                <w:kern w:val="0"/>
                <w:sz w:val="24"/>
                <w:szCs w:val="21"/>
              </w:rPr>
            </w:pPr>
            <w:r>
              <w:rPr>
                <w:rFonts w:ascii="黑体" w:eastAsia="黑体" w:hAnsi="黑体" w:cs="黑体" w:hint="eastAsia"/>
                <w:b/>
                <w:bCs/>
                <w:kern w:val="0"/>
                <w:sz w:val="24"/>
                <w:szCs w:val="21"/>
              </w:rPr>
              <w:t>（二）认为不予核准死刑的理由不成立，依法应当核准死刑的；</w:t>
            </w:r>
          </w:p>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cs="黑体" w:hint="eastAsia"/>
                <w:b/>
                <w:bCs/>
                <w:kern w:val="0"/>
                <w:sz w:val="24"/>
                <w:szCs w:val="21"/>
              </w:rPr>
              <w:t>（三）</w:t>
            </w:r>
            <w:r>
              <w:rPr>
                <w:rFonts w:ascii="仿宋" w:eastAsia="仿宋" w:hAnsi="仿宋" w:cs="仿宋" w:hint="eastAsia"/>
                <w:kern w:val="0"/>
                <w:sz w:val="24"/>
              </w:rPr>
              <w:t>发现</w:t>
            </w:r>
            <w:r>
              <w:rPr>
                <w:rFonts w:ascii="楷体" w:eastAsia="楷体" w:hAnsi="楷体" w:cs="楷体" w:hint="eastAsia"/>
                <w:bCs/>
                <w:kern w:val="0"/>
                <w:sz w:val="24"/>
                <w:bdr w:val="single" w:sz="0" w:space="0" w:color="auto"/>
                <w:shd w:val="clear" w:color="FFFFFF" w:fill="D9D9D9"/>
              </w:rPr>
              <w:t>新情况、新证据</w:t>
            </w:r>
            <w:r>
              <w:rPr>
                <w:rFonts w:ascii="黑体" w:eastAsia="黑体" w:hAnsi="黑体" w:cs="黑体" w:hint="eastAsia"/>
                <w:b/>
                <w:bCs/>
                <w:kern w:val="0"/>
                <w:sz w:val="24"/>
                <w:szCs w:val="21"/>
              </w:rPr>
              <w:t>新的事实和证据</w:t>
            </w:r>
            <w:r>
              <w:rPr>
                <w:rFonts w:ascii="仿宋" w:eastAsia="仿宋" w:hAnsi="仿宋" w:cs="仿宋" w:hint="eastAsia"/>
                <w:kern w:val="0"/>
                <w:sz w:val="24"/>
              </w:rPr>
              <w:t>，可能影响被告人定罪量刑的；</w:t>
            </w:r>
          </w:p>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cs="黑体" w:hint="eastAsia"/>
                <w:b/>
                <w:bCs/>
                <w:kern w:val="0"/>
                <w:sz w:val="24"/>
                <w:szCs w:val="21"/>
              </w:rPr>
              <w:t>（四）</w:t>
            </w:r>
            <w:r>
              <w:rPr>
                <w:rFonts w:ascii="仿宋" w:eastAsia="仿宋" w:hAnsi="仿宋" w:cs="仿宋" w:hint="eastAsia"/>
                <w:kern w:val="0"/>
                <w:sz w:val="24"/>
              </w:rPr>
              <w:t>严重违反法律规定的诉讼程序，可能影响公正审判的；</w:t>
            </w:r>
          </w:p>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cs="黑体" w:hint="eastAsia"/>
                <w:b/>
                <w:bCs/>
                <w:kern w:val="0"/>
                <w:sz w:val="24"/>
                <w:szCs w:val="21"/>
              </w:rPr>
              <w:t>（五）</w:t>
            </w:r>
            <w:r>
              <w:rPr>
                <w:rFonts w:ascii="仿宋" w:eastAsia="仿宋" w:hAnsi="仿宋" w:cs="仿宋" w:hint="eastAsia"/>
                <w:kern w:val="0"/>
                <w:sz w:val="24"/>
              </w:rPr>
              <w:t>司法工作人员在办理案件时，有贪污受贿，徇私舞弊，枉法裁判等行为的；</w:t>
            </w:r>
          </w:p>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cs="黑体" w:hint="eastAsia"/>
                <w:b/>
                <w:bCs/>
                <w:kern w:val="0"/>
                <w:sz w:val="24"/>
                <w:szCs w:val="21"/>
              </w:rPr>
              <w:t>（六）</w:t>
            </w:r>
            <w:r>
              <w:rPr>
                <w:rFonts w:ascii="仿宋" w:eastAsia="仿宋" w:hAnsi="仿宋" w:cs="仿宋" w:hint="eastAsia"/>
                <w:kern w:val="0"/>
                <w:sz w:val="24"/>
              </w:rPr>
              <w:t>其他需要提出</w:t>
            </w:r>
            <w:r>
              <w:rPr>
                <w:rFonts w:ascii="黑体" w:eastAsia="黑体" w:hAnsi="黑体" w:cs="黑体" w:hint="eastAsia"/>
                <w:b/>
                <w:kern w:val="0"/>
                <w:sz w:val="24"/>
                <w:szCs w:val="21"/>
              </w:rPr>
              <w:t>检察</w:t>
            </w:r>
            <w:r>
              <w:rPr>
                <w:rFonts w:ascii="仿宋" w:eastAsia="仿宋" w:hAnsi="仿宋" w:cs="仿宋" w:hint="eastAsia"/>
                <w:kern w:val="0"/>
                <w:sz w:val="24"/>
              </w:rPr>
              <w:t>意见的</w:t>
            </w:r>
            <w:r>
              <w:rPr>
                <w:rFonts w:ascii="黑体" w:eastAsia="黑体" w:hAnsi="黑体" w:cs="黑体" w:hint="eastAsia"/>
                <w:b/>
                <w:kern w:val="0"/>
                <w:sz w:val="24"/>
                <w:szCs w:val="21"/>
              </w:rPr>
              <w:t>情形</w:t>
            </w:r>
            <w:r>
              <w:rPr>
                <w:rFonts w:ascii="仿宋" w:eastAsia="仿宋" w:hAnsi="仿宋" w:cs="仿宋" w:hint="eastAsia"/>
                <w:kern w:val="0"/>
                <w:sz w:val="24"/>
              </w:rPr>
              <w:t>。</w:t>
            </w:r>
          </w:p>
          <w:p w:rsidR="002D2105" w:rsidRDefault="002D2105" w:rsidP="002D2105">
            <w:pPr>
              <w:spacing w:line="400" w:lineRule="exact"/>
              <w:ind w:firstLineChars="200" w:firstLine="482"/>
              <w:rPr>
                <w:rFonts w:ascii="黑体" w:eastAsia="黑体" w:hAnsi="黑体" w:cs="黑体" w:hint="eastAsia"/>
                <w:b/>
                <w:bCs/>
                <w:kern w:val="0"/>
                <w:sz w:val="24"/>
                <w:szCs w:val="21"/>
              </w:rPr>
            </w:pPr>
            <w:r>
              <w:rPr>
                <w:rFonts w:ascii="黑体" w:eastAsia="黑体" w:hAnsi="黑体" w:cs="黑体" w:hint="eastAsia"/>
                <w:b/>
                <w:bCs/>
                <w:kern w:val="0"/>
                <w:sz w:val="24"/>
                <w:szCs w:val="21"/>
              </w:rPr>
              <w:t>同意最高人民法院核准或者不核准意见的，应当经检察长批准，</w:t>
            </w:r>
            <w:r>
              <w:rPr>
                <w:rFonts w:ascii="黑体" w:eastAsia="黑体" w:hAnsi="黑体" w:cs="黑体"/>
                <w:b/>
                <w:bCs/>
                <w:kern w:val="0"/>
                <w:sz w:val="24"/>
                <w:szCs w:val="21"/>
              </w:rPr>
              <w:t>书面回复最高人民法院</w:t>
            </w:r>
            <w:r>
              <w:rPr>
                <w:rFonts w:ascii="黑体" w:eastAsia="黑体" w:hAnsi="黑体" w:cs="黑体" w:hint="eastAsia"/>
                <w:b/>
                <w:bCs/>
                <w:kern w:val="0"/>
                <w:sz w:val="24"/>
                <w:szCs w:val="21"/>
              </w:rPr>
              <w:t>。</w:t>
            </w:r>
          </w:p>
          <w:p w:rsidR="002D2105" w:rsidRDefault="002D2105" w:rsidP="002D2105">
            <w:pPr>
              <w:spacing w:line="400" w:lineRule="exact"/>
              <w:ind w:firstLineChars="200" w:firstLine="482"/>
              <w:rPr>
                <w:rFonts w:ascii="黑体" w:eastAsia="黑体" w:hAnsi="黑体" w:cs="黑体" w:hint="eastAsia"/>
                <w:b/>
                <w:bCs/>
                <w:kern w:val="0"/>
                <w:sz w:val="24"/>
                <w:szCs w:val="21"/>
              </w:rPr>
            </w:pPr>
            <w:r>
              <w:rPr>
                <w:rFonts w:ascii="黑体" w:eastAsia="黑体" w:hAnsi="黑体" w:cs="黑体" w:hint="eastAsia"/>
                <w:b/>
                <w:bCs/>
                <w:kern w:val="0"/>
                <w:sz w:val="24"/>
                <w:szCs w:val="21"/>
              </w:rPr>
              <w:t>对于省级人民检察院提请监督、报告重大情况的案件，最高人民检察院认为具有影响死刑适用情形的，</w:t>
            </w:r>
            <w:r>
              <w:rPr>
                <w:rFonts w:ascii="黑体" w:eastAsia="黑体" w:hAnsi="黑体" w:cs="黑体"/>
                <w:b/>
                <w:bCs/>
                <w:kern w:val="0"/>
                <w:sz w:val="24"/>
                <w:szCs w:val="21"/>
              </w:rPr>
              <w:t>应当及时</w:t>
            </w:r>
            <w:r>
              <w:rPr>
                <w:rFonts w:ascii="黑体" w:eastAsia="黑体" w:hAnsi="黑体" w:cs="黑体" w:hint="eastAsia"/>
                <w:b/>
                <w:bCs/>
                <w:kern w:val="0"/>
                <w:sz w:val="24"/>
                <w:szCs w:val="21"/>
              </w:rPr>
              <w:t>将有关材料转送最高人民法院。</w:t>
            </w:r>
          </w:p>
        </w:tc>
      </w:tr>
      <w:tr w:rsidR="002D2105">
        <w:tc>
          <w:tcPr>
            <w:tcW w:w="7404" w:type="dxa"/>
          </w:tcPr>
          <w:p w:rsidR="002D2105" w:rsidRDefault="002D2105">
            <w:pPr>
              <w:spacing w:line="400" w:lineRule="exact"/>
              <w:ind w:firstLineChars="200" w:firstLine="480"/>
              <w:rPr>
                <w:rFonts w:ascii="黑体" w:eastAsia="黑体" w:hAnsi="黑体" w:cs="黑体" w:hint="eastAsia"/>
                <w:kern w:val="0"/>
                <w:sz w:val="24"/>
              </w:rPr>
            </w:pPr>
            <w:r>
              <w:rPr>
                <w:rFonts w:ascii="黑体" w:eastAsia="黑体" w:hAnsi="黑体" w:cs="黑体" w:hint="eastAsia"/>
                <w:kern w:val="0"/>
                <w:sz w:val="24"/>
              </w:rPr>
              <w:t xml:space="preserve">第六百一十条  </w:t>
            </w:r>
            <w:r>
              <w:rPr>
                <w:rFonts w:ascii="仿宋" w:eastAsia="仿宋" w:hAnsi="仿宋" w:cs="仿宋" w:hint="eastAsia"/>
                <w:kern w:val="0"/>
                <w:sz w:val="24"/>
              </w:rPr>
              <w:t>最高人民检察院对于受理的死刑复核监督案件，应当在一个月以内作出决定；因案件重大、疑难、复杂，需要延长审查期限的，应当报请检察长批准，适当延长办理期限。</w:t>
            </w:r>
          </w:p>
        </w:tc>
        <w:tc>
          <w:tcPr>
            <w:tcW w:w="7336" w:type="dxa"/>
            <w:vAlign w:val="center"/>
          </w:tcPr>
          <w:p w:rsidR="002D2105" w:rsidRDefault="002D2105">
            <w:pPr>
              <w:spacing w:line="400" w:lineRule="exact"/>
              <w:rPr>
                <w:rFonts w:ascii="黑体" w:eastAsia="黑体" w:hAnsi="黑体" w:cs="黑体" w:hint="eastAsia"/>
                <w:kern w:val="0"/>
                <w:sz w:val="24"/>
              </w:rPr>
            </w:pPr>
            <w:r>
              <w:rPr>
                <w:rFonts w:ascii="黑体" w:eastAsia="黑体" w:hAnsi="黑体" w:cs="仿宋" w:hint="eastAsia"/>
                <w:b/>
                <w:bCs/>
                <w:kern w:val="0"/>
                <w:sz w:val="24"/>
              </w:rPr>
              <w:t>删  除</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cs="黑体" w:hint="eastAsia"/>
                <w:kern w:val="0"/>
                <w:sz w:val="24"/>
              </w:rPr>
              <w:t xml:space="preserve">第六百一十一条  </w:t>
            </w:r>
            <w:r>
              <w:rPr>
                <w:rFonts w:ascii="仿宋" w:eastAsia="仿宋" w:hAnsi="仿宋" w:cs="仿宋" w:hint="eastAsia"/>
                <w:kern w:val="0"/>
                <w:sz w:val="24"/>
              </w:rPr>
              <w:t>最高人民检察院死刑复核检察部门拟就死刑复核案件提出检察意见的，应当报请检察长或者检察委员会决定。</w:t>
            </w:r>
          </w:p>
          <w:p w:rsidR="002D2105" w:rsidRDefault="002D2105">
            <w:pPr>
              <w:spacing w:line="400" w:lineRule="exact"/>
              <w:ind w:firstLineChars="200" w:firstLine="480"/>
              <w:rPr>
                <w:rFonts w:ascii="黑体" w:eastAsia="黑体" w:hAnsi="黑体" w:cs="黑体" w:hint="eastAsia"/>
                <w:kern w:val="0"/>
                <w:sz w:val="24"/>
              </w:rPr>
            </w:pPr>
            <w:r>
              <w:rPr>
                <w:rFonts w:ascii="仿宋" w:eastAsia="仿宋" w:hAnsi="仿宋" w:cs="仿宋" w:hint="eastAsia"/>
                <w:kern w:val="0"/>
                <w:sz w:val="24"/>
              </w:rPr>
              <w:t>检察委员会讨论死刑复核案件，可以通知原承办案件的省级人民检察院有关检察人员列席。</w:t>
            </w:r>
          </w:p>
        </w:tc>
        <w:tc>
          <w:tcPr>
            <w:tcW w:w="7336" w:type="dxa"/>
            <w:vAlign w:val="center"/>
          </w:tcPr>
          <w:p w:rsidR="002D2105" w:rsidRDefault="002D2105">
            <w:pPr>
              <w:spacing w:line="400" w:lineRule="exact"/>
              <w:rPr>
                <w:rFonts w:ascii="黑体" w:eastAsia="黑体" w:hAnsi="黑体" w:cs="黑体" w:hint="eastAsia"/>
                <w:b/>
                <w:bCs/>
                <w:kern w:val="0"/>
                <w:sz w:val="24"/>
                <w:szCs w:val="21"/>
              </w:rPr>
            </w:pPr>
            <w:r>
              <w:rPr>
                <w:rFonts w:ascii="黑体" w:eastAsia="黑体" w:hAnsi="黑体" w:cs="仿宋" w:hint="eastAsia"/>
                <w:b/>
                <w:bCs/>
                <w:kern w:val="0"/>
                <w:sz w:val="24"/>
              </w:rPr>
              <w:t>删  除</w:t>
            </w:r>
          </w:p>
        </w:tc>
      </w:tr>
      <w:tr w:rsidR="002D2105">
        <w:tc>
          <w:tcPr>
            <w:tcW w:w="7404" w:type="dxa"/>
          </w:tcPr>
          <w:p w:rsidR="002D2105" w:rsidRDefault="002D2105">
            <w:pPr>
              <w:spacing w:line="400" w:lineRule="exact"/>
              <w:ind w:firstLine="480"/>
              <w:rPr>
                <w:rFonts w:ascii="仿宋" w:eastAsia="仿宋" w:hAnsi="仿宋" w:cs="仿宋" w:hint="eastAsia"/>
                <w:kern w:val="0"/>
                <w:sz w:val="24"/>
              </w:rPr>
            </w:pPr>
            <w:r>
              <w:rPr>
                <w:rFonts w:ascii="黑体" w:eastAsia="黑体" w:hAnsi="黑体" w:cs="黑体" w:hint="eastAsia"/>
                <w:kern w:val="0"/>
                <w:sz w:val="24"/>
              </w:rPr>
              <w:t xml:space="preserve">第六百一十二条  </w:t>
            </w:r>
            <w:r>
              <w:rPr>
                <w:rFonts w:ascii="仿宋" w:eastAsia="仿宋" w:hAnsi="仿宋" w:cs="仿宋" w:hint="eastAsia"/>
                <w:kern w:val="0"/>
                <w:sz w:val="24"/>
              </w:rPr>
              <w:t>最高人民检察院对于死刑复核监督案件，经审查认为确有必要向最高人民法院提出意见的，应当以死刑复核案件意见书的形式提出。死刑复核案件意见书应当提出明确的意见或者建议，并说明理由和法律依据。</w:t>
            </w:r>
          </w:p>
        </w:tc>
        <w:tc>
          <w:tcPr>
            <w:tcW w:w="7336" w:type="dxa"/>
            <w:vAlign w:val="center"/>
          </w:tcPr>
          <w:p w:rsidR="002D2105" w:rsidRDefault="002D2105">
            <w:pPr>
              <w:spacing w:line="400" w:lineRule="exact"/>
              <w:rPr>
                <w:rFonts w:ascii="黑体" w:eastAsia="黑体" w:hAnsi="黑体" w:cs="黑体" w:hint="eastAsia"/>
                <w:b/>
                <w:bCs/>
                <w:kern w:val="0"/>
                <w:sz w:val="24"/>
                <w:szCs w:val="21"/>
              </w:rPr>
            </w:pPr>
            <w:r>
              <w:rPr>
                <w:rFonts w:ascii="黑体" w:eastAsia="黑体" w:hAnsi="黑体" w:cs="仿宋" w:hint="eastAsia"/>
                <w:b/>
                <w:bCs/>
                <w:kern w:val="0"/>
                <w:sz w:val="24"/>
              </w:rPr>
              <w:t>删  除</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cs="黑体" w:hint="eastAsia"/>
                <w:kern w:val="0"/>
                <w:sz w:val="24"/>
              </w:rPr>
              <w:t xml:space="preserve">第六百一十三条  </w:t>
            </w:r>
            <w:r>
              <w:rPr>
                <w:rFonts w:ascii="仿宋" w:eastAsia="仿宋" w:hAnsi="仿宋" w:cs="仿宋" w:hint="eastAsia"/>
                <w:kern w:val="0"/>
                <w:sz w:val="24"/>
              </w:rPr>
              <w:t>对于最高人民检察院提出应当核准死刑意见的案件，最高人民法院经审查仍拟不核准死刑，决定将案件提交审判委员会会议讨论并通知最高人民检察院派员列席的，最高人民检察院检察长或者受检察长委托的副检察长应当列席审判委员会会议。</w:t>
            </w:r>
          </w:p>
        </w:tc>
        <w:tc>
          <w:tcPr>
            <w:tcW w:w="7336" w:type="dxa"/>
            <w:vAlign w:val="center"/>
          </w:tcPr>
          <w:p w:rsidR="002D2105" w:rsidRDefault="002D2105">
            <w:pPr>
              <w:spacing w:line="400" w:lineRule="exact"/>
              <w:rPr>
                <w:rFonts w:ascii="仿宋" w:eastAsia="仿宋" w:hAnsi="仿宋" w:cs="仿宋" w:hint="eastAsia"/>
                <w:b/>
                <w:kern w:val="0"/>
                <w:sz w:val="24"/>
              </w:rPr>
            </w:pPr>
            <w:r>
              <w:rPr>
                <w:rFonts w:ascii="黑体" w:eastAsia="黑体" w:hAnsi="黑体" w:cs="仿宋" w:hint="eastAsia"/>
                <w:b/>
                <w:bCs/>
                <w:kern w:val="0"/>
                <w:sz w:val="24"/>
              </w:rPr>
              <w:t>删  除</w:t>
            </w:r>
          </w:p>
        </w:tc>
      </w:tr>
      <w:tr w:rsidR="002D2105">
        <w:tc>
          <w:tcPr>
            <w:tcW w:w="7404" w:type="dxa"/>
          </w:tcPr>
          <w:p w:rsidR="002D2105" w:rsidRDefault="002D2105">
            <w:pPr>
              <w:spacing w:line="480" w:lineRule="auto"/>
              <w:jc w:val="center"/>
              <w:rPr>
                <w:rFonts w:ascii="Times New Roman" w:eastAsia="楷体_GB2312" w:hAnsi="Times New Roman"/>
                <w:b/>
                <w:bCs/>
                <w:kern w:val="0"/>
                <w:sz w:val="24"/>
              </w:rPr>
            </w:pPr>
          </w:p>
        </w:tc>
        <w:tc>
          <w:tcPr>
            <w:tcW w:w="7336" w:type="dxa"/>
          </w:tcPr>
          <w:p w:rsidR="002D2105" w:rsidRDefault="002D2105">
            <w:pPr>
              <w:pStyle w:val="2"/>
              <w:keepNext w:val="0"/>
              <w:keepLines w:val="0"/>
              <w:rPr>
                <w:rFonts w:ascii="Times New Roman" w:hAnsi="Times New Roman"/>
                <w:kern w:val="0"/>
              </w:rPr>
            </w:pPr>
            <w:bookmarkStart w:id="282" w:name="_Toc7270"/>
            <w:bookmarkStart w:id="283" w:name="_Toc10426"/>
            <w:bookmarkStart w:id="284" w:name="_Toc30810"/>
            <w:bookmarkStart w:id="285" w:name="_Toc28698"/>
            <w:bookmarkStart w:id="286" w:name="_Toc129309089"/>
            <w:bookmarkStart w:id="287" w:name="_Toc393491695"/>
            <w:r>
              <w:rPr>
                <w:rFonts w:ascii="Times New Roman" w:hAnsi="Times New Roman"/>
              </w:rPr>
              <w:t>第八节</w:t>
            </w:r>
            <w:r>
              <w:rPr>
                <w:rFonts w:ascii="Times New Roman" w:hAnsi="Times New Roman"/>
              </w:rPr>
              <w:t xml:space="preserve">  </w:t>
            </w:r>
            <w:r>
              <w:rPr>
                <w:rFonts w:ascii="Times New Roman" w:hAnsi="Times New Roman"/>
              </w:rPr>
              <w:t>羁押期限和办案期限监督</w:t>
            </w:r>
            <w:bookmarkEnd w:id="282"/>
            <w:bookmarkEnd w:id="283"/>
            <w:bookmarkEnd w:id="284"/>
            <w:bookmarkEnd w:id="285"/>
            <w:bookmarkEnd w:id="286"/>
            <w:bookmarkEnd w:id="287"/>
          </w:p>
        </w:tc>
      </w:tr>
      <w:tr w:rsidR="002D2105">
        <w:tc>
          <w:tcPr>
            <w:tcW w:w="7404" w:type="dxa"/>
          </w:tcPr>
          <w:p w:rsidR="002D2105" w:rsidRDefault="002D2105">
            <w:pPr>
              <w:spacing w:line="400" w:lineRule="exact"/>
              <w:ind w:firstLineChars="200" w:firstLine="480"/>
              <w:rPr>
                <w:rFonts w:hint="eastAsia"/>
                <w:kern w:val="0"/>
              </w:rPr>
            </w:pPr>
            <w:r>
              <w:rPr>
                <w:rFonts w:ascii="黑体" w:eastAsia="黑体" w:hAnsi="黑体" w:cs="黑体" w:hint="eastAsia"/>
                <w:kern w:val="0"/>
                <w:sz w:val="24"/>
              </w:rPr>
              <w:t>第六百一十四条</w:t>
            </w:r>
            <w:r>
              <w:rPr>
                <w:rFonts w:hint="eastAsia"/>
                <w:kern w:val="0"/>
              </w:rPr>
              <w:t xml:space="preserve">  </w:t>
            </w:r>
            <w:r>
              <w:rPr>
                <w:rFonts w:ascii="仿宋" w:eastAsia="仿宋" w:hAnsi="仿宋" w:cs="仿宋" w:hint="eastAsia"/>
                <w:kern w:val="0"/>
                <w:sz w:val="24"/>
              </w:rPr>
              <w:t>人民检察院依法对羁押期限和办案期限是否合法实行监督。</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cs="黑体" w:hint="eastAsia"/>
                <w:b/>
                <w:bCs/>
                <w:kern w:val="0"/>
                <w:sz w:val="24"/>
              </w:rPr>
              <w:t>第</w:t>
            </w:r>
            <w:r>
              <w:rPr>
                <w:rFonts w:ascii="黑体" w:eastAsia="黑体" w:hAnsi="黑体"/>
                <w:b/>
                <w:bCs/>
                <w:kern w:val="0"/>
                <w:sz w:val="24"/>
              </w:rPr>
              <w:t>六百一十二</w:t>
            </w:r>
            <w:r>
              <w:rPr>
                <w:rFonts w:ascii="黑体" w:eastAsia="黑体" w:hAnsi="黑体" w:cs="黑体" w:hint="eastAsia"/>
                <w:b/>
                <w:bCs/>
                <w:kern w:val="0"/>
                <w:sz w:val="24"/>
              </w:rPr>
              <w:t xml:space="preserve">条  </w:t>
            </w:r>
            <w:r>
              <w:rPr>
                <w:rFonts w:ascii="仿宋" w:eastAsia="仿宋" w:hAnsi="仿宋" w:cs="仿宋" w:hint="eastAsia"/>
                <w:kern w:val="0"/>
                <w:sz w:val="24"/>
              </w:rPr>
              <w:t>人民检察院依法对羁押期限和办案期限是否合法实行</w:t>
            </w:r>
            <w:r>
              <w:rPr>
                <w:rFonts w:ascii="黑体" w:eastAsia="黑体" w:hAnsi="黑体" w:cs="黑体" w:hint="eastAsia"/>
                <w:b/>
                <w:bCs/>
                <w:kern w:val="0"/>
                <w:sz w:val="24"/>
              </w:rPr>
              <w:t>法律</w:t>
            </w:r>
            <w:r>
              <w:rPr>
                <w:rFonts w:ascii="仿宋" w:eastAsia="仿宋" w:hAnsi="仿宋" w:cs="仿宋" w:hint="eastAsia"/>
                <w:kern w:val="0"/>
                <w:sz w:val="24"/>
              </w:rPr>
              <w:t>监督。</w:t>
            </w:r>
          </w:p>
        </w:tc>
      </w:tr>
      <w:tr w:rsidR="002D2105">
        <w:tc>
          <w:tcPr>
            <w:tcW w:w="7404" w:type="dxa"/>
          </w:tcPr>
          <w:p w:rsidR="002D2105" w:rsidRDefault="002D2105">
            <w:pPr>
              <w:spacing w:line="400" w:lineRule="exact"/>
              <w:ind w:firstLineChars="200" w:firstLine="480"/>
              <w:rPr>
                <w:rFonts w:hint="eastAsia"/>
                <w:kern w:val="0"/>
              </w:rPr>
            </w:pPr>
            <w:r>
              <w:rPr>
                <w:rFonts w:ascii="黑体" w:eastAsia="黑体" w:hAnsi="黑体" w:cs="黑体" w:hint="eastAsia"/>
                <w:kern w:val="0"/>
                <w:sz w:val="24"/>
              </w:rPr>
              <w:t>第六百一十五条</w:t>
            </w:r>
            <w:r>
              <w:rPr>
                <w:rFonts w:ascii="仿宋" w:eastAsia="仿宋" w:hAnsi="仿宋" w:cs="仿宋" w:hint="eastAsia"/>
                <w:kern w:val="0"/>
                <w:sz w:val="24"/>
              </w:rPr>
              <w:t xml:space="preserve">  对公安机关、人民法院办理案件的羁押期限和办案期限的监督，犯罪嫌疑人、被告人被羁押的，由人民检察院监所检察部门负责；犯罪嫌疑人、被告人未被羁押的，由人民检察院侦查监督部门或者公诉部门负责。对人民检察院办理案件的羁押期限和办案期限的监督，由本院案件管理部门负责。</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cs="黑体" w:hint="eastAsia"/>
                <w:b/>
                <w:bCs/>
                <w:kern w:val="0"/>
                <w:sz w:val="24"/>
              </w:rPr>
              <w:t>第</w:t>
            </w:r>
            <w:r>
              <w:rPr>
                <w:rFonts w:ascii="黑体" w:eastAsia="黑体" w:hAnsi="黑体"/>
                <w:b/>
                <w:bCs/>
                <w:kern w:val="0"/>
                <w:sz w:val="24"/>
              </w:rPr>
              <w:t>六百一十三</w:t>
            </w:r>
            <w:r>
              <w:rPr>
                <w:rFonts w:ascii="黑体" w:eastAsia="黑体" w:hAnsi="黑体" w:cs="黑体" w:hint="eastAsia"/>
                <w:b/>
                <w:bCs/>
                <w:kern w:val="0"/>
                <w:sz w:val="24"/>
              </w:rPr>
              <w:t xml:space="preserve">条  </w:t>
            </w:r>
            <w:r>
              <w:rPr>
                <w:rFonts w:ascii="仿宋" w:eastAsia="仿宋" w:hAnsi="仿宋" w:cs="仿宋" w:hint="eastAsia"/>
                <w:kern w:val="0"/>
                <w:sz w:val="24"/>
              </w:rPr>
              <w:t>对公安机关、人民法院办理案件</w:t>
            </w:r>
            <w:r>
              <w:rPr>
                <w:rFonts w:ascii="楷体" w:eastAsia="楷体" w:hAnsi="楷体" w:cs="楷体" w:hint="eastAsia"/>
                <w:kern w:val="0"/>
                <w:sz w:val="24"/>
                <w:bdr w:val="single" w:sz="4" w:space="0" w:color="auto"/>
                <w:shd w:val="clear" w:color="FFFFFF" w:fill="D9D9D9"/>
              </w:rPr>
              <w:t>的羁押期限和办案</w:t>
            </w:r>
            <w:r>
              <w:rPr>
                <w:rFonts w:ascii="黑体" w:eastAsia="黑体" w:hAnsi="黑体" w:cs="黑体"/>
                <w:b/>
                <w:bCs/>
                <w:kern w:val="0"/>
                <w:sz w:val="24"/>
              </w:rPr>
              <w:t>相关</w:t>
            </w:r>
            <w:r>
              <w:rPr>
                <w:rFonts w:ascii="仿宋" w:eastAsia="仿宋" w:hAnsi="仿宋" w:cs="仿宋" w:hint="eastAsia"/>
                <w:kern w:val="0"/>
                <w:sz w:val="24"/>
              </w:rPr>
              <w:t>期限的监督，犯罪嫌疑人、被告人被羁押的，由人民检察院</w:t>
            </w:r>
            <w:r>
              <w:rPr>
                <w:rFonts w:ascii="楷体" w:eastAsia="楷体" w:hAnsi="楷体" w:cs="楷体" w:hint="eastAsia"/>
                <w:kern w:val="0"/>
                <w:sz w:val="24"/>
                <w:bdr w:val="single" w:sz="4" w:space="0" w:color="auto"/>
                <w:shd w:val="clear" w:color="FFFFFF" w:fill="D9D9D9"/>
              </w:rPr>
              <w:t>监所检察部门</w:t>
            </w:r>
            <w:r>
              <w:rPr>
                <w:rFonts w:ascii="黑体" w:eastAsia="黑体" w:hAnsi="黑体" w:cs="黑体"/>
                <w:b/>
                <w:bCs/>
                <w:iCs/>
                <w:kern w:val="0"/>
                <w:sz w:val="24"/>
              </w:rPr>
              <w:t>负责</w:t>
            </w:r>
            <w:r>
              <w:rPr>
                <w:rFonts w:ascii="黑体" w:eastAsia="黑体" w:hAnsi="黑体" w:cs="黑体" w:hint="eastAsia"/>
                <w:b/>
                <w:bCs/>
                <w:kern w:val="0"/>
                <w:sz w:val="24"/>
              </w:rPr>
              <w:t>刑事执行检察</w:t>
            </w:r>
            <w:r>
              <w:rPr>
                <w:rFonts w:ascii="黑体" w:eastAsia="黑体" w:hAnsi="黑体" w:cs="黑体"/>
                <w:b/>
                <w:bCs/>
                <w:kern w:val="0"/>
                <w:sz w:val="24"/>
              </w:rPr>
              <w:t>的</w:t>
            </w:r>
            <w:r>
              <w:rPr>
                <w:rFonts w:ascii="黑体" w:eastAsia="黑体" w:hAnsi="黑体" w:cs="黑体" w:hint="eastAsia"/>
                <w:b/>
                <w:bCs/>
                <w:kern w:val="0"/>
                <w:sz w:val="24"/>
              </w:rPr>
              <w:t>部门</w:t>
            </w:r>
            <w:r>
              <w:rPr>
                <w:rFonts w:ascii="楷体" w:eastAsia="楷体" w:hAnsi="楷体" w:cs="楷体" w:hint="eastAsia"/>
                <w:kern w:val="0"/>
                <w:sz w:val="24"/>
                <w:bdr w:val="single" w:sz="4" w:space="0" w:color="auto"/>
                <w:shd w:val="clear" w:color="FFFFFF" w:fill="D9D9D9"/>
              </w:rPr>
              <w:t>负责</w:t>
            </w:r>
            <w:r>
              <w:rPr>
                <w:rFonts w:ascii="黑体" w:eastAsia="黑体" w:hAnsi="黑体" w:cs="黑体"/>
                <w:b/>
                <w:bCs/>
                <w:kern w:val="0"/>
                <w:sz w:val="24"/>
              </w:rPr>
              <w:t>承担</w:t>
            </w:r>
            <w:r>
              <w:rPr>
                <w:rFonts w:ascii="仿宋" w:eastAsia="仿宋" w:hAnsi="仿宋" w:cs="仿宋" w:hint="eastAsia"/>
                <w:kern w:val="0"/>
                <w:sz w:val="24"/>
              </w:rPr>
              <w:t>；犯罪嫌疑人、被告人未被羁押的，由人民检察院</w:t>
            </w:r>
            <w:r>
              <w:rPr>
                <w:rFonts w:ascii="楷体" w:eastAsia="楷体" w:hAnsi="楷体" w:cs="楷体" w:hint="eastAsia"/>
                <w:kern w:val="0"/>
                <w:sz w:val="24"/>
                <w:bdr w:val="single" w:sz="4" w:space="0" w:color="auto"/>
                <w:shd w:val="clear" w:color="FFFFFF" w:fill="D9D9D9"/>
              </w:rPr>
              <w:t>侦查监督部门或者公诉部门</w:t>
            </w:r>
            <w:r>
              <w:rPr>
                <w:rFonts w:ascii="黑体" w:eastAsia="黑体" w:hAnsi="黑体" w:cs="黑体"/>
                <w:b/>
                <w:bCs/>
                <w:iCs/>
                <w:kern w:val="0"/>
                <w:sz w:val="24"/>
              </w:rPr>
              <w:t>负责捕诉的部门</w:t>
            </w:r>
            <w:r>
              <w:rPr>
                <w:rFonts w:ascii="楷体" w:eastAsia="楷体" w:hAnsi="楷体" w:cs="楷体" w:hint="eastAsia"/>
                <w:kern w:val="0"/>
                <w:sz w:val="24"/>
                <w:bdr w:val="single" w:sz="4" w:space="0" w:color="auto"/>
                <w:shd w:val="clear" w:color="FFFFFF" w:fill="D9D9D9"/>
              </w:rPr>
              <w:t>负责</w:t>
            </w:r>
            <w:r>
              <w:rPr>
                <w:rFonts w:ascii="黑体" w:eastAsia="黑体" w:hAnsi="黑体" w:cs="黑体"/>
                <w:b/>
                <w:bCs/>
                <w:kern w:val="0"/>
                <w:sz w:val="24"/>
              </w:rPr>
              <w:t>承担</w:t>
            </w:r>
            <w:r>
              <w:rPr>
                <w:rFonts w:ascii="仿宋" w:eastAsia="仿宋" w:hAnsi="仿宋" w:cs="仿宋" w:hint="eastAsia"/>
                <w:kern w:val="0"/>
                <w:sz w:val="24"/>
              </w:rPr>
              <w:t>。对人民检察院办理案件</w:t>
            </w:r>
            <w:r>
              <w:rPr>
                <w:rFonts w:ascii="楷体" w:eastAsia="楷体" w:hAnsi="楷体" w:cs="楷体" w:hint="eastAsia"/>
                <w:kern w:val="0"/>
                <w:sz w:val="24"/>
                <w:bdr w:val="single" w:sz="4" w:space="0" w:color="auto"/>
                <w:shd w:val="clear" w:color="FFFFFF" w:fill="D9D9D9"/>
              </w:rPr>
              <w:t>的羁押期限和办案</w:t>
            </w:r>
            <w:r>
              <w:rPr>
                <w:rFonts w:ascii="黑体" w:eastAsia="黑体" w:hAnsi="黑体" w:cs="黑体"/>
                <w:b/>
                <w:bCs/>
                <w:kern w:val="0"/>
                <w:sz w:val="24"/>
              </w:rPr>
              <w:t>相关</w:t>
            </w:r>
            <w:r>
              <w:rPr>
                <w:rFonts w:ascii="仿宋" w:eastAsia="仿宋" w:hAnsi="仿宋" w:cs="仿宋" w:hint="eastAsia"/>
                <w:kern w:val="0"/>
                <w:sz w:val="24"/>
              </w:rPr>
              <w:t>期限的监督，由</w:t>
            </w:r>
            <w:r>
              <w:rPr>
                <w:rFonts w:ascii="楷体" w:eastAsia="楷体" w:hAnsi="楷体" w:cs="楷体" w:hint="eastAsia"/>
                <w:kern w:val="0"/>
                <w:sz w:val="24"/>
                <w:bdr w:val="single" w:sz="4" w:space="0" w:color="auto"/>
                <w:shd w:val="clear" w:color="FFFFFF" w:fill="D9D9D9"/>
              </w:rPr>
              <w:t>本院案件管理部门</w:t>
            </w:r>
            <w:r>
              <w:rPr>
                <w:rFonts w:ascii="黑体" w:eastAsia="黑体" w:hAnsi="黑体" w:cs="黑体"/>
                <w:b/>
                <w:bCs/>
                <w:iCs/>
                <w:kern w:val="0"/>
                <w:sz w:val="24"/>
              </w:rPr>
              <w:t>负责案件管理的部门</w:t>
            </w:r>
            <w:r>
              <w:rPr>
                <w:rFonts w:ascii="楷体" w:eastAsia="楷体" w:hAnsi="楷体" w:cs="楷体" w:hint="eastAsia"/>
                <w:kern w:val="0"/>
                <w:sz w:val="24"/>
                <w:bdr w:val="single" w:sz="4" w:space="0" w:color="auto"/>
                <w:shd w:val="clear" w:color="FFFFFF" w:fill="D9D9D9"/>
              </w:rPr>
              <w:t>负责</w:t>
            </w:r>
            <w:r>
              <w:rPr>
                <w:rFonts w:ascii="黑体" w:eastAsia="黑体" w:hAnsi="黑体" w:cs="黑体"/>
                <w:b/>
                <w:bCs/>
                <w:kern w:val="0"/>
                <w:sz w:val="24"/>
              </w:rPr>
              <w:t>承担</w:t>
            </w:r>
            <w:r>
              <w:rPr>
                <w:rFonts w:ascii="仿宋" w:eastAsia="仿宋" w:hAnsi="仿宋" w:cs="仿宋" w:hint="eastAsia"/>
                <w:kern w:val="0"/>
                <w:sz w:val="24"/>
              </w:rPr>
              <w:t>。</w:t>
            </w:r>
          </w:p>
        </w:tc>
      </w:tr>
      <w:tr w:rsidR="002D2105">
        <w:tc>
          <w:tcPr>
            <w:tcW w:w="7404" w:type="dxa"/>
          </w:tcPr>
          <w:p w:rsidR="002D2105" w:rsidRDefault="002D2105">
            <w:pPr>
              <w:spacing w:line="400" w:lineRule="exact"/>
              <w:ind w:firstLineChars="200" w:firstLine="480"/>
              <w:rPr>
                <w:rFonts w:ascii="黑体" w:eastAsia="黑体" w:hAnsi="黑体" w:cs="黑体"/>
                <w:kern w:val="0"/>
                <w:sz w:val="24"/>
              </w:rPr>
            </w:pPr>
            <w:r>
              <w:rPr>
                <w:rFonts w:ascii="黑体" w:eastAsia="黑体" w:hAnsi="黑体" w:cs="黑体" w:hint="eastAsia"/>
                <w:kern w:val="0"/>
                <w:sz w:val="24"/>
              </w:rPr>
              <w:t>第六百一十六条至第六百二十一条  略</w:t>
            </w:r>
          </w:p>
        </w:tc>
        <w:tc>
          <w:tcPr>
            <w:tcW w:w="7336" w:type="dxa"/>
          </w:tcPr>
          <w:p w:rsidR="002D2105" w:rsidRDefault="002D2105">
            <w:pPr>
              <w:spacing w:line="400" w:lineRule="exact"/>
              <w:rPr>
                <w:rFonts w:ascii="黑体" w:eastAsia="黑体" w:hAnsi="黑体" w:cs="黑体"/>
                <w:b/>
                <w:bCs/>
                <w:kern w:val="0"/>
                <w:sz w:val="24"/>
              </w:rPr>
            </w:pPr>
            <w:r>
              <w:rPr>
                <w:rFonts w:ascii="黑体" w:eastAsia="黑体" w:hAnsi="黑体" w:cs="黑体" w:hint="eastAsia"/>
                <w:b/>
                <w:bCs/>
                <w:kern w:val="0"/>
                <w:sz w:val="24"/>
              </w:rPr>
              <w:t>移至第</w:t>
            </w:r>
            <w:r>
              <w:rPr>
                <w:rFonts w:ascii="黑体" w:eastAsia="黑体" w:hAnsi="黑体" w:cs="黑体"/>
                <w:b/>
                <w:bCs/>
                <w:kern w:val="0"/>
                <w:sz w:val="24"/>
              </w:rPr>
              <w:t>十三章第五</w:t>
            </w:r>
            <w:r>
              <w:rPr>
                <w:rFonts w:ascii="黑体" w:eastAsia="黑体" w:hAnsi="黑体" w:cs="黑体" w:hint="eastAsia"/>
                <w:b/>
                <w:bCs/>
                <w:kern w:val="0"/>
                <w:sz w:val="24"/>
              </w:rPr>
              <w:t>节</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第六百二十二条</w:t>
            </w:r>
            <w:r>
              <w:rPr>
                <w:rFonts w:ascii="黑体" w:eastAsia="黑体" w:hAnsi="黑体" w:hint="eastAsia"/>
                <w:b/>
                <w:bCs/>
                <w:kern w:val="0"/>
                <w:sz w:val="24"/>
              </w:rPr>
              <w:t xml:space="preserve">  </w:t>
            </w:r>
            <w:r>
              <w:rPr>
                <w:rFonts w:ascii="仿宋" w:eastAsia="仿宋" w:hAnsi="仿宋" w:cs="仿宋" w:hint="eastAsia"/>
                <w:kern w:val="0"/>
                <w:sz w:val="24"/>
              </w:rPr>
              <w:t>人民检察院侦查部门、侦查监督部门、公诉部门在办理案件过程中，犯罪嫌疑人、被告人被羁押的，具有下列情形之一的，应当在作出决定或者收到决定书、裁定书后十日以内通知负有监督职责的人民检察院监所检察部门或者案件管理部门以及看守所：</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（一）批准或者决定延长侦查羁押期限的；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（二）对于人民检察院直接受理立案侦查的案件，决定重新计算侦查羁押期限、变更或者解除强制措施的；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（三）对犯罪嫌疑人、被告人进行精神病鉴定的；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（四）审查起诉期间改变管辖、延长审查起诉期限的；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（五）案件退回补充侦查，或者补充侦查完毕移送审查起诉后重新计算审查起诉期限的；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（六）人民法院决定适用简易程序审理第一审案件，或者将案件由简易程序转为普通程序重新审理的；</w:t>
            </w:r>
          </w:p>
          <w:p w:rsidR="002D2105" w:rsidRDefault="002D2105">
            <w:pPr>
              <w:spacing w:line="400" w:lineRule="exact"/>
              <w:ind w:firstLineChars="200" w:firstLine="480"/>
              <w:rPr>
                <w:rFonts w:ascii="黑体" w:eastAsia="黑体" w:hAnsi="黑体" w:hint="eastAsia"/>
                <w:kern w:val="0"/>
                <w:sz w:val="24"/>
              </w:rPr>
            </w:pPr>
            <w:r>
              <w:rPr>
                <w:rFonts w:ascii="仿宋" w:eastAsia="仿宋" w:hAnsi="仿宋" w:cs="仿宋" w:hint="eastAsia"/>
                <w:kern w:val="0"/>
                <w:sz w:val="24"/>
              </w:rPr>
              <w:t>（七）人民法院改变管辖，决定延期审理、中止审理，或者同意人民检察院撤回起诉的。</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b/>
                <w:bCs/>
                <w:kern w:val="0"/>
                <w:sz w:val="24"/>
              </w:rPr>
              <w:t>六百一十四</w:t>
            </w:r>
            <w:r>
              <w:rPr>
                <w:rFonts w:ascii="黑体" w:eastAsia="黑体" w:hAnsi="黑体" w:hint="eastAsia"/>
                <w:b/>
                <w:bCs/>
                <w:kern w:val="0"/>
                <w:sz w:val="24"/>
              </w:rPr>
              <w:t xml:space="preserve">条  </w:t>
            </w:r>
            <w:r>
              <w:rPr>
                <w:rFonts w:ascii="仿宋" w:eastAsia="仿宋" w:hAnsi="仿宋" w:cs="仿宋" w:hint="eastAsia"/>
                <w:kern w:val="0"/>
                <w:sz w:val="24"/>
              </w:rPr>
              <w:t>人民检察院</w:t>
            </w:r>
            <w:r>
              <w:rPr>
                <w:rFonts w:ascii="楷体" w:eastAsia="楷体" w:hAnsi="楷体" w:cs="楷体" w:hint="eastAsia"/>
                <w:kern w:val="0"/>
                <w:sz w:val="24"/>
                <w:bdr w:val="single" w:sz="4" w:space="0" w:color="auto"/>
                <w:shd w:val="clear" w:color="FFFFFF" w:fill="D9D9D9"/>
              </w:rPr>
              <w:t>侦查部门、侦查监督部门、公诉部门</w:t>
            </w:r>
            <w:r>
              <w:rPr>
                <w:rFonts w:ascii="仿宋" w:eastAsia="仿宋" w:hAnsi="仿宋" w:cs="仿宋" w:hint="eastAsia"/>
                <w:kern w:val="0"/>
                <w:sz w:val="24"/>
              </w:rPr>
              <w:t>在办理案件过程中，犯罪嫌疑人、被告人被羁押</w:t>
            </w:r>
            <w:r>
              <w:rPr>
                <w:rFonts w:ascii="楷体" w:eastAsia="楷体" w:hAnsi="楷体" w:cs="楷体" w:hint="eastAsia"/>
                <w:kern w:val="0"/>
                <w:sz w:val="24"/>
                <w:bdr w:val="single" w:sz="4" w:space="0" w:color="auto"/>
                <w:shd w:val="clear" w:color="FFFFFF" w:fill="D9D9D9"/>
              </w:rPr>
              <w:t>的</w:t>
            </w:r>
            <w:r>
              <w:rPr>
                <w:rFonts w:ascii="仿宋" w:eastAsia="仿宋" w:hAnsi="仿宋" w:cs="仿宋" w:hint="eastAsia"/>
                <w:kern w:val="0"/>
                <w:sz w:val="24"/>
              </w:rPr>
              <w:t>，具有下列情形之一的，</w:t>
            </w:r>
            <w:r>
              <w:rPr>
                <w:rFonts w:ascii="黑体" w:eastAsia="黑体" w:hAnsi="黑体" w:cs="黑体" w:hint="eastAsia"/>
                <w:b/>
                <w:bCs/>
                <w:kern w:val="0"/>
                <w:sz w:val="24"/>
              </w:rPr>
              <w:t>办案部门</w:t>
            </w:r>
            <w:r>
              <w:rPr>
                <w:rFonts w:ascii="仿宋" w:eastAsia="仿宋" w:hAnsi="仿宋" w:cs="仿宋" w:hint="eastAsia"/>
                <w:kern w:val="0"/>
                <w:sz w:val="24"/>
              </w:rPr>
              <w:t>应当在作出决定或者收到决定书、裁定书后十日以内通知</w:t>
            </w:r>
            <w:r>
              <w:rPr>
                <w:rFonts w:ascii="黑体" w:eastAsia="黑体" w:hAnsi="黑体" w:cs="黑体"/>
                <w:b/>
                <w:bCs/>
                <w:iCs/>
                <w:kern w:val="0"/>
                <w:sz w:val="24"/>
              </w:rPr>
              <w:t>本院</w:t>
            </w:r>
            <w:r>
              <w:rPr>
                <w:rFonts w:ascii="仿宋" w:eastAsia="仿宋" w:hAnsi="仿宋" w:cs="仿宋" w:hint="eastAsia"/>
                <w:kern w:val="0"/>
                <w:sz w:val="24"/>
              </w:rPr>
              <w:t>负有监督职责的</w:t>
            </w:r>
            <w:r>
              <w:rPr>
                <w:rFonts w:ascii="楷体" w:eastAsia="楷体" w:hAnsi="楷体" w:cs="楷体" w:hint="eastAsia"/>
                <w:kern w:val="0"/>
                <w:sz w:val="24"/>
                <w:bdr w:val="single" w:sz="4" w:space="0" w:color="auto"/>
                <w:shd w:val="clear" w:color="FFFFFF" w:fill="D9D9D9"/>
              </w:rPr>
              <w:t>人民检察院监所检察</w:t>
            </w:r>
            <w:r>
              <w:rPr>
                <w:rFonts w:ascii="仿宋" w:eastAsia="仿宋" w:hAnsi="仿宋" w:cs="仿宋" w:hint="eastAsia"/>
                <w:kern w:val="0"/>
                <w:sz w:val="24"/>
              </w:rPr>
              <w:t>部门</w:t>
            </w:r>
            <w:r>
              <w:rPr>
                <w:rFonts w:ascii="楷体" w:eastAsia="楷体" w:hAnsi="楷体" w:cs="楷体" w:hint="eastAsia"/>
                <w:kern w:val="0"/>
                <w:sz w:val="24"/>
                <w:bdr w:val="single" w:sz="4" w:space="0" w:color="auto"/>
                <w:shd w:val="clear" w:color="FFFFFF" w:fill="D9D9D9"/>
              </w:rPr>
              <w:t>以及看守所</w:t>
            </w:r>
            <w:r>
              <w:rPr>
                <w:rFonts w:ascii="仿宋" w:eastAsia="仿宋" w:hAnsi="仿宋" w:cs="仿宋" w:hint="eastAsia"/>
                <w:kern w:val="0"/>
                <w:sz w:val="24"/>
              </w:rPr>
              <w:t>：</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（一）批准或者决定延长侦查羁押期限的；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（二）对于人民检察院直接受理</w:t>
            </w:r>
            <w:r>
              <w:rPr>
                <w:rFonts w:ascii="楷体" w:eastAsia="楷体" w:hAnsi="楷体" w:cs="楷体" w:hint="eastAsia"/>
                <w:kern w:val="0"/>
                <w:sz w:val="24"/>
                <w:szCs w:val="21"/>
                <w:bdr w:val="single" w:sz="0" w:space="0" w:color="auto"/>
                <w:shd w:val="clear" w:color="FFFFFF" w:fill="D9D9D9"/>
              </w:rPr>
              <w:t>立案</w:t>
            </w:r>
            <w:r>
              <w:rPr>
                <w:rFonts w:ascii="仿宋" w:eastAsia="仿宋" w:hAnsi="仿宋" w:cs="仿宋" w:hint="eastAsia"/>
                <w:kern w:val="0"/>
                <w:sz w:val="24"/>
              </w:rPr>
              <w:t>侦查的案件，决定重新计算侦查羁押期限、变更或者解除强制措施的；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（三）对犯罪嫌疑人、被告人进行精神病鉴定的；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（四）审查起诉期间改变管辖、延长审查起诉期限的；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（五）案件退回补充侦查，或者补充侦查完毕移送</w:t>
            </w:r>
            <w:r>
              <w:rPr>
                <w:rFonts w:ascii="楷体" w:eastAsia="楷体" w:hAnsi="楷体" w:cs="楷体" w:hint="eastAsia"/>
                <w:bCs/>
                <w:kern w:val="0"/>
                <w:sz w:val="24"/>
                <w:szCs w:val="21"/>
                <w:bdr w:val="single" w:sz="0" w:space="0" w:color="auto"/>
                <w:shd w:val="clear" w:color="FFFFFF" w:fill="D9D9D9"/>
              </w:rPr>
              <w:t>审查</w:t>
            </w:r>
            <w:r>
              <w:rPr>
                <w:rFonts w:ascii="仿宋" w:eastAsia="仿宋" w:hAnsi="仿宋" w:cs="仿宋" w:hint="eastAsia"/>
                <w:kern w:val="0"/>
                <w:sz w:val="24"/>
              </w:rPr>
              <w:t>起诉后重新计算审查起诉期限的；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（六）人民法院决定适用简易程序</w:t>
            </w:r>
            <w:r>
              <w:rPr>
                <w:rFonts w:ascii="黑体" w:eastAsia="黑体" w:hAnsi="黑体" w:cs="黑体" w:hint="eastAsia"/>
                <w:b/>
                <w:bCs/>
                <w:kern w:val="0"/>
                <w:sz w:val="24"/>
              </w:rPr>
              <w:t>、速裁程序</w:t>
            </w:r>
            <w:r>
              <w:rPr>
                <w:rFonts w:ascii="仿宋" w:eastAsia="仿宋" w:hAnsi="仿宋" w:cs="仿宋" w:hint="eastAsia"/>
                <w:kern w:val="0"/>
                <w:sz w:val="24"/>
              </w:rPr>
              <w:t>审理第一审案件，或者将案件由简易程序转为普通程序</w:t>
            </w:r>
            <w:r>
              <w:rPr>
                <w:rFonts w:ascii="黑体" w:eastAsia="黑体" w:hAnsi="黑体" w:cs="黑体" w:hint="eastAsia"/>
                <w:b/>
                <w:bCs/>
                <w:kern w:val="0"/>
                <w:sz w:val="24"/>
              </w:rPr>
              <w:t>，由速裁程序转为简易程序、普通程序</w:t>
            </w:r>
            <w:r>
              <w:rPr>
                <w:rFonts w:ascii="仿宋" w:eastAsia="仿宋" w:hAnsi="仿宋" w:cs="仿宋" w:hint="eastAsia"/>
                <w:kern w:val="0"/>
                <w:sz w:val="24"/>
              </w:rPr>
              <w:t>重新审理的；</w:t>
            </w:r>
          </w:p>
          <w:p w:rsidR="002D2105" w:rsidRDefault="002D2105">
            <w:pPr>
              <w:spacing w:line="400" w:lineRule="exact"/>
              <w:ind w:firstLineChars="200" w:firstLine="480"/>
              <w:rPr>
                <w:rFonts w:ascii="黑体" w:eastAsia="黑体" w:hAnsi="黑体" w:hint="eastAsia"/>
                <w:kern w:val="0"/>
                <w:sz w:val="24"/>
              </w:rPr>
            </w:pPr>
            <w:r>
              <w:rPr>
                <w:rFonts w:ascii="仿宋" w:eastAsia="仿宋" w:hAnsi="仿宋" w:cs="仿宋" w:hint="eastAsia"/>
                <w:kern w:val="0"/>
                <w:sz w:val="24"/>
              </w:rPr>
              <w:t>（七）人民法院改变管辖，决定延期审理、中止审理，或者同意人民检察院撤回起诉的。</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 xml:space="preserve">第六百二十三条 </w:t>
            </w:r>
            <w:r>
              <w:rPr>
                <w:rFonts w:ascii="黑体" w:eastAsia="黑体" w:hAnsi="黑体" w:hint="eastAsia"/>
                <w:b/>
                <w:bCs/>
                <w:kern w:val="0"/>
                <w:sz w:val="24"/>
              </w:rPr>
              <w:t xml:space="preserve"> </w:t>
            </w:r>
            <w:r>
              <w:rPr>
                <w:rFonts w:ascii="仿宋" w:eastAsia="仿宋" w:hAnsi="仿宋" w:cs="仿宋" w:hint="eastAsia"/>
                <w:kern w:val="0"/>
                <w:sz w:val="24"/>
              </w:rPr>
              <w:t>人民检察院发现看守所的羁押期限管理活动有下列情形之一的，应当依法提出纠正意见：</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（一）未及时督促办案机关办理换押手续的；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（二）未在犯罪嫌疑人、被告人羁押期限届满前七日以内向办案机关发出羁押期限即将届满通知书的；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（三）犯罪嫌疑人、被告人被超期羁押后，没有立即书面报告人民检察院并通知办案机关的；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四）收到犯罪嫌疑人、被告人及其法定代理人、近亲属或者辩护人提出的变更强制措施、羁押必要性审查、羁押期限届满要求释放或者变更强制措施的申请、申诉、控告后，没有及时转送有关办案机关或者人民检察院的；</w:t>
            </w:r>
          </w:p>
          <w:p w:rsidR="002D2105" w:rsidRDefault="002D2105">
            <w:pPr>
              <w:spacing w:line="400" w:lineRule="exact"/>
              <w:ind w:firstLineChars="200" w:firstLine="480"/>
              <w:rPr>
                <w:rFonts w:ascii="黑体" w:eastAsia="黑体" w:hAnsi="黑体" w:hint="eastAsia"/>
                <w:kern w:val="0"/>
                <w:sz w:val="24"/>
              </w:rPr>
            </w:pPr>
            <w:r>
              <w:rPr>
                <w:rFonts w:ascii="仿宋" w:eastAsia="仿宋" w:hAnsi="仿宋" w:cs="仿宋" w:hint="eastAsia"/>
                <w:kern w:val="0"/>
                <w:sz w:val="24"/>
              </w:rPr>
              <w:t>（五）其他违法情形。</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b/>
                <w:bCs/>
                <w:kern w:val="0"/>
                <w:sz w:val="24"/>
              </w:rPr>
              <w:t>六百一十五</w:t>
            </w:r>
            <w:r>
              <w:rPr>
                <w:rFonts w:ascii="黑体" w:eastAsia="黑体" w:hAnsi="黑体" w:hint="eastAsia"/>
                <w:b/>
                <w:bCs/>
                <w:kern w:val="0"/>
                <w:sz w:val="24"/>
              </w:rPr>
              <w:t>条</w:t>
            </w:r>
            <w:r>
              <w:rPr>
                <w:rFonts w:ascii="黑体" w:eastAsia="黑体" w:hAnsi="黑体" w:hint="eastAsia"/>
                <w:kern w:val="0"/>
                <w:sz w:val="24"/>
              </w:rPr>
              <w:t xml:space="preserve"> </w:t>
            </w:r>
            <w:r>
              <w:rPr>
                <w:rFonts w:ascii="黑体" w:eastAsia="黑体" w:hAnsi="黑体" w:hint="eastAsia"/>
                <w:b/>
                <w:bCs/>
                <w:kern w:val="0"/>
                <w:sz w:val="24"/>
              </w:rPr>
              <w:t xml:space="preserve"> </w:t>
            </w:r>
            <w:r>
              <w:rPr>
                <w:rFonts w:ascii="仿宋" w:eastAsia="仿宋" w:hAnsi="仿宋" w:cs="仿宋" w:hint="eastAsia"/>
                <w:kern w:val="0"/>
                <w:sz w:val="24"/>
              </w:rPr>
              <w:t>人民检察院发现看守所的羁押期限管理活动</w:t>
            </w:r>
            <w:r>
              <w:rPr>
                <w:rFonts w:ascii="黑体" w:eastAsia="黑体" w:hAnsi="黑体" w:hint="eastAsia"/>
                <w:b/>
                <w:bCs/>
                <w:kern w:val="0"/>
                <w:sz w:val="24"/>
              </w:rPr>
              <w:t>具</w:t>
            </w:r>
            <w:r>
              <w:rPr>
                <w:rFonts w:ascii="仿宋" w:eastAsia="仿宋" w:hAnsi="仿宋" w:cs="仿宋" w:hint="eastAsia"/>
                <w:kern w:val="0"/>
                <w:sz w:val="24"/>
              </w:rPr>
              <w:t>有下列情形之一的，应当依法提出纠正意见：</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（一）未及时督促办案机关办理换押手续的；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（二）未在犯罪嫌疑人、被告人羁押期限届满前七日以内向办案机关发出羁押期限即将届满通知书的；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（三）犯罪嫌疑人、被告人被超期羁押后，没有立即书面报告人民检察院并通知办案机关的；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四）收到犯罪嫌疑人、被告人及其法定代理人、近亲属或者辩护人提出的变更强制措施、羁押必要性审查、羁押期限届满要求释放或者变更强制措施的申请、申诉、控告后，没有及时转送有关办案机关或者人民检察院的；</w:t>
            </w:r>
          </w:p>
          <w:p w:rsidR="002D2105" w:rsidRDefault="002D2105">
            <w:pPr>
              <w:spacing w:line="400" w:lineRule="exact"/>
              <w:ind w:firstLineChars="200" w:firstLine="480"/>
              <w:rPr>
                <w:rFonts w:ascii="黑体" w:eastAsia="黑体" w:hAnsi="黑体" w:hint="eastAsia"/>
                <w:kern w:val="0"/>
                <w:sz w:val="24"/>
              </w:rPr>
            </w:pPr>
            <w:r>
              <w:rPr>
                <w:rFonts w:ascii="仿宋" w:eastAsia="仿宋" w:hAnsi="仿宋" w:cs="仿宋" w:hint="eastAsia"/>
                <w:kern w:val="0"/>
                <w:sz w:val="24"/>
              </w:rPr>
              <w:t>（五）其他违法情形。</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第六百二十四条</w:t>
            </w:r>
            <w:r>
              <w:rPr>
                <w:rFonts w:ascii="黑体" w:eastAsia="黑体" w:hAnsi="黑体" w:hint="eastAsia"/>
                <w:b/>
                <w:bCs/>
                <w:kern w:val="0"/>
                <w:sz w:val="24"/>
              </w:rPr>
              <w:t xml:space="preserve">  </w:t>
            </w:r>
            <w:r>
              <w:rPr>
                <w:rFonts w:ascii="仿宋" w:eastAsia="仿宋" w:hAnsi="仿宋" w:cs="仿宋" w:hint="eastAsia"/>
                <w:kern w:val="0"/>
                <w:sz w:val="24"/>
              </w:rPr>
              <w:t>人民检察院发现公安机关的侦查羁押期限执行情况有下列情形之一的，应当依法提出纠正意见：</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（一）未按规定办理换押手续的；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（二）决定重新计算侦查羁押期限、经批准延长侦查羁押期限，未书面通知人民检察院和看守所的；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（三）对犯罪嫌疑人进行精神病鉴定，没有书面通知人民检察院和看守所的；</w:t>
            </w:r>
          </w:p>
          <w:p w:rsidR="002D2105" w:rsidRDefault="002D2105">
            <w:pPr>
              <w:spacing w:line="400" w:lineRule="exact"/>
              <w:ind w:firstLineChars="200" w:firstLine="480"/>
              <w:rPr>
                <w:rFonts w:ascii="黑体" w:eastAsia="黑体" w:hAnsi="黑体" w:hint="eastAsia"/>
                <w:kern w:val="0"/>
                <w:sz w:val="24"/>
              </w:rPr>
            </w:pPr>
            <w:r>
              <w:rPr>
                <w:rFonts w:ascii="仿宋" w:eastAsia="仿宋" w:hAnsi="仿宋" w:cs="仿宋" w:hint="eastAsia"/>
                <w:kern w:val="0"/>
                <w:sz w:val="24"/>
              </w:rPr>
              <w:t>（四）其他违法情形。</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b/>
                <w:bCs/>
                <w:kern w:val="0"/>
                <w:sz w:val="24"/>
              </w:rPr>
              <w:t>六百一十六</w:t>
            </w:r>
            <w:r>
              <w:rPr>
                <w:rFonts w:ascii="黑体" w:eastAsia="黑体" w:hAnsi="黑体" w:hint="eastAsia"/>
                <w:b/>
                <w:bCs/>
                <w:kern w:val="0"/>
                <w:sz w:val="24"/>
              </w:rPr>
              <w:t xml:space="preserve">条  </w:t>
            </w:r>
            <w:r>
              <w:rPr>
                <w:rFonts w:ascii="仿宋" w:eastAsia="仿宋" w:hAnsi="仿宋" w:cs="仿宋" w:hint="eastAsia"/>
                <w:kern w:val="0"/>
                <w:sz w:val="24"/>
              </w:rPr>
              <w:t>人民检察院发现公安机关的侦查羁押期限执行情况</w:t>
            </w:r>
            <w:r>
              <w:rPr>
                <w:rFonts w:ascii="黑体" w:eastAsia="黑体" w:hAnsi="黑体" w:hint="eastAsia"/>
                <w:b/>
                <w:bCs/>
                <w:kern w:val="0"/>
                <w:sz w:val="24"/>
              </w:rPr>
              <w:t>具</w:t>
            </w:r>
            <w:r>
              <w:rPr>
                <w:rFonts w:ascii="仿宋" w:eastAsia="仿宋" w:hAnsi="仿宋" w:cs="仿宋" w:hint="eastAsia"/>
                <w:kern w:val="0"/>
                <w:sz w:val="24"/>
              </w:rPr>
              <w:t>有下列情形之一的，应当依法提出纠正意见：</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（一）未按规定办理换押手续的；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（二）决定重新计算侦查羁押期限、经批准延长侦查羁押期限，未书面通知人民检察院和看守所的；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（三）对犯罪嫌疑人进行精神病鉴定，没有书面通知人民检察院和看守所的；</w:t>
            </w:r>
          </w:p>
          <w:p w:rsidR="002D2105" w:rsidRDefault="002D2105">
            <w:pPr>
              <w:spacing w:line="400" w:lineRule="exact"/>
              <w:ind w:firstLineChars="200" w:firstLine="480"/>
              <w:rPr>
                <w:rFonts w:ascii="黑体" w:eastAsia="黑体" w:hAnsi="黑体" w:hint="eastAsia"/>
                <w:kern w:val="0"/>
                <w:sz w:val="24"/>
              </w:rPr>
            </w:pPr>
            <w:r>
              <w:rPr>
                <w:rFonts w:ascii="仿宋" w:eastAsia="仿宋" w:hAnsi="仿宋" w:cs="仿宋" w:hint="eastAsia"/>
                <w:kern w:val="0"/>
                <w:sz w:val="24"/>
              </w:rPr>
              <w:t>（四）其他违法情形。</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 xml:space="preserve">第六百二十五条 </w:t>
            </w:r>
            <w:r>
              <w:rPr>
                <w:rFonts w:ascii="黑体" w:eastAsia="黑体" w:hAnsi="黑体" w:hint="eastAsia"/>
                <w:b/>
                <w:bCs/>
                <w:kern w:val="0"/>
                <w:sz w:val="24"/>
              </w:rPr>
              <w:t xml:space="preserve"> </w:t>
            </w:r>
            <w:r>
              <w:rPr>
                <w:rFonts w:ascii="仿宋" w:eastAsia="仿宋" w:hAnsi="仿宋" w:cs="仿宋" w:hint="eastAsia"/>
                <w:kern w:val="0"/>
                <w:sz w:val="24"/>
              </w:rPr>
              <w:t>人民检察院发现人民法院的审理期限执行情况有下列情形之一的，应当依法提出纠正意见：</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（一）在一审、二审和死刑复核阶段未按规定办理换押手续的；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（二）违反刑事诉讼法的规定重新计算审理期限、批准延长审理期限、改变管辖、延期审理、中止审理或者发回重审的；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（三）决定重新计算审理期限、批准延长审理期限、改变管辖、延期审理、中止审理、对被告人进行精神病鉴定，没有书面通知人民检察院和看守所的；</w:t>
            </w:r>
          </w:p>
          <w:p w:rsidR="002D2105" w:rsidRDefault="002D2105">
            <w:pPr>
              <w:spacing w:line="400" w:lineRule="exact"/>
              <w:ind w:firstLineChars="200" w:firstLine="480"/>
              <w:rPr>
                <w:rFonts w:ascii="黑体" w:eastAsia="黑体" w:hAnsi="黑体" w:hint="eastAsia"/>
                <w:kern w:val="0"/>
                <w:sz w:val="24"/>
              </w:rPr>
            </w:pPr>
            <w:r>
              <w:rPr>
                <w:rFonts w:ascii="仿宋" w:eastAsia="仿宋" w:hAnsi="仿宋" w:cs="仿宋" w:hint="eastAsia"/>
                <w:kern w:val="0"/>
                <w:sz w:val="24"/>
              </w:rPr>
              <w:t>（四）其他违法情形。</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b/>
                <w:bCs/>
                <w:kern w:val="0"/>
                <w:sz w:val="24"/>
              </w:rPr>
              <w:t>六百一十七</w:t>
            </w:r>
            <w:r>
              <w:rPr>
                <w:rFonts w:ascii="黑体" w:eastAsia="黑体" w:hAnsi="黑体" w:hint="eastAsia"/>
                <w:b/>
                <w:bCs/>
                <w:kern w:val="0"/>
                <w:sz w:val="24"/>
              </w:rPr>
              <w:t>条</w:t>
            </w:r>
            <w:r>
              <w:rPr>
                <w:rFonts w:ascii="黑体" w:eastAsia="黑体" w:hAnsi="黑体" w:hint="eastAsia"/>
                <w:kern w:val="0"/>
                <w:sz w:val="24"/>
              </w:rPr>
              <w:t xml:space="preserve"> </w:t>
            </w:r>
            <w:r>
              <w:rPr>
                <w:rFonts w:ascii="黑体" w:eastAsia="黑体" w:hAnsi="黑体" w:hint="eastAsia"/>
                <w:b/>
                <w:bCs/>
                <w:kern w:val="0"/>
                <w:sz w:val="24"/>
              </w:rPr>
              <w:t xml:space="preserve"> </w:t>
            </w:r>
            <w:r>
              <w:rPr>
                <w:rFonts w:ascii="仿宋" w:eastAsia="仿宋" w:hAnsi="仿宋" w:cs="仿宋" w:hint="eastAsia"/>
                <w:kern w:val="0"/>
                <w:sz w:val="24"/>
              </w:rPr>
              <w:t>人民检察院发现人民法院的审理期限执行情况</w:t>
            </w:r>
            <w:r>
              <w:rPr>
                <w:rFonts w:ascii="黑体" w:eastAsia="黑体" w:hAnsi="黑体" w:hint="eastAsia"/>
                <w:b/>
                <w:bCs/>
                <w:kern w:val="0"/>
                <w:sz w:val="24"/>
              </w:rPr>
              <w:t>具</w:t>
            </w:r>
            <w:r>
              <w:rPr>
                <w:rFonts w:ascii="仿宋" w:eastAsia="仿宋" w:hAnsi="仿宋" w:cs="仿宋" w:hint="eastAsia"/>
                <w:kern w:val="0"/>
                <w:sz w:val="24"/>
              </w:rPr>
              <w:t>有下列情形之一的，应当依法提出纠正意见：</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（一）在一审、二审和死刑复核阶段未按规定办理换押手续的；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（二）违反刑事诉讼法的规定重新计算审理期限、批准延长审理期限、改变管辖、延期审理、中止审理或者发回重审的；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（三）决定重新计算审理期限、批准延长审理期限、改变管辖、延期审理、中止审理、对被告人进行精神病鉴定，没有书面通知人民检察院和看守所的；</w:t>
            </w:r>
          </w:p>
          <w:p w:rsidR="002D2105" w:rsidRDefault="002D2105">
            <w:pPr>
              <w:spacing w:line="400" w:lineRule="exact"/>
              <w:ind w:firstLineChars="200" w:firstLine="480"/>
              <w:rPr>
                <w:rFonts w:ascii="黑体" w:eastAsia="黑体" w:hAnsi="黑体" w:hint="eastAsia"/>
                <w:kern w:val="0"/>
                <w:sz w:val="24"/>
              </w:rPr>
            </w:pPr>
            <w:r>
              <w:rPr>
                <w:rFonts w:ascii="仿宋" w:eastAsia="仿宋" w:hAnsi="仿宋" w:cs="仿宋" w:hint="eastAsia"/>
                <w:kern w:val="0"/>
                <w:sz w:val="24"/>
              </w:rPr>
              <w:t>（四）其他违法情形。</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第六百二十六条</w:t>
            </w:r>
            <w:r>
              <w:rPr>
                <w:rFonts w:ascii="黑体" w:eastAsia="黑体" w:hAnsi="黑体" w:hint="eastAsia"/>
                <w:b/>
                <w:bCs/>
                <w:kern w:val="0"/>
                <w:sz w:val="24"/>
              </w:rPr>
              <w:t xml:space="preserve">  </w:t>
            </w:r>
            <w:r>
              <w:rPr>
                <w:rFonts w:ascii="仿宋" w:eastAsia="仿宋" w:hAnsi="仿宋" w:cs="仿宋" w:hint="eastAsia"/>
                <w:kern w:val="0"/>
                <w:sz w:val="24"/>
              </w:rPr>
              <w:t>人民检察院发现同级或者下级公安机关、人民法院超期羁押的，应当报经本院检察长批准，向该办案机关发出纠正违法通知书。</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发现上级公安机关、人民法院超期羁押的，应当及时层报该办案机关的同级人民检察院，由同级人民检察院向该办案机关发出纠正违法通知书。</w:t>
            </w:r>
          </w:p>
          <w:p w:rsidR="002D2105" w:rsidRDefault="002D2105">
            <w:pPr>
              <w:spacing w:line="400" w:lineRule="exact"/>
              <w:ind w:firstLineChars="200" w:firstLine="480"/>
              <w:rPr>
                <w:rFonts w:ascii="黑体" w:eastAsia="黑体" w:hAnsi="黑体" w:hint="eastAsia"/>
                <w:kern w:val="0"/>
                <w:sz w:val="24"/>
              </w:rPr>
            </w:pPr>
            <w:r>
              <w:rPr>
                <w:rFonts w:ascii="仿宋" w:eastAsia="仿宋" w:hAnsi="仿宋" w:cs="仿宋" w:hint="eastAsia"/>
                <w:kern w:val="0"/>
                <w:sz w:val="24"/>
              </w:rPr>
              <w:t>对异地羁押的案件，发现办案机关超期羁押的，应当通报该办案机关的同级人民检察院，由其依法向办案机关发出纠正违法通知书。</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b/>
                <w:bCs/>
                <w:kern w:val="0"/>
                <w:sz w:val="24"/>
              </w:rPr>
              <w:t>六百一十八</w:t>
            </w:r>
            <w:r>
              <w:rPr>
                <w:rFonts w:ascii="黑体" w:eastAsia="黑体" w:hAnsi="黑体" w:hint="eastAsia"/>
                <w:b/>
                <w:bCs/>
                <w:kern w:val="0"/>
                <w:sz w:val="24"/>
              </w:rPr>
              <w:t xml:space="preserve">条  </w:t>
            </w:r>
            <w:r>
              <w:rPr>
                <w:rFonts w:ascii="仿宋" w:eastAsia="仿宋" w:hAnsi="仿宋" w:cs="仿宋" w:hint="eastAsia"/>
                <w:kern w:val="0"/>
                <w:sz w:val="24"/>
              </w:rPr>
              <w:t>人民检察院发现同级或者下级公安机关、人民法院超期羁押的，应当</w:t>
            </w:r>
            <w:r>
              <w:rPr>
                <w:rFonts w:ascii="楷体" w:eastAsia="楷体" w:hAnsi="楷体" w:cs="楷体" w:hint="eastAsia"/>
                <w:kern w:val="0"/>
                <w:sz w:val="24"/>
                <w:bdr w:val="single" w:sz="4" w:space="0" w:color="auto"/>
                <w:shd w:val="clear" w:color="FFFFFF" w:fill="D9D9D9"/>
              </w:rPr>
              <w:t>报经本院检察长批准，</w:t>
            </w:r>
            <w:r>
              <w:rPr>
                <w:rFonts w:ascii="仿宋" w:eastAsia="仿宋" w:hAnsi="仿宋" w:cs="仿宋" w:hint="eastAsia"/>
                <w:kern w:val="0"/>
                <w:sz w:val="24"/>
              </w:rPr>
              <w:t>向该办案机关发出纠正违法通知书。</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发现上级公安机关、人民法院超期羁押的，应当及时层报该办案机关的同级人民检察院，由同级人民检察院向该办案机关发出纠正违法通知书。</w:t>
            </w:r>
          </w:p>
          <w:p w:rsidR="002D2105" w:rsidRDefault="002D2105">
            <w:pPr>
              <w:spacing w:line="400" w:lineRule="exact"/>
              <w:ind w:firstLineChars="200" w:firstLine="480"/>
              <w:rPr>
                <w:rFonts w:ascii="黑体" w:eastAsia="黑体" w:hAnsi="黑体" w:hint="eastAsia"/>
                <w:kern w:val="0"/>
                <w:sz w:val="24"/>
              </w:rPr>
            </w:pPr>
            <w:r>
              <w:rPr>
                <w:rFonts w:ascii="仿宋" w:eastAsia="仿宋" w:hAnsi="仿宋" w:cs="仿宋" w:hint="eastAsia"/>
                <w:kern w:val="0"/>
                <w:sz w:val="24"/>
              </w:rPr>
              <w:t>对异地羁押的案件，发现办案机关超期羁押的，应当通报该办案机关的同级人民检察院，由其依法向办案机关发出纠正违法通知书。</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第六百二十七条</w:t>
            </w:r>
            <w:r>
              <w:rPr>
                <w:rFonts w:ascii="黑体" w:eastAsia="黑体" w:hAnsi="黑体" w:hint="eastAsia"/>
                <w:b/>
                <w:bCs/>
                <w:kern w:val="0"/>
                <w:sz w:val="24"/>
              </w:rPr>
              <w:t xml:space="preserve">  </w:t>
            </w:r>
            <w:r>
              <w:rPr>
                <w:rFonts w:ascii="仿宋" w:eastAsia="仿宋" w:hAnsi="仿宋" w:cs="仿宋" w:hint="eastAsia"/>
                <w:kern w:val="0"/>
                <w:sz w:val="24"/>
              </w:rPr>
              <w:t>人民检察院发出纠正违法通知书后，有关办案机关未回复意见或者继续超期羁押的，应当及时报告上一级人民检察院处理。</w:t>
            </w:r>
          </w:p>
          <w:p w:rsidR="002D2105" w:rsidRDefault="002D2105">
            <w:pPr>
              <w:spacing w:line="400" w:lineRule="exact"/>
              <w:ind w:firstLineChars="200" w:firstLine="480"/>
              <w:rPr>
                <w:rFonts w:ascii="黑体" w:eastAsia="黑体" w:hAnsi="黑体" w:hint="eastAsia"/>
                <w:kern w:val="0"/>
                <w:sz w:val="24"/>
              </w:rPr>
            </w:pPr>
            <w:r>
              <w:rPr>
                <w:rFonts w:ascii="仿宋" w:eastAsia="仿宋" w:hAnsi="仿宋" w:cs="仿宋" w:hint="eastAsia"/>
                <w:kern w:val="0"/>
                <w:sz w:val="24"/>
              </w:rPr>
              <w:t>对于造成超期羁押的直接责任人员，可以书面建议其所在单位或者有关主管机关依照法律或者有关规定予以行政或者纪律处分；对于造成超期羁押情节严重，涉嫌犯罪的，应当依法追究其刑事责任。</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b/>
                <w:bCs/>
                <w:kern w:val="0"/>
                <w:sz w:val="24"/>
              </w:rPr>
              <w:t>六百一十九</w:t>
            </w:r>
            <w:r>
              <w:rPr>
                <w:rFonts w:ascii="黑体" w:eastAsia="黑体" w:hAnsi="黑体" w:hint="eastAsia"/>
                <w:b/>
                <w:bCs/>
                <w:kern w:val="0"/>
                <w:sz w:val="24"/>
              </w:rPr>
              <w:t xml:space="preserve">条  </w:t>
            </w:r>
            <w:r>
              <w:rPr>
                <w:rFonts w:ascii="仿宋" w:eastAsia="仿宋" w:hAnsi="仿宋" w:cs="仿宋" w:hint="eastAsia"/>
                <w:kern w:val="0"/>
                <w:sz w:val="24"/>
              </w:rPr>
              <w:t>人民检察院发出纠正违法通知书后，有关办案机关未回复意见或者继续超期羁押的，应当及时报告上一级人民检察院</w:t>
            </w:r>
            <w:r>
              <w:rPr>
                <w:rFonts w:ascii="楷体" w:eastAsia="楷体" w:hAnsi="楷体" w:cs="楷体" w:hint="eastAsia"/>
                <w:kern w:val="0"/>
                <w:sz w:val="24"/>
                <w:bdr w:val="single" w:sz="4" w:space="0" w:color="auto"/>
                <w:shd w:val="clear" w:color="FFFFFF" w:fill="D9D9D9"/>
              </w:rPr>
              <w:t>处理</w:t>
            </w:r>
            <w:r>
              <w:rPr>
                <w:rFonts w:ascii="仿宋" w:eastAsia="仿宋" w:hAnsi="仿宋" w:cs="仿宋" w:hint="eastAsia"/>
                <w:kern w:val="0"/>
                <w:sz w:val="24"/>
              </w:rPr>
              <w:t>。</w:t>
            </w:r>
          </w:p>
          <w:p w:rsidR="002D2105" w:rsidRDefault="002D2105">
            <w:pPr>
              <w:spacing w:line="400" w:lineRule="exact"/>
              <w:ind w:firstLineChars="200" w:firstLine="480"/>
              <w:rPr>
                <w:rFonts w:ascii="黑体" w:eastAsia="黑体" w:hAnsi="黑体" w:hint="eastAsia"/>
                <w:kern w:val="0"/>
                <w:sz w:val="24"/>
              </w:rPr>
            </w:pPr>
            <w:r>
              <w:rPr>
                <w:rFonts w:ascii="仿宋" w:eastAsia="仿宋" w:hAnsi="仿宋" w:cs="仿宋" w:hint="eastAsia"/>
                <w:kern w:val="0"/>
                <w:sz w:val="24"/>
              </w:rPr>
              <w:t>对于造成超期羁押的直接责任人员，可以书面建议其所在单位或者有关主管机关依照法律或者有关规定予以</w:t>
            </w:r>
            <w:r>
              <w:rPr>
                <w:rFonts w:ascii="楷体" w:eastAsia="楷体" w:hAnsi="楷体" w:cs="楷体" w:hint="eastAsia"/>
                <w:kern w:val="0"/>
                <w:sz w:val="24"/>
                <w:bdr w:val="single" w:sz="4" w:space="0" w:color="auto"/>
                <w:shd w:val="clear" w:color="FFFFFF" w:fill="D9D9D9"/>
              </w:rPr>
              <w:t>行政或者纪律</w:t>
            </w:r>
            <w:r>
              <w:rPr>
                <w:rFonts w:ascii="仿宋" w:eastAsia="仿宋" w:hAnsi="仿宋" w:cs="仿宋" w:hint="eastAsia"/>
                <w:kern w:val="0"/>
                <w:sz w:val="24"/>
              </w:rPr>
              <w:t>处分；对于造成超期羁押情节严重，涉嫌犯罪的，应当依法追究其刑事责任。</w:t>
            </w:r>
          </w:p>
        </w:tc>
      </w:tr>
      <w:tr w:rsidR="002D2105">
        <w:tc>
          <w:tcPr>
            <w:tcW w:w="7404" w:type="dxa"/>
          </w:tcPr>
          <w:p w:rsidR="002D2105" w:rsidRDefault="002D2105">
            <w:pPr>
              <w:spacing w:line="400" w:lineRule="exact"/>
              <w:ind w:firstLineChars="200" w:firstLine="480"/>
              <w:rPr>
                <w:rFonts w:ascii="黑体" w:eastAsia="黑体" w:hAnsi="黑体" w:hint="eastAsia"/>
                <w:kern w:val="0"/>
                <w:sz w:val="24"/>
              </w:rPr>
            </w:pPr>
            <w:r>
              <w:rPr>
                <w:rFonts w:ascii="黑体" w:eastAsia="黑体" w:hAnsi="黑体" w:hint="eastAsia"/>
                <w:kern w:val="0"/>
                <w:sz w:val="24"/>
              </w:rPr>
              <w:t xml:space="preserve">第六百二十八条 </w:t>
            </w:r>
            <w:r>
              <w:rPr>
                <w:rFonts w:ascii="黑体" w:eastAsia="黑体" w:hAnsi="黑体" w:hint="eastAsia"/>
                <w:b/>
                <w:bCs/>
                <w:kern w:val="0"/>
                <w:sz w:val="24"/>
              </w:rPr>
              <w:t xml:space="preserve"> </w:t>
            </w:r>
            <w:r>
              <w:rPr>
                <w:rFonts w:ascii="仿宋" w:eastAsia="仿宋" w:hAnsi="仿宋" w:cs="仿宋" w:hint="eastAsia"/>
                <w:kern w:val="0"/>
                <w:sz w:val="24"/>
              </w:rPr>
              <w:t>对人民检察院办理的直接受理立案侦查案件或者审查逮捕、审查起诉案件，在犯罪嫌疑人侦查羁押期限、办案期限届满前，案件管理部门应当依照有关规定向本院侦查部门、侦查监督部门或者公诉部门进行期限届满提示。发现办案部门办理案件超过规定期限的，应当依照有关规定提出纠正意见。</w:t>
            </w:r>
          </w:p>
        </w:tc>
        <w:tc>
          <w:tcPr>
            <w:tcW w:w="7336" w:type="dxa"/>
          </w:tcPr>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hint="eastAsia"/>
                <w:b/>
                <w:bCs/>
                <w:kern w:val="0"/>
                <w:sz w:val="24"/>
              </w:rPr>
              <w:t>第</w:t>
            </w:r>
            <w:r>
              <w:rPr>
                <w:rFonts w:ascii="黑体" w:eastAsia="黑体" w:hAnsi="黑体"/>
                <w:b/>
                <w:bCs/>
                <w:kern w:val="0"/>
                <w:sz w:val="24"/>
              </w:rPr>
              <w:t>六百二十</w:t>
            </w:r>
            <w:r>
              <w:rPr>
                <w:rFonts w:ascii="黑体" w:eastAsia="黑体" w:hAnsi="黑体" w:hint="eastAsia"/>
                <w:b/>
                <w:bCs/>
                <w:kern w:val="0"/>
                <w:sz w:val="24"/>
              </w:rPr>
              <w:t>条</w:t>
            </w:r>
            <w:r>
              <w:rPr>
                <w:rFonts w:ascii="黑体" w:eastAsia="黑体" w:hAnsi="黑体" w:hint="eastAsia"/>
                <w:kern w:val="0"/>
                <w:sz w:val="24"/>
              </w:rPr>
              <w:t xml:space="preserve"> </w:t>
            </w:r>
            <w:r>
              <w:rPr>
                <w:rFonts w:ascii="黑体" w:eastAsia="黑体" w:hAnsi="黑体" w:hint="eastAsia"/>
                <w:b/>
                <w:bCs/>
                <w:kern w:val="0"/>
                <w:sz w:val="24"/>
              </w:rPr>
              <w:t xml:space="preserve"> </w:t>
            </w:r>
            <w:r>
              <w:rPr>
                <w:rFonts w:ascii="楷体" w:eastAsia="楷体" w:hAnsi="楷体" w:cs="楷体" w:hint="eastAsia"/>
                <w:kern w:val="0"/>
                <w:sz w:val="24"/>
                <w:bdr w:val="single" w:sz="0" w:space="0" w:color="auto"/>
                <w:shd w:val="clear" w:color="FFFFFF" w:fill="D9D9D9"/>
              </w:rPr>
              <w:t>对</w:t>
            </w:r>
            <w:r>
              <w:rPr>
                <w:rFonts w:ascii="仿宋" w:eastAsia="仿宋" w:hAnsi="仿宋" w:cs="仿宋" w:hint="eastAsia"/>
                <w:kern w:val="0"/>
                <w:sz w:val="24"/>
              </w:rPr>
              <w:t>人民检察院办理</w:t>
            </w:r>
            <w:r>
              <w:rPr>
                <w:rFonts w:ascii="楷体" w:eastAsia="楷体" w:hAnsi="楷体" w:cs="楷体" w:hint="eastAsia"/>
                <w:kern w:val="0"/>
                <w:sz w:val="24"/>
                <w:bdr w:val="single" w:sz="0" w:space="0" w:color="auto"/>
                <w:shd w:val="clear" w:color="FFFFFF" w:fill="D9D9D9"/>
              </w:rPr>
              <w:t>的</w:t>
            </w:r>
            <w:r>
              <w:rPr>
                <w:rFonts w:ascii="仿宋" w:eastAsia="仿宋" w:hAnsi="仿宋" w:cs="仿宋" w:hint="eastAsia"/>
                <w:kern w:val="0"/>
                <w:sz w:val="24"/>
              </w:rPr>
              <w:t>直接受理</w:t>
            </w:r>
            <w:r>
              <w:rPr>
                <w:rFonts w:ascii="楷体" w:eastAsia="楷体" w:hAnsi="楷体" w:cs="楷体" w:hint="eastAsia"/>
                <w:kern w:val="0"/>
                <w:sz w:val="24"/>
                <w:bdr w:val="single" w:sz="4" w:space="0" w:color="auto"/>
                <w:shd w:val="clear" w:color="FFFFFF" w:fill="D9D9D9"/>
              </w:rPr>
              <w:t>立案</w:t>
            </w:r>
            <w:r>
              <w:rPr>
                <w:rFonts w:ascii="仿宋" w:eastAsia="仿宋" w:hAnsi="仿宋" w:cs="仿宋" w:hint="eastAsia"/>
                <w:kern w:val="0"/>
                <w:sz w:val="24"/>
              </w:rPr>
              <w:t>侦查</w:t>
            </w:r>
            <w:r>
              <w:rPr>
                <w:rFonts w:ascii="黑体" w:eastAsia="黑体" w:hAnsi="黑体" w:cs="宋体"/>
                <w:b/>
                <w:bCs/>
                <w:kern w:val="0"/>
                <w:sz w:val="24"/>
                <w:szCs w:val="21"/>
              </w:rPr>
              <w:t>的</w:t>
            </w:r>
            <w:r>
              <w:rPr>
                <w:rFonts w:ascii="仿宋" w:eastAsia="仿宋" w:hAnsi="仿宋" w:cs="仿宋" w:hint="eastAsia"/>
                <w:kern w:val="0"/>
                <w:sz w:val="24"/>
              </w:rPr>
              <w:t>案件或者审查逮捕、审查起诉案件，在犯罪嫌疑人侦查羁押期限、办案期限</w:t>
            </w:r>
            <w:r>
              <w:rPr>
                <w:rFonts w:ascii="黑体" w:eastAsia="黑体" w:hAnsi="黑体" w:cs="宋体"/>
                <w:b/>
                <w:bCs/>
                <w:kern w:val="0"/>
                <w:sz w:val="24"/>
                <w:szCs w:val="21"/>
              </w:rPr>
              <w:t>即将</w:t>
            </w:r>
            <w:r>
              <w:rPr>
                <w:rFonts w:ascii="仿宋" w:eastAsia="仿宋" w:hAnsi="仿宋" w:cs="仿宋" w:hint="eastAsia"/>
                <w:kern w:val="0"/>
                <w:sz w:val="24"/>
              </w:rPr>
              <w:t>届满前，</w:t>
            </w:r>
            <w:r>
              <w:rPr>
                <w:rFonts w:ascii="楷体" w:eastAsia="楷体" w:hAnsi="楷体" w:cs="楷体" w:hint="eastAsia"/>
                <w:kern w:val="0"/>
                <w:sz w:val="24"/>
                <w:bdr w:val="single" w:sz="0" w:space="0" w:color="auto"/>
                <w:shd w:val="clear" w:color="FFFFFF" w:fill="D9D9D9"/>
              </w:rPr>
              <w:t>案件管理部门</w:t>
            </w:r>
            <w:r>
              <w:rPr>
                <w:rFonts w:ascii="黑体" w:eastAsia="黑体" w:hAnsi="黑体" w:cs="宋体"/>
                <w:b/>
                <w:bCs/>
                <w:kern w:val="0"/>
                <w:sz w:val="24"/>
                <w:szCs w:val="21"/>
              </w:rPr>
              <w:t>负责案件管理的部门</w:t>
            </w:r>
            <w:r>
              <w:rPr>
                <w:rFonts w:ascii="仿宋" w:eastAsia="仿宋" w:hAnsi="仿宋" w:cs="仿宋" w:hint="eastAsia"/>
                <w:kern w:val="0"/>
                <w:sz w:val="24"/>
              </w:rPr>
              <w:t>应当依照有关规定向本院</w:t>
            </w:r>
            <w:r>
              <w:rPr>
                <w:rFonts w:ascii="楷体" w:eastAsia="楷体" w:hAnsi="楷体" w:cs="楷体" w:hint="eastAsia"/>
                <w:kern w:val="0"/>
                <w:sz w:val="24"/>
                <w:bdr w:val="single" w:sz="4" w:space="0" w:color="auto"/>
                <w:shd w:val="clear" w:color="FFFFFF" w:fill="D9D9D9"/>
              </w:rPr>
              <w:t>侦查部门、侦查监督部门或者公诉部门</w:t>
            </w:r>
            <w:r>
              <w:rPr>
                <w:rFonts w:ascii="黑体" w:eastAsia="黑体" w:hAnsi="黑体" w:cs="黑体"/>
                <w:b/>
                <w:bCs/>
                <w:kern w:val="0"/>
                <w:sz w:val="24"/>
              </w:rPr>
              <w:t>办案部门</w:t>
            </w:r>
            <w:r>
              <w:rPr>
                <w:rFonts w:ascii="仿宋" w:eastAsia="仿宋" w:hAnsi="仿宋" w:cs="仿宋" w:hint="eastAsia"/>
                <w:kern w:val="0"/>
                <w:sz w:val="24"/>
              </w:rPr>
              <w:t>进行期限届满提示。发现办案部门办理案件超过规定期限的，应当依照有关规定提出纠正意见。</w:t>
            </w:r>
          </w:p>
        </w:tc>
      </w:tr>
      <w:tr w:rsidR="002D2105">
        <w:tc>
          <w:tcPr>
            <w:tcW w:w="7404" w:type="dxa"/>
            <w:vAlign w:val="center"/>
          </w:tcPr>
          <w:p w:rsidR="002D2105" w:rsidRDefault="002D2105">
            <w:pPr>
              <w:spacing w:line="480" w:lineRule="auto"/>
              <w:jc w:val="center"/>
              <w:rPr>
                <w:rFonts w:ascii="Times New Roman" w:eastAsia="黑体" w:hAnsi="Times New Roman"/>
                <w:b/>
                <w:bCs/>
                <w:kern w:val="0"/>
                <w:sz w:val="24"/>
              </w:rPr>
            </w:pPr>
            <w:r>
              <w:rPr>
                <w:rFonts w:ascii="Times New Roman" w:eastAsia="黑体" w:hAnsi="Times New Roman"/>
                <w:b/>
                <w:bCs/>
                <w:kern w:val="0"/>
                <w:sz w:val="24"/>
              </w:rPr>
              <w:t>第八节</w:t>
            </w:r>
            <w:r>
              <w:rPr>
                <w:rFonts w:ascii="Times New Roman" w:eastAsia="黑体" w:hAnsi="Times New Roman"/>
                <w:b/>
                <w:bCs/>
                <w:kern w:val="0"/>
                <w:sz w:val="24"/>
              </w:rPr>
              <w:t xml:space="preserve">  </w:t>
            </w:r>
            <w:r>
              <w:rPr>
                <w:rFonts w:ascii="Times New Roman" w:eastAsia="黑体" w:hAnsi="Times New Roman"/>
                <w:b/>
                <w:bCs/>
                <w:kern w:val="0"/>
                <w:sz w:val="24"/>
              </w:rPr>
              <w:t>刑事判决、裁定执行监督</w:t>
            </w:r>
          </w:p>
        </w:tc>
        <w:tc>
          <w:tcPr>
            <w:tcW w:w="7336" w:type="dxa"/>
          </w:tcPr>
          <w:p w:rsidR="002D2105" w:rsidRPr="00223C45" w:rsidRDefault="002D2105">
            <w:pPr>
              <w:pStyle w:val="1"/>
              <w:keepNext w:val="0"/>
              <w:keepLines w:val="0"/>
              <w:rPr>
                <w:rFonts w:ascii="Times New Roman" w:hAnsi="Times New Roman"/>
                <w:bCs/>
                <w:kern w:val="0"/>
                <w:szCs w:val="24"/>
                <w:lang w:val="en-US" w:eastAsia="zh-CN"/>
              </w:rPr>
            </w:pPr>
            <w:bookmarkStart w:id="288" w:name="_Toc3318"/>
            <w:bookmarkStart w:id="289" w:name="_Toc18874"/>
            <w:bookmarkStart w:id="290" w:name="_Toc18884"/>
            <w:bookmarkStart w:id="291" w:name="_Toc6328"/>
            <w:bookmarkStart w:id="292" w:name="_Toc1931036374"/>
            <w:bookmarkStart w:id="293" w:name="_Toc10573505"/>
            <w:r w:rsidRPr="00223C45">
              <w:rPr>
                <w:rFonts w:ascii="Times New Roman" w:hAnsi="Times New Roman"/>
                <w:szCs w:val="24"/>
                <w:lang w:val="en-US" w:eastAsia="zh-CN"/>
              </w:rPr>
              <w:t>第十四章</w:t>
            </w:r>
            <w:r w:rsidRPr="00223C45">
              <w:rPr>
                <w:rFonts w:ascii="Times New Roman" w:hAnsi="Times New Roman"/>
                <w:szCs w:val="24"/>
                <w:lang w:val="en-US" w:eastAsia="zh-CN"/>
              </w:rPr>
              <w:t xml:space="preserve">  </w:t>
            </w:r>
            <w:r w:rsidRPr="00223C45">
              <w:rPr>
                <w:rFonts w:ascii="Times New Roman" w:hAnsi="Times New Roman"/>
                <w:szCs w:val="24"/>
                <w:lang w:val="en-US" w:eastAsia="zh-CN"/>
              </w:rPr>
              <w:t>刑罚执行和监管执法监督</w:t>
            </w:r>
            <w:bookmarkEnd w:id="288"/>
            <w:bookmarkEnd w:id="289"/>
            <w:bookmarkEnd w:id="290"/>
            <w:bookmarkEnd w:id="291"/>
            <w:bookmarkEnd w:id="292"/>
            <w:bookmarkEnd w:id="293"/>
          </w:p>
        </w:tc>
      </w:tr>
      <w:tr w:rsidR="002D2105">
        <w:tc>
          <w:tcPr>
            <w:tcW w:w="7404" w:type="dxa"/>
          </w:tcPr>
          <w:p w:rsidR="002D2105" w:rsidRDefault="002D2105">
            <w:pPr>
              <w:spacing w:line="480" w:lineRule="auto"/>
              <w:jc w:val="center"/>
              <w:rPr>
                <w:rFonts w:ascii="Times New Roman" w:eastAsia="楷体_GB2312" w:hAnsi="Times New Roman"/>
                <w:b/>
                <w:bCs/>
                <w:kern w:val="0"/>
                <w:sz w:val="24"/>
              </w:rPr>
            </w:pPr>
          </w:p>
        </w:tc>
        <w:tc>
          <w:tcPr>
            <w:tcW w:w="7336" w:type="dxa"/>
          </w:tcPr>
          <w:p w:rsidR="002D2105" w:rsidRDefault="002D2105">
            <w:pPr>
              <w:pStyle w:val="2"/>
              <w:keepNext w:val="0"/>
              <w:keepLines w:val="0"/>
              <w:rPr>
                <w:rFonts w:ascii="Times New Roman" w:hAnsi="Times New Roman"/>
                <w:kern w:val="0"/>
              </w:rPr>
            </w:pPr>
            <w:bookmarkStart w:id="294" w:name="_Toc26989"/>
            <w:bookmarkStart w:id="295" w:name="_Toc18372"/>
            <w:bookmarkStart w:id="296" w:name="_Toc8766"/>
            <w:bookmarkStart w:id="297" w:name="_Toc13996"/>
            <w:bookmarkStart w:id="298" w:name="_Toc1176605767"/>
            <w:bookmarkStart w:id="299" w:name="_Toc1306232093"/>
            <w:r>
              <w:rPr>
                <w:rFonts w:ascii="Times New Roman" w:hAnsi="Times New Roman"/>
              </w:rPr>
              <w:t>第一节</w:t>
            </w:r>
            <w:r>
              <w:rPr>
                <w:rFonts w:ascii="Times New Roman" w:hAnsi="Times New Roman"/>
              </w:rPr>
              <w:t xml:space="preserve">  </w:t>
            </w:r>
            <w:r>
              <w:rPr>
                <w:rFonts w:ascii="Times New Roman" w:hAnsi="Times New Roman"/>
              </w:rPr>
              <w:t>一般规定</w:t>
            </w:r>
            <w:bookmarkEnd w:id="294"/>
            <w:bookmarkEnd w:id="295"/>
            <w:bookmarkEnd w:id="296"/>
            <w:bookmarkEnd w:id="297"/>
            <w:bookmarkEnd w:id="298"/>
            <w:bookmarkEnd w:id="299"/>
          </w:p>
        </w:tc>
      </w:tr>
      <w:tr w:rsidR="002D2105">
        <w:tc>
          <w:tcPr>
            <w:tcW w:w="7404" w:type="dxa"/>
          </w:tcPr>
          <w:p w:rsidR="002D2105" w:rsidRDefault="002D2105">
            <w:pPr>
              <w:spacing w:line="400" w:lineRule="exact"/>
              <w:ind w:firstLineChars="200" w:firstLine="480"/>
              <w:rPr>
                <w:rFonts w:ascii="仿宋" w:eastAsia="黑体" w:hAnsi="仿宋" w:cs="仿宋"/>
                <w:kern w:val="0"/>
                <w:sz w:val="24"/>
              </w:rPr>
            </w:pPr>
            <w:r>
              <w:rPr>
                <w:rFonts w:ascii="黑体" w:eastAsia="黑体" w:hAnsi="黑体" w:hint="eastAsia"/>
                <w:kern w:val="0"/>
                <w:sz w:val="24"/>
              </w:rPr>
              <w:t>第六百二十九条至第六百三十二条  略</w:t>
            </w:r>
          </w:p>
        </w:tc>
        <w:tc>
          <w:tcPr>
            <w:tcW w:w="7336" w:type="dxa"/>
          </w:tcPr>
          <w:p w:rsidR="002D2105" w:rsidRDefault="002D2105">
            <w:pPr>
              <w:spacing w:line="400" w:lineRule="exact"/>
              <w:rPr>
                <w:rFonts w:ascii="楷体" w:eastAsia="楷体" w:hAnsi="楷体" w:cs="楷体"/>
                <w:kern w:val="0"/>
                <w:sz w:val="24"/>
                <w:bdr w:val="single" w:sz="4" w:space="0" w:color="auto"/>
                <w:shd w:val="clear" w:color="FFFFFF" w:fill="D9D9D9"/>
              </w:rPr>
            </w:pPr>
            <w:r>
              <w:rPr>
                <w:rFonts w:ascii="黑体" w:eastAsia="黑体" w:hAnsi="黑体" w:hint="eastAsia"/>
                <w:b/>
                <w:bCs/>
                <w:kern w:val="0"/>
                <w:sz w:val="24"/>
              </w:rPr>
              <w:t>移至第</w:t>
            </w:r>
            <w:r>
              <w:rPr>
                <w:rFonts w:ascii="黑体" w:eastAsia="黑体" w:hAnsi="黑体"/>
                <w:b/>
                <w:bCs/>
                <w:kern w:val="0"/>
                <w:sz w:val="24"/>
              </w:rPr>
              <w:t>十四章第八</w:t>
            </w:r>
            <w:r>
              <w:rPr>
                <w:rFonts w:ascii="黑体" w:eastAsia="黑体" w:hAnsi="黑体" w:hint="eastAsia"/>
                <w:b/>
                <w:bCs/>
                <w:kern w:val="0"/>
                <w:sz w:val="24"/>
              </w:rPr>
              <w:t>节</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 xml:space="preserve">第六百三十三条 </w:t>
            </w:r>
            <w:r>
              <w:rPr>
                <w:rFonts w:ascii="仿宋" w:eastAsia="仿宋" w:hAnsi="仿宋" w:cs="仿宋" w:hint="eastAsia"/>
                <w:kern w:val="0"/>
                <w:sz w:val="24"/>
              </w:rPr>
              <w:t xml:space="preserve"> 人民检察院依法对执行刑事判决、裁定的活动实行监督。</w:t>
            </w:r>
          </w:p>
          <w:p w:rsidR="002D2105" w:rsidRDefault="002D2105">
            <w:pPr>
              <w:spacing w:line="400" w:lineRule="exact"/>
              <w:ind w:firstLineChars="200" w:firstLine="480"/>
              <w:rPr>
                <w:rFonts w:ascii="黑体" w:eastAsia="黑体" w:hAnsi="黑体" w:hint="eastAsia"/>
                <w:kern w:val="0"/>
                <w:sz w:val="24"/>
              </w:rPr>
            </w:pPr>
            <w:r>
              <w:rPr>
                <w:rFonts w:ascii="仿宋" w:eastAsia="仿宋" w:hAnsi="仿宋" w:cs="仿宋" w:hint="eastAsia"/>
                <w:kern w:val="0"/>
                <w:sz w:val="24"/>
              </w:rPr>
              <w:t>对刑事判决、裁定执行活动的监督由人民检察院监所检察部门负责。</w:t>
            </w:r>
          </w:p>
        </w:tc>
        <w:tc>
          <w:tcPr>
            <w:tcW w:w="7336" w:type="dxa"/>
          </w:tcPr>
          <w:p w:rsidR="002D2105" w:rsidRDefault="002D2105" w:rsidP="002D2105">
            <w:pPr>
              <w:spacing w:line="400" w:lineRule="exact"/>
              <w:ind w:firstLineChars="200" w:firstLine="482"/>
              <w:rPr>
                <w:rFonts w:ascii="黑体" w:eastAsia="仿宋" w:hAnsi="黑体" w:cs="黑体"/>
                <w:b/>
                <w:bCs/>
                <w:kern w:val="0"/>
                <w:sz w:val="24"/>
              </w:rPr>
            </w:pPr>
            <w:r>
              <w:rPr>
                <w:rFonts w:ascii="黑体" w:eastAsia="黑体" w:hAnsi="黑体" w:cs="黑体" w:hint="eastAsia"/>
                <w:b/>
                <w:bCs/>
                <w:kern w:val="0"/>
                <w:sz w:val="24"/>
              </w:rPr>
              <w:t>第</w:t>
            </w:r>
            <w:r>
              <w:rPr>
                <w:rFonts w:ascii="黑体" w:eastAsia="黑体" w:hAnsi="黑体"/>
                <w:b/>
                <w:bCs/>
                <w:kern w:val="0"/>
                <w:sz w:val="24"/>
              </w:rPr>
              <w:t>六百二十一</w:t>
            </w:r>
            <w:r>
              <w:rPr>
                <w:rFonts w:ascii="黑体" w:eastAsia="黑体" w:hAnsi="黑体" w:cs="黑体" w:hint="eastAsia"/>
                <w:b/>
                <w:bCs/>
                <w:kern w:val="0"/>
                <w:sz w:val="24"/>
              </w:rPr>
              <w:t xml:space="preserve">条  </w:t>
            </w:r>
            <w:r>
              <w:rPr>
                <w:rFonts w:ascii="仿宋" w:eastAsia="仿宋" w:hAnsi="仿宋" w:cs="仿宋" w:hint="eastAsia"/>
                <w:kern w:val="0"/>
                <w:sz w:val="24"/>
              </w:rPr>
              <w:t>人民检察院依法对</w:t>
            </w:r>
            <w:r>
              <w:rPr>
                <w:rFonts w:ascii="楷体" w:eastAsia="楷体" w:hAnsi="楷体" w:cs="楷体" w:hint="eastAsia"/>
                <w:kern w:val="0"/>
                <w:sz w:val="24"/>
                <w:bdr w:val="single" w:sz="4" w:space="0" w:color="auto"/>
                <w:shd w:val="clear" w:color="FFFFFF" w:fill="D9D9D9"/>
              </w:rPr>
              <w:t>执行</w:t>
            </w:r>
            <w:r>
              <w:rPr>
                <w:rFonts w:ascii="仿宋" w:eastAsia="仿宋" w:hAnsi="仿宋" w:cs="仿宋" w:hint="eastAsia"/>
                <w:kern w:val="0"/>
                <w:sz w:val="24"/>
              </w:rPr>
              <w:t>刑事判决、裁定</w:t>
            </w:r>
            <w:r>
              <w:rPr>
                <w:rFonts w:ascii="黑体" w:eastAsia="黑体" w:hAnsi="黑体" w:cs="黑体" w:hint="eastAsia"/>
                <w:b/>
                <w:bCs/>
                <w:kern w:val="0"/>
                <w:sz w:val="24"/>
              </w:rPr>
              <w:t>和决定</w:t>
            </w:r>
            <w:r>
              <w:rPr>
                <w:rFonts w:ascii="仿宋" w:eastAsia="仿宋" w:hAnsi="仿宋" w:cs="仿宋" w:hint="eastAsia"/>
                <w:kern w:val="0"/>
                <w:sz w:val="24"/>
              </w:rPr>
              <w:t>的</w:t>
            </w:r>
            <w:r>
              <w:rPr>
                <w:rFonts w:ascii="黑体" w:eastAsia="黑体" w:hAnsi="黑体"/>
                <w:b/>
                <w:bCs/>
                <w:kern w:val="0"/>
                <w:sz w:val="24"/>
              </w:rPr>
              <w:t>执行工作以及监狱、看守所等的监管执法</w:t>
            </w:r>
            <w:r>
              <w:rPr>
                <w:rFonts w:ascii="仿宋" w:eastAsia="仿宋" w:hAnsi="仿宋" w:cs="仿宋" w:hint="eastAsia"/>
                <w:kern w:val="0"/>
                <w:sz w:val="24"/>
              </w:rPr>
              <w:t>活动实行</w:t>
            </w:r>
            <w:r>
              <w:rPr>
                <w:rFonts w:ascii="黑体" w:eastAsia="黑体" w:hAnsi="黑体" w:cs="黑体" w:hint="eastAsia"/>
                <w:b/>
                <w:bCs/>
                <w:kern w:val="0"/>
                <w:sz w:val="24"/>
              </w:rPr>
              <w:t>法律</w:t>
            </w:r>
            <w:r>
              <w:rPr>
                <w:rFonts w:ascii="仿宋" w:eastAsia="仿宋" w:hAnsi="仿宋" w:cs="仿宋" w:hint="eastAsia"/>
                <w:kern w:val="0"/>
                <w:sz w:val="24"/>
              </w:rPr>
              <w:t>监督。</w:t>
            </w:r>
          </w:p>
          <w:p w:rsidR="002D2105" w:rsidRDefault="002D2105">
            <w:pPr>
              <w:spacing w:line="400" w:lineRule="exact"/>
              <w:ind w:firstLineChars="200" w:firstLine="480"/>
              <w:rPr>
                <w:rFonts w:ascii="黑体" w:eastAsia="黑体" w:hAnsi="黑体" w:cs="黑体" w:hint="eastAsia"/>
                <w:b/>
                <w:bCs/>
                <w:kern w:val="0"/>
                <w:sz w:val="24"/>
              </w:rPr>
            </w:pPr>
            <w:r>
              <w:rPr>
                <w:rFonts w:ascii="楷体" w:eastAsia="楷体" w:hAnsi="楷体" w:cs="楷体" w:hint="eastAsia"/>
                <w:kern w:val="0"/>
                <w:sz w:val="24"/>
                <w:bdr w:val="single" w:sz="4" w:space="0" w:color="auto"/>
                <w:shd w:val="clear" w:color="FFFFFF" w:fill="D9D9D9"/>
              </w:rPr>
              <w:t>对刑事判决、裁定执行活动的监督由人民检察院监所检察部门负责。</w:t>
            </w:r>
          </w:p>
        </w:tc>
      </w:tr>
      <w:tr w:rsidR="002D2105">
        <w:tc>
          <w:tcPr>
            <w:tcW w:w="7404" w:type="dxa"/>
          </w:tcPr>
          <w:p w:rsidR="002D2105" w:rsidRDefault="002D2105">
            <w:pPr>
              <w:spacing w:line="400" w:lineRule="exact"/>
              <w:ind w:firstLineChars="200" w:firstLine="480"/>
              <w:rPr>
                <w:rFonts w:ascii="黑体" w:eastAsia="黑体" w:hAnsi="黑体" w:hint="eastAsia"/>
                <w:kern w:val="0"/>
                <w:sz w:val="24"/>
              </w:rPr>
            </w:pPr>
          </w:p>
        </w:tc>
        <w:tc>
          <w:tcPr>
            <w:tcW w:w="7336" w:type="dxa"/>
          </w:tcPr>
          <w:p w:rsidR="002D2105" w:rsidRDefault="002D2105" w:rsidP="002D2105">
            <w:pPr>
              <w:spacing w:line="400" w:lineRule="exact"/>
              <w:ind w:firstLineChars="200" w:firstLine="482"/>
              <w:rPr>
                <w:rFonts w:ascii="黑体" w:eastAsia="黑体" w:hAnsi="黑体" w:hint="eastAsia"/>
                <w:b/>
                <w:bCs/>
                <w:kern w:val="0"/>
                <w:sz w:val="24"/>
              </w:rPr>
            </w:pPr>
            <w:r>
              <w:rPr>
                <w:rFonts w:ascii="黑体" w:eastAsia="黑体" w:hAnsi="黑体" w:cs="黑体" w:hint="eastAsia"/>
                <w:b/>
                <w:bCs/>
                <w:kern w:val="0"/>
                <w:sz w:val="24"/>
              </w:rPr>
              <w:t>第</w:t>
            </w:r>
            <w:r>
              <w:rPr>
                <w:rFonts w:ascii="黑体" w:eastAsia="黑体" w:hAnsi="黑体"/>
                <w:b/>
                <w:bCs/>
                <w:kern w:val="0"/>
                <w:sz w:val="24"/>
              </w:rPr>
              <w:t>六百二十二</w:t>
            </w:r>
            <w:r>
              <w:rPr>
                <w:rFonts w:ascii="黑体" w:eastAsia="黑体" w:hAnsi="黑体" w:cs="黑体" w:hint="eastAsia"/>
                <w:b/>
                <w:bCs/>
                <w:kern w:val="0"/>
                <w:sz w:val="24"/>
              </w:rPr>
              <w:t>条</w:t>
            </w:r>
            <w:r>
              <w:rPr>
                <w:rFonts w:ascii="黑体" w:eastAsia="黑体" w:hAnsi="黑体" w:cs="黑体"/>
                <w:b/>
                <w:bCs/>
                <w:kern w:val="0"/>
                <w:sz w:val="24"/>
              </w:rPr>
              <w:t xml:space="preserve">  </w:t>
            </w:r>
            <w:r>
              <w:rPr>
                <w:rFonts w:ascii="黑体" w:eastAsia="黑体" w:hAnsi="黑体" w:cs="黑体" w:hint="eastAsia"/>
                <w:b/>
                <w:bCs/>
                <w:kern w:val="0"/>
                <w:sz w:val="24"/>
              </w:rPr>
              <w:t>人民检察院根据工作需要，可以对监狱、看守所等场所采取巡回检察、派驻检察等方式进行监督。</w:t>
            </w:r>
          </w:p>
        </w:tc>
      </w:tr>
      <w:tr w:rsidR="002D2105">
        <w:tc>
          <w:tcPr>
            <w:tcW w:w="7404" w:type="dxa"/>
          </w:tcPr>
          <w:p w:rsidR="002D2105" w:rsidRDefault="002D2105">
            <w:pPr>
              <w:spacing w:line="400" w:lineRule="exact"/>
              <w:ind w:firstLineChars="200" w:firstLine="480"/>
              <w:rPr>
                <w:rFonts w:ascii="仿宋" w:eastAsia="黑体" w:hAnsi="仿宋" w:cs="仿宋"/>
                <w:kern w:val="0"/>
                <w:sz w:val="24"/>
              </w:rPr>
            </w:pPr>
            <w:r>
              <w:rPr>
                <w:rFonts w:ascii="黑体" w:eastAsia="黑体" w:hAnsi="黑体" w:hint="eastAsia"/>
                <w:kern w:val="0"/>
                <w:sz w:val="24"/>
              </w:rPr>
              <w:t>第六百三十四条  略</w:t>
            </w:r>
          </w:p>
        </w:tc>
        <w:tc>
          <w:tcPr>
            <w:tcW w:w="7336" w:type="dxa"/>
          </w:tcPr>
          <w:p w:rsidR="002D2105" w:rsidRDefault="002D2105">
            <w:pPr>
              <w:spacing w:line="400" w:lineRule="exact"/>
              <w:rPr>
                <w:rFonts w:ascii="楷体" w:eastAsia="楷体" w:hAnsi="楷体" w:cs="楷体"/>
                <w:kern w:val="0"/>
                <w:sz w:val="24"/>
                <w:bdr w:val="single" w:sz="4" w:space="0" w:color="auto"/>
                <w:shd w:val="clear" w:color="FFFFFF" w:fill="D9D9D9"/>
              </w:rPr>
            </w:pPr>
            <w:r>
              <w:rPr>
                <w:rFonts w:ascii="黑体" w:eastAsia="黑体" w:hAnsi="黑体" w:hint="eastAsia"/>
                <w:b/>
                <w:bCs/>
                <w:kern w:val="0"/>
                <w:sz w:val="24"/>
              </w:rPr>
              <w:t>移至第</w:t>
            </w:r>
            <w:r>
              <w:rPr>
                <w:rFonts w:ascii="黑体" w:eastAsia="黑体" w:hAnsi="黑体"/>
                <w:b/>
                <w:bCs/>
                <w:kern w:val="0"/>
                <w:sz w:val="24"/>
              </w:rPr>
              <w:t>六百二十六</w:t>
            </w:r>
            <w:r>
              <w:rPr>
                <w:rFonts w:ascii="黑体" w:eastAsia="黑体" w:hAnsi="黑体" w:hint="eastAsia"/>
                <w:b/>
                <w:bCs/>
                <w:kern w:val="0"/>
                <w:sz w:val="24"/>
              </w:rPr>
              <w:t>条</w:t>
            </w:r>
          </w:p>
        </w:tc>
      </w:tr>
      <w:tr w:rsidR="002D2105">
        <w:tc>
          <w:tcPr>
            <w:tcW w:w="7404" w:type="dxa"/>
          </w:tcPr>
          <w:p w:rsidR="002D2105" w:rsidRDefault="002D2105">
            <w:pPr>
              <w:spacing w:line="400" w:lineRule="exact"/>
              <w:ind w:firstLineChars="200" w:firstLine="480"/>
              <w:rPr>
                <w:rFonts w:ascii="黑体" w:eastAsia="黑体" w:hAnsi="黑体" w:hint="eastAsia"/>
                <w:kern w:val="0"/>
                <w:sz w:val="24"/>
              </w:rPr>
            </w:pPr>
            <w:r>
              <w:rPr>
                <w:rFonts w:ascii="黑体" w:eastAsia="黑体" w:hAnsi="黑体" w:hint="eastAsia"/>
                <w:kern w:val="0"/>
                <w:sz w:val="24"/>
              </w:rPr>
              <w:t>第六百三十五条至第六百三十九条  略</w:t>
            </w:r>
          </w:p>
        </w:tc>
        <w:tc>
          <w:tcPr>
            <w:tcW w:w="7336" w:type="dxa"/>
          </w:tcPr>
          <w:p w:rsidR="002D2105" w:rsidRDefault="002D2105">
            <w:pPr>
              <w:spacing w:line="400" w:lineRule="exact"/>
              <w:rPr>
                <w:rFonts w:ascii="黑体" w:eastAsia="黑体" w:hAnsi="黑体" w:hint="eastAsia"/>
                <w:b/>
                <w:bCs/>
                <w:kern w:val="0"/>
                <w:sz w:val="24"/>
              </w:rPr>
            </w:pPr>
            <w:r>
              <w:rPr>
                <w:rFonts w:ascii="黑体" w:eastAsia="黑体" w:hAnsi="黑体" w:hint="eastAsia"/>
                <w:b/>
                <w:bCs/>
                <w:kern w:val="0"/>
                <w:sz w:val="24"/>
              </w:rPr>
              <w:t>移至第</w:t>
            </w:r>
            <w:r>
              <w:rPr>
                <w:rFonts w:ascii="黑体" w:eastAsia="黑体" w:hAnsi="黑体"/>
                <w:b/>
                <w:bCs/>
                <w:kern w:val="0"/>
                <w:sz w:val="24"/>
              </w:rPr>
              <w:t>十四章第六</w:t>
            </w:r>
            <w:r>
              <w:rPr>
                <w:rFonts w:ascii="黑体" w:eastAsia="黑体" w:hAnsi="黑体" w:hint="eastAsia"/>
                <w:b/>
                <w:bCs/>
                <w:kern w:val="0"/>
                <w:sz w:val="24"/>
              </w:rPr>
              <w:t>节</w:t>
            </w:r>
          </w:p>
        </w:tc>
      </w:tr>
      <w:tr w:rsidR="002D2105">
        <w:tc>
          <w:tcPr>
            <w:tcW w:w="7404" w:type="dxa"/>
          </w:tcPr>
          <w:p w:rsidR="002D2105" w:rsidRDefault="002D2105">
            <w:pPr>
              <w:spacing w:line="400" w:lineRule="exact"/>
              <w:ind w:firstLineChars="200" w:firstLine="480"/>
              <w:rPr>
                <w:rFonts w:ascii="黑体" w:eastAsia="黑体" w:hAnsi="黑体" w:hint="eastAsia"/>
                <w:kern w:val="0"/>
                <w:sz w:val="24"/>
              </w:rPr>
            </w:pPr>
            <w:r>
              <w:rPr>
                <w:rFonts w:ascii="黑体" w:eastAsia="黑体" w:hAnsi="黑体" w:hint="eastAsia"/>
                <w:kern w:val="0"/>
                <w:sz w:val="24"/>
              </w:rPr>
              <w:t>第六百四十条  略</w:t>
            </w:r>
          </w:p>
        </w:tc>
        <w:tc>
          <w:tcPr>
            <w:tcW w:w="7336" w:type="dxa"/>
          </w:tcPr>
          <w:p w:rsidR="002D2105" w:rsidRDefault="002D2105">
            <w:pPr>
              <w:spacing w:line="400" w:lineRule="exact"/>
              <w:rPr>
                <w:rFonts w:ascii="黑体" w:eastAsia="黑体" w:hAnsi="黑体" w:hint="eastAsia"/>
                <w:b/>
                <w:bCs/>
                <w:kern w:val="0"/>
                <w:sz w:val="24"/>
              </w:rPr>
            </w:pPr>
            <w:r>
              <w:rPr>
                <w:rFonts w:ascii="黑体" w:eastAsia="黑体" w:hAnsi="黑体" w:hint="eastAsia"/>
                <w:b/>
                <w:bCs/>
                <w:kern w:val="0"/>
                <w:sz w:val="24"/>
              </w:rPr>
              <w:t>移至第</w:t>
            </w:r>
            <w:r>
              <w:rPr>
                <w:rFonts w:ascii="黑体" w:eastAsia="黑体" w:hAnsi="黑体"/>
                <w:b/>
                <w:bCs/>
                <w:kern w:val="0"/>
                <w:sz w:val="24"/>
              </w:rPr>
              <w:t>六百二十五</w:t>
            </w:r>
            <w:r>
              <w:rPr>
                <w:rFonts w:ascii="黑体" w:eastAsia="黑体" w:hAnsi="黑体" w:hint="eastAsia"/>
                <w:b/>
                <w:bCs/>
                <w:kern w:val="0"/>
                <w:sz w:val="24"/>
              </w:rPr>
              <w:t>条</w:t>
            </w:r>
          </w:p>
        </w:tc>
      </w:tr>
      <w:tr w:rsidR="002D2105">
        <w:tc>
          <w:tcPr>
            <w:tcW w:w="7404" w:type="dxa"/>
          </w:tcPr>
          <w:p w:rsidR="002D2105" w:rsidRDefault="002D2105">
            <w:pPr>
              <w:spacing w:line="400" w:lineRule="exact"/>
              <w:ind w:firstLineChars="200" w:firstLine="480"/>
              <w:rPr>
                <w:rFonts w:ascii="黑体" w:eastAsia="黑体" w:hAnsi="黑体" w:hint="eastAsia"/>
                <w:kern w:val="0"/>
                <w:sz w:val="24"/>
              </w:rPr>
            </w:pPr>
            <w:r>
              <w:rPr>
                <w:rFonts w:ascii="黑体" w:eastAsia="黑体" w:hAnsi="黑体" w:hint="eastAsia"/>
                <w:kern w:val="0"/>
                <w:sz w:val="24"/>
              </w:rPr>
              <w:t>第六百四十一条至第六百四十二条  略</w:t>
            </w:r>
          </w:p>
        </w:tc>
        <w:tc>
          <w:tcPr>
            <w:tcW w:w="7336" w:type="dxa"/>
          </w:tcPr>
          <w:p w:rsidR="002D2105" w:rsidRDefault="002D2105">
            <w:pPr>
              <w:spacing w:line="400" w:lineRule="exact"/>
              <w:rPr>
                <w:rFonts w:ascii="黑体" w:eastAsia="黑体" w:hAnsi="黑体" w:hint="eastAsia"/>
                <w:b/>
                <w:bCs/>
                <w:kern w:val="0"/>
                <w:sz w:val="24"/>
              </w:rPr>
            </w:pPr>
            <w:r>
              <w:rPr>
                <w:rFonts w:ascii="黑体" w:eastAsia="黑体" w:hAnsi="黑体" w:hint="eastAsia"/>
                <w:b/>
                <w:bCs/>
                <w:kern w:val="0"/>
                <w:sz w:val="24"/>
              </w:rPr>
              <w:t>移至第</w:t>
            </w:r>
            <w:r>
              <w:rPr>
                <w:rFonts w:ascii="黑体" w:eastAsia="黑体" w:hAnsi="黑体"/>
                <w:b/>
                <w:bCs/>
                <w:kern w:val="0"/>
                <w:sz w:val="24"/>
              </w:rPr>
              <w:t>十四章第八</w:t>
            </w:r>
            <w:r>
              <w:rPr>
                <w:rFonts w:ascii="黑体" w:eastAsia="黑体" w:hAnsi="黑体" w:hint="eastAsia"/>
                <w:b/>
                <w:bCs/>
                <w:kern w:val="0"/>
                <w:sz w:val="24"/>
              </w:rPr>
              <w:t>节</w:t>
            </w:r>
          </w:p>
        </w:tc>
      </w:tr>
      <w:tr w:rsidR="002D2105">
        <w:tc>
          <w:tcPr>
            <w:tcW w:w="7404" w:type="dxa"/>
          </w:tcPr>
          <w:p w:rsidR="002D2105" w:rsidRDefault="002D2105">
            <w:pPr>
              <w:spacing w:line="400" w:lineRule="exact"/>
              <w:ind w:firstLineChars="200" w:firstLine="480"/>
              <w:rPr>
                <w:rFonts w:ascii="黑体" w:eastAsia="黑体" w:hAnsi="黑体" w:hint="eastAsia"/>
                <w:kern w:val="0"/>
                <w:sz w:val="24"/>
              </w:rPr>
            </w:pPr>
            <w:r>
              <w:rPr>
                <w:rFonts w:ascii="黑体" w:eastAsia="黑体" w:hAnsi="黑体" w:hint="eastAsia"/>
                <w:kern w:val="0"/>
                <w:sz w:val="24"/>
              </w:rPr>
              <w:t>第六百四十三条至第六百五十五条  略</w:t>
            </w:r>
          </w:p>
        </w:tc>
        <w:tc>
          <w:tcPr>
            <w:tcW w:w="7336" w:type="dxa"/>
          </w:tcPr>
          <w:p w:rsidR="002D2105" w:rsidRDefault="002D2105">
            <w:pPr>
              <w:spacing w:line="400" w:lineRule="exact"/>
              <w:rPr>
                <w:rFonts w:ascii="黑体" w:eastAsia="黑体" w:hAnsi="黑体" w:hint="eastAsia"/>
                <w:b/>
                <w:bCs/>
                <w:kern w:val="0"/>
                <w:sz w:val="24"/>
              </w:rPr>
            </w:pPr>
            <w:r>
              <w:rPr>
                <w:rFonts w:ascii="黑体" w:eastAsia="黑体" w:hAnsi="黑体" w:hint="eastAsia"/>
                <w:b/>
                <w:bCs/>
                <w:kern w:val="0"/>
                <w:sz w:val="24"/>
              </w:rPr>
              <w:t>移至第</w:t>
            </w:r>
            <w:r>
              <w:rPr>
                <w:rFonts w:ascii="黑体" w:eastAsia="黑体" w:hAnsi="黑体"/>
                <w:b/>
                <w:bCs/>
                <w:kern w:val="0"/>
                <w:sz w:val="24"/>
              </w:rPr>
              <w:t>十四章第三</w:t>
            </w:r>
            <w:r>
              <w:rPr>
                <w:rFonts w:ascii="黑体" w:eastAsia="黑体" w:hAnsi="黑体" w:hint="eastAsia"/>
                <w:b/>
                <w:bCs/>
                <w:kern w:val="0"/>
                <w:sz w:val="24"/>
              </w:rPr>
              <w:t>节</w:t>
            </w:r>
          </w:p>
        </w:tc>
      </w:tr>
      <w:tr w:rsidR="002D2105">
        <w:tc>
          <w:tcPr>
            <w:tcW w:w="7404" w:type="dxa"/>
          </w:tcPr>
          <w:p w:rsidR="002D2105" w:rsidRDefault="002D2105">
            <w:pPr>
              <w:spacing w:line="400" w:lineRule="exact"/>
              <w:ind w:firstLineChars="200" w:firstLine="480"/>
              <w:rPr>
                <w:rFonts w:ascii="黑体" w:eastAsia="黑体" w:hAnsi="黑体" w:hint="eastAsia"/>
                <w:kern w:val="0"/>
                <w:sz w:val="24"/>
              </w:rPr>
            </w:pPr>
            <w:r>
              <w:rPr>
                <w:rFonts w:ascii="黑体" w:eastAsia="黑体" w:hAnsi="黑体" w:hint="eastAsia"/>
                <w:kern w:val="0"/>
                <w:sz w:val="24"/>
              </w:rPr>
              <w:t>第六百五十六条  略</w:t>
            </w:r>
          </w:p>
        </w:tc>
        <w:tc>
          <w:tcPr>
            <w:tcW w:w="7336" w:type="dxa"/>
          </w:tcPr>
          <w:p w:rsidR="002D2105" w:rsidRDefault="002D2105">
            <w:pPr>
              <w:spacing w:line="400" w:lineRule="exact"/>
              <w:rPr>
                <w:rFonts w:ascii="黑体" w:eastAsia="黑体" w:hAnsi="黑体"/>
                <w:b/>
                <w:bCs/>
                <w:kern w:val="0"/>
                <w:sz w:val="24"/>
              </w:rPr>
            </w:pPr>
            <w:r>
              <w:rPr>
                <w:rFonts w:ascii="黑体" w:eastAsia="黑体" w:hAnsi="黑体" w:hint="eastAsia"/>
                <w:b/>
                <w:bCs/>
                <w:kern w:val="0"/>
                <w:sz w:val="24"/>
              </w:rPr>
              <w:t>移至第</w:t>
            </w:r>
            <w:r>
              <w:rPr>
                <w:rFonts w:ascii="黑体" w:eastAsia="黑体" w:hAnsi="黑体"/>
                <w:b/>
                <w:bCs/>
                <w:kern w:val="0"/>
                <w:sz w:val="24"/>
              </w:rPr>
              <w:t>六百二十八</w:t>
            </w:r>
            <w:r>
              <w:rPr>
                <w:rFonts w:ascii="黑体" w:eastAsia="黑体" w:hAnsi="黑体" w:hint="eastAsia"/>
                <w:b/>
                <w:bCs/>
                <w:kern w:val="0"/>
                <w:sz w:val="24"/>
              </w:rPr>
              <w:t>条</w:t>
            </w:r>
          </w:p>
        </w:tc>
      </w:tr>
      <w:tr w:rsidR="002D2105">
        <w:tc>
          <w:tcPr>
            <w:tcW w:w="7404" w:type="dxa"/>
          </w:tcPr>
          <w:p w:rsidR="002D2105" w:rsidRDefault="002D2105">
            <w:pPr>
              <w:spacing w:line="400" w:lineRule="exact"/>
              <w:ind w:firstLineChars="200" w:firstLine="480"/>
              <w:rPr>
                <w:rFonts w:ascii="黑体" w:eastAsia="黑体" w:hAnsi="黑体" w:hint="eastAsia"/>
                <w:kern w:val="0"/>
                <w:sz w:val="24"/>
              </w:rPr>
            </w:pPr>
            <w:r>
              <w:rPr>
                <w:rFonts w:ascii="黑体" w:eastAsia="黑体" w:hAnsi="黑体" w:hint="eastAsia"/>
                <w:kern w:val="0"/>
                <w:sz w:val="24"/>
              </w:rPr>
              <w:t>第六百五十七条  略</w:t>
            </w:r>
          </w:p>
        </w:tc>
        <w:tc>
          <w:tcPr>
            <w:tcW w:w="7336" w:type="dxa"/>
          </w:tcPr>
          <w:p w:rsidR="002D2105" w:rsidRDefault="002D2105">
            <w:pPr>
              <w:spacing w:line="400" w:lineRule="exact"/>
              <w:rPr>
                <w:rFonts w:ascii="黑体" w:eastAsia="黑体" w:hAnsi="黑体" w:hint="eastAsia"/>
                <w:b/>
                <w:bCs/>
                <w:kern w:val="0"/>
                <w:sz w:val="24"/>
              </w:rPr>
            </w:pPr>
            <w:r>
              <w:rPr>
                <w:rFonts w:ascii="黑体" w:eastAsia="黑体" w:hAnsi="黑体" w:hint="eastAsia"/>
                <w:b/>
                <w:bCs/>
                <w:kern w:val="0"/>
                <w:sz w:val="24"/>
              </w:rPr>
              <w:t>移至第</w:t>
            </w:r>
            <w:r>
              <w:rPr>
                <w:rFonts w:ascii="黑体" w:eastAsia="黑体" w:hAnsi="黑体"/>
                <w:b/>
                <w:bCs/>
                <w:kern w:val="0"/>
                <w:sz w:val="24"/>
              </w:rPr>
              <w:t>六百二十七</w:t>
            </w:r>
            <w:r>
              <w:rPr>
                <w:rFonts w:ascii="黑体" w:eastAsia="黑体" w:hAnsi="黑体" w:hint="eastAsia"/>
                <w:b/>
                <w:bCs/>
                <w:kern w:val="0"/>
                <w:sz w:val="24"/>
              </w:rPr>
              <w:t>条</w:t>
            </w:r>
          </w:p>
        </w:tc>
      </w:tr>
      <w:tr w:rsidR="002D2105">
        <w:tc>
          <w:tcPr>
            <w:tcW w:w="7404" w:type="dxa"/>
          </w:tcPr>
          <w:p w:rsidR="002D2105" w:rsidRDefault="002D2105">
            <w:pPr>
              <w:spacing w:line="400" w:lineRule="exact"/>
              <w:ind w:firstLineChars="200" w:firstLine="480"/>
              <w:rPr>
                <w:rFonts w:ascii="黑体" w:eastAsia="黑体" w:hAnsi="黑体" w:hint="eastAsia"/>
                <w:kern w:val="0"/>
                <w:sz w:val="24"/>
              </w:rPr>
            </w:pPr>
            <w:r>
              <w:rPr>
                <w:rFonts w:ascii="黑体" w:eastAsia="黑体" w:hAnsi="黑体" w:hint="eastAsia"/>
                <w:kern w:val="0"/>
                <w:sz w:val="24"/>
              </w:rPr>
              <w:t>第六百五十八条  略</w:t>
            </w:r>
          </w:p>
        </w:tc>
        <w:tc>
          <w:tcPr>
            <w:tcW w:w="7336" w:type="dxa"/>
          </w:tcPr>
          <w:p w:rsidR="002D2105" w:rsidRDefault="002D2105">
            <w:pPr>
              <w:spacing w:line="400" w:lineRule="exact"/>
              <w:rPr>
                <w:rFonts w:ascii="黑体" w:eastAsia="黑体" w:hAnsi="黑体" w:hint="eastAsia"/>
                <w:b/>
                <w:bCs/>
                <w:kern w:val="0"/>
                <w:sz w:val="24"/>
              </w:rPr>
            </w:pPr>
            <w:r>
              <w:rPr>
                <w:rFonts w:ascii="黑体" w:eastAsia="黑体" w:hAnsi="黑体" w:hint="eastAsia"/>
                <w:b/>
                <w:bCs/>
                <w:kern w:val="0"/>
                <w:sz w:val="24"/>
              </w:rPr>
              <w:t>移至第</w:t>
            </w:r>
            <w:r>
              <w:rPr>
                <w:rFonts w:ascii="黑体" w:eastAsia="黑体" w:hAnsi="黑体"/>
                <w:b/>
                <w:bCs/>
                <w:kern w:val="0"/>
                <w:sz w:val="24"/>
              </w:rPr>
              <w:t>六百四十五</w:t>
            </w:r>
            <w:r>
              <w:rPr>
                <w:rFonts w:ascii="黑体" w:eastAsia="黑体" w:hAnsi="黑体" w:hint="eastAsia"/>
                <w:b/>
                <w:bCs/>
                <w:kern w:val="0"/>
                <w:sz w:val="24"/>
              </w:rPr>
              <w:t>条</w:t>
            </w:r>
          </w:p>
        </w:tc>
      </w:tr>
      <w:tr w:rsidR="002D2105">
        <w:tc>
          <w:tcPr>
            <w:tcW w:w="7404" w:type="dxa"/>
          </w:tcPr>
          <w:p w:rsidR="002D2105" w:rsidRDefault="002D2105">
            <w:pPr>
              <w:spacing w:line="400" w:lineRule="exact"/>
              <w:ind w:firstLineChars="200" w:firstLine="480"/>
              <w:rPr>
                <w:rFonts w:ascii="黑体" w:eastAsia="黑体" w:hAnsi="黑体" w:hint="eastAsia"/>
                <w:kern w:val="0"/>
                <w:sz w:val="24"/>
              </w:rPr>
            </w:pPr>
            <w:r>
              <w:rPr>
                <w:rFonts w:ascii="黑体" w:eastAsia="黑体" w:hAnsi="黑体" w:hint="eastAsia"/>
                <w:kern w:val="0"/>
                <w:sz w:val="24"/>
              </w:rPr>
              <w:t>第六百五十九条  略</w:t>
            </w:r>
          </w:p>
        </w:tc>
        <w:tc>
          <w:tcPr>
            <w:tcW w:w="7336" w:type="dxa"/>
          </w:tcPr>
          <w:p w:rsidR="002D2105" w:rsidRDefault="002D2105">
            <w:pPr>
              <w:spacing w:line="400" w:lineRule="exact"/>
              <w:rPr>
                <w:rFonts w:ascii="黑体" w:eastAsia="黑体" w:hAnsi="黑体" w:hint="eastAsia"/>
                <w:b/>
                <w:bCs/>
                <w:kern w:val="0"/>
                <w:sz w:val="24"/>
              </w:rPr>
            </w:pPr>
            <w:r>
              <w:rPr>
                <w:rFonts w:ascii="黑体" w:eastAsia="黑体" w:hAnsi="黑体" w:hint="eastAsia"/>
                <w:b/>
                <w:bCs/>
                <w:kern w:val="0"/>
                <w:sz w:val="24"/>
              </w:rPr>
              <w:t>移至第</w:t>
            </w:r>
            <w:r>
              <w:rPr>
                <w:rFonts w:ascii="黑体" w:eastAsia="黑体" w:hAnsi="黑体"/>
                <w:b/>
                <w:bCs/>
                <w:kern w:val="0"/>
                <w:sz w:val="24"/>
              </w:rPr>
              <w:t>六百四十</w:t>
            </w:r>
            <w:r>
              <w:rPr>
                <w:rFonts w:ascii="黑体" w:eastAsia="黑体" w:hAnsi="黑体"/>
                <w:kern w:val="0"/>
                <w:sz w:val="24"/>
              </w:rPr>
              <w:t>三</w:t>
            </w:r>
            <w:r>
              <w:rPr>
                <w:rFonts w:ascii="黑体" w:eastAsia="黑体" w:hAnsi="黑体" w:hint="eastAsia"/>
                <w:b/>
                <w:bCs/>
                <w:kern w:val="0"/>
                <w:sz w:val="24"/>
              </w:rPr>
              <w:t>条</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p>
        </w:tc>
        <w:tc>
          <w:tcPr>
            <w:tcW w:w="7336" w:type="dxa"/>
          </w:tcPr>
          <w:p w:rsidR="002D2105" w:rsidRDefault="002D2105">
            <w:pPr>
              <w:spacing w:line="400" w:lineRule="exact"/>
              <w:rPr>
                <w:rFonts w:ascii="黑体" w:eastAsia="黑体" w:hAnsi="黑体" w:cs="黑体" w:hint="eastAsia"/>
                <w:b/>
                <w:bCs/>
                <w:kern w:val="0"/>
                <w:sz w:val="24"/>
              </w:rPr>
            </w:pPr>
            <w:r>
              <w:rPr>
                <w:rFonts w:ascii="黑体" w:eastAsia="黑体" w:hAnsi="黑体" w:cs="黑体"/>
                <w:b/>
                <w:bCs/>
                <w:kern w:val="0"/>
                <w:sz w:val="24"/>
              </w:rPr>
              <w:t xml:space="preserve">    </w:t>
            </w:r>
            <w:r>
              <w:rPr>
                <w:rFonts w:ascii="黑体" w:eastAsia="黑体" w:hAnsi="黑体" w:cs="黑体" w:hint="eastAsia"/>
                <w:b/>
                <w:bCs/>
                <w:kern w:val="0"/>
                <w:sz w:val="24"/>
              </w:rPr>
              <w:t>第</w:t>
            </w:r>
            <w:r>
              <w:rPr>
                <w:rFonts w:ascii="黑体" w:eastAsia="黑体" w:hAnsi="黑体"/>
                <w:b/>
                <w:bCs/>
                <w:kern w:val="0"/>
                <w:sz w:val="24"/>
              </w:rPr>
              <w:t>六百二十三</w:t>
            </w:r>
            <w:r>
              <w:rPr>
                <w:rFonts w:ascii="黑体" w:eastAsia="黑体" w:hAnsi="黑体" w:cs="黑体" w:hint="eastAsia"/>
                <w:b/>
                <w:bCs/>
                <w:kern w:val="0"/>
                <w:sz w:val="24"/>
              </w:rPr>
              <w:t>条  人民检察院对监狱、看守所等场所</w:t>
            </w:r>
            <w:r>
              <w:rPr>
                <w:rFonts w:ascii="黑体" w:eastAsia="黑体" w:hAnsi="黑体" w:cs="黑体"/>
                <w:b/>
                <w:bCs/>
                <w:kern w:val="0"/>
                <w:sz w:val="24"/>
              </w:rPr>
              <w:t>进行监督，除可以采取本规则第五百五十一条规定的调查核实措施外，还可以采取</w:t>
            </w:r>
            <w:r>
              <w:rPr>
                <w:rFonts w:ascii="黑体" w:eastAsia="黑体" w:hAnsi="黑体" w:cs="黑体" w:hint="eastAsia"/>
                <w:b/>
                <w:bCs/>
                <w:kern w:val="0"/>
                <w:sz w:val="24"/>
              </w:rPr>
              <w:t>实地查看禁闭室、会见室、监区、监舍</w:t>
            </w:r>
            <w:r>
              <w:rPr>
                <w:rFonts w:ascii="黑体" w:eastAsia="黑体" w:hAnsi="黑体" w:cs="黑体"/>
                <w:b/>
                <w:bCs/>
                <w:kern w:val="0"/>
                <w:sz w:val="24"/>
              </w:rPr>
              <w:t>等有关</w:t>
            </w:r>
            <w:r>
              <w:rPr>
                <w:rFonts w:ascii="黑体" w:eastAsia="黑体" w:hAnsi="黑体" w:cs="黑体" w:hint="eastAsia"/>
                <w:b/>
                <w:bCs/>
                <w:kern w:val="0"/>
                <w:sz w:val="24"/>
              </w:rPr>
              <w:t>场所</w:t>
            </w:r>
            <w:r>
              <w:rPr>
                <w:rFonts w:ascii="黑体" w:eastAsia="黑体" w:hAnsi="黑体" w:cs="黑体"/>
                <w:b/>
                <w:bCs/>
                <w:kern w:val="0"/>
                <w:sz w:val="24"/>
              </w:rPr>
              <w:t>，</w:t>
            </w:r>
            <w:r>
              <w:rPr>
                <w:rFonts w:ascii="黑体" w:eastAsia="黑体" w:hAnsi="黑体" w:cs="黑体" w:hint="eastAsia"/>
                <w:b/>
                <w:bCs/>
                <w:kern w:val="0"/>
                <w:sz w:val="24"/>
              </w:rPr>
              <w:t>列席监狱、看守所有关会议，与有关监管民警进行谈话，召开座谈会</w:t>
            </w:r>
            <w:r>
              <w:rPr>
                <w:rFonts w:ascii="黑体" w:eastAsia="黑体" w:hAnsi="黑体" w:cs="黑体"/>
                <w:b/>
                <w:bCs/>
                <w:kern w:val="0"/>
                <w:sz w:val="24"/>
              </w:rPr>
              <w:t>，</w:t>
            </w:r>
            <w:r>
              <w:rPr>
                <w:rFonts w:ascii="黑体" w:eastAsia="黑体" w:hAnsi="黑体" w:cs="黑体" w:hint="eastAsia"/>
                <w:b/>
                <w:bCs/>
                <w:kern w:val="0"/>
                <w:sz w:val="24"/>
              </w:rPr>
              <w:t>开展问卷调查</w:t>
            </w:r>
            <w:r>
              <w:rPr>
                <w:rFonts w:ascii="黑体" w:eastAsia="黑体" w:hAnsi="黑体" w:cs="黑体"/>
                <w:b/>
                <w:bCs/>
                <w:kern w:val="0"/>
                <w:sz w:val="24"/>
              </w:rPr>
              <w:t>等方式。</w:t>
            </w:r>
            <w:r>
              <w:rPr>
                <w:rFonts w:ascii="黑体" w:eastAsia="黑体" w:hAnsi="黑体" w:cs="黑体" w:hint="eastAsia"/>
                <w:b/>
                <w:bCs/>
                <w:kern w:val="0"/>
                <w:sz w:val="24"/>
              </w:rPr>
              <w:t xml:space="preserve"> </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p>
        </w:tc>
        <w:tc>
          <w:tcPr>
            <w:tcW w:w="7336" w:type="dxa"/>
          </w:tcPr>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第</w:t>
            </w:r>
            <w:r>
              <w:rPr>
                <w:rFonts w:ascii="黑体" w:eastAsia="黑体" w:hAnsi="黑体" w:cs="黑体"/>
                <w:b/>
                <w:bCs/>
                <w:kern w:val="0"/>
                <w:sz w:val="24"/>
              </w:rPr>
              <w:t>六百二十四</w:t>
            </w:r>
            <w:r>
              <w:rPr>
                <w:rFonts w:ascii="黑体" w:eastAsia="黑体" w:hAnsi="黑体" w:cs="黑体" w:hint="eastAsia"/>
                <w:b/>
                <w:bCs/>
                <w:kern w:val="0"/>
                <w:sz w:val="24"/>
              </w:rPr>
              <w:t>条  人民检察院对刑罚执行和监管执法活动实行监督，可以根据下列情形分别</w:t>
            </w:r>
            <w:r>
              <w:rPr>
                <w:rFonts w:ascii="黑体" w:eastAsia="黑体" w:hAnsi="黑体" w:cs="黑体" w:hint="eastAsia"/>
                <w:b/>
                <w:bCs/>
                <w:kern w:val="0"/>
                <w:sz w:val="24"/>
                <w:szCs w:val="21"/>
              </w:rPr>
              <w:t>处理</w:t>
            </w:r>
            <w:r>
              <w:rPr>
                <w:rFonts w:ascii="黑体" w:eastAsia="黑体" w:hAnsi="黑体" w:cs="黑体" w:hint="eastAsia"/>
                <w:b/>
                <w:bCs/>
                <w:kern w:val="0"/>
                <w:sz w:val="24"/>
              </w:rPr>
              <w:t>：</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（一）发现执法瑕疵、安全隐患，或者违法情节轻微的，口头提出纠正意见，并记录在案；</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（二）发现严重违法，发生重大事故，或者口头提出纠正意见后七日</w:t>
            </w:r>
            <w:r>
              <w:rPr>
                <w:rFonts w:ascii="黑体" w:eastAsia="黑体" w:hAnsi="黑体" w:cs="黑体"/>
                <w:b/>
                <w:bCs/>
                <w:kern w:val="0"/>
                <w:sz w:val="24"/>
              </w:rPr>
              <w:t>以</w:t>
            </w:r>
            <w:r>
              <w:rPr>
                <w:rFonts w:ascii="黑体" w:eastAsia="黑体" w:hAnsi="黑体" w:cs="黑体" w:hint="eastAsia"/>
                <w:b/>
                <w:bCs/>
                <w:kern w:val="0"/>
                <w:sz w:val="24"/>
              </w:rPr>
              <w:t>内未予纠正的，书面提出纠正意见；</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（三）发现</w:t>
            </w:r>
            <w:r>
              <w:rPr>
                <w:rFonts w:ascii="黑体" w:eastAsia="黑体" w:hAnsi="黑体" w:cs="黑体"/>
                <w:b/>
                <w:bCs/>
                <w:kern w:val="0"/>
                <w:sz w:val="24"/>
              </w:rPr>
              <w:t>存在可能导致执法不公</w:t>
            </w:r>
            <w:r>
              <w:rPr>
                <w:rFonts w:ascii="黑体" w:eastAsia="黑体" w:hAnsi="黑体" w:cs="黑体" w:hint="eastAsia"/>
                <w:b/>
                <w:bCs/>
                <w:kern w:val="0"/>
                <w:sz w:val="24"/>
              </w:rPr>
              <w:t>问题，或者存在重大监管漏洞</w:t>
            </w:r>
            <w:r>
              <w:rPr>
                <w:rFonts w:ascii="黑体" w:eastAsia="黑体" w:hAnsi="黑体" w:cs="黑体"/>
                <w:b/>
                <w:bCs/>
                <w:kern w:val="0"/>
                <w:sz w:val="24"/>
              </w:rPr>
              <w:t>、</w:t>
            </w:r>
            <w:r>
              <w:rPr>
                <w:rFonts w:ascii="黑体" w:eastAsia="黑体" w:hAnsi="黑体" w:cs="黑体" w:hint="eastAsia"/>
                <w:b/>
                <w:bCs/>
                <w:kern w:val="0"/>
                <w:sz w:val="24"/>
              </w:rPr>
              <w:t>重大</w:t>
            </w:r>
            <w:r>
              <w:rPr>
                <w:rFonts w:ascii="黑体" w:eastAsia="黑体" w:hAnsi="黑体" w:cs="黑体"/>
                <w:b/>
                <w:bCs/>
                <w:kern w:val="0"/>
                <w:sz w:val="24"/>
              </w:rPr>
              <w:t>安全隐患</w:t>
            </w:r>
            <w:r>
              <w:rPr>
                <w:rFonts w:ascii="黑体" w:eastAsia="黑体" w:hAnsi="黑体" w:cs="黑体" w:hint="eastAsia"/>
                <w:b/>
                <w:bCs/>
                <w:kern w:val="0"/>
                <w:sz w:val="24"/>
              </w:rPr>
              <w:t>、</w:t>
            </w:r>
            <w:r>
              <w:rPr>
                <w:rFonts w:ascii="黑体" w:eastAsia="黑体" w:hAnsi="黑体" w:cs="黑体"/>
                <w:b/>
                <w:bCs/>
                <w:kern w:val="0"/>
                <w:sz w:val="24"/>
              </w:rPr>
              <w:t>重大事故</w:t>
            </w:r>
            <w:r>
              <w:rPr>
                <w:rFonts w:ascii="黑体" w:eastAsia="黑体" w:hAnsi="黑体" w:cs="黑体" w:hint="eastAsia"/>
                <w:b/>
                <w:bCs/>
                <w:kern w:val="0"/>
                <w:sz w:val="24"/>
              </w:rPr>
              <w:t>风险</w:t>
            </w:r>
            <w:r>
              <w:rPr>
                <w:rFonts w:ascii="黑体" w:eastAsia="黑体" w:hAnsi="黑体" w:cs="黑体"/>
                <w:b/>
                <w:bCs/>
                <w:kern w:val="0"/>
                <w:sz w:val="24"/>
              </w:rPr>
              <w:t>等问题的，</w:t>
            </w:r>
            <w:r>
              <w:rPr>
                <w:rFonts w:ascii="黑体" w:eastAsia="黑体" w:hAnsi="黑体" w:cs="黑体" w:hint="eastAsia"/>
                <w:b/>
                <w:bCs/>
                <w:kern w:val="0"/>
                <w:sz w:val="24"/>
              </w:rPr>
              <w:t>提出检察建议</w:t>
            </w:r>
            <w:r>
              <w:rPr>
                <w:rFonts w:ascii="黑体" w:eastAsia="黑体" w:hAnsi="黑体" w:cs="黑体"/>
                <w:b/>
                <w:bCs/>
                <w:kern w:val="0"/>
                <w:sz w:val="24"/>
              </w:rPr>
              <w:t>。</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对于在巡回检察中发现的前款规定的问题、线索的整改落实情况，通过巡回检察进行督导。</w:t>
            </w:r>
          </w:p>
        </w:tc>
      </w:tr>
      <w:tr w:rsidR="002D2105">
        <w:tc>
          <w:tcPr>
            <w:tcW w:w="7404" w:type="dxa"/>
          </w:tcPr>
          <w:p w:rsidR="002D2105" w:rsidRDefault="002D2105">
            <w:pPr>
              <w:spacing w:line="480" w:lineRule="auto"/>
              <w:jc w:val="center"/>
              <w:rPr>
                <w:rFonts w:ascii="Times New Roman" w:eastAsia="楷体_GB2312" w:hAnsi="Times New Roman"/>
                <w:b/>
                <w:bCs/>
                <w:kern w:val="0"/>
                <w:sz w:val="24"/>
              </w:rPr>
            </w:pPr>
          </w:p>
        </w:tc>
        <w:tc>
          <w:tcPr>
            <w:tcW w:w="7336" w:type="dxa"/>
          </w:tcPr>
          <w:p w:rsidR="002D2105" w:rsidRDefault="002D2105">
            <w:pPr>
              <w:pStyle w:val="2"/>
              <w:keepNext w:val="0"/>
              <w:keepLines w:val="0"/>
              <w:rPr>
                <w:rFonts w:ascii="Times New Roman" w:hAnsi="Times New Roman"/>
                <w:kern w:val="0"/>
              </w:rPr>
            </w:pPr>
            <w:bookmarkStart w:id="300" w:name="_Toc24364"/>
            <w:bookmarkStart w:id="301" w:name="_Toc4325"/>
            <w:bookmarkStart w:id="302" w:name="_Toc3094"/>
            <w:bookmarkStart w:id="303" w:name="_Toc27583"/>
            <w:bookmarkStart w:id="304" w:name="_Toc765227095"/>
            <w:bookmarkStart w:id="305" w:name="_Toc1758663792"/>
            <w:r>
              <w:rPr>
                <w:rFonts w:ascii="Times New Roman" w:hAnsi="Times New Roman"/>
              </w:rPr>
              <w:t>第二节</w:t>
            </w:r>
            <w:r>
              <w:rPr>
                <w:rFonts w:ascii="Times New Roman" w:hAnsi="Times New Roman"/>
              </w:rPr>
              <w:t xml:space="preserve">  </w:t>
            </w:r>
            <w:r>
              <w:rPr>
                <w:rFonts w:ascii="Times New Roman" w:hAnsi="Times New Roman"/>
              </w:rPr>
              <w:t>交付执行监督</w:t>
            </w:r>
            <w:bookmarkEnd w:id="300"/>
            <w:bookmarkEnd w:id="301"/>
            <w:bookmarkEnd w:id="302"/>
            <w:bookmarkEnd w:id="303"/>
            <w:bookmarkEnd w:id="304"/>
            <w:bookmarkEnd w:id="305"/>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 xml:space="preserve">第六百六十条  </w:t>
            </w:r>
            <w:r>
              <w:rPr>
                <w:rFonts w:ascii="仿宋" w:eastAsia="仿宋" w:hAnsi="仿宋" w:cs="仿宋" w:hint="eastAsia"/>
                <w:kern w:val="0"/>
                <w:sz w:val="24"/>
              </w:rPr>
              <w:t>对人民法院、公安机关、看守所、监狱、社区矫正机构等的交付执行活动、刑罚执行活动以及其他有关执行刑事判决、裁定活动中违法行为的监督</w:t>
            </w:r>
            <w:r>
              <w:rPr>
                <w:rFonts w:ascii="仿宋" w:eastAsia="仿宋" w:hAnsi="仿宋" w:cs="仿宋"/>
                <w:kern w:val="0"/>
                <w:sz w:val="24"/>
              </w:rPr>
              <w:t>，</w:t>
            </w:r>
            <w:r>
              <w:rPr>
                <w:rFonts w:ascii="仿宋" w:eastAsia="仿宋" w:hAnsi="仿宋" w:cs="仿宋" w:hint="eastAsia"/>
                <w:kern w:val="0"/>
                <w:sz w:val="24"/>
              </w:rPr>
              <w:t>参照本规则第六百三十二条的规定办理。</w:t>
            </w:r>
          </w:p>
        </w:tc>
        <w:tc>
          <w:tcPr>
            <w:tcW w:w="7336" w:type="dxa"/>
            <w:vAlign w:val="center"/>
          </w:tcPr>
          <w:p w:rsidR="002D2105" w:rsidRDefault="002D2105">
            <w:pPr>
              <w:spacing w:line="400" w:lineRule="exact"/>
              <w:rPr>
                <w:rFonts w:ascii="黑体" w:eastAsia="黑体" w:hAnsi="黑体" w:hint="eastAsia"/>
                <w:b/>
                <w:bCs/>
                <w:kern w:val="0"/>
                <w:sz w:val="24"/>
              </w:rPr>
            </w:pPr>
            <w:r>
              <w:rPr>
                <w:rFonts w:ascii="黑体" w:eastAsia="黑体" w:hAnsi="黑体" w:cs="仿宋" w:hint="eastAsia"/>
                <w:b/>
                <w:bCs/>
                <w:kern w:val="0"/>
                <w:sz w:val="24"/>
              </w:rPr>
              <w:t>删  除</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 xml:space="preserve">第六百四十条 </w:t>
            </w:r>
            <w:r>
              <w:rPr>
                <w:rFonts w:ascii="仿宋" w:eastAsia="仿宋" w:hAnsi="仿宋" w:cs="仿宋" w:hint="eastAsia"/>
                <w:kern w:val="0"/>
                <w:sz w:val="24"/>
              </w:rPr>
              <w:t xml:space="preserve"> 人民检察院发现人民法院、公安机关、看守所的交付执行活动有下列违法情形之一的，应当依法提出纠正意见：</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（一）交付执行的第一审人民法院没有在判决、裁定生效十日以内将判决书、裁定书、人民检察院的起诉书副本、自诉状复印件、执行通知书、结案登记表等法律文书送达公安机关、监狱或者其他执行机关的；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二）对被判处死刑缓期二年执行、无期徒刑或者有期徒刑余刑在三个月以上的罪犯，公安机关、看守所自接到人民法院执行通知书等法律文书后三十日以内，没有将成年罪犯送交监狱执行刑罚，或者没有将未成年罪犯送交未成年犯管教所执行刑罚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（三）对需要收押执行刑罚而判决、裁定生效前未被羁押的罪犯，第一审人民法院没有及时将罪犯收押送交公安机关，并将判决书、裁定书、执行通知书等法律文书送达公安机关的；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（四）公安机关对需要收押执行刑罚但下落不明的罪犯，在收到人民法院的判决书、裁定书、执行通知书等法律文书后，没有及时抓捕、通缉的；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五）对被判处管制、宣告缓刑或者人民法院决定暂予监外执行的罪犯，在判决、裁定生效后或者收到人民法院暂予监外执行决定后，未依法交付罪犯居住地社区矫正机构执行，或者对被单处剥夺政治权利的罪犯，在判决、裁定生效后，未依法交付罪犯居住地公安机关执行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（六）其他违法情形。</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b/>
                <w:bCs/>
                <w:kern w:val="0"/>
                <w:sz w:val="24"/>
              </w:rPr>
              <w:t>六百二十五</w:t>
            </w:r>
            <w:r>
              <w:rPr>
                <w:rFonts w:ascii="黑体" w:eastAsia="黑体" w:hAnsi="黑体" w:hint="eastAsia"/>
                <w:b/>
                <w:bCs/>
                <w:kern w:val="0"/>
                <w:sz w:val="24"/>
              </w:rPr>
              <w:t>条</w:t>
            </w:r>
            <w:r>
              <w:rPr>
                <w:rFonts w:ascii="黑体" w:eastAsia="黑体" w:hAnsi="黑体" w:hint="eastAsia"/>
                <w:kern w:val="0"/>
                <w:sz w:val="24"/>
              </w:rPr>
              <w:t xml:space="preserve"> </w:t>
            </w:r>
            <w:r>
              <w:rPr>
                <w:rFonts w:ascii="仿宋" w:eastAsia="仿宋" w:hAnsi="仿宋" w:cs="仿宋" w:hint="eastAsia"/>
                <w:kern w:val="0"/>
                <w:sz w:val="24"/>
              </w:rPr>
              <w:t xml:space="preserve"> 人民检察院发现人民法院、公安机关、看守所</w:t>
            </w:r>
            <w:r>
              <w:rPr>
                <w:rFonts w:ascii="黑体" w:eastAsia="黑体" w:hAnsi="黑体" w:cs="仿宋" w:hint="eastAsia"/>
                <w:b/>
                <w:kern w:val="0"/>
                <w:sz w:val="24"/>
              </w:rPr>
              <w:t>等机关</w:t>
            </w:r>
            <w:r>
              <w:rPr>
                <w:rFonts w:ascii="仿宋" w:eastAsia="仿宋" w:hAnsi="仿宋" w:cs="仿宋" w:hint="eastAsia"/>
                <w:kern w:val="0"/>
                <w:sz w:val="24"/>
              </w:rPr>
              <w:t>的交付执行活动</w:t>
            </w:r>
            <w:r>
              <w:rPr>
                <w:rFonts w:ascii="黑体" w:eastAsia="黑体" w:hAnsi="黑体" w:cs="仿宋" w:hint="eastAsia"/>
                <w:b/>
                <w:kern w:val="0"/>
                <w:sz w:val="24"/>
              </w:rPr>
              <w:t>具</w:t>
            </w:r>
            <w:r>
              <w:rPr>
                <w:rFonts w:ascii="仿宋" w:eastAsia="仿宋" w:hAnsi="仿宋" w:cs="仿宋" w:hint="eastAsia"/>
                <w:kern w:val="0"/>
                <w:sz w:val="24"/>
              </w:rPr>
              <w:t>有下列</w:t>
            </w:r>
            <w:r>
              <w:rPr>
                <w:rFonts w:ascii="楷体" w:eastAsia="楷体" w:hAnsi="楷体" w:cs="楷体" w:hint="eastAsia"/>
                <w:kern w:val="0"/>
                <w:sz w:val="24"/>
                <w:szCs w:val="21"/>
                <w:bdr w:val="single" w:sz="0" w:space="0" w:color="auto"/>
                <w:shd w:val="clear" w:color="FFFFFF" w:fill="D9D9D9"/>
              </w:rPr>
              <w:t>违法</w:t>
            </w:r>
            <w:r>
              <w:rPr>
                <w:rFonts w:ascii="仿宋" w:eastAsia="仿宋" w:hAnsi="仿宋" w:cs="仿宋" w:hint="eastAsia"/>
                <w:kern w:val="0"/>
                <w:sz w:val="24"/>
              </w:rPr>
              <w:t>情形之一的，应当依法提出纠正意见：</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（一）交付执行的第一审人民法院没有在</w:t>
            </w:r>
            <w:r>
              <w:rPr>
                <w:rFonts w:ascii="楷体" w:eastAsia="楷体" w:hAnsi="楷体" w:cs="楷体" w:hint="eastAsia"/>
                <w:kern w:val="0"/>
                <w:sz w:val="24"/>
                <w:szCs w:val="21"/>
                <w:bdr w:val="single" w:sz="0" w:space="0" w:color="auto"/>
                <w:shd w:val="clear" w:color="FFFFFF" w:fill="D9D9D9"/>
              </w:rPr>
              <w:t>判决、裁定生效十日以内</w:t>
            </w:r>
            <w:r>
              <w:rPr>
                <w:rFonts w:ascii="黑体" w:eastAsia="黑体" w:hAnsi="黑体" w:cs="黑体" w:hint="eastAsia"/>
                <w:b/>
                <w:bCs/>
                <w:kern w:val="0"/>
                <w:sz w:val="24"/>
              </w:rPr>
              <w:t>法定期间内</w:t>
            </w:r>
            <w:r>
              <w:rPr>
                <w:rFonts w:ascii="仿宋" w:eastAsia="仿宋" w:hAnsi="仿宋" w:cs="仿宋" w:hint="eastAsia"/>
                <w:kern w:val="0"/>
                <w:sz w:val="24"/>
              </w:rPr>
              <w:t>将判决书、裁定书、人民检察院的起诉书副本、自诉状复印件、执行通知书、结案登记表等法律文书送达公安机关、监狱、</w:t>
            </w:r>
            <w:r>
              <w:rPr>
                <w:rFonts w:ascii="楷体" w:eastAsia="楷体" w:hAnsi="楷体" w:cs="楷体" w:hint="eastAsia"/>
                <w:kern w:val="0"/>
                <w:sz w:val="24"/>
                <w:szCs w:val="21"/>
                <w:bdr w:val="single" w:sz="0" w:space="0" w:color="auto"/>
                <w:shd w:val="clear" w:color="FFFFFF" w:fill="D9D9D9"/>
              </w:rPr>
              <w:t>或者其他</w:t>
            </w:r>
            <w:r>
              <w:rPr>
                <w:rFonts w:ascii="黑体" w:eastAsia="黑体" w:hAnsi="黑体" w:cs="黑体" w:hint="eastAsia"/>
                <w:b/>
                <w:bCs/>
                <w:kern w:val="0"/>
                <w:sz w:val="24"/>
              </w:rPr>
              <w:t>社区矫正机构等</w:t>
            </w:r>
            <w:r>
              <w:rPr>
                <w:rFonts w:ascii="仿宋" w:eastAsia="仿宋" w:hAnsi="仿宋" w:cs="仿宋" w:hint="eastAsia"/>
                <w:kern w:val="0"/>
                <w:sz w:val="24"/>
              </w:rPr>
              <w:t>执行机关的；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二）对被判处死刑缓期二年执行、无期徒刑或者有期徒刑余刑在三个月以上的罪犯，公安机关、看守所自接到人民法院执行通知书等法律文书后三十日以内，没有将成年罪犯送交监狱执行刑罚，或者没有将未成年罪犯送交未成年犯管教所执行刑罚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（三）对需要</w:t>
            </w:r>
            <w:r>
              <w:rPr>
                <w:rFonts w:ascii="楷体" w:eastAsia="楷体" w:hAnsi="楷体" w:cs="楷体" w:hint="eastAsia"/>
                <w:kern w:val="0"/>
                <w:sz w:val="24"/>
                <w:szCs w:val="21"/>
                <w:bdr w:val="single" w:sz="0" w:space="0" w:color="auto"/>
                <w:shd w:val="clear" w:color="FFFFFF" w:fill="D9D9D9"/>
              </w:rPr>
              <w:t>收押</w:t>
            </w:r>
            <w:r>
              <w:rPr>
                <w:rFonts w:ascii="黑体" w:eastAsia="黑体" w:hAnsi="黑体" w:cs="黑体"/>
                <w:b/>
                <w:bCs/>
                <w:kern w:val="0"/>
                <w:sz w:val="24"/>
              </w:rPr>
              <w:t>收监</w:t>
            </w:r>
            <w:r>
              <w:rPr>
                <w:rFonts w:ascii="仿宋" w:eastAsia="仿宋" w:hAnsi="仿宋" w:cs="仿宋" w:hint="eastAsia"/>
                <w:kern w:val="0"/>
                <w:sz w:val="24"/>
              </w:rPr>
              <w:t>执行刑罚而判决、裁定生效前未被羁押的罪犯，第一审人民法院没有及时将罪犯</w:t>
            </w:r>
            <w:r>
              <w:rPr>
                <w:rFonts w:ascii="楷体" w:eastAsia="楷体" w:hAnsi="楷体" w:cs="楷体" w:hint="eastAsia"/>
                <w:kern w:val="0"/>
                <w:sz w:val="24"/>
                <w:szCs w:val="21"/>
                <w:bdr w:val="single" w:sz="0" w:space="0" w:color="auto"/>
                <w:shd w:val="clear" w:color="FFFFFF" w:fill="D9D9D9"/>
              </w:rPr>
              <w:t>收押</w:t>
            </w:r>
            <w:r>
              <w:rPr>
                <w:rFonts w:ascii="黑体" w:eastAsia="黑体" w:hAnsi="黑体" w:cs="黑体"/>
                <w:b/>
                <w:bCs/>
                <w:kern w:val="0"/>
                <w:sz w:val="24"/>
              </w:rPr>
              <w:t>收监</w:t>
            </w:r>
            <w:r>
              <w:rPr>
                <w:rFonts w:ascii="仿宋" w:eastAsia="仿宋" w:hAnsi="仿宋" w:cs="仿宋" w:hint="eastAsia"/>
                <w:kern w:val="0"/>
                <w:sz w:val="24"/>
              </w:rPr>
              <w:t>送交公安机关，并将判决书、裁定书、执行通知书等法律文书送达公安机关的；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w:t>
            </w:r>
            <w:r>
              <w:rPr>
                <w:rFonts w:ascii="仿宋" w:eastAsia="仿宋" w:hAnsi="仿宋" w:cs="仿宋"/>
                <w:kern w:val="0"/>
                <w:sz w:val="24"/>
              </w:rPr>
              <w:t>四</w:t>
            </w:r>
            <w:r>
              <w:rPr>
                <w:rFonts w:ascii="仿宋" w:eastAsia="仿宋" w:hAnsi="仿宋" w:cs="仿宋" w:hint="eastAsia"/>
                <w:kern w:val="0"/>
                <w:sz w:val="24"/>
              </w:rPr>
              <w:t>）公安机关对需要</w:t>
            </w:r>
            <w:r>
              <w:rPr>
                <w:rFonts w:ascii="楷体" w:eastAsia="楷体" w:hAnsi="楷体" w:cs="楷体" w:hint="eastAsia"/>
                <w:kern w:val="0"/>
                <w:sz w:val="24"/>
                <w:szCs w:val="21"/>
                <w:bdr w:val="single" w:sz="0" w:space="0" w:color="auto"/>
                <w:shd w:val="clear" w:color="FFFFFF" w:fill="D9D9D9"/>
              </w:rPr>
              <w:t>收押</w:t>
            </w:r>
            <w:r>
              <w:rPr>
                <w:rFonts w:ascii="黑体" w:eastAsia="黑体" w:hAnsi="黑体" w:cs="黑体"/>
                <w:b/>
                <w:bCs/>
                <w:kern w:val="0"/>
                <w:sz w:val="24"/>
              </w:rPr>
              <w:t>收监</w:t>
            </w:r>
            <w:r>
              <w:rPr>
                <w:rFonts w:ascii="仿宋" w:eastAsia="仿宋" w:hAnsi="仿宋" w:cs="仿宋" w:hint="eastAsia"/>
                <w:kern w:val="0"/>
                <w:sz w:val="24"/>
              </w:rPr>
              <w:t>执行刑罚但下落不明的罪犯，在收到人民法院的判决书、裁定书、执行通知书等法律文书后，没有及时抓捕、通缉的；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w:t>
            </w:r>
            <w:r>
              <w:rPr>
                <w:rFonts w:ascii="仿宋" w:eastAsia="仿宋" w:hAnsi="仿宋" w:cs="仿宋"/>
                <w:kern w:val="0"/>
                <w:sz w:val="24"/>
              </w:rPr>
              <w:t>五</w:t>
            </w:r>
            <w:r>
              <w:rPr>
                <w:rFonts w:ascii="仿宋" w:eastAsia="仿宋" w:hAnsi="仿宋" w:cs="仿宋" w:hint="eastAsia"/>
                <w:kern w:val="0"/>
                <w:sz w:val="24"/>
              </w:rPr>
              <w:t>）对被判处管制、宣告缓刑或者人民法院决定暂予监外执行的罪犯，在判决、裁定生效后或者收到人民法院暂予监外执行决定后，未依法交付罪犯居住地社区矫正机构执行，或者对被单处剥夺政治权利的罪犯，在判决、裁定生效后，未依法交付罪犯居住地公安机关执行的</w:t>
            </w:r>
            <w:r>
              <w:rPr>
                <w:rFonts w:ascii="黑体" w:eastAsia="黑体" w:hAnsi="黑体" w:cs="黑体" w:hint="eastAsia"/>
                <w:b/>
                <w:bCs/>
                <w:kern w:val="0"/>
                <w:sz w:val="24"/>
              </w:rPr>
              <w:t>，或者人民法院依法交付执行，社区矫正机构或者公安机关应当接收而拒绝接收的</w:t>
            </w:r>
            <w:r>
              <w:rPr>
                <w:rFonts w:ascii="仿宋" w:eastAsia="仿宋" w:hAnsi="仿宋" w:cs="仿宋" w:hint="eastAsia"/>
                <w:kern w:val="0"/>
                <w:sz w:val="24"/>
              </w:rPr>
              <w:t>；</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w:t>
            </w:r>
            <w:r>
              <w:rPr>
                <w:rFonts w:ascii="仿宋" w:eastAsia="仿宋" w:hAnsi="仿宋" w:cs="仿宋"/>
                <w:kern w:val="0"/>
                <w:sz w:val="24"/>
              </w:rPr>
              <w:t>六</w:t>
            </w:r>
            <w:r>
              <w:rPr>
                <w:rFonts w:ascii="仿宋" w:eastAsia="仿宋" w:hAnsi="仿宋" w:cs="仿宋" w:hint="eastAsia"/>
                <w:kern w:val="0"/>
                <w:sz w:val="24"/>
              </w:rPr>
              <w:t>）其他违法情形。</w:t>
            </w:r>
          </w:p>
        </w:tc>
      </w:tr>
      <w:tr w:rsidR="002D2105">
        <w:tc>
          <w:tcPr>
            <w:tcW w:w="7404" w:type="dxa"/>
          </w:tcPr>
          <w:p w:rsidR="002D2105" w:rsidRDefault="002D2105">
            <w:pPr>
              <w:spacing w:line="400" w:lineRule="exact"/>
              <w:ind w:firstLineChars="200" w:firstLine="480"/>
              <w:rPr>
                <w:kern w:val="0"/>
              </w:rPr>
            </w:pPr>
            <w:r>
              <w:rPr>
                <w:rFonts w:ascii="黑体" w:eastAsia="黑体" w:hAnsi="黑体" w:hint="eastAsia"/>
                <w:kern w:val="0"/>
                <w:sz w:val="24"/>
              </w:rPr>
              <w:t>第六百三十四条</w:t>
            </w:r>
            <w:r>
              <w:rPr>
                <w:rFonts w:ascii="宋体" w:hAnsi="宋体" w:hint="eastAsia"/>
                <w:kern w:val="0"/>
                <w:sz w:val="24"/>
              </w:rPr>
              <w:t xml:space="preserve">  </w:t>
            </w:r>
            <w:r>
              <w:rPr>
                <w:rFonts w:ascii="仿宋" w:eastAsia="仿宋" w:hAnsi="仿宋" w:cs="仿宋" w:hint="eastAsia"/>
                <w:kern w:val="0"/>
                <w:sz w:val="24"/>
              </w:rPr>
              <w:t>人民法院判决被告人无罪，免予刑事处罚，判处管制，宣告缓刑，单处罚金或者剥夺政治权利，被告人被羁押的，人民检察院应当监督被告人是否被立即释放。发现被告人没有被立即释放的，应当立即向人民法院或者看守所提出纠正意见。</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b/>
                <w:bCs/>
                <w:kern w:val="0"/>
                <w:sz w:val="24"/>
              </w:rPr>
              <w:t>六百二十六</w:t>
            </w:r>
            <w:r>
              <w:rPr>
                <w:rFonts w:ascii="黑体" w:eastAsia="黑体" w:hAnsi="黑体" w:hint="eastAsia"/>
                <w:b/>
                <w:bCs/>
                <w:kern w:val="0"/>
                <w:sz w:val="24"/>
              </w:rPr>
              <w:t xml:space="preserve">条  </w:t>
            </w:r>
            <w:r>
              <w:rPr>
                <w:rFonts w:ascii="仿宋" w:eastAsia="仿宋" w:hAnsi="仿宋" w:cs="仿宋" w:hint="eastAsia"/>
                <w:kern w:val="0"/>
                <w:sz w:val="24"/>
              </w:rPr>
              <w:t>人民法院判决被告人无罪</w:t>
            </w:r>
            <w:r>
              <w:rPr>
                <w:rFonts w:ascii="楷体" w:eastAsia="楷体" w:hAnsi="楷体" w:cs="楷体" w:hint="eastAsia"/>
                <w:kern w:val="0"/>
                <w:sz w:val="24"/>
                <w:szCs w:val="21"/>
                <w:bdr w:val="single" w:sz="0" w:space="0" w:color="auto"/>
                <w:shd w:val="clear" w:color="FFFFFF" w:fill="D9D9D9"/>
              </w:rPr>
              <w:t>，</w:t>
            </w:r>
            <w:r>
              <w:rPr>
                <w:rFonts w:ascii="黑体" w:eastAsia="黑体" w:hAnsi="黑体" w:cs="黑体" w:hint="eastAsia"/>
                <w:b/>
                <w:bCs/>
                <w:kern w:val="0"/>
                <w:sz w:val="24"/>
              </w:rPr>
              <w:t>、</w:t>
            </w:r>
            <w:r>
              <w:rPr>
                <w:rFonts w:ascii="仿宋" w:eastAsia="仿宋" w:hAnsi="仿宋" w:cs="仿宋" w:hint="eastAsia"/>
                <w:kern w:val="0"/>
                <w:sz w:val="24"/>
              </w:rPr>
              <w:t>免予刑事处罚</w:t>
            </w:r>
            <w:r>
              <w:rPr>
                <w:rFonts w:ascii="楷体" w:eastAsia="楷体" w:hAnsi="楷体" w:cs="楷体" w:hint="eastAsia"/>
                <w:kern w:val="0"/>
                <w:sz w:val="24"/>
                <w:szCs w:val="21"/>
                <w:bdr w:val="single" w:sz="0" w:space="0" w:color="auto"/>
                <w:shd w:val="clear" w:color="FFFFFF" w:fill="D9D9D9"/>
              </w:rPr>
              <w:t>，</w:t>
            </w:r>
            <w:r>
              <w:rPr>
                <w:rFonts w:ascii="黑体" w:eastAsia="黑体" w:hAnsi="黑体" w:cs="黑体" w:hint="eastAsia"/>
                <w:b/>
                <w:bCs/>
                <w:kern w:val="0"/>
                <w:sz w:val="24"/>
              </w:rPr>
              <w:t>、</w:t>
            </w:r>
            <w:r>
              <w:rPr>
                <w:rFonts w:ascii="仿宋" w:eastAsia="仿宋" w:hAnsi="仿宋" w:cs="仿宋" w:hint="eastAsia"/>
                <w:kern w:val="0"/>
                <w:sz w:val="24"/>
              </w:rPr>
              <w:t>判处管制</w:t>
            </w:r>
            <w:r>
              <w:rPr>
                <w:rFonts w:ascii="楷体" w:eastAsia="楷体" w:hAnsi="楷体" w:cs="楷体" w:hint="eastAsia"/>
                <w:kern w:val="0"/>
                <w:sz w:val="24"/>
                <w:szCs w:val="21"/>
                <w:bdr w:val="single" w:sz="0" w:space="0" w:color="auto"/>
                <w:shd w:val="clear" w:color="FFFFFF" w:fill="D9D9D9"/>
              </w:rPr>
              <w:t>，</w:t>
            </w:r>
            <w:r>
              <w:rPr>
                <w:rFonts w:ascii="黑体" w:eastAsia="黑体" w:hAnsi="黑体" w:cs="黑体" w:hint="eastAsia"/>
                <w:b/>
                <w:bCs/>
                <w:kern w:val="0"/>
                <w:sz w:val="24"/>
              </w:rPr>
              <w:t>、</w:t>
            </w:r>
            <w:r>
              <w:rPr>
                <w:rFonts w:ascii="仿宋" w:eastAsia="仿宋" w:hAnsi="仿宋" w:cs="仿宋" w:hint="eastAsia"/>
                <w:kern w:val="0"/>
                <w:sz w:val="24"/>
              </w:rPr>
              <w:t>宣告缓刑</w:t>
            </w:r>
            <w:r>
              <w:rPr>
                <w:rFonts w:ascii="楷体" w:eastAsia="楷体" w:hAnsi="楷体" w:cs="楷体" w:hint="eastAsia"/>
                <w:kern w:val="0"/>
                <w:sz w:val="24"/>
                <w:szCs w:val="21"/>
                <w:bdr w:val="single" w:sz="0" w:space="0" w:color="auto"/>
                <w:shd w:val="clear" w:color="FFFFFF" w:fill="D9D9D9"/>
              </w:rPr>
              <w:t>，</w:t>
            </w:r>
            <w:r>
              <w:rPr>
                <w:rFonts w:ascii="黑体" w:eastAsia="黑体" w:hAnsi="黑体" w:cs="黑体" w:hint="eastAsia"/>
                <w:b/>
                <w:bCs/>
                <w:kern w:val="0"/>
                <w:sz w:val="24"/>
              </w:rPr>
              <w:t>、</w:t>
            </w:r>
            <w:r>
              <w:rPr>
                <w:rFonts w:ascii="仿宋" w:eastAsia="仿宋" w:hAnsi="仿宋" w:cs="仿宋" w:hint="eastAsia"/>
                <w:kern w:val="0"/>
                <w:sz w:val="24"/>
              </w:rPr>
              <w:t>单处罚金或者剥夺政治权利，被告人被羁押的，人民检察院应当监督被告人是否被立即释放。发现被告人没有被立即释放的，应当立即向人民法院或者看守所提出纠正意见。</w:t>
            </w:r>
          </w:p>
        </w:tc>
      </w:tr>
      <w:tr w:rsidR="002D2105">
        <w:tc>
          <w:tcPr>
            <w:tcW w:w="7404" w:type="dxa"/>
          </w:tcPr>
          <w:p w:rsidR="002D2105" w:rsidRDefault="002D2105">
            <w:pPr>
              <w:spacing w:line="400" w:lineRule="exact"/>
              <w:ind w:firstLineChars="200" w:firstLine="480"/>
              <w:rPr>
                <w:kern w:val="0"/>
              </w:rPr>
            </w:pPr>
            <w:r>
              <w:rPr>
                <w:rFonts w:ascii="黑体" w:eastAsia="黑体" w:hAnsi="黑体" w:hint="eastAsia"/>
                <w:kern w:val="0"/>
                <w:sz w:val="24"/>
              </w:rPr>
              <w:t xml:space="preserve">第六百五十七条 </w:t>
            </w:r>
            <w:r>
              <w:rPr>
                <w:rFonts w:ascii="宋体" w:hAnsi="宋体" w:hint="eastAsia"/>
                <w:kern w:val="0"/>
                <w:sz w:val="24"/>
              </w:rPr>
              <w:t xml:space="preserve"> </w:t>
            </w:r>
            <w:r>
              <w:rPr>
                <w:rFonts w:ascii="仿宋" w:eastAsia="仿宋" w:hAnsi="仿宋" w:cs="仿宋" w:hint="eastAsia"/>
                <w:kern w:val="0"/>
                <w:sz w:val="24"/>
              </w:rPr>
              <w:t>人民检察院依法对公安机关执行剥夺政治权利的活动实行监督，发现公安机关未依法执行或者剥夺政治权利执行期满未书面通知本人及其所在单位、居住地基层组织等违法情形的，应当依法提出纠正意见。</w:t>
            </w:r>
          </w:p>
        </w:tc>
        <w:tc>
          <w:tcPr>
            <w:tcW w:w="7336" w:type="dxa"/>
          </w:tcPr>
          <w:p w:rsidR="002D2105" w:rsidRDefault="002D2105" w:rsidP="002D2105">
            <w:pPr>
              <w:spacing w:line="400" w:lineRule="exact"/>
              <w:ind w:firstLineChars="200" w:firstLine="482"/>
              <w:rPr>
                <w:kern w:val="0"/>
              </w:rPr>
            </w:pPr>
            <w:r>
              <w:rPr>
                <w:rFonts w:ascii="黑体" w:eastAsia="黑体" w:hAnsi="黑体" w:hint="eastAsia"/>
                <w:b/>
                <w:bCs/>
                <w:kern w:val="0"/>
                <w:sz w:val="24"/>
              </w:rPr>
              <w:t>第</w:t>
            </w:r>
            <w:r>
              <w:rPr>
                <w:rFonts w:ascii="黑体" w:eastAsia="黑体" w:hAnsi="黑体"/>
                <w:b/>
                <w:bCs/>
                <w:kern w:val="0"/>
                <w:sz w:val="24"/>
              </w:rPr>
              <w:t>六百二十七</w:t>
            </w:r>
            <w:r>
              <w:rPr>
                <w:rFonts w:ascii="黑体" w:eastAsia="黑体" w:hAnsi="黑体" w:hint="eastAsia"/>
                <w:b/>
                <w:bCs/>
                <w:kern w:val="0"/>
                <w:sz w:val="24"/>
              </w:rPr>
              <w:t>条</w:t>
            </w:r>
            <w:r>
              <w:rPr>
                <w:rFonts w:ascii="黑体" w:eastAsia="黑体" w:hAnsi="黑体" w:hint="eastAsia"/>
                <w:kern w:val="0"/>
                <w:sz w:val="24"/>
              </w:rPr>
              <w:t xml:space="preserve"> </w:t>
            </w:r>
            <w:r>
              <w:rPr>
                <w:rFonts w:ascii="宋体" w:hAnsi="宋体" w:hint="eastAsia"/>
                <w:kern w:val="0"/>
                <w:sz w:val="24"/>
              </w:rPr>
              <w:t xml:space="preserve"> </w:t>
            </w:r>
            <w:r>
              <w:rPr>
                <w:rFonts w:ascii="仿宋" w:eastAsia="仿宋" w:hAnsi="仿宋" w:cs="仿宋" w:hint="eastAsia"/>
                <w:kern w:val="0"/>
                <w:sz w:val="24"/>
              </w:rPr>
              <w:t>人民检察院</w:t>
            </w:r>
            <w:r>
              <w:rPr>
                <w:rFonts w:ascii="楷体" w:eastAsia="楷体" w:hAnsi="楷体" w:cs="楷体" w:hint="eastAsia"/>
                <w:kern w:val="0"/>
                <w:sz w:val="24"/>
                <w:szCs w:val="21"/>
                <w:bdr w:val="single" w:sz="0" w:space="0" w:color="auto"/>
                <w:shd w:val="clear" w:color="FFFFFF" w:fill="D9D9D9"/>
              </w:rPr>
              <w:t>依法对公安机关执行拘役、剥夺政治权利的活动实行监督。</w:t>
            </w:r>
            <w:r>
              <w:rPr>
                <w:rFonts w:ascii="仿宋" w:eastAsia="仿宋" w:hAnsi="仿宋" w:cs="仿宋" w:hint="eastAsia"/>
                <w:kern w:val="0"/>
                <w:sz w:val="24"/>
              </w:rPr>
              <w:t>发现公安机关未依法执行</w:t>
            </w:r>
            <w:r>
              <w:rPr>
                <w:rFonts w:ascii="黑体" w:eastAsia="黑体" w:hAnsi="黑体" w:cs="黑体" w:hint="eastAsia"/>
                <w:b/>
                <w:bCs/>
                <w:kern w:val="0"/>
                <w:sz w:val="24"/>
              </w:rPr>
              <w:t>拘役、</w:t>
            </w:r>
            <w:r>
              <w:rPr>
                <w:rFonts w:ascii="楷体" w:eastAsia="楷体" w:hAnsi="楷体" w:cs="楷体" w:hint="eastAsia"/>
                <w:kern w:val="0"/>
                <w:sz w:val="24"/>
                <w:szCs w:val="21"/>
                <w:bdr w:val="single" w:sz="0" w:space="0" w:color="auto"/>
                <w:shd w:val="clear" w:color="FFFFFF" w:fill="D9D9D9"/>
              </w:rPr>
              <w:t>或者</w:t>
            </w:r>
            <w:r>
              <w:rPr>
                <w:rFonts w:ascii="仿宋" w:eastAsia="仿宋" w:hAnsi="仿宋" w:cs="仿宋" w:hint="eastAsia"/>
                <w:kern w:val="0"/>
                <w:sz w:val="24"/>
              </w:rPr>
              <w:t>剥夺政治权利</w:t>
            </w:r>
            <w:r>
              <w:rPr>
                <w:rFonts w:ascii="黑体" w:eastAsia="黑体" w:hAnsi="黑体" w:cs="黑体" w:hint="eastAsia"/>
                <w:b/>
                <w:bCs/>
                <w:kern w:val="0"/>
                <w:sz w:val="24"/>
              </w:rPr>
              <w:t>，拘役执行期满未依法发给释放证明，或者剥夺政治权利</w:t>
            </w:r>
            <w:r>
              <w:rPr>
                <w:rFonts w:ascii="仿宋" w:eastAsia="仿宋" w:hAnsi="仿宋" w:cs="仿宋" w:hint="eastAsia"/>
                <w:kern w:val="0"/>
                <w:sz w:val="24"/>
              </w:rPr>
              <w:t>执行期满未书面通知本人及其所在单位、居住地基层组织等违法情形的，应当依法提出纠正意见。</w:t>
            </w:r>
          </w:p>
        </w:tc>
      </w:tr>
      <w:tr w:rsidR="002D2105">
        <w:tc>
          <w:tcPr>
            <w:tcW w:w="7404" w:type="dxa"/>
          </w:tcPr>
          <w:p w:rsidR="002D2105" w:rsidRDefault="002D2105">
            <w:pPr>
              <w:spacing w:line="400" w:lineRule="exact"/>
              <w:ind w:firstLineChars="200" w:firstLine="480"/>
              <w:rPr>
                <w:rFonts w:ascii="黑体" w:eastAsia="黑体" w:hAnsi="黑体" w:hint="eastAsia"/>
                <w:kern w:val="0"/>
                <w:sz w:val="24"/>
              </w:rPr>
            </w:pPr>
            <w:r>
              <w:rPr>
                <w:rFonts w:ascii="黑体" w:eastAsia="黑体" w:hAnsi="黑体" w:hint="eastAsia"/>
                <w:kern w:val="0"/>
                <w:sz w:val="24"/>
              </w:rPr>
              <w:t>第六百五十六条</w:t>
            </w:r>
            <w:r>
              <w:rPr>
                <w:rFonts w:ascii="黑体" w:eastAsia="黑体" w:hAnsi="黑体" w:hint="eastAsia"/>
                <w:b/>
                <w:bCs/>
                <w:kern w:val="0"/>
                <w:sz w:val="24"/>
              </w:rPr>
              <w:t xml:space="preserve">  </w:t>
            </w:r>
            <w:r>
              <w:rPr>
                <w:rFonts w:ascii="仿宋" w:eastAsia="仿宋" w:hAnsi="仿宋" w:cs="仿宋" w:hint="eastAsia"/>
                <w:kern w:val="0"/>
                <w:sz w:val="24"/>
              </w:rPr>
              <w:t>人民检察院发现监狱、看守所对服刑期满或者依法应当予以释放的人员没有按期释放，对被裁定假释的罪犯依法应当交付罪犯居住地社区矫正机构实行社区矫正而不交付，对主刑执行完毕仍然需要执行附加剥夺政治权利的罪犯依法应当交付罪犯居住地公安机关执行而不交付，或者对服刑期未满又无合法释放根据的罪犯予以释放等违法行为的，应当依法提出纠正意见。</w:t>
            </w:r>
          </w:p>
        </w:tc>
        <w:tc>
          <w:tcPr>
            <w:tcW w:w="7336" w:type="dxa"/>
          </w:tcPr>
          <w:p w:rsidR="002D2105" w:rsidRDefault="002D2105" w:rsidP="002D2105">
            <w:pPr>
              <w:spacing w:line="400" w:lineRule="exact"/>
              <w:ind w:firstLineChars="200" w:firstLine="482"/>
              <w:rPr>
                <w:rFonts w:ascii="黑体" w:eastAsia="黑体" w:hAnsi="黑体" w:cs="黑体" w:hint="eastAsia"/>
                <w:dstrike/>
                <w:kern w:val="0"/>
                <w:sz w:val="24"/>
                <w:szCs w:val="21"/>
              </w:rPr>
            </w:pPr>
            <w:r>
              <w:rPr>
                <w:rFonts w:ascii="黑体" w:eastAsia="黑体" w:hAnsi="黑体" w:hint="eastAsia"/>
                <w:b/>
                <w:bCs/>
                <w:kern w:val="0"/>
                <w:sz w:val="24"/>
              </w:rPr>
              <w:t>第</w:t>
            </w:r>
            <w:r>
              <w:rPr>
                <w:rFonts w:ascii="黑体" w:eastAsia="黑体" w:hAnsi="黑体"/>
                <w:b/>
                <w:bCs/>
                <w:kern w:val="0"/>
                <w:sz w:val="24"/>
              </w:rPr>
              <w:t>六百二十八</w:t>
            </w:r>
            <w:r>
              <w:rPr>
                <w:rFonts w:ascii="黑体" w:eastAsia="黑体" w:hAnsi="黑体" w:hint="eastAsia"/>
                <w:b/>
                <w:bCs/>
                <w:kern w:val="0"/>
                <w:sz w:val="24"/>
              </w:rPr>
              <w:t xml:space="preserve">条  </w:t>
            </w:r>
            <w:r>
              <w:rPr>
                <w:rFonts w:ascii="仿宋" w:eastAsia="仿宋" w:hAnsi="仿宋" w:cs="仿宋" w:hint="eastAsia"/>
                <w:kern w:val="0"/>
                <w:sz w:val="24"/>
              </w:rPr>
              <w:t>人民检察院发现监狱、看守所对服刑期满或者依法应当予以释放的人员没有按期释放，对被裁定假释的罪犯依法应当交付罪犯居住地社区矫正机构实行社区矫正而不交付，对主刑执行完毕仍然需要执行附加剥夺政治权利的罪犯依法应当交付罪犯居住地公安机关执行而不交付，或者对服刑期未满又无合法释放根据的罪犯予以释放等违法行为的，应当依法提出纠正意见。</w:t>
            </w:r>
          </w:p>
        </w:tc>
      </w:tr>
      <w:tr w:rsidR="002D2105">
        <w:tc>
          <w:tcPr>
            <w:tcW w:w="7404" w:type="dxa"/>
          </w:tcPr>
          <w:p w:rsidR="002D2105" w:rsidRDefault="002D2105">
            <w:pPr>
              <w:spacing w:line="480" w:lineRule="auto"/>
              <w:jc w:val="center"/>
              <w:rPr>
                <w:rFonts w:ascii="Times New Roman" w:eastAsia="楷体_GB2312" w:hAnsi="Times New Roman"/>
                <w:b/>
                <w:bCs/>
                <w:kern w:val="0"/>
                <w:sz w:val="24"/>
              </w:rPr>
            </w:pPr>
          </w:p>
        </w:tc>
        <w:tc>
          <w:tcPr>
            <w:tcW w:w="7336" w:type="dxa"/>
          </w:tcPr>
          <w:p w:rsidR="002D2105" w:rsidRDefault="002D2105">
            <w:pPr>
              <w:pStyle w:val="2"/>
              <w:keepNext w:val="0"/>
              <w:keepLines w:val="0"/>
              <w:rPr>
                <w:rFonts w:ascii="Times New Roman" w:hAnsi="Times New Roman"/>
                <w:kern w:val="0"/>
              </w:rPr>
            </w:pPr>
            <w:bookmarkStart w:id="306" w:name="_Toc10391"/>
            <w:bookmarkStart w:id="307" w:name="_Toc23031"/>
            <w:bookmarkStart w:id="308" w:name="_Toc24213"/>
            <w:bookmarkStart w:id="309" w:name="_Toc30812"/>
            <w:bookmarkStart w:id="310" w:name="_Toc634091803"/>
            <w:bookmarkStart w:id="311" w:name="_Toc433009914"/>
            <w:r>
              <w:rPr>
                <w:rFonts w:ascii="Times New Roman" w:hAnsi="Times New Roman"/>
              </w:rPr>
              <w:t>第三节</w:t>
            </w:r>
            <w:r>
              <w:rPr>
                <w:rFonts w:ascii="Times New Roman" w:hAnsi="Times New Roman"/>
              </w:rPr>
              <w:t xml:space="preserve">  </w:t>
            </w:r>
            <w:r>
              <w:rPr>
                <w:rFonts w:ascii="Times New Roman" w:hAnsi="Times New Roman"/>
              </w:rPr>
              <w:t>减刑、假释、暂予监外执行监督</w:t>
            </w:r>
            <w:bookmarkEnd w:id="306"/>
            <w:bookmarkEnd w:id="307"/>
            <w:bookmarkEnd w:id="308"/>
            <w:bookmarkEnd w:id="309"/>
            <w:bookmarkEnd w:id="310"/>
            <w:bookmarkEnd w:id="311"/>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 xml:space="preserve">第六百四十三条 </w:t>
            </w:r>
            <w:r>
              <w:rPr>
                <w:rFonts w:ascii="仿宋" w:eastAsia="仿宋" w:hAnsi="仿宋" w:cs="仿宋" w:hint="eastAsia"/>
                <w:kern w:val="0"/>
                <w:sz w:val="24"/>
              </w:rPr>
              <w:t xml:space="preserve"> 人民检察院发现监狱、看守所、公安机关暂予监外执行的执法活动有下列情形之一的，应当依法提出纠正意见：</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（一）将不符合法定条件的罪犯提请暂予监外执行的；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（二）提请暂予监外执行的程序违反法律规定或者没有完备的合法手续，或者对于需要保外就医的罪犯没有省级人民政府指定医院的诊断证明和开具的证明文件的；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（三）监狱、看守所提出暂予监外执行书面意见，没有同时将书面意见副本抄送人民检察院的；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（四）罪犯被决定或者批准暂予监外执行后，未依法交付罪犯居住地社区矫正机构实行社区矫正的；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（五）对符合暂予监外执行条件的罪犯没有依法提请暂予监外执行的；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（六）发现罪犯不符合暂予监外执行条件，或者在暂予监外执行期间严重违反暂予监外执行监督管理规定，或者暂予监外执行的条件消失且刑期未满，应当收监执行而未及时收监执行或者未提出收监执行建议的；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（七）人民法院决定将暂予监外执行的罪犯收监执行，并将有关法律文书送达公安机关、监狱、看守所后，监狱、看守所未及时收监执行的；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八）对不符合暂予监外执行条件的罪犯通过贿赂等非法手段被暂予监外执行以及在暂予监外执行期间脱逃的罪犯，监狱、看守所未建议人民法院将其监外执行期间、脱逃期间不计入执行刑期或者对罪犯执行刑期计算的建议违法、不当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（九）暂予监外执行的罪犯刑期届满，未及时办理释放手续的；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（十）其他违法情形。</w:t>
            </w:r>
          </w:p>
          <w:p w:rsidR="002D2105" w:rsidRDefault="002D2105">
            <w:pPr>
              <w:spacing w:line="400" w:lineRule="exact"/>
              <w:ind w:firstLineChars="200" w:firstLine="480"/>
              <w:rPr>
                <w:rFonts w:ascii="仿宋" w:eastAsia="仿宋" w:hAnsi="仿宋" w:cs="仿宋" w:hint="eastAsia"/>
                <w:kern w:val="0"/>
                <w:sz w:val="24"/>
              </w:rPr>
            </w:pP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b/>
                <w:bCs/>
                <w:kern w:val="0"/>
                <w:sz w:val="24"/>
              </w:rPr>
              <w:t>六百二十九</w:t>
            </w:r>
            <w:r>
              <w:rPr>
                <w:rFonts w:ascii="黑体" w:eastAsia="黑体" w:hAnsi="黑体" w:hint="eastAsia"/>
                <w:b/>
                <w:bCs/>
                <w:kern w:val="0"/>
                <w:sz w:val="24"/>
              </w:rPr>
              <w:t>条</w:t>
            </w:r>
            <w:r>
              <w:rPr>
                <w:rFonts w:ascii="黑体" w:eastAsia="黑体" w:hAnsi="黑体" w:hint="eastAsia"/>
                <w:kern w:val="0"/>
                <w:sz w:val="24"/>
              </w:rPr>
              <w:t xml:space="preserve"> </w:t>
            </w:r>
            <w:r>
              <w:rPr>
                <w:rFonts w:ascii="宋体" w:hAnsi="宋体" w:hint="eastAsia"/>
                <w:kern w:val="0"/>
                <w:sz w:val="24"/>
              </w:rPr>
              <w:t xml:space="preserve"> </w:t>
            </w:r>
            <w:r>
              <w:rPr>
                <w:rFonts w:ascii="仿宋" w:eastAsia="仿宋" w:hAnsi="仿宋" w:cs="仿宋" w:hint="eastAsia"/>
                <w:kern w:val="0"/>
                <w:sz w:val="24"/>
              </w:rPr>
              <w:t>人民检察院发现</w:t>
            </w:r>
            <w:r>
              <w:rPr>
                <w:rFonts w:ascii="黑体" w:eastAsia="黑体" w:hAnsi="黑体" w:cs="黑体" w:hint="eastAsia"/>
                <w:b/>
                <w:bCs/>
                <w:kern w:val="0"/>
                <w:sz w:val="24"/>
              </w:rPr>
              <w:t>人民法院、</w:t>
            </w:r>
            <w:r>
              <w:rPr>
                <w:rFonts w:ascii="仿宋" w:eastAsia="仿宋" w:hAnsi="仿宋" w:cs="仿宋" w:hint="eastAsia"/>
                <w:kern w:val="0"/>
                <w:sz w:val="24"/>
              </w:rPr>
              <w:t>监狱、看守所、公安机关暂予监外执行的</w:t>
            </w:r>
            <w:r>
              <w:rPr>
                <w:rFonts w:ascii="楷体" w:eastAsia="楷体" w:hAnsi="楷体" w:cs="楷体" w:hint="eastAsia"/>
                <w:kern w:val="0"/>
                <w:sz w:val="24"/>
                <w:szCs w:val="21"/>
                <w:bdr w:val="single" w:sz="0" w:space="0" w:color="auto"/>
                <w:shd w:val="clear" w:color="FFFFFF" w:fill="D9D9D9"/>
              </w:rPr>
              <w:t>执法</w:t>
            </w:r>
            <w:r>
              <w:rPr>
                <w:rFonts w:ascii="仿宋" w:eastAsia="仿宋" w:hAnsi="仿宋" w:cs="仿宋" w:hint="eastAsia"/>
                <w:kern w:val="0"/>
                <w:sz w:val="24"/>
              </w:rPr>
              <w:t>活动</w:t>
            </w:r>
            <w:r>
              <w:rPr>
                <w:rFonts w:ascii="黑体" w:eastAsia="黑体" w:hAnsi="黑体" w:cs="黑体" w:hint="eastAsia"/>
                <w:b/>
                <w:bCs/>
                <w:kern w:val="0"/>
                <w:sz w:val="24"/>
              </w:rPr>
              <w:t>具</w:t>
            </w:r>
            <w:r>
              <w:rPr>
                <w:rFonts w:ascii="仿宋" w:eastAsia="仿宋" w:hAnsi="仿宋" w:cs="仿宋" w:hint="eastAsia"/>
                <w:kern w:val="0"/>
                <w:sz w:val="24"/>
              </w:rPr>
              <w:t>有下列情形之一的，应当依法提出纠正意见：</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（一）将不符合法定条件的罪犯提请</w:t>
            </w:r>
            <w:r>
              <w:rPr>
                <w:rFonts w:ascii="黑体" w:eastAsia="黑体" w:hAnsi="黑体" w:cs="黑体" w:hint="eastAsia"/>
                <w:b/>
                <w:bCs/>
                <w:kern w:val="0"/>
                <w:sz w:val="24"/>
              </w:rPr>
              <w:t>、决定</w:t>
            </w:r>
            <w:r>
              <w:rPr>
                <w:rFonts w:ascii="仿宋" w:eastAsia="仿宋" w:hAnsi="仿宋" w:cs="仿宋" w:hint="eastAsia"/>
                <w:kern w:val="0"/>
                <w:sz w:val="24"/>
              </w:rPr>
              <w:t>暂予监外执行的；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（二）提请</w:t>
            </w:r>
            <w:r>
              <w:rPr>
                <w:rFonts w:ascii="黑体" w:eastAsia="黑体" w:hAnsi="黑体" w:cs="黑体" w:hint="eastAsia"/>
                <w:b/>
                <w:bCs/>
                <w:kern w:val="0"/>
                <w:sz w:val="24"/>
              </w:rPr>
              <w:t>、决定</w:t>
            </w:r>
            <w:r>
              <w:rPr>
                <w:rFonts w:ascii="仿宋" w:eastAsia="仿宋" w:hAnsi="仿宋" w:cs="仿宋" w:hint="eastAsia"/>
                <w:kern w:val="0"/>
                <w:sz w:val="24"/>
              </w:rPr>
              <w:t>暂予监外执行的程序违反法律规定或者没有完备的合法手续，或者对于需要保外就医的罪犯没有省级人民政府指定医院的诊断证明和开具的证明文件的；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（三）监狱、看守所提出暂予监外执行书面意见，没有同时将书面意见副本抄送人民检察院的；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（四）罪犯被决定或者批准暂予监外执行后，未依法交付罪犯居住地社区矫正机构实行社区矫正的；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（五）对符合暂予监外执行条件的罪犯没有依法提请暂予监外执行的；</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（六）人民法院在作出暂予监外执行决定前，没有依法征求人民检察院意见的；</w:t>
            </w:r>
          </w:p>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cs="黑体" w:hint="eastAsia"/>
                <w:b/>
                <w:bCs/>
                <w:kern w:val="0"/>
                <w:sz w:val="24"/>
              </w:rPr>
              <w:t>（七）</w:t>
            </w:r>
            <w:r>
              <w:rPr>
                <w:rFonts w:ascii="仿宋" w:eastAsia="仿宋" w:hAnsi="仿宋" w:cs="仿宋" w:hint="eastAsia"/>
                <w:kern w:val="0"/>
                <w:sz w:val="24"/>
              </w:rPr>
              <w:t>发现罪犯不符合暂予监外执行条件，</w:t>
            </w:r>
            <w:r>
              <w:rPr>
                <w:rFonts w:ascii="楷体" w:eastAsia="楷体" w:hAnsi="楷体" w:cs="楷体" w:hint="eastAsia"/>
                <w:kern w:val="0"/>
                <w:sz w:val="24"/>
                <w:szCs w:val="21"/>
                <w:bdr w:val="single" w:sz="0" w:space="0" w:color="auto"/>
                <w:shd w:val="clear" w:color="FFFFFF" w:fill="D9D9D9"/>
              </w:rPr>
              <w:t>或者</w:t>
            </w:r>
            <w:r>
              <w:rPr>
                <w:rFonts w:ascii="仿宋" w:eastAsia="仿宋" w:hAnsi="仿宋" w:cs="仿宋" w:hint="eastAsia"/>
                <w:kern w:val="0"/>
                <w:sz w:val="24"/>
              </w:rPr>
              <w:t>在暂予监外执行期间严重违反暂予监外执行监督管理规定，或者暂予监外执行的条件消失且刑期未满，应当收监执行而未及时收监执行</w:t>
            </w:r>
            <w:r>
              <w:rPr>
                <w:rFonts w:ascii="楷体" w:eastAsia="楷体" w:hAnsi="楷体" w:cs="楷体" w:hint="eastAsia"/>
                <w:kern w:val="0"/>
                <w:sz w:val="24"/>
                <w:szCs w:val="21"/>
                <w:bdr w:val="single" w:sz="0" w:space="0" w:color="auto"/>
                <w:shd w:val="clear" w:color="FFFFFF" w:fill="D9D9D9"/>
              </w:rPr>
              <w:t>或者未提出收监执行建议</w:t>
            </w:r>
            <w:r>
              <w:rPr>
                <w:rFonts w:ascii="仿宋" w:eastAsia="仿宋" w:hAnsi="仿宋" w:cs="仿宋" w:hint="eastAsia"/>
                <w:kern w:val="0"/>
                <w:sz w:val="24"/>
              </w:rPr>
              <w:t>的；</w:t>
            </w:r>
          </w:p>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cs="黑体" w:hint="eastAsia"/>
                <w:b/>
                <w:bCs/>
                <w:kern w:val="0"/>
                <w:sz w:val="24"/>
              </w:rPr>
              <w:t>（八）</w:t>
            </w:r>
            <w:r>
              <w:rPr>
                <w:rFonts w:ascii="仿宋" w:eastAsia="仿宋" w:hAnsi="仿宋" w:cs="仿宋" w:hint="eastAsia"/>
                <w:kern w:val="0"/>
                <w:sz w:val="24"/>
              </w:rPr>
              <w:t>人民法院决定将暂予监外执行的罪犯收监执行，并将有关法律文书送达公安机关、监狱、看守所后，监狱、看守所未及时收监执行的；</w:t>
            </w:r>
          </w:p>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cs="黑体" w:hint="eastAsia"/>
                <w:b/>
                <w:bCs/>
                <w:kern w:val="0"/>
                <w:sz w:val="24"/>
              </w:rPr>
              <w:t>（九）</w:t>
            </w:r>
            <w:r>
              <w:rPr>
                <w:rFonts w:ascii="仿宋" w:eastAsia="仿宋" w:hAnsi="仿宋" w:cs="仿宋" w:hint="eastAsia"/>
                <w:kern w:val="0"/>
                <w:sz w:val="24"/>
              </w:rPr>
              <w:t>对不符合暂予监外执行条件的罪犯通过贿赂</w:t>
            </w:r>
            <w:r>
              <w:rPr>
                <w:rFonts w:ascii="黑体" w:eastAsia="黑体" w:hAnsi="黑体" w:cs="黑体" w:hint="eastAsia"/>
                <w:b/>
                <w:bCs/>
                <w:kern w:val="0"/>
                <w:sz w:val="24"/>
              </w:rPr>
              <w:t>、</w:t>
            </w:r>
            <w:r>
              <w:rPr>
                <w:rFonts w:ascii="黑体" w:eastAsia="黑体" w:hAnsi="黑体" w:cs="黑体"/>
                <w:b/>
                <w:bCs/>
                <w:kern w:val="0"/>
                <w:sz w:val="24"/>
              </w:rPr>
              <w:t>欺骗</w:t>
            </w:r>
            <w:r>
              <w:rPr>
                <w:rFonts w:ascii="仿宋" w:eastAsia="仿宋" w:hAnsi="仿宋" w:cs="仿宋" w:hint="eastAsia"/>
                <w:kern w:val="0"/>
                <w:sz w:val="24"/>
              </w:rPr>
              <w:t>等非法手段被暂予监外执行以及在暂予监外执行期间脱逃的罪犯，监狱、看守所未建议人民法院将其监外执行期间、脱逃期间不计入执行刑期或者对罪犯执行刑期计算的建议违法、不当的；</w:t>
            </w:r>
          </w:p>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cs="黑体" w:hint="eastAsia"/>
                <w:b/>
                <w:bCs/>
                <w:kern w:val="0"/>
                <w:sz w:val="24"/>
              </w:rPr>
              <w:t>（十）</w:t>
            </w:r>
            <w:r>
              <w:rPr>
                <w:rFonts w:ascii="仿宋" w:eastAsia="仿宋" w:hAnsi="仿宋" w:cs="仿宋" w:hint="eastAsia"/>
                <w:kern w:val="0"/>
                <w:sz w:val="24"/>
              </w:rPr>
              <w:t>暂予监外执行的罪犯刑期届满，未及时办理释放手续的；</w:t>
            </w:r>
          </w:p>
          <w:p w:rsidR="002D2105" w:rsidRDefault="002D2105" w:rsidP="002D2105">
            <w:pPr>
              <w:spacing w:line="400" w:lineRule="exact"/>
              <w:ind w:firstLineChars="200" w:firstLine="482"/>
              <w:rPr>
                <w:rFonts w:ascii="黑体" w:eastAsia="黑体" w:hAnsi="黑体" w:hint="eastAsia"/>
                <w:kern w:val="0"/>
                <w:sz w:val="24"/>
              </w:rPr>
            </w:pPr>
            <w:r>
              <w:rPr>
                <w:rFonts w:ascii="黑体" w:eastAsia="黑体" w:hAnsi="黑体" w:cs="黑体" w:hint="eastAsia"/>
                <w:b/>
                <w:bCs/>
                <w:kern w:val="0"/>
                <w:sz w:val="24"/>
              </w:rPr>
              <w:t>（十一）</w:t>
            </w:r>
            <w:r>
              <w:rPr>
                <w:rFonts w:ascii="仿宋" w:eastAsia="仿宋" w:hAnsi="仿宋" w:cs="仿宋" w:hint="eastAsia"/>
                <w:kern w:val="0"/>
                <w:sz w:val="24"/>
              </w:rPr>
              <w:t>其他违法情形。</w:t>
            </w:r>
          </w:p>
        </w:tc>
      </w:tr>
      <w:tr w:rsidR="002D2105">
        <w:tc>
          <w:tcPr>
            <w:tcW w:w="7404" w:type="dxa"/>
          </w:tcPr>
          <w:p w:rsidR="002D2105" w:rsidRDefault="002D2105">
            <w:pPr>
              <w:spacing w:line="400" w:lineRule="exact"/>
              <w:ind w:firstLineChars="200" w:firstLine="480"/>
              <w:rPr>
                <w:rFonts w:ascii="黑体" w:eastAsia="黑体" w:hAnsi="黑体" w:hint="eastAsia"/>
                <w:kern w:val="0"/>
                <w:sz w:val="24"/>
              </w:rPr>
            </w:pPr>
            <w:r>
              <w:rPr>
                <w:rFonts w:ascii="黑体" w:eastAsia="黑体" w:hAnsi="黑体" w:hint="eastAsia"/>
                <w:kern w:val="0"/>
                <w:sz w:val="24"/>
              </w:rPr>
              <w:t xml:space="preserve">第六百四十四条 </w:t>
            </w:r>
            <w:r>
              <w:rPr>
                <w:rFonts w:ascii="黑体" w:eastAsia="黑体" w:hAnsi="黑体" w:hint="eastAsia"/>
                <w:b/>
                <w:bCs/>
                <w:kern w:val="0"/>
                <w:sz w:val="24"/>
              </w:rPr>
              <w:t xml:space="preserve"> </w:t>
            </w:r>
            <w:r>
              <w:rPr>
                <w:rFonts w:ascii="仿宋" w:eastAsia="仿宋" w:hAnsi="仿宋" w:cs="仿宋" w:hint="eastAsia"/>
                <w:kern w:val="0"/>
                <w:sz w:val="24"/>
              </w:rPr>
              <w:t>人民检察院收到监狱、看守所抄送的暂予监外执行书面意见副本后，应当逐案进行审查，发现罪犯不符合暂予监外执行法定条件或者提请暂予监外执行违反法定程序的，应当在十日以内向决定或者批准机关提出书面检察意见，同时也可以向监狱、看守所提出书面纠正意见。</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b/>
                <w:bCs/>
                <w:kern w:val="0"/>
                <w:sz w:val="24"/>
              </w:rPr>
              <w:t>六百三十</w:t>
            </w:r>
            <w:r>
              <w:rPr>
                <w:rFonts w:ascii="黑体" w:eastAsia="黑体" w:hAnsi="黑体" w:hint="eastAsia"/>
                <w:b/>
                <w:bCs/>
                <w:kern w:val="0"/>
                <w:sz w:val="24"/>
              </w:rPr>
              <w:t>条</w:t>
            </w:r>
            <w:r>
              <w:rPr>
                <w:rFonts w:ascii="黑体" w:eastAsia="黑体" w:hAnsi="黑体" w:hint="eastAsia"/>
                <w:kern w:val="0"/>
                <w:sz w:val="24"/>
              </w:rPr>
              <w:t xml:space="preserve"> </w:t>
            </w:r>
            <w:r>
              <w:rPr>
                <w:rFonts w:ascii="黑体" w:eastAsia="黑体" w:hAnsi="黑体" w:hint="eastAsia"/>
                <w:b/>
                <w:bCs/>
                <w:kern w:val="0"/>
                <w:sz w:val="24"/>
              </w:rPr>
              <w:t xml:space="preserve"> </w:t>
            </w:r>
            <w:r>
              <w:rPr>
                <w:rFonts w:ascii="仿宋" w:eastAsia="仿宋" w:hAnsi="仿宋" w:cs="仿宋" w:hint="eastAsia"/>
                <w:kern w:val="0"/>
                <w:sz w:val="24"/>
              </w:rPr>
              <w:t>人民检察院收到监狱、看守所抄送的暂予监外执行书面意见副本后，应当逐案进行审查，发现罪犯不符合暂予监外执行法定条件或者提请暂予监外执行违反法定程序的，应当在十日以内</w:t>
            </w:r>
            <w:r>
              <w:rPr>
                <w:rFonts w:ascii="黑体" w:eastAsia="黑体" w:hAnsi="黑体"/>
                <w:b/>
                <w:bCs/>
                <w:kern w:val="0"/>
                <w:sz w:val="24"/>
              </w:rPr>
              <w:t>报经检察长批准，</w:t>
            </w:r>
            <w:r>
              <w:rPr>
                <w:rFonts w:ascii="仿宋" w:eastAsia="仿宋" w:hAnsi="仿宋" w:cs="仿宋" w:hint="eastAsia"/>
                <w:kern w:val="0"/>
                <w:sz w:val="24"/>
              </w:rPr>
              <w:t>向决定或者批准机关提出书面检察意见，同时</w:t>
            </w:r>
            <w:r>
              <w:rPr>
                <w:rFonts w:ascii="楷体" w:eastAsia="楷体" w:hAnsi="楷体" w:cs="楷体" w:hint="eastAsia"/>
                <w:kern w:val="0"/>
                <w:sz w:val="24"/>
                <w:szCs w:val="21"/>
                <w:bdr w:val="single" w:sz="0" w:space="0" w:color="auto"/>
                <w:shd w:val="clear" w:color="FFFFFF" w:fill="D9D9D9"/>
              </w:rPr>
              <w:t>也可以向监狱、看守所提出书面纠正意见</w:t>
            </w:r>
            <w:r>
              <w:rPr>
                <w:rFonts w:ascii="黑体" w:eastAsia="黑体" w:hAnsi="黑体" w:cs="黑体" w:hint="eastAsia"/>
                <w:b/>
                <w:bCs/>
                <w:kern w:val="0"/>
                <w:sz w:val="24"/>
              </w:rPr>
              <w:t>抄送执行机关</w:t>
            </w:r>
            <w:r>
              <w:rPr>
                <w:rFonts w:ascii="仿宋" w:eastAsia="仿宋" w:hAnsi="仿宋" w:cs="仿宋" w:hint="eastAsia"/>
                <w:kern w:val="0"/>
                <w:sz w:val="24"/>
              </w:rPr>
              <w:t>。</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 xml:space="preserve">第六百四十五条 </w:t>
            </w:r>
            <w:r>
              <w:rPr>
                <w:rFonts w:ascii="仿宋" w:eastAsia="仿宋" w:hAnsi="仿宋" w:cs="仿宋" w:hint="eastAsia"/>
                <w:kern w:val="0"/>
                <w:sz w:val="24"/>
              </w:rPr>
              <w:t xml:space="preserve"> 人民检察院接到决定或者批准机关抄送的暂予监外执行决定书后，应当进行审查。审查的内容包括：</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（一）是否属于被判处有期徒刑或者拘役的罪犯；</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（二）是否属于有严重疾病需要保外就医的罪犯；</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（三）是否属于怀孕或者正在哺乳自己婴儿的妇女；</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（四）是否属于生活不能自理，适用暂予监外执行不致危害社会的罪犯；</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（五）是否属于适用保外就医可能有社会危险性的罪犯，或者自伤自残的罪犯；</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（六）决定或者批准机关是否符合刑事诉讼法第二百五十四条第五款的规定；</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（七）办理暂予监外执行是否符合法定程序。</w:t>
            </w:r>
          </w:p>
          <w:p w:rsidR="002D2105" w:rsidRDefault="002D2105">
            <w:pPr>
              <w:spacing w:line="400" w:lineRule="exact"/>
              <w:ind w:firstLineChars="200" w:firstLine="480"/>
              <w:rPr>
                <w:rFonts w:ascii="黑体" w:eastAsia="黑体" w:hAnsi="黑体" w:hint="eastAsia"/>
                <w:kern w:val="0"/>
                <w:sz w:val="24"/>
              </w:rPr>
            </w:pPr>
            <w:r>
              <w:rPr>
                <w:rFonts w:ascii="仿宋" w:eastAsia="仿宋" w:hAnsi="仿宋" w:cs="仿宋" w:hint="eastAsia"/>
                <w:kern w:val="0"/>
                <w:sz w:val="24"/>
              </w:rPr>
              <w:t>检察人员审查暂予监外执行决定，可以向罪犯所在单位和有关人员调查、向有关机关调</w:t>
            </w:r>
            <w:r>
              <w:rPr>
                <w:rFonts w:ascii="仿宋" w:eastAsia="仿宋" w:hAnsi="仿宋" w:cs="仿宋" w:hint="eastAsia"/>
                <w:bCs/>
                <w:kern w:val="0"/>
                <w:sz w:val="24"/>
              </w:rPr>
              <w:t>阅有关材料。</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b/>
                <w:bCs/>
                <w:kern w:val="0"/>
                <w:sz w:val="24"/>
              </w:rPr>
              <w:t>六百三十一</w:t>
            </w:r>
            <w:r>
              <w:rPr>
                <w:rFonts w:ascii="黑体" w:eastAsia="黑体" w:hAnsi="黑体" w:hint="eastAsia"/>
                <w:b/>
                <w:bCs/>
                <w:kern w:val="0"/>
                <w:sz w:val="24"/>
              </w:rPr>
              <w:t>条</w:t>
            </w:r>
            <w:r>
              <w:rPr>
                <w:rFonts w:ascii="黑体" w:eastAsia="黑体" w:hAnsi="黑体" w:hint="eastAsia"/>
                <w:kern w:val="0"/>
                <w:sz w:val="24"/>
              </w:rPr>
              <w:t xml:space="preserve"> </w:t>
            </w:r>
            <w:r>
              <w:rPr>
                <w:rFonts w:ascii="宋体" w:hAnsi="宋体" w:hint="eastAsia"/>
                <w:kern w:val="0"/>
                <w:sz w:val="24"/>
              </w:rPr>
              <w:t xml:space="preserve"> </w:t>
            </w:r>
            <w:r>
              <w:rPr>
                <w:rFonts w:ascii="仿宋" w:eastAsia="仿宋" w:hAnsi="仿宋" w:cs="仿宋" w:hint="eastAsia"/>
                <w:kern w:val="0"/>
                <w:sz w:val="24"/>
              </w:rPr>
              <w:t>人民检察院接到决定或者批准机关抄送的暂予监外执行决定书后，应当</w:t>
            </w:r>
            <w:r>
              <w:rPr>
                <w:rFonts w:ascii="楷体" w:eastAsia="楷体" w:hAnsi="楷体" w:cs="楷体" w:hint="eastAsia"/>
                <w:kern w:val="0"/>
                <w:sz w:val="24"/>
                <w:szCs w:val="21"/>
                <w:bdr w:val="single" w:sz="0" w:space="0" w:color="auto"/>
                <w:shd w:val="clear" w:color="FFFFFF" w:fill="D9D9D9"/>
              </w:rPr>
              <w:t>进行</w:t>
            </w:r>
            <w:r>
              <w:rPr>
                <w:rFonts w:ascii="黑体" w:eastAsia="黑体" w:hAnsi="黑体" w:hint="eastAsia"/>
                <w:b/>
                <w:bCs/>
                <w:kern w:val="0"/>
                <w:sz w:val="24"/>
              </w:rPr>
              <w:t>及时</w:t>
            </w:r>
            <w:r>
              <w:rPr>
                <w:rFonts w:ascii="仿宋" w:eastAsia="仿宋" w:hAnsi="仿宋" w:cs="仿宋" w:hint="eastAsia"/>
                <w:kern w:val="0"/>
                <w:sz w:val="24"/>
              </w:rPr>
              <w:t>审查</w:t>
            </w:r>
            <w:r>
              <w:rPr>
                <w:rFonts w:ascii="楷体" w:eastAsia="楷体" w:hAnsi="楷体" w:cs="楷体" w:hint="eastAsia"/>
                <w:kern w:val="0"/>
                <w:sz w:val="24"/>
                <w:szCs w:val="21"/>
                <w:bdr w:val="single" w:sz="0" w:space="0" w:color="auto"/>
                <w:shd w:val="clear" w:color="FFFFFF" w:fill="D9D9D9"/>
              </w:rPr>
              <w:t>。审查的</w:t>
            </w:r>
            <w:r>
              <w:rPr>
                <w:rFonts w:ascii="黑体" w:eastAsia="黑体" w:hAnsi="黑体"/>
                <w:b/>
                <w:bCs/>
                <w:kern w:val="0"/>
                <w:sz w:val="24"/>
              </w:rPr>
              <w:t>下列</w:t>
            </w:r>
            <w:r>
              <w:rPr>
                <w:rFonts w:ascii="仿宋" w:eastAsia="仿宋" w:hAnsi="仿宋" w:cs="仿宋" w:hint="eastAsia"/>
                <w:kern w:val="0"/>
                <w:sz w:val="24"/>
              </w:rPr>
              <w:t>内容</w:t>
            </w:r>
            <w:r>
              <w:rPr>
                <w:rFonts w:ascii="楷体" w:eastAsia="楷体" w:hAnsi="楷体" w:cs="楷体" w:hint="eastAsia"/>
                <w:kern w:val="0"/>
                <w:sz w:val="24"/>
                <w:szCs w:val="21"/>
                <w:bdr w:val="single" w:sz="0" w:space="0" w:color="auto"/>
                <w:shd w:val="clear" w:color="FFFFFF" w:fill="D9D9D9"/>
              </w:rPr>
              <w:t>包括</w:t>
            </w:r>
            <w:r>
              <w:rPr>
                <w:rFonts w:ascii="仿宋" w:eastAsia="仿宋" w:hAnsi="仿宋" w:cs="仿宋" w:hint="eastAsia"/>
                <w:kern w:val="0"/>
                <w:sz w:val="24"/>
              </w:rPr>
              <w:t>：</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（一）是否属于被判处有期徒刑或者拘役的罪犯；</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（二）是否属于有严重疾病需要保外就医的罪犯；</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（三）是否属于怀孕或者正在哺乳自己婴儿的妇女；</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（四）是否属于生活不能自理，适用暂予监外执行不致危害社会的罪犯；</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（五）是否属于适用保外就医可能有社会危险性的罪犯，或者自伤自残的罪犯；</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（六）决定或者批准机关是否符合刑事诉讼法</w:t>
            </w:r>
            <w:r>
              <w:rPr>
                <w:rFonts w:ascii="黑体" w:eastAsia="黑体" w:hAnsi="黑体" w:hint="eastAsia"/>
                <w:b/>
                <w:bCs/>
                <w:kern w:val="0"/>
                <w:sz w:val="24"/>
              </w:rPr>
              <w:t>第二百六十五条</w:t>
            </w:r>
            <w:r>
              <w:rPr>
                <w:rFonts w:ascii="仿宋" w:eastAsia="仿宋" w:hAnsi="仿宋" w:cs="仿宋" w:hint="eastAsia"/>
                <w:kern w:val="0"/>
                <w:sz w:val="24"/>
              </w:rPr>
              <w:t>第五款的规定；</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（七）办理暂予监外执行是否符合法定程序。</w:t>
            </w:r>
          </w:p>
          <w:p w:rsidR="002D2105" w:rsidRDefault="002D2105">
            <w:pPr>
              <w:spacing w:line="400" w:lineRule="exact"/>
              <w:ind w:firstLineChars="200" w:firstLine="480"/>
              <w:rPr>
                <w:rFonts w:ascii="黑体" w:eastAsia="黑体" w:hAnsi="黑体" w:hint="eastAsia"/>
                <w:kern w:val="0"/>
                <w:sz w:val="24"/>
              </w:rPr>
            </w:pPr>
            <w:r>
              <w:rPr>
                <w:rFonts w:ascii="楷体" w:eastAsia="楷体" w:hAnsi="楷体" w:cs="楷体" w:hint="eastAsia"/>
                <w:kern w:val="0"/>
                <w:sz w:val="24"/>
                <w:bdr w:val="single" w:sz="0" w:space="0" w:color="auto"/>
                <w:shd w:val="clear" w:color="FFFFFF" w:fill="D9D9D9"/>
              </w:rPr>
              <w:t>检察人员审查暂予监外执行决定，可以向罪犯所在单位和有关人员调查、向有关机关调</w:t>
            </w:r>
            <w:r>
              <w:rPr>
                <w:rFonts w:ascii="楷体" w:eastAsia="楷体" w:hAnsi="楷体" w:cs="楷体" w:hint="eastAsia"/>
                <w:bCs/>
                <w:kern w:val="0"/>
                <w:sz w:val="24"/>
                <w:bdr w:val="single" w:sz="0" w:space="0" w:color="auto"/>
                <w:shd w:val="clear" w:color="FFFFFF" w:fill="D9D9D9"/>
              </w:rPr>
              <w:t>阅有关材料。</w:t>
            </w:r>
          </w:p>
        </w:tc>
      </w:tr>
      <w:tr w:rsidR="002D2105">
        <w:tc>
          <w:tcPr>
            <w:tcW w:w="7404" w:type="dxa"/>
          </w:tcPr>
          <w:p w:rsidR="002D2105" w:rsidRDefault="002D2105">
            <w:pPr>
              <w:spacing w:line="400" w:lineRule="exact"/>
              <w:ind w:firstLineChars="200" w:firstLine="480"/>
              <w:rPr>
                <w:rFonts w:ascii="黑体" w:eastAsia="黑体" w:hAnsi="黑体" w:hint="eastAsia"/>
                <w:kern w:val="0"/>
                <w:sz w:val="24"/>
              </w:rPr>
            </w:pPr>
            <w:r>
              <w:rPr>
                <w:rFonts w:ascii="黑体" w:eastAsia="黑体" w:hAnsi="黑体" w:hint="eastAsia"/>
                <w:kern w:val="0"/>
                <w:sz w:val="24"/>
              </w:rPr>
              <w:t xml:space="preserve">第六百四十六条 </w:t>
            </w:r>
            <w:r>
              <w:rPr>
                <w:rFonts w:ascii="宋体" w:hAnsi="宋体" w:hint="eastAsia"/>
                <w:kern w:val="0"/>
                <w:sz w:val="24"/>
              </w:rPr>
              <w:t xml:space="preserve"> </w:t>
            </w:r>
            <w:r>
              <w:rPr>
                <w:rFonts w:ascii="仿宋" w:eastAsia="仿宋" w:hAnsi="仿宋" w:cs="仿宋" w:hint="eastAsia"/>
                <w:kern w:val="0"/>
                <w:sz w:val="24"/>
              </w:rPr>
              <w:t>人民检察院经审查认为暂予监外执行不当的，应当自接到通知之日起一个月以内，报经检察长批准，向决定或者批准暂予监外执行的机关提出书面纠正意见。下级人民检察院认为暂予监外执行不当的，应当立即层报决定或者批准暂予监外执行的机关的同级人民检察院，由其决定是否向决定或者批准暂予监外执行的机关提出书面纠正意见。</w:t>
            </w:r>
          </w:p>
        </w:tc>
        <w:tc>
          <w:tcPr>
            <w:tcW w:w="7336" w:type="dxa"/>
          </w:tcPr>
          <w:p w:rsidR="002D2105" w:rsidRDefault="002D2105" w:rsidP="002D2105">
            <w:pPr>
              <w:spacing w:line="400" w:lineRule="exact"/>
              <w:ind w:firstLineChars="200" w:firstLine="482"/>
              <w:rPr>
                <w:rFonts w:ascii="黑体" w:eastAsia="黑体" w:hAnsi="黑体" w:hint="eastAsia"/>
                <w:kern w:val="0"/>
                <w:sz w:val="24"/>
              </w:rPr>
            </w:pPr>
            <w:r>
              <w:rPr>
                <w:rFonts w:ascii="黑体" w:eastAsia="黑体" w:hAnsi="黑体" w:hint="eastAsia"/>
                <w:b/>
                <w:bCs/>
                <w:kern w:val="0"/>
                <w:sz w:val="24"/>
              </w:rPr>
              <w:t>第</w:t>
            </w:r>
            <w:r>
              <w:rPr>
                <w:rFonts w:ascii="黑体" w:eastAsia="黑体" w:hAnsi="黑体"/>
                <w:b/>
                <w:bCs/>
                <w:kern w:val="0"/>
                <w:sz w:val="24"/>
              </w:rPr>
              <w:t>六百三十二</w:t>
            </w:r>
            <w:r>
              <w:rPr>
                <w:rFonts w:ascii="黑体" w:eastAsia="黑体" w:hAnsi="黑体" w:hint="eastAsia"/>
                <w:b/>
                <w:bCs/>
                <w:kern w:val="0"/>
                <w:sz w:val="24"/>
              </w:rPr>
              <w:t>条</w:t>
            </w:r>
            <w:r>
              <w:rPr>
                <w:rFonts w:ascii="黑体" w:eastAsia="黑体" w:hAnsi="黑体" w:hint="eastAsia"/>
                <w:kern w:val="0"/>
                <w:sz w:val="24"/>
              </w:rPr>
              <w:t xml:space="preserve"> </w:t>
            </w:r>
            <w:r>
              <w:rPr>
                <w:rFonts w:ascii="仿宋" w:eastAsia="仿宋" w:hAnsi="仿宋" w:cs="仿宋" w:hint="eastAsia"/>
                <w:kern w:val="0"/>
                <w:sz w:val="24"/>
              </w:rPr>
              <w:t xml:space="preserve"> 人民检察院经审查认为暂予监外执行不当的，应当自接到通知之日起一个月以内，</w:t>
            </w:r>
            <w:r>
              <w:rPr>
                <w:rFonts w:ascii="楷体" w:eastAsia="楷体" w:hAnsi="楷体" w:cs="楷体" w:hint="eastAsia"/>
                <w:kern w:val="0"/>
                <w:sz w:val="24"/>
                <w:bdr w:val="single" w:sz="0" w:space="0" w:color="auto"/>
                <w:shd w:val="clear" w:color="FFFFFF" w:fill="D9D9D9"/>
              </w:rPr>
              <w:t>报经检察长批准，</w:t>
            </w:r>
            <w:r>
              <w:rPr>
                <w:rFonts w:ascii="仿宋" w:eastAsia="仿宋" w:hAnsi="仿宋" w:cs="仿宋" w:hint="eastAsia"/>
                <w:kern w:val="0"/>
                <w:sz w:val="24"/>
              </w:rPr>
              <w:t>向决定或者批准暂予监外执行的机关提出</w:t>
            </w:r>
            <w:r>
              <w:rPr>
                <w:rFonts w:ascii="楷体" w:eastAsia="楷体" w:hAnsi="楷体" w:cs="楷体" w:hint="eastAsia"/>
                <w:kern w:val="0"/>
                <w:sz w:val="24"/>
                <w:bdr w:val="single" w:sz="0" w:space="0" w:color="auto"/>
                <w:shd w:val="clear" w:color="FFFFFF" w:fill="D9D9D9"/>
              </w:rPr>
              <w:t>书面</w:t>
            </w:r>
            <w:r>
              <w:rPr>
                <w:rFonts w:ascii="仿宋" w:eastAsia="仿宋" w:hAnsi="仿宋" w:cs="仿宋" w:hint="eastAsia"/>
                <w:kern w:val="0"/>
                <w:sz w:val="24"/>
              </w:rPr>
              <w:t>纠正意见。下级人民检察院认为暂予监外执行不当的，应当立即层报决定或者批准暂予监外执行的机关的同级人民检察院，由其决定是否向决定或者批准暂予监外执行的机关提出</w:t>
            </w:r>
            <w:r>
              <w:rPr>
                <w:rFonts w:ascii="楷体" w:eastAsia="楷体" w:hAnsi="楷体" w:cs="楷体" w:hint="eastAsia"/>
                <w:kern w:val="0"/>
                <w:sz w:val="24"/>
                <w:bdr w:val="single" w:sz="0" w:space="0" w:color="auto"/>
                <w:shd w:val="clear" w:color="FFFFFF" w:fill="D9D9D9"/>
              </w:rPr>
              <w:t>书面</w:t>
            </w:r>
            <w:r>
              <w:rPr>
                <w:rFonts w:ascii="仿宋" w:eastAsia="仿宋" w:hAnsi="仿宋" w:cs="仿宋" w:hint="eastAsia"/>
                <w:kern w:val="0"/>
                <w:sz w:val="24"/>
              </w:rPr>
              <w:t>纠正意见。</w:t>
            </w:r>
          </w:p>
        </w:tc>
      </w:tr>
      <w:tr w:rsidR="002D2105">
        <w:tc>
          <w:tcPr>
            <w:tcW w:w="7404" w:type="dxa"/>
          </w:tcPr>
          <w:p w:rsidR="002D2105" w:rsidRDefault="002D2105">
            <w:pPr>
              <w:spacing w:line="400" w:lineRule="exact"/>
              <w:ind w:firstLineChars="200" w:firstLine="480"/>
              <w:rPr>
                <w:rFonts w:ascii="黑体" w:eastAsia="黑体" w:hAnsi="黑体" w:hint="eastAsia"/>
                <w:kern w:val="0"/>
                <w:sz w:val="24"/>
              </w:rPr>
            </w:pPr>
            <w:r>
              <w:rPr>
                <w:rFonts w:ascii="黑体" w:eastAsia="黑体" w:hAnsi="黑体" w:hint="eastAsia"/>
                <w:kern w:val="0"/>
                <w:sz w:val="24"/>
              </w:rPr>
              <w:t xml:space="preserve">第六百四十七条 </w:t>
            </w:r>
            <w:r>
              <w:rPr>
                <w:rFonts w:ascii="仿宋" w:eastAsia="仿宋" w:hAnsi="仿宋" w:cs="仿宋" w:hint="eastAsia"/>
                <w:kern w:val="0"/>
                <w:sz w:val="24"/>
              </w:rPr>
              <w:t xml:space="preserve"> 人民检察院向决定或者批准暂予监外执行的机关提出不同意暂予监外执行的书面意见后，应当监督其对决定或者批准暂予监外执行的结果进行重新核查，并监督重新核查的结果是否符合法律规定。对核查不符合法律规定的，应当依法提出纠正意见，并向上一级人民检察院报告。</w:t>
            </w:r>
          </w:p>
        </w:tc>
        <w:tc>
          <w:tcPr>
            <w:tcW w:w="7336" w:type="dxa"/>
          </w:tcPr>
          <w:p w:rsidR="002D2105" w:rsidRDefault="002D2105" w:rsidP="002D2105">
            <w:pPr>
              <w:spacing w:line="400" w:lineRule="exact"/>
              <w:ind w:firstLineChars="200" w:firstLine="482"/>
              <w:rPr>
                <w:rFonts w:ascii="黑体" w:eastAsia="黑体" w:hAnsi="黑体" w:hint="eastAsia"/>
                <w:kern w:val="0"/>
                <w:sz w:val="24"/>
              </w:rPr>
            </w:pPr>
            <w:r>
              <w:rPr>
                <w:rFonts w:ascii="黑体" w:eastAsia="黑体" w:hAnsi="黑体" w:hint="eastAsia"/>
                <w:b/>
                <w:bCs/>
                <w:kern w:val="0"/>
                <w:sz w:val="24"/>
              </w:rPr>
              <w:t>第</w:t>
            </w:r>
            <w:r>
              <w:rPr>
                <w:rFonts w:ascii="黑体" w:eastAsia="黑体" w:hAnsi="黑体"/>
                <w:b/>
                <w:bCs/>
                <w:kern w:val="0"/>
                <w:sz w:val="24"/>
              </w:rPr>
              <w:t>六百三十三</w:t>
            </w:r>
            <w:r>
              <w:rPr>
                <w:rFonts w:ascii="黑体" w:eastAsia="黑体" w:hAnsi="黑体" w:hint="eastAsia"/>
                <w:b/>
                <w:bCs/>
                <w:kern w:val="0"/>
                <w:sz w:val="24"/>
              </w:rPr>
              <w:t>条</w:t>
            </w:r>
            <w:r>
              <w:rPr>
                <w:rFonts w:ascii="黑体" w:eastAsia="黑体" w:hAnsi="黑体" w:hint="eastAsia"/>
                <w:kern w:val="0"/>
                <w:sz w:val="24"/>
              </w:rPr>
              <w:t xml:space="preserve"> </w:t>
            </w:r>
            <w:r>
              <w:rPr>
                <w:rFonts w:ascii="宋体" w:hAnsi="宋体" w:hint="eastAsia"/>
                <w:kern w:val="0"/>
                <w:sz w:val="24"/>
              </w:rPr>
              <w:t xml:space="preserve"> </w:t>
            </w:r>
            <w:r>
              <w:rPr>
                <w:rFonts w:ascii="仿宋" w:eastAsia="仿宋" w:hAnsi="仿宋" w:cs="仿宋" w:hint="eastAsia"/>
                <w:kern w:val="0"/>
                <w:sz w:val="24"/>
              </w:rPr>
              <w:t>人民检察院向决定或者批准暂予监外执行的机关提出不同意暂予监外执行的书面意见后，应当监督其对决定或者批准暂予监外执行的结果进行重新核查，并监督重新核查的结果是否符合法律规定。对核查不符合法律规定的，应当依法提出纠正意见，并向上一级人民检察院报告。</w:t>
            </w:r>
          </w:p>
        </w:tc>
      </w:tr>
      <w:tr w:rsidR="002D2105">
        <w:tc>
          <w:tcPr>
            <w:tcW w:w="7404" w:type="dxa"/>
          </w:tcPr>
          <w:p w:rsidR="002D2105" w:rsidRDefault="002D2105">
            <w:pPr>
              <w:spacing w:line="400" w:lineRule="exact"/>
              <w:ind w:firstLineChars="200" w:firstLine="480"/>
              <w:rPr>
                <w:rFonts w:ascii="黑体" w:eastAsia="黑体" w:hAnsi="黑体" w:hint="eastAsia"/>
                <w:kern w:val="0"/>
                <w:sz w:val="24"/>
              </w:rPr>
            </w:pPr>
            <w:r>
              <w:rPr>
                <w:rFonts w:ascii="黑体" w:eastAsia="黑体" w:hAnsi="黑体" w:hint="eastAsia"/>
                <w:kern w:val="0"/>
                <w:sz w:val="24"/>
              </w:rPr>
              <w:t>第六百四十八条</w:t>
            </w:r>
            <w:r>
              <w:rPr>
                <w:rFonts w:ascii="黑体" w:eastAsia="黑体" w:hAnsi="黑体" w:hint="eastAsia"/>
                <w:b/>
                <w:bCs/>
                <w:kern w:val="0"/>
                <w:sz w:val="24"/>
              </w:rPr>
              <w:t xml:space="preserve"> </w:t>
            </w:r>
            <w:r>
              <w:rPr>
                <w:rFonts w:ascii="宋体" w:hAnsi="宋体" w:hint="eastAsia"/>
                <w:kern w:val="0"/>
                <w:sz w:val="24"/>
              </w:rPr>
              <w:t xml:space="preserve"> </w:t>
            </w:r>
            <w:r>
              <w:rPr>
                <w:rFonts w:ascii="仿宋" w:eastAsia="仿宋" w:hAnsi="仿宋" w:cs="仿宋" w:hint="eastAsia"/>
                <w:kern w:val="0"/>
                <w:sz w:val="24"/>
              </w:rPr>
              <w:t>对于暂予监外执行的罪犯，人民检察院发现罪犯不符合暂予监外执行条件、严重违反有关暂予监外执行的监督管理规定或者暂予监外执行的情形消失而罪犯刑期未满的，应当通知执行机关收监执行，或者建议决定或者批准暂予监外执行的机关作出收监执行决定。</w:t>
            </w:r>
          </w:p>
        </w:tc>
        <w:tc>
          <w:tcPr>
            <w:tcW w:w="7336" w:type="dxa"/>
          </w:tcPr>
          <w:p w:rsidR="002D2105" w:rsidRDefault="002D2105" w:rsidP="002D2105">
            <w:pPr>
              <w:spacing w:line="400" w:lineRule="exact"/>
              <w:ind w:firstLineChars="200" w:firstLine="482"/>
              <w:rPr>
                <w:rFonts w:ascii="黑体" w:eastAsia="黑体" w:hAnsi="黑体" w:hint="eastAsia"/>
                <w:kern w:val="0"/>
                <w:sz w:val="24"/>
              </w:rPr>
            </w:pPr>
            <w:r>
              <w:rPr>
                <w:rFonts w:ascii="黑体" w:eastAsia="黑体" w:hAnsi="黑体" w:hint="eastAsia"/>
                <w:b/>
                <w:bCs/>
                <w:kern w:val="0"/>
                <w:sz w:val="24"/>
              </w:rPr>
              <w:t>第</w:t>
            </w:r>
            <w:r>
              <w:rPr>
                <w:rFonts w:ascii="黑体" w:eastAsia="黑体" w:hAnsi="黑体"/>
                <w:b/>
                <w:bCs/>
                <w:kern w:val="0"/>
                <w:sz w:val="24"/>
              </w:rPr>
              <w:t>六百三十四</w:t>
            </w:r>
            <w:r>
              <w:rPr>
                <w:rFonts w:ascii="黑体" w:eastAsia="黑体" w:hAnsi="黑体" w:hint="eastAsia"/>
                <w:b/>
                <w:bCs/>
                <w:kern w:val="0"/>
                <w:sz w:val="24"/>
              </w:rPr>
              <w:t xml:space="preserve">条 </w:t>
            </w:r>
            <w:r>
              <w:rPr>
                <w:rFonts w:ascii="仿宋" w:eastAsia="仿宋" w:hAnsi="仿宋" w:cs="仿宋" w:hint="eastAsia"/>
                <w:kern w:val="0"/>
                <w:sz w:val="24"/>
              </w:rPr>
              <w:t xml:space="preserve"> 对于暂予监外执行的罪犯，人民检察院发现罪犯不符合暂予监外执行条件、严重违反有关暂予监外执行的监督管理规定或者暂予监外执行的情形消失而罪犯刑期未满的，应当通知执行机关收监执行，或者建议决定或者批准暂予监外执行的机关作出收监执行决定。</w:t>
            </w:r>
          </w:p>
        </w:tc>
      </w:tr>
      <w:tr w:rsidR="002D2105">
        <w:tc>
          <w:tcPr>
            <w:tcW w:w="7404" w:type="dxa"/>
          </w:tcPr>
          <w:p w:rsidR="002D2105" w:rsidRDefault="002D2105">
            <w:pPr>
              <w:spacing w:line="400" w:lineRule="exact"/>
              <w:ind w:firstLineChars="200" w:firstLine="480"/>
              <w:rPr>
                <w:rFonts w:ascii="黑体" w:eastAsia="黑体" w:hAnsi="黑体" w:hint="eastAsia"/>
                <w:kern w:val="0"/>
                <w:sz w:val="24"/>
              </w:rPr>
            </w:pPr>
            <w:r>
              <w:rPr>
                <w:rFonts w:ascii="黑体" w:eastAsia="黑体" w:hAnsi="黑体" w:hint="eastAsia"/>
                <w:kern w:val="0"/>
                <w:sz w:val="24"/>
              </w:rPr>
              <w:t xml:space="preserve">第六百四十九条 </w:t>
            </w:r>
            <w:r>
              <w:rPr>
                <w:rFonts w:ascii="仿宋" w:eastAsia="仿宋" w:hAnsi="仿宋" w:cs="仿宋" w:hint="eastAsia"/>
                <w:b/>
                <w:bCs/>
                <w:kern w:val="0"/>
                <w:sz w:val="24"/>
              </w:rPr>
              <w:t xml:space="preserve"> </w:t>
            </w:r>
            <w:r>
              <w:rPr>
                <w:rFonts w:ascii="仿宋" w:eastAsia="仿宋" w:hAnsi="仿宋" w:cs="仿宋" w:hint="eastAsia"/>
                <w:kern w:val="0"/>
                <w:sz w:val="24"/>
              </w:rPr>
              <w:t>人民检察院收到执行机关抄送的减刑、假释建议书副本后，应当逐案进行审查，发现减刑、假释建议不当或者提请减刑、假释违反法定程序的，应当在十日以内向审理减刑、假释案件的人民法院提出书面检察意见，同时也可以向执行机关提出书面纠正意见。</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b/>
                <w:bCs/>
                <w:kern w:val="0"/>
                <w:sz w:val="24"/>
              </w:rPr>
              <w:t>六百三十五</w:t>
            </w:r>
            <w:r>
              <w:rPr>
                <w:rFonts w:ascii="黑体" w:eastAsia="黑体" w:hAnsi="黑体" w:hint="eastAsia"/>
                <w:b/>
                <w:bCs/>
                <w:kern w:val="0"/>
                <w:sz w:val="24"/>
              </w:rPr>
              <w:t>条</w:t>
            </w:r>
            <w:r>
              <w:rPr>
                <w:rFonts w:ascii="黑体" w:eastAsia="黑体" w:hAnsi="黑体" w:hint="eastAsia"/>
                <w:kern w:val="0"/>
                <w:sz w:val="24"/>
              </w:rPr>
              <w:t xml:space="preserve"> </w:t>
            </w:r>
            <w:r>
              <w:rPr>
                <w:rFonts w:ascii="仿宋" w:eastAsia="仿宋" w:hAnsi="仿宋" w:cs="仿宋" w:hint="eastAsia"/>
                <w:b/>
                <w:bCs/>
                <w:kern w:val="0"/>
                <w:sz w:val="24"/>
              </w:rPr>
              <w:t xml:space="preserve"> </w:t>
            </w:r>
            <w:r>
              <w:rPr>
                <w:rFonts w:ascii="仿宋" w:eastAsia="仿宋" w:hAnsi="仿宋" w:cs="仿宋" w:hint="eastAsia"/>
                <w:kern w:val="0"/>
                <w:sz w:val="24"/>
              </w:rPr>
              <w:t>人民检察院收到执行机关抄送的减刑、假释建议书副本后，应当逐案进行审查</w:t>
            </w:r>
            <w:r>
              <w:rPr>
                <w:rFonts w:ascii="楷体" w:eastAsia="楷体" w:hAnsi="楷体" w:cs="楷体" w:hint="eastAsia"/>
                <w:kern w:val="0"/>
                <w:sz w:val="24"/>
                <w:bdr w:val="single" w:sz="0" w:space="0" w:color="auto"/>
                <w:shd w:val="clear" w:color="FFFFFF" w:fill="D9D9D9"/>
              </w:rPr>
              <w:t>，</w:t>
            </w:r>
            <w:r>
              <w:rPr>
                <w:rFonts w:ascii="黑体" w:eastAsia="黑体" w:hAnsi="黑体" w:cs="黑体" w:hint="eastAsia"/>
                <w:b/>
                <w:bCs/>
                <w:kern w:val="0"/>
                <w:sz w:val="24"/>
              </w:rPr>
              <w:t>。</w:t>
            </w:r>
            <w:r>
              <w:rPr>
                <w:rFonts w:ascii="仿宋" w:eastAsia="仿宋" w:hAnsi="仿宋" w:cs="仿宋" w:hint="eastAsia"/>
                <w:kern w:val="0"/>
                <w:sz w:val="24"/>
              </w:rPr>
              <w:t>发现减刑、假释建议不当或者提请减刑、假释违反法定程序的，应当在十日以内</w:t>
            </w:r>
            <w:r>
              <w:rPr>
                <w:rFonts w:ascii="黑体" w:eastAsia="黑体" w:hAnsi="黑体"/>
                <w:b/>
                <w:bCs/>
                <w:kern w:val="0"/>
                <w:sz w:val="24"/>
              </w:rPr>
              <w:t>报经检察长批准，</w:t>
            </w:r>
            <w:r>
              <w:rPr>
                <w:rFonts w:ascii="仿宋" w:eastAsia="仿宋" w:hAnsi="仿宋" w:cs="仿宋" w:hint="eastAsia"/>
                <w:kern w:val="0"/>
                <w:sz w:val="24"/>
              </w:rPr>
              <w:t>向审理减刑、假释案件的人民法院提出书面检察意见，同时也可以向执行机关提出书面纠正意见。</w:t>
            </w:r>
            <w:r>
              <w:rPr>
                <w:rFonts w:ascii="黑体" w:eastAsia="黑体" w:hAnsi="黑体" w:cs="黑体" w:hint="eastAsia"/>
                <w:b/>
                <w:bCs/>
                <w:kern w:val="0"/>
                <w:sz w:val="24"/>
              </w:rPr>
              <w:t>案情复杂或者情况特殊的，可以延长十日。</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第六百五十条</w:t>
            </w:r>
            <w:r>
              <w:rPr>
                <w:rFonts w:ascii="宋体" w:hAnsi="宋体" w:hint="eastAsia"/>
                <w:kern w:val="0"/>
                <w:sz w:val="24"/>
              </w:rPr>
              <w:t xml:space="preserve">  </w:t>
            </w:r>
            <w:r>
              <w:rPr>
                <w:rFonts w:ascii="仿宋" w:eastAsia="仿宋" w:hAnsi="仿宋" w:cs="仿宋" w:hint="eastAsia"/>
                <w:kern w:val="0"/>
                <w:sz w:val="24"/>
              </w:rPr>
              <w:t>人民检察院发现监狱等执行机关提请人民法院裁定减刑、假释的活动有下列情形之一的，应当依法提出纠正意见：</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（一）将不符合减刑、假释法定条件的罪犯，提请人民法院裁定减刑、假释的；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（二）对依法应当减刑、假释的罪犯，不提请人民法院裁定减刑、假释的；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（三）提请对罪犯减刑、假释违反法定程序，或者没有完备的合法手续的；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（四）提请对罪犯减刑的减刑幅度、起始时间、间隔时间或者减刑后又假释的间隔时间不符合有关规定的；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（五）被提请减刑、假释的罪犯被减刑后实际执行的刑期或者假释考验期不符合有关法律规定的；</w:t>
            </w:r>
          </w:p>
          <w:p w:rsidR="002D2105" w:rsidRDefault="002D2105">
            <w:pPr>
              <w:spacing w:line="400" w:lineRule="exact"/>
              <w:ind w:firstLineChars="200" w:firstLine="480"/>
              <w:rPr>
                <w:rFonts w:ascii="黑体" w:eastAsia="黑体" w:hAnsi="黑体" w:hint="eastAsia"/>
                <w:kern w:val="0"/>
                <w:sz w:val="24"/>
              </w:rPr>
            </w:pPr>
            <w:r>
              <w:rPr>
                <w:rFonts w:ascii="仿宋" w:eastAsia="仿宋" w:hAnsi="仿宋" w:cs="仿宋" w:hint="eastAsia"/>
                <w:kern w:val="0"/>
                <w:sz w:val="24"/>
              </w:rPr>
              <w:t>（六）其他违法情形。</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b/>
                <w:bCs/>
                <w:kern w:val="0"/>
                <w:sz w:val="24"/>
              </w:rPr>
              <w:t>六百三十六</w:t>
            </w:r>
            <w:r>
              <w:rPr>
                <w:rFonts w:ascii="黑体" w:eastAsia="黑体" w:hAnsi="黑体" w:hint="eastAsia"/>
                <w:b/>
                <w:bCs/>
                <w:kern w:val="0"/>
                <w:sz w:val="24"/>
              </w:rPr>
              <w:t>条</w:t>
            </w:r>
            <w:r>
              <w:rPr>
                <w:rFonts w:ascii="宋体" w:hAnsi="宋体" w:hint="eastAsia"/>
                <w:kern w:val="0"/>
                <w:sz w:val="24"/>
              </w:rPr>
              <w:t xml:space="preserve">  </w:t>
            </w:r>
            <w:r>
              <w:rPr>
                <w:rFonts w:ascii="仿宋" w:eastAsia="仿宋" w:hAnsi="仿宋" w:cs="仿宋" w:hint="eastAsia"/>
                <w:kern w:val="0"/>
                <w:sz w:val="24"/>
              </w:rPr>
              <w:t>人民检察院发现监狱等执行机关提请人民法院裁定减刑、假释的活动</w:t>
            </w:r>
            <w:r>
              <w:rPr>
                <w:rFonts w:ascii="黑体" w:eastAsia="黑体" w:hAnsi="黑体" w:cs="黑体" w:hint="eastAsia"/>
                <w:b/>
                <w:bCs/>
                <w:kern w:val="0"/>
                <w:sz w:val="24"/>
              </w:rPr>
              <w:t>具</w:t>
            </w:r>
            <w:r>
              <w:rPr>
                <w:rFonts w:ascii="仿宋" w:eastAsia="仿宋" w:hAnsi="仿宋" w:cs="仿宋" w:hint="eastAsia"/>
                <w:kern w:val="0"/>
                <w:sz w:val="24"/>
              </w:rPr>
              <w:t>有下列情形之一的，应当依法提出纠正意见：</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（一）将不符合减刑、假释法定条件的罪犯，提请人民法院裁定减刑、假释的；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（二）对依法应当减刑、假释的罪犯，不提请人民法院裁定减刑、假释的；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（三）提请对罪犯减刑、假释违反法定程序，或者没有完备的合法手续的；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（四）提请对罪犯减刑的减刑幅度、起始时间、间隔时间或者减刑后又假释的间隔时间不符合有关规定的；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（五）被提请减刑、假释的罪犯被减刑后实际执行的刑期或者假释考验期不符合有关法律规定的；</w:t>
            </w:r>
          </w:p>
          <w:p w:rsidR="002D2105" w:rsidRDefault="002D2105">
            <w:pPr>
              <w:spacing w:line="400" w:lineRule="exact"/>
              <w:ind w:firstLineChars="200" w:firstLine="480"/>
              <w:rPr>
                <w:rFonts w:ascii="黑体" w:eastAsia="黑体" w:hAnsi="黑体" w:hint="eastAsia"/>
                <w:kern w:val="0"/>
                <w:sz w:val="24"/>
              </w:rPr>
            </w:pPr>
            <w:r>
              <w:rPr>
                <w:rFonts w:ascii="仿宋" w:eastAsia="仿宋" w:hAnsi="仿宋" w:cs="仿宋" w:hint="eastAsia"/>
                <w:kern w:val="0"/>
                <w:sz w:val="24"/>
              </w:rPr>
              <w:t>（六）其他违法情形。</w:t>
            </w:r>
          </w:p>
        </w:tc>
      </w:tr>
      <w:tr w:rsidR="002D2105">
        <w:tc>
          <w:tcPr>
            <w:tcW w:w="7404" w:type="dxa"/>
          </w:tcPr>
          <w:p w:rsidR="002D2105" w:rsidRDefault="002D2105">
            <w:pPr>
              <w:spacing w:line="400" w:lineRule="exact"/>
              <w:ind w:firstLineChars="200" w:firstLine="480"/>
              <w:rPr>
                <w:rFonts w:ascii="黑体" w:eastAsia="黑体" w:hAnsi="黑体" w:hint="eastAsia"/>
                <w:kern w:val="0"/>
                <w:sz w:val="24"/>
              </w:rPr>
            </w:pPr>
            <w:r>
              <w:rPr>
                <w:rFonts w:ascii="黑体" w:eastAsia="黑体" w:hAnsi="黑体" w:hint="eastAsia"/>
                <w:kern w:val="0"/>
                <w:sz w:val="24"/>
              </w:rPr>
              <w:t>第六百五十一条</w:t>
            </w:r>
            <w:r>
              <w:rPr>
                <w:rFonts w:ascii="黑体" w:eastAsia="黑体" w:hAnsi="黑体" w:hint="eastAsia"/>
                <w:b/>
                <w:bCs/>
                <w:kern w:val="0"/>
                <w:sz w:val="24"/>
              </w:rPr>
              <w:t xml:space="preserve"> </w:t>
            </w:r>
            <w:r>
              <w:rPr>
                <w:rFonts w:ascii="仿宋" w:eastAsia="仿宋" w:hAnsi="仿宋" w:cs="仿宋" w:hint="eastAsia"/>
                <w:b/>
                <w:bCs/>
                <w:kern w:val="0"/>
                <w:sz w:val="24"/>
              </w:rPr>
              <w:t xml:space="preserve"> </w:t>
            </w:r>
            <w:r>
              <w:rPr>
                <w:rFonts w:ascii="仿宋" w:eastAsia="仿宋" w:hAnsi="仿宋" w:cs="仿宋" w:hint="eastAsia"/>
                <w:kern w:val="0"/>
                <w:sz w:val="24"/>
              </w:rPr>
              <w:t>人民法院开庭审理减刑、假释案件，人民检察院应当指派检察人员出席法庭，发表意见。</w:t>
            </w:r>
          </w:p>
        </w:tc>
        <w:tc>
          <w:tcPr>
            <w:tcW w:w="7336" w:type="dxa"/>
          </w:tcPr>
          <w:p w:rsidR="002D2105" w:rsidRDefault="002D2105" w:rsidP="002D2105">
            <w:pPr>
              <w:spacing w:line="400" w:lineRule="exact"/>
              <w:ind w:firstLineChars="200" w:firstLine="482"/>
              <w:rPr>
                <w:rFonts w:ascii="黑体" w:eastAsia="黑体" w:hAnsi="黑体" w:hint="eastAsia"/>
                <w:kern w:val="0"/>
                <w:sz w:val="24"/>
              </w:rPr>
            </w:pPr>
            <w:r>
              <w:rPr>
                <w:rFonts w:ascii="黑体" w:eastAsia="黑体" w:hAnsi="黑体" w:hint="eastAsia"/>
                <w:b/>
                <w:bCs/>
                <w:kern w:val="0"/>
                <w:sz w:val="24"/>
              </w:rPr>
              <w:t>第</w:t>
            </w:r>
            <w:r>
              <w:rPr>
                <w:rFonts w:ascii="黑体" w:eastAsia="黑体" w:hAnsi="黑体"/>
                <w:b/>
                <w:bCs/>
                <w:kern w:val="0"/>
                <w:sz w:val="24"/>
              </w:rPr>
              <w:t>六百三十七</w:t>
            </w:r>
            <w:r>
              <w:rPr>
                <w:rFonts w:ascii="黑体" w:eastAsia="黑体" w:hAnsi="黑体" w:hint="eastAsia"/>
                <w:b/>
                <w:bCs/>
                <w:kern w:val="0"/>
                <w:sz w:val="24"/>
              </w:rPr>
              <w:t xml:space="preserve">条 </w:t>
            </w:r>
            <w:r>
              <w:rPr>
                <w:rFonts w:ascii="仿宋" w:eastAsia="仿宋" w:hAnsi="仿宋" w:cs="仿宋" w:hint="eastAsia"/>
                <w:b/>
                <w:bCs/>
                <w:kern w:val="0"/>
                <w:sz w:val="24"/>
              </w:rPr>
              <w:t xml:space="preserve"> </w:t>
            </w:r>
            <w:r>
              <w:rPr>
                <w:rFonts w:ascii="仿宋" w:eastAsia="仿宋" w:hAnsi="仿宋" w:cs="仿宋" w:hint="eastAsia"/>
                <w:kern w:val="0"/>
                <w:sz w:val="24"/>
              </w:rPr>
              <w:t>人民法院开庭审理减刑、假释案件，人民检察院应当指派检察人员出席法庭，发表意见。</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第六百五十二条</w:t>
            </w:r>
            <w:r>
              <w:rPr>
                <w:rFonts w:ascii="黑体" w:eastAsia="黑体" w:hAnsi="黑体" w:hint="eastAsia"/>
                <w:b/>
                <w:bCs/>
                <w:kern w:val="0"/>
                <w:sz w:val="24"/>
              </w:rPr>
              <w:t xml:space="preserve"> </w:t>
            </w:r>
            <w:r>
              <w:rPr>
                <w:rFonts w:ascii="宋体" w:hAnsi="宋体" w:hint="eastAsia"/>
                <w:kern w:val="0"/>
                <w:sz w:val="24"/>
              </w:rPr>
              <w:t xml:space="preserve"> </w:t>
            </w:r>
            <w:r>
              <w:rPr>
                <w:rFonts w:ascii="仿宋" w:eastAsia="仿宋" w:hAnsi="仿宋" w:cs="仿宋" w:hint="eastAsia"/>
                <w:kern w:val="0"/>
                <w:sz w:val="24"/>
              </w:rPr>
              <w:t>人民检察院收到人民法院减刑、假释的裁定书副本后，应当及时进行审查。审查的内容包括：</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（一）被减刑、假释的罪犯是否符合法定条件，对罪犯减刑的减刑幅度、起始时间、间隔时间或者减刑后又假释的间隔时间、罪犯被减刑后实际执行的刑期或者假释考验期是否符合有关规定；</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（二）执行机关提请减刑、假释的程序是否合法；</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（三）人民法院审理、裁定减刑、假释的程序是否合法；</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（四）按照有关规定应当开庭审理的减刑、假释案件，人民法院是否开庭审理。</w:t>
            </w:r>
          </w:p>
          <w:p w:rsidR="002D2105" w:rsidRDefault="002D2105">
            <w:pPr>
              <w:spacing w:line="400" w:lineRule="exact"/>
              <w:ind w:firstLineChars="200" w:firstLine="480"/>
              <w:rPr>
                <w:rFonts w:ascii="黑体" w:eastAsia="黑体" w:hAnsi="黑体" w:hint="eastAsia"/>
                <w:kern w:val="0"/>
                <w:sz w:val="24"/>
              </w:rPr>
            </w:pPr>
            <w:r>
              <w:rPr>
                <w:rFonts w:ascii="仿宋" w:eastAsia="仿宋" w:hAnsi="仿宋" w:cs="仿宋" w:hint="eastAsia"/>
                <w:kern w:val="0"/>
                <w:sz w:val="24"/>
              </w:rPr>
              <w:t>检察人员审查人民法院减刑、假释裁定，可以向罪犯所在单位和有关人员进行调查，可以向有关机关调阅有关材料。</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b/>
                <w:bCs/>
                <w:kern w:val="0"/>
                <w:sz w:val="24"/>
              </w:rPr>
              <w:t>六百三十八</w:t>
            </w:r>
            <w:r>
              <w:rPr>
                <w:rFonts w:ascii="黑体" w:eastAsia="黑体" w:hAnsi="黑体" w:hint="eastAsia"/>
                <w:b/>
                <w:bCs/>
                <w:kern w:val="0"/>
                <w:sz w:val="24"/>
              </w:rPr>
              <w:t xml:space="preserve">条 </w:t>
            </w:r>
            <w:r>
              <w:rPr>
                <w:rFonts w:ascii="宋体" w:hAnsi="宋体" w:hint="eastAsia"/>
                <w:kern w:val="0"/>
                <w:sz w:val="24"/>
              </w:rPr>
              <w:t xml:space="preserve"> </w:t>
            </w:r>
            <w:r>
              <w:rPr>
                <w:rFonts w:ascii="仿宋" w:eastAsia="仿宋" w:hAnsi="仿宋" w:cs="仿宋" w:hint="eastAsia"/>
                <w:kern w:val="0"/>
                <w:sz w:val="24"/>
              </w:rPr>
              <w:t>人民检察院收到人民法院减刑、假释的裁定书副本后，应当及时</w:t>
            </w:r>
            <w:r>
              <w:rPr>
                <w:rFonts w:ascii="楷体" w:eastAsia="楷体" w:hAnsi="楷体" w:cs="楷体" w:hint="eastAsia"/>
                <w:kern w:val="0"/>
                <w:sz w:val="24"/>
                <w:szCs w:val="21"/>
                <w:bdr w:val="single" w:sz="0" w:space="0" w:color="auto"/>
                <w:shd w:val="clear" w:color="FFFFFF" w:fill="D9D9D9"/>
              </w:rPr>
              <w:t>进行</w:t>
            </w:r>
            <w:r>
              <w:rPr>
                <w:rFonts w:ascii="仿宋" w:eastAsia="仿宋" w:hAnsi="仿宋" w:cs="仿宋" w:hint="eastAsia"/>
                <w:kern w:val="0"/>
                <w:sz w:val="24"/>
              </w:rPr>
              <w:t>审查</w:t>
            </w:r>
            <w:r>
              <w:rPr>
                <w:rFonts w:ascii="楷体" w:eastAsia="楷体" w:hAnsi="楷体" w:cs="楷体" w:hint="eastAsia"/>
                <w:kern w:val="0"/>
                <w:sz w:val="24"/>
                <w:szCs w:val="21"/>
                <w:bdr w:val="single" w:sz="0" w:space="0" w:color="auto"/>
                <w:shd w:val="clear" w:color="FFFFFF" w:fill="D9D9D9"/>
              </w:rPr>
              <w:t>。审查的</w:t>
            </w:r>
            <w:r>
              <w:rPr>
                <w:rFonts w:ascii="黑体" w:eastAsia="黑体" w:hAnsi="黑体"/>
                <w:b/>
                <w:bCs/>
                <w:kern w:val="0"/>
                <w:sz w:val="24"/>
              </w:rPr>
              <w:t>下列</w:t>
            </w:r>
            <w:r>
              <w:rPr>
                <w:rFonts w:ascii="仿宋" w:eastAsia="仿宋" w:hAnsi="仿宋" w:cs="仿宋" w:hint="eastAsia"/>
                <w:kern w:val="0"/>
                <w:sz w:val="24"/>
              </w:rPr>
              <w:t>内容</w:t>
            </w:r>
            <w:r>
              <w:rPr>
                <w:rFonts w:ascii="楷体" w:eastAsia="楷体" w:hAnsi="楷体" w:cs="楷体" w:hint="eastAsia"/>
                <w:kern w:val="0"/>
                <w:sz w:val="24"/>
                <w:szCs w:val="21"/>
                <w:bdr w:val="single" w:sz="0" w:space="0" w:color="auto"/>
                <w:shd w:val="clear" w:color="FFFFFF" w:fill="D9D9D9"/>
              </w:rPr>
              <w:t>包括</w:t>
            </w:r>
            <w:r>
              <w:rPr>
                <w:rFonts w:ascii="仿宋" w:eastAsia="仿宋" w:hAnsi="仿宋" w:cs="仿宋" w:hint="eastAsia"/>
                <w:kern w:val="0"/>
                <w:sz w:val="24"/>
              </w:rPr>
              <w:t>：</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（一）被减刑、假释的罪犯是否符合法定条件，对罪犯减刑的减刑幅度、起始时间、间隔时间或者减刑后又假释的间隔时间、罪犯被减刑后实际执行的刑期或者假释考验期是否符合有关规定；</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（二）执行机关提请减刑、假释的程序是否合法；</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（三）人民法院审理、裁定减刑、假释的程序是否合法；</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（四）人民法院对罪犯裁定不予减刑、假释是否符合有关规定；</w:t>
            </w:r>
          </w:p>
          <w:p w:rsidR="002D2105" w:rsidRDefault="002D2105">
            <w:pPr>
              <w:spacing w:line="400" w:lineRule="exact"/>
              <w:ind w:firstLineChars="200" w:firstLine="480"/>
              <w:rPr>
                <w:rFonts w:ascii="仿宋" w:eastAsia="仿宋" w:hAnsi="仿宋" w:cs="仿宋" w:hint="eastAsia"/>
                <w:kern w:val="0"/>
                <w:sz w:val="24"/>
              </w:rPr>
            </w:pPr>
            <w:r>
              <w:rPr>
                <w:rFonts w:ascii="楷体" w:eastAsia="楷体" w:hAnsi="楷体" w:cs="楷体" w:hint="eastAsia"/>
                <w:kern w:val="0"/>
                <w:sz w:val="24"/>
                <w:szCs w:val="21"/>
                <w:bdr w:val="single" w:sz="0" w:space="0" w:color="auto"/>
                <w:shd w:val="clear" w:color="FFFFFF" w:fill="D9D9D9"/>
              </w:rPr>
              <w:t>（五）按照有关规定应当开庭审理的减刑、假释案件，人民法院是否开庭审理。</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w:t>
            </w:r>
            <w:r>
              <w:rPr>
                <w:rFonts w:ascii="黑体" w:eastAsia="黑体" w:hAnsi="黑体" w:cs="黑体"/>
                <w:b/>
                <w:bCs/>
                <w:kern w:val="0"/>
                <w:sz w:val="24"/>
              </w:rPr>
              <w:t>五</w:t>
            </w:r>
            <w:r>
              <w:rPr>
                <w:rFonts w:ascii="黑体" w:eastAsia="黑体" w:hAnsi="黑体" w:cs="黑体" w:hint="eastAsia"/>
                <w:b/>
                <w:bCs/>
                <w:kern w:val="0"/>
                <w:sz w:val="24"/>
              </w:rPr>
              <w:t xml:space="preserve">）人民法院减刑、假释裁定书是否依法送达执行并向社会公布。 </w:t>
            </w:r>
          </w:p>
          <w:p w:rsidR="002D2105" w:rsidRDefault="002D2105">
            <w:pPr>
              <w:spacing w:line="400" w:lineRule="exact"/>
              <w:ind w:firstLineChars="200" w:firstLine="480"/>
              <w:rPr>
                <w:rFonts w:ascii="黑体" w:eastAsia="黑体" w:hAnsi="黑体" w:hint="eastAsia"/>
                <w:kern w:val="0"/>
                <w:sz w:val="24"/>
              </w:rPr>
            </w:pPr>
            <w:r>
              <w:rPr>
                <w:rFonts w:ascii="楷体" w:eastAsia="楷体" w:hAnsi="楷体" w:cs="楷体"/>
                <w:kern w:val="0"/>
                <w:sz w:val="24"/>
                <w:szCs w:val="21"/>
                <w:bdr w:val="single" w:sz="0" w:space="0" w:color="auto"/>
                <w:shd w:val="clear" w:color="FFFFFF" w:fill="D9D9D9"/>
              </w:rPr>
              <w:t>检察人员</w:t>
            </w:r>
            <w:r>
              <w:rPr>
                <w:rFonts w:ascii="楷体" w:eastAsia="楷体" w:hAnsi="楷体" w:cs="楷体" w:hint="eastAsia"/>
                <w:kern w:val="0"/>
                <w:sz w:val="24"/>
                <w:szCs w:val="21"/>
                <w:bdr w:val="single" w:sz="0" w:space="0" w:color="auto"/>
                <w:shd w:val="clear" w:color="FFFFFF" w:fill="D9D9D9"/>
              </w:rPr>
              <w:t>审查人民法院减刑、假释裁定，可以向罪犯所在单位和有关人员进行调查，可以向有关机关调阅有关材料。</w:t>
            </w:r>
          </w:p>
        </w:tc>
      </w:tr>
      <w:tr w:rsidR="002D2105">
        <w:tc>
          <w:tcPr>
            <w:tcW w:w="7404" w:type="dxa"/>
          </w:tcPr>
          <w:p w:rsidR="002D2105" w:rsidRDefault="002D2105">
            <w:pPr>
              <w:spacing w:line="400" w:lineRule="exact"/>
              <w:ind w:firstLineChars="200" w:firstLine="480"/>
              <w:rPr>
                <w:rFonts w:ascii="黑体" w:eastAsia="黑体" w:hAnsi="黑体" w:hint="eastAsia"/>
                <w:kern w:val="0"/>
                <w:sz w:val="24"/>
              </w:rPr>
            </w:pPr>
            <w:r>
              <w:rPr>
                <w:rFonts w:ascii="黑体" w:eastAsia="黑体" w:hAnsi="黑体" w:hint="eastAsia"/>
                <w:kern w:val="0"/>
                <w:sz w:val="24"/>
              </w:rPr>
              <w:t xml:space="preserve">第六百五十三条 </w:t>
            </w:r>
            <w:r>
              <w:rPr>
                <w:rFonts w:ascii="宋体" w:hAnsi="宋体" w:hint="eastAsia"/>
                <w:kern w:val="0"/>
                <w:sz w:val="24"/>
              </w:rPr>
              <w:t xml:space="preserve"> </w:t>
            </w:r>
            <w:r>
              <w:rPr>
                <w:rFonts w:ascii="仿宋" w:eastAsia="仿宋" w:hAnsi="仿宋" w:cs="仿宋" w:hint="eastAsia"/>
                <w:kern w:val="0"/>
                <w:sz w:val="24"/>
              </w:rPr>
              <w:t>人民检察院经审查认为人民法院减刑、假释的裁定不当，应当在收到裁定书副本后二十日以内，报经检察长批准，向作出减刑、假释裁定的人民法院提出书面纠正意见。</w:t>
            </w:r>
          </w:p>
        </w:tc>
        <w:tc>
          <w:tcPr>
            <w:tcW w:w="7336" w:type="dxa"/>
          </w:tcPr>
          <w:p w:rsidR="002D2105" w:rsidRDefault="002D2105" w:rsidP="002D2105">
            <w:pPr>
              <w:spacing w:line="400" w:lineRule="exact"/>
              <w:ind w:firstLineChars="200" w:firstLine="482"/>
              <w:rPr>
                <w:rFonts w:ascii="黑体" w:eastAsia="黑体" w:hAnsi="黑体" w:hint="eastAsia"/>
                <w:kern w:val="0"/>
                <w:sz w:val="24"/>
              </w:rPr>
            </w:pPr>
            <w:r>
              <w:rPr>
                <w:rFonts w:ascii="黑体" w:eastAsia="黑体" w:hAnsi="黑体" w:hint="eastAsia"/>
                <w:b/>
                <w:bCs/>
                <w:kern w:val="0"/>
                <w:sz w:val="24"/>
              </w:rPr>
              <w:t>第</w:t>
            </w:r>
            <w:r>
              <w:rPr>
                <w:rFonts w:ascii="黑体" w:eastAsia="黑体" w:hAnsi="黑体"/>
                <w:b/>
                <w:bCs/>
                <w:kern w:val="0"/>
                <w:sz w:val="24"/>
              </w:rPr>
              <w:t>六百三十九</w:t>
            </w:r>
            <w:r>
              <w:rPr>
                <w:rFonts w:ascii="黑体" w:eastAsia="黑体" w:hAnsi="黑体" w:hint="eastAsia"/>
                <w:b/>
                <w:bCs/>
                <w:kern w:val="0"/>
                <w:sz w:val="24"/>
              </w:rPr>
              <w:t>条</w:t>
            </w:r>
            <w:r>
              <w:rPr>
                <w:rFonts w:ascii="黑体" w:eastAsia="黑体" w:hAnsi="黑体" w:hint="eastAsia"/>
                <w:kern w:val="0"/>
                <w:sz w:val="24"/>
              </w:rPr>
              <w:t xml:space="preserve"> </w:t>
            </w:r>
            <w:r>
              <w:rPr>
                <w:rFonts w:ascii="宋体" w:hAnsi="宋体" w:hint="eastAsia"/>
                <w:kern w:val="0"/>
                <w:sz w:val="24"/>
              </w:rPr>
              <w:t xml:space="preserve"> </w:t>
            </w:r>
            <w:r>
              <w:rPr>
                <w:rFonts w:ascii="仿宋" w:eastAsia="仿宋" w:hAnsi="仿宋" w:cs="仿宋" w:hint="eastAsia"/>
                <w:kern w:val="0"/>
                <w:sz w:val="24"/>
              </w:rPr>
              <w:t>人民检察院经审查认为人民法院减刑、假释的裁定不当，应当在收到裁定书副本后二十日以内，</w:t>
            </w:r>
            <w:r>
              <w:rPr>
                <w:rFonts w:ascii="楷体" w:eastAsia="楷体" w:hAnsi="楷体" w:cs="楷体" w:hint="eastAsia"/>
                <w:kern w:val="0"/>
                <w:sz w:val="24"/>
                <w:szCs w:val="21"/>
                <w:bdr w:val="single" w:sz="0" w:space="0" w:color="auto"/>
                <w:shd w:val="clear" w:color="FFFFFF" w:fill="D9D9D9"/>
              </w:rPr>
              <w:t>报经检察长批准，</w:t>
            </w:r>
            <w:r>
              <w:rPr>
                <w:rFonts w:ascii="仿宋" w:eastAsia="仿宋" w:hAnsi="仿宋" w:cs="仿宋" w:hint="eastAsia"/>
                <w:kern w:val="0"/>
                <w:sz w:val="24"/>
              </w:rPr>
              <w:t>向作出减刑、假释裁定的人民法院提出</w:t>
            </w:r>
            <w:r>
              <w:rPr>
                <w:rFonts w:ascii="楷体" w:eastAsia="楷体" w:hAnsi="楷体" w:cs="楷体" w:hint="eastAsia"/>
                <w:kern w:val="0"/>
                <w:sz w:val="24"/>
                <w:bdr w:val="single" w:sz="0" w:space="0" w:color="auto"/>
                <w:shd w:val="clear" w:color="FFFFFF" w:fill="D9D9D9"/>
              </w:rPr>
              <w:t>书面</w:t>
            </w:r>
            <w:r>
              <w:rPr>
                <w:rFonts w:ascii="仿宋" w:eastAsia="仿宋" w:hAnsi="仿宋" w:cs="仿宋" w:hint="eastAsia"/>
                <w:kern w:val="0"/>
                <w:sz w:val="24"/>
              </w:rPr>
              <w:t>纠正意见。</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 xml:space="preserve">第六百五十四条 </w:t>
            </w:r>
            <w:r>
              <w:rPr>
                <w:rFonts w:ascii="宋体" w:hAnsi="宋体" w:hint="eastAsia"/>
                <w:kern w:val="0"/>
                <w:sz w:val="24"/>
              </w:rPr>
              <w:t xml:space="preserve"> </w:t>
            </w:r>
            <w:r>
              <w:rPr>
                <w:rFonts w:ascii="仿宋" w:eastAsia="仿宋" w:hAnsi="仿宋" w:cs="仿宋" w:hint="eastAsia"/>
                <w:kern w:val="0"/>
                <w:sz w:val="24"/>
              </w:rPr>
              <w:t>对人民法院减刑、假释裁定的纠正意见，由作出减刑、假释裁定的人民法院的同级人民检察院书面提出。</w:t>
            </w:r>
          </w:p>
          <w:p w:rsidR="002D2105" w:rsidRDefault="002D2105">
            <w:pPr>
              <w:spacing w:line="400" w:lineRule="exact"/>
              <w:ind w:firstLineChars="200" w:firstLine="480"/>
              <w:rPr>
                <w:rFonts w:ascii="黑体" w:eastAsia="黑体" w:hAnsi="黑体" w:hint="eastAsia"/>
                <w:kern w:val="0"/>
                <w:sz w:val="24"/>
              </w:rPr>
            </w:pPr>
            <w:r>
              <w:rPr>
                <w:rFonts w:ascii="仿宋" w:eastAsia="仿宋" w:hAnsi="仿宋" w:cs="仿宋" w:hint="eastAsia"/>
                <w:kern w:val="0"/>
                <w:sz w:val="24"/>
              </w:rPr>
              <w:t>下级人民检察院发现人民法院减刑、假释裁定不当的，应当向作出减刑、假释裁定的人民法院的同级人民检察院报告。</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b/>
                <w:bCs/>
                <w:kern w:val="0"/>
                <w:sz w:val="24"/>
              </w:rPr>
              <w:t>六百四十</w:t>
            </w:r>
            <w:r>
              <w:rPr>
                <w:rFonts w:ascii="黑体" w:eastAsia="黑体" w:hAnsi="黑体" w:hint="eastAsia"/>
                <w:b/>
                <w:bCs/>
                <w:kern w:val="0"/>
                <w:sz w:val="24"/>
              </w:rPr>
              <w:t xml:space="preserve">条  </w:t>
            </w:r>
            <w:r>
              <w:rPr>
                <w:rFonts w:ascii="仿宋" w:eastAsia="仿宋" w:hAnsi="仿宋" w:cs="仿宋" w:hint="eastAsia"/>
                <w:kern w:val="0"/>
                <w:sz w:val="24"/>
              </w:rPr>
              <w:t>对人民法院减刑、假释裁定的纠正意见，由作出减刑、假释裁定的人民法院的同级人民检察院书面提出。</w:t>
            </w:r>
          </w:p>
          <w:p w:rsidR="002D2105" w:rsidRDefault="002D2105">
            <w:pPr>
              <w:spacing w:line="400" w:lineRule="exact"/>
              <w:ind w:firstLineChars="200" w:firstLine="480"/>
              <w:rPr>
                <w:rFonts w:ascii="黑体" w:eastAsia="黑体" w:hAnsi="黑体" w:hint="eastAsia"/>
                <w:kern w:val="0"/>
                <w:sz w:val="24"/>
              </w:rPr>
            </w:pPr>
            <w:r>
              <w:rPr>
                <w:rFonts w:ascii="仿宋" w:eastAsia="仿宋" w:hAnsi="仿宋" w:cs="仿宋" w:hint="eastAsia"/>
                <w:kern w:val="0"/>
                <w:sz w:val="24"/>
              </w:rPr>
              <w:t>下级人民检察院发现人民法院减刑、假释裁定不当的，应当向作出减刑、假释裁定的人民法院的同级人民检察院报告。</w:t>
            </w:r>
          </w:p>
        </w:tc>
      </w:tr>
      <w:tr w:rsidR="002D2105">
        <w:tc>
          <w:tcPr>
            <w:tcW w:w="7404" w:type="dxa"/>
          </w:tcPr>
          <w:p w:rsidR="002D2105" w:rsidRDefault="002D2105">
            <w:pPr>
              <w:spacing w:line="400" w:lineRule="exact"/>
              <w:ind w:firstLineChars="200" w:firstLine="480"/>
              <w:rPr>
                <w:rFonts w:ascii="黑体" w:eastAsia="黑体" w:hAnsi="黑体" w:hint="eastAsia"/>
                <w:kern w:val="0"/>
                <w:sz w:val="24"/>
              </w:rPr>
            </w:pPr>
            <w:r>
              <w:rPr>
                <w:rFonts w:ascii="黑体" w:eastAsia="黑体" w:hAnsi="黑体" w:hint="eastAsia"/>
                <w:kern w:val="0"/>
                <w:sz w:val="24"/>
              </w:rPr>
              <w:t>第六百五十五条</w:t>
            </w:r>
            <w:r>
              <w:rPr>
                <w:rFonts w:ascii="宋体" w:hAnsi="宋体" w:hint="eastAsia"/>
                <w:kern w:val="0"/>
                <w:sz w:val="24"/>
              </w:rPr>
              <w:t xml:space="preserve">  </w:t>
            </w:r>
            <w:r>
              <w:rPr>
                <w:rFonts w:ascii="仿宋" w:eastAsia="仿宋" w:hAnsi="仿宋" w:cs="仿宋" w:hint="eastAsia"/>
                <w:kern w:val="0"/>
                <w:sz w:val="24"/>
              </w:rPr>
              <w:t>人民检察院对人民法院减刑、假释的裁定提出纠正意见后，应当监督人民法院是否在收到纠正意见后一个月以内重新组成合议庭进行审理，并监督重新作出的裁定是否符合法律规定。对最终裁定不符合法律规定的，应当向同级人民法院提出纠正意见。</w:t>
            </w:r>
          </w:p>
        </w:tc>
        <w:tc>
          <w:tcPr>
            <w:tcW w:w="7336" w:type="dxa"/>
          </w:tcPr>
          <w:p w:rsidR="002D2105" w:rsidRDefault="002D2105" w:rsidP="002D2105">
            <w:pPr>
              <w:spacing w:line="400" w:lineRule="exact"/>
              <w:ind w:firstLineChars="200" w:firstLine="482"/>
              <w:rPr>
                <w:rFonts w:hint="eastAsia"/>
                <w:kern w:val="0"/>
              </w:rPr>
            </w:pPr>
            <w:r>
              <w:rPr>
                <w:rFonts w:ascii="黑体" w:eastAsia="黑体" w:hAnsi="黑体" w:hint="eastAsia"/>
                <w:b/>
                <w:bCs/>
                <w:kern w:val="0"/>
                <w:sz w:val="24"/>
              </w:rPr>
              <w:t>第</w:t>
            </w:r>
            <w:r>
              <w:rPr>
                <w:rFonts w:ascii="黑体" w:eastAsia="黑体" w:hAnsi="黑体"/>
                <w:b/>
                <w:bCs/>
                <w:kern w:val="0"/>
                <w:sz w:val="24"/>
              </w:rPr>
              <w:t>六百四十一</w:t>
            </w:r>
            <w:r>
              <w:rPr>
                <w:rFonts w:ascii="黑体" w:eastAsia="黑体" w:hAnsi="黑体" w:hint="eastAsia"/>
                <w:b/>
                <w:bCs/>
                <w:kern w:val="0"/>
                <w:sz w:val="24"/>
              </w:rPr>
              <w:t>条</w:t>
            </w:r>
            <w:r>
              <w:rPr>
                <w:rFonts w:ascii="宋体" w:hAnsi="宋体" w:hint="eastAsia"/>
                <w:kern w:val="0"/>
                <w:sz w:val="24"/>
              </w:rPr>
              <w:t xml:space="preserve">  </w:t>
            </w:r>
            <w:r>
              <w:rPr>
                <w:rFonts w:ascii="仿宋" w:eastAsia="仿宋" w:hAnsi="仿宋" w:cs="仿宋" w:hint="eastAsia"/>
                <w:kern w:val="0"/>
                <w:sz w:val="24"/>
              </w:rPr>
              <w:t>人民检察院对人民法院减刑、假释的裁定提出纠正意见后，应当监督人民法院是否在收到纠正意见后一个月以内重新组成合议庭进行审理，并监督重新作出的裁定是否符合法律规定。对最终裁定不符合法律规定的，应当向同级人民法院提出纠正意见。</w:t>
            </w:r>
          </w:p>
        </w:tc>
      </w:tr>
      <w:tr w:rsidR="002D2105">
        <w:tc>
          <w:tcPr>
            <w:tcW w:w="7404" w:type="dxa"/>
          </w:tcPr>
          <w:p w:rsidR="002D2105" w:rsidRDefault="002D2105">
            <w:pPr>
              <w:spacing w:line="480" w:lineRule="auto"/>
              <w:jc w:val="center"/>
              <w:rPr>
                <w:rFonts w:ascii="Times New Roman" w:eastAsia="楷体_GB2312" w:hAnsi="Times New Roman"/>
                <w:b/>
                <w:bCs/>
                <w:kern w:val="0"/>
                <w:sz w:val="24"/>
              </w:rPr>
            </w:pPr>
          </w:p>
        </w:tc>
        <w:tc>
          <w:tcPr>
            <w:tcW w:w="7336" w:type="dxa"/>
          </w:tcPr>
          <w:p w:rsidR="002D2105" w:rsidRDefault="002D2105">
            <w:pPr>
              <w:pStyle w:val="2"/>
              <w:keepNext w:val="0"/>
              <w:keepLines w:val="0"/>
              <w:rPr>
                <w:rFonts w:ascii="Times New Roman" w:hAnsi="Times New Roman"/>
                <w:kern w:val="0"/>
              </w:rPr>
            </w:pPr>
            <w:bookmarkStart w:id="312" w:name="_Toc4306"/>
            <w:bookmarkStart w:id="313" w:name="_Toc12628"/>
            <w:bookmarkStart w:id="314" w:name="_Toc31035"/>
            <w:bookmarkStart w:id="315" w:name="_Toc1191974254"/>
            <w:bookmarkStart w:id="316" w:name="_Toc12844"/>
            <w:bookmarkStart w:id="317" w:name="_Toc948747798"/>
            <w:r>
              <w:rPr>
                <w:rFonts w:ascii="Times New Roman" w:hAnsi="Times New Roman"/>
              </w:rPr>
              <w:t>第四节</w:t>
            </w:r>
            <w:r>
              <w:rPr>
                <w:rFonts w:ascii="Times New Roman" w:hAnsi="Times New Roman"/>
              </w:rPr>
              <w:t xml:space="preserve">  </w:t>
            </w:r>
            <w:r>
              <w:rPr>
                <w:rFonts w:ascii="Times New Roman" w:hAnsi="Times New Roman"/>
              </w:rPr>
              <w:t>社区矫正监督</w:t>
            </w:r>
            <w:bookmarkEnd w:id="312"/>
            <w:bookmarkEnd w:id="313"/>
            <w:bookmarkEnd w:id="314"/>
            <w:bookmarkEnd w:id="315"/>
            <w:bookmarkEnd w:id="316"/>
            <w:bookmarkEnd w:id="317"/>
          </w:p>
        </w:tc>
      </w:tr>
      <w:tr w:rsidR="002D2105">
        <w:tc>
          <w:tcPr>
            <w:tcW w:w="7404" w:type="dxa"/>
          </w:tcPr>
          <w:p w:rsidR="002D2105" w:rsidRDefault="002D2105">
            <w:pPr>
              <w:spacing w:line="400" w:lineRule="exact"/>
              <w:ind w:firstLineChars="200" w:firstLine="480"/>
              <w:rPr>
                <w:rFonts w:ascii="黑体" w:eastAsia="黑体" w:hAnsi="黑体" w:hint="eastAsia"/>
                <w:kern w:val="0"/>
                <w:sz w:val="24"/>
              </w:rPr>
            </w:pPr>
          </w:p>
        </w:tc>
        <w:tc>
          <w:tcPr>
            <w:tcW w:w="7336" w:type="dxa"/>
          </w:tcPr>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第</w:t>
            </w:r>
            <w:r>
              <w:rPr>
                <w:rFonts w:ascii="黑体" w:eastAsia="黑体" w:hAnsi="黑体"/>
                <w:b/>
                <w:bCs/>
                <w:kern w:val="0"/>
                <w:sz w:val="24"/>
              </w:rPr>
              <w:t>六百四十二</w:t>
            </w:r>
            <w:r>
              <w:rPr>
                <w:rFonts w:ascii="黑体" w:eastAsia="黑体" w:hAnsi="黑体" w:cs="黑体" w:hint="eastAsia"/>
                <w:b/>
                <w:bCs/>
                <w:kern w:val="0"/>
                <w:sz w:val="24"/>
              </w:rPr>
              <w:t>条  人民检察院发现</w:t>
            </w:r>
            <w:r>
              <w:rPr>
                <w:rFonts w:ascii="黑体" w:eastAsia="黑体" w:hAnsi="黑体" w:cs="黑体"/>
                <w:b/>
                <w:bCs/>
                <w:kern w:val="0"/>
                <w:sz w:val="24"/>
              </w:rPr>
              <w:t>社区矫正决定机关、看守所、监狱、社区矫正机构在交付、接收社区矫正对象活动中违反有关规定的，</w:t>
            </w:r>
            <w:r>
              <w:rPr>
                <w:rFonts w:ascii="黑体" w:eastAsia="黑体" w:hAnsi="黑体" w:cs="黑体" w:hint="eastAsia"/>
                <w:b/>
                <w:bCs/>
                <w:kern w:val="0"/>
                <w:sz w:val="24"/>
              </w:rPr>
              <w:t>应当依法提出纠正意见</w:t>
            </w:r>
            <w:r>
              <w:rPr>
                <w:rFonts w:ascii="黑体" w:eastAsia="黑体" w:hAnsi="黑体" w:cs="黑体"/>
                <w:b/>
                <w:bCs/>
                <w:kern w:val="0"/>
                <w:sz w:val="24"/>
              </w:rPr>
              <w:t>。</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 xml:space="preserve">第六百五十九条 </w:t>
            </w:r>
            <w:r>
              <w:rPr>
                <w:rFonts w:ascii="黑体" w:eastAsia="黑体" w:hAnsi="黑体" w:hint="eastAsia"/>
                <w:b/>
                <w:bCs/>
                <w:kern w:val="0"/>
                <w:sz w:val="24"/>
              </w:rPr>
              <w:t xml:space="preserve"> </w:t>
            </w:r>
            <w:r>
              <w:rPr>
                <w:rFonts w:ascii="仿宋" w:eastAsia="仿宋" w:hAnsi="仿宋" w:cs="仿宋" w:hint="eastAsia"/>
                <w:kern w:val="0"/>
                <w:sz w:val="24"/>
              </w:rPr>
              <w:t>人民检察院依法对社区矫正执法活动进行监督，发现有下列情形之一的，应当依法向社区矫正机构提出纠正意见：</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（一）没有依法接收交付执行的社区矫正人员的；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（二）违反法律规定批准社区矫正人员离开所居住的市、县，或者违反人民法院禁止令的内容批准社区矫正人员进入特定区域或者场所的；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（三）没有依法监督管理而导致社区矫正人员脱管的；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（四）社区矫正人员违反监督管理规定或者人民法院的禁止令，依法应予治安管理处罚，没有及时提请公安机关依法给予处罚的；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（五）缓刑、假释罪犯在考验期内违反法律、行政法规或者有关缓刑、假释的监督管理规定，或者违反人民法院的禁止令，依法应当撤销缓刑、假释，没有及时向人民法院提出撤销缓刑、假释建议的；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 xml:space="preserve">（六）对具有刑事诉讼法第二百五十七条第一款规定情形之一的暂予监外执行的罪犯，没有及时向决定或者批准暂予监外执行的机关提出收监执行建议的； </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（七）对符合法定减刑条件的社区矫正人员，没有依法及时向人民法院提出减刑建议的；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（八）对社区矫正人员有殴打、体罚、虐待、侮辱人格、强迫其参加超时间或者超体力社区服务等侵犯其合法权利行为的；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（九）其他违法情形。</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人民检察院发现人民法院对依法应当撤销缓刑、假释的罪犯没有依法、及时作出撤销缓刑、假释裁定，对不符合暂予监外执行条件的罪犯通过贿赂等非法手段被暂予监外执行以及在暂予监外执行期间脱逃的罪犯的执行刑期计算错误，或者有权决定、批准暂予监外执行的机关对依法应当收监执行的罪犯没有及时依法作出收监执行决定的，应当依法提出纠正意见。</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b/>
                <w:bCs/>
                <w:kern w:val="0"/>
                <w:sz w:val="24"/>
              </w:rPr>
              <w:t>六百四十三</w:t>
            </w:r>
            <w:r>
              <w:rPr>
                <w:rFonts w:ascii="黑体" w:eastAsia="黑体" w:hAnsi="黑体" w:hint="eastAsia"/>
                <w:b/>
                <w:bCs/>
                <w:kern w:val="0"/>
                <w:sz w:val="24"/>
              </w:rPr>
              <w:t>条</w:t>
            </w:r>
            <w:r>
              <w:rPr>
                <w:rFonts w:ascii="黑体" w:eastAsia="黑体" w:hAnsi="黑体" w:hint="eastAsia"/>
                <w:kern w:val="0"/>
                <w:sz w:val="24"/>
              </w:rPr>
              <w:t xml:space="preserve"> </w:t>
            </w:r>
            <w:r>
              <w:rPr>
                <w:rFonts w:ascii="黑体" w:eastAsia="黑体" w:hAnsi="黑体" w:hint="eastAsia"/>
                <w:b/>
                <w:bCs/>
                <w:kern w:val="0"/>
                <w:sz w:val="24"/>
              </w:rPr>
              <w:t xml:space="preserve"> </w:t>
            </w:r>
            <w:r>
              <w:rPr>
                <w:rFonts w:ascii="仿宋" w:eastAsia="仿宋" w:hAnsi="仿宋" w:cs="仿宋" w:hint="eastAsia"/>
                <w:kern w:val="0"/>
                <w:sz w:val="24"/>
              </w:rPr>
              <w:t>人民检察院</w:t>
            </w:r>
            <w:r>
              <w:rPr>
                <w:rFonts w:ascii="黑体" w:eastAsia="黑体" w:hAnsi="黑体" w:cs="黑体" w:hint="eastAsia"/>
                <w:b/>
                <w:bCs/>
                <w:kern w:val="0"/>
                <w:sz w:val="24"/>
              </w:rPr>
              <w:t>发现</w:t>
            </w:r>
            <w:r>
              <w:rPr>
                <w:rFonts w:ascii="仿宋" w:eastAsia="仿宋" w:hAnsi="仿宋" w:cs="仿宋" w:hint="eastAsia"/>
                <w:kern w:val="0"/>
                <w:sz w:val="24"/>
              </w:rPr>
              <w:t>社区矫正执法活动</w:t>
            </w:r>
            <w:r>
              <w:rPr>
                <w:rFonts w:ascii="黑体" w:eastAsia="黑体" w:hAnsi="黑体" w:cs="黑体" w:hint="eastAsia"/>
                <w:b/>
                <w:bCs/>
                <w:kern w:val="0"/>
                <w:sz w:val="24"/>
                <w:szCs w:val="21"/>
              </w:rPr>
              <w:t>具</w:t>
            </w:r>
            <w:r>
              <w:rPr>
                <w:rFonts w:ascii="仿宋" w:eastAsia="仿宋" w:hAnsi="仿宋" w:cs="仿宋" w:hint="eastAsia"/>
                <w:kern w:val="0"/>
                <w:sz w:val="24"/>
              </w:rPr>
              <w:t>有下列情形之一的，应当依法</w:t>
            </w:r>
            <w:r>
              <w:rPr>
                <w:rFonts w:ascii="楷体" w:eastAsia="楷体" w:hAnsi="楷体" w:cs="楷体" w:hint="eastAsia"/>
                <w:kern w:val="0"/>
                <w:sz w:val="24"/>
                <w:szCs w:val="21"/>
                <w:bdr w:val="single" w:sz="0" w:space="0" w:color="auto"/>
                <w:shd w:val="clear" w:color="FFFFFF" w:fill="D9D9D9"/>
              </w:rPr>
              <w:t>向社区矫正机构</w:t>
            </w:r>
            <w:r>
              <w:rPr>
                <w:rFonts w:ascii="仿宋" w:eastAsia="仿宋" w:hAnsi="仿宋" w:cs="仿宋" w:hint="eastAsia"/>
                <w:kern w:val="0"/>
                <w:sz w:val="24"/>
              </w:rPr>
              <w:t>提出纠正意见：</w:t>
            </w:r>
          </w:p>
          <w:p w:rsidR="002D2105" w:rsidRDefault="002D2105">
            <w:pPr>
              <w:spacing w:line="400" w:lineRule="exact"/>
              <w:ind w:firstLineChars="200" w:firstLine="480"/>
              <w:rPr>
                <w:rFonts w:ascii="楷体" w:eastAsia="楷体" w:hAnsi="楷体" w:cs="楷体" w:hint="eastAsia"/>
                <w:kern w:val="0"/>
                <w:sz w:val="24"/>
                <w:szCs w:val="21"/>
                <w:bdr w:val="single" w:sz="0" w:space="0" w:color="auto"/>
                <w:shd w:val="clear" w:color="FFFFFF" w:fill="D9D9D9"/>
              </w:rPr>
            </w:pPr>
            <w:r>
              <w:rPr>
                <w:rFonts w:ascii="楷体" w:eastAsia="楷体" w:hAnsi="楷体" w:cs="楷体" w:hint="eastAsia"/>
                <w:kern w:val="0"/>
                <w:sz w:val="24"/>
                <w:szCs w:val="21"/>
                <w:bdr w:val="single" w:sz="0" w:space="0" w:color="auto"/>
                <w:shd w:val="clear" w:color="FFFFFF" w:fill="D9D9D9"/>
              </w:rPr>
              <w:t>（一）没有依法接收交付执行的社区矫正人员的；</w:t>
            </w:r>
          </w:p>
          <w:p w:rsidR="002D2105" w:rsidRDefault="002D2105" w:rsidP="002D2105">
            <w:pPr>
              <w:spacing w:line="400" w:lineRule="exact"/>
              <w:ind w:firstLineChars="200" w:firstLine="482"/>
              <w:rPr>
                <w:rFonts w:ascii="黑体" w:eastAsia="黑体" w:hAnsi="黑体" w:cs="黑体" w:hint="eastAsia"/>
                <w:b/>
                <w:bCs/>
                <w:kern w:val="0"/>
                <w:sz w:val="24"/>
                <w:szCs w:val="21"/>
              </w:rPr>
            </w:pPr>
            <w:r>
              <w:rPr>
                <w:rFonts w:ascii="黑体" w:eastAsia="黑体" w:hAnsi="黑体" w:cs="黑体"/>
                <w:b/>
                <w:bCs/>
                <w:kern w:val="0"/>
                <w:sz w:val="24"/>
                <w:szCs w:val="21"/>
              </w:rPr>
              <w:t>（一）</w:t>
            </w:r>
            <w:r>
              <w:rPr>
                <w:rFonts w:ascii="黑体" w:eastAsia="黑体" w:hAnsi="黑体" w:cs="黑体" w:hint="eastAsia"/>
                <w:b/>
                <w:bCs/>
                <w:kern w:val="0"/>
                <w:sz w:val="24"/>
                <w:szCs w:val="21"/>
              </w:rPr>
              <w:t>社区矫正</w:t>
            </w:r>
            <w:r>
              <w:rPr>
                <w:rFonts w:ascii="黑体" w:eastAsia="黑体" w:hAnsi="黑体" w:cs="黑体"/>
                <w:b/>
                <w:bCs/>
                <w:kern w:val="0"/>
                <w:sz w:val="24"/>
                <w:szCs w:val="21"/>
              </w:rPr>
              <w:t>对象</w:t>
            </w:r>
            <w:r>
              <w:rPr>
                <w:rFonts w:ascii="黑体" w:eastAsia="黑体" w:hAnsi="黑体" w:cs="黑体" w:hint="eastAsia"/>
                <w:b/>
                <w:bCs/>
                <w:kern w:val="0"/>
                <w:sz w:val="24"/>
                <w:szCs w:val="21"/>
              </w:rPr>
              <w:t>报到后，社区矫正机构未履行法定告知义务，致使其未按照有关规定接受监督管理的；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（二）违反法律规定批准社区矫正</w:t>
            </w:r>
            <w:r>
              <w:rPr>
                <w:rFonts w:ascii="楷体" w:eastAsia="楷体" w:hAnsi="楷体" w:cs="楷体" w:hint="eastAsia"/>
                <w:kern w:val="0"/>
                <w:sz w:val="24"/>
                <w:szCs w:val="21"/>
                <w:bdr w:val="single" w:sz="0" w:space="0" w:color="auto"/>
                <w:shd w:val="clear" w:color="FFFFFF" w:fill="D9D9D9"/>
              </w:rPr>
              <w:t>人员</w:t>
            </w:r>
            <w:r>
              <w:rPr>
                <w:rFonts w:ascii="黑体" w:eastAsia="黑体" w:hAnsi="黑体" w:cs="黑体"/>
                <w:b/>
                <w:bCs/>
                <w:kern w:val="0"/>
                <w:sz w:val="24"/>
                <w:szCs w:val="21"/>
              </w:rPr>
              <w:t>对象</w:t>
            </w:r>
            <w:r>
              <w:rPr>
                <w:rFonts w:ascii="仿宋" w:eastAsia="仿宋" w:hAnsi="仿宋" w:cs="仿宋" w:hint="eastAsia"/>
                <w:kern w:val="0"/>
                <w:sz w:val="24"/>
              </w:rPr>
              <w:t>离开所居住的市、县，或者违反人民法院禁止令的内容批准社区矫正</w:t>
            </w:r>
            <w:r>
              <w:rPr>
                <w:rFonts w:ascii="楷体" w:eastAsia="楷体" w:hAnsi="楷体" w:cs="楷体" w:hint="eastAsia"/>
                <w:kern w:val="0"/>
                <w:sz w:val="24"/>
                <w:szCs w:val="21"/>
                <w:bdr w:val="single" w:sz="0" w:space="0" w:color="auto"/>
                <w:shd w:val="clear" w:color="FFFFFF" w:fill="D9D9D9"/>
              </w:rPr>
              <w:t>人员</w:t>
            </w:r>
            <w:r>
              <w:rPr>
                <w:rFonts w:ascii="黑体" w:eastAsia="黑体" w:hAnsi="黑体" w:cs="黑体"/>
                <w:b/>
                <w:bCs/>
                <w:kern w:val="0"/>
                <w:sz w:val="24"/>
                <w:szCs w:val="21"/>
              </w:rPr>
              <w:t>对象</w:t>
            </w:r>
            <w:r>
              <w:rPr>
                <w:rFonts w:ascii="仿宋" w:eastAsia="仿宋" w:hAnsi="仿宋" w:cs="仿宋" w:hint="eastAsia"/>
                <w:kern w:val="0"/>
                <w:sz w:val="24"/>
              </w:rPr>
              <w:t>进入特定区域或者场所的；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（三）没有依法监督管理而导致社区矫正</w:t>
            </w:r>
            <w:r>
              <w:rPr>
                <w:rFonts w:ascii="楷体" w:eastAsia="楷体" w:hAnsi="楷体" w:cs="楷体" w:hint="eastAsia"/>
                <w:kern w:val="0"/>
                <w:sz w:val="24"/>
                <w:szCs w:val="21"/>
                <w:bdr w:val="single" w:sz="0" w:space="0" w:color="auto"/>
                <w:shd w:val="clear" w:color="FFFFFF" w:fill="D9D9D9"/>
              </w:rPr>
              <w:t>人员</w:t>
            </w:r>
            <w:r>
              <w:rPr>
                <w:rFonts w:ascii="黑体" w:eastAsia="黑体" w:hAnsi="黑体" w:cs="黑体"/>
                <w:b/>
                <w:bCs/>
                <w:kern w:val="0"/>
                <w:sz w:val="24"/>
                <w:szCs w:val="21"/>
              </w:rPr>
              <w:t>对象</w:t>
            </w:r>
            <w:r>
              <w:rPr>
                <w:rFonts w:ascii="仿宋" w:eastAsia="仿宋" w:hAnsi="仿宋" w:cs="仿宋" w:hint="eastAsia"/>
                <w:kern w:val="0"/>
                <w:sz w:val="24"/>
              </w:rPr>
              <w:t>脱管的；</w:t>
            </w:r>
          </w:p>
          <w:p w:rsidR="002D2105" w:rsidRDefault="002D2105">
            <w:pPr>
              <w:spacing w:line="400" w:lineRule="exact"/>
              <w:ind w:firstLineChars="200" w:firstLine="480"/>
              <w:rPr>
                <w:rFonts w:ascii="黑体" w:eastAsia="黑体" w:hAnsi="黑体" w:cs="黑体" w:hint="eastAsia"/>
                <w:b/>
                <w:bCs/>
                <w:kern w:val="0"/>
                <w:sz w:val="24"/>
                <w:szCs w:val="21"/>
              </w:rPr>
            </w:pPr>
            <w:r>
              <w:rPr>
                <w:rFonts w:ascii="仿宋" w:eastAsia="仿宋" w:hAnsi="仿宋" w:cs="仿宋" w:hint="eastAsia"/>
                <w:kern w:val="0"/>
                <w:sz w:val="24"/>
              </w:rPr>
              <w:t>（四）社区矫正</w:t>
            </w:r>
            <w:r>
              <w:rPr>
                <w:rFonts w:ascii="楷体" w:eastAsia="楷体" w:hAnsi="楷体" w:cs="楷体" w:hint="eastAsia"/>
                <w:kern w:val="0"/>
                <w:sz w:val="24"/>
                <w:szCs w:val="21"/>
                <w:bdr w:val="single" w:sz="0" w:space="0" w:color="auto"/>
                <w:shd w:val="clear" w:color="FFFFFF" w:fill="D9D9D9"/>
              </w:rPr>
              <w:t>人员</w:t>
            </w:r>
            <w:r>
              <w:rPr>
                <w:rFonts w:ascii="黑体" w:eastAsia="黑体" w:hAnsi="黑体" w:cs="黑体"/>
                <w:b/>
                <w:bCs/>
                <w:kern w:val="0"/>
                <w:sz w:val="24"/>
                <w:szCs w:val="21"/>
              </w:rPr>
              <w:t>对象</w:t>
            </w:r>
            <w:r>
              <w:rPr>
                <w:rFonts w:ascii="仿宋" w:eastAsia="仿宋" w:hAnsi="仿宋" w:cs="仿宋" w:hint="eastAsia"/>
                <w:kern w:val="0"/>
                <w:sz w:val="24"/>
              </w:rPr>
              <w:t>违反监督管理规定或者人民法院的禁止令，</w:t>
            </w:r>
            <w:r>
              <w:rPr>
                <w:rFonts w:ascii="黑体" w:eastAsia="黑体" w:hAnsi="黑体" w:cs="黑体" w:hint="eastAsia"/>
                <w:b/>
                <w:bCs/>
                <w:kern w:val="0"/>
                <w:sz w:val="24"/>
                <w:szCs w:val="21"/>
              </w:rPr>
              <w:t>未</w:t>
            </w:r>
            <w:r>
              <w:rPr>
                <w:rFonts w:ascii="仿宋" w:eastAsia="仿宋" w:hAnsi="仿宋" w:cs="仿宋" w:hint="eastAsia"/>
                <w:kern w:val="0"/>
                <w:sz w:val="24"/>
              </w:rPr>
              <w:t>依法</w:t>
            </w:r>
            <w:r>
              <w:rPr>
                <w:rFonts w:ascii="楷体" w:eastAsia="楷体" w:hAnsi="楷体" w:cs="楷体" w:hint="eastAsia"/>
                <w:kern w:val="0"/>
                <w:sz w:val="24"/>
                <w:szCs w:val="21"/>
                <w:bdr w:val="single" w:sz="0" w:space="0" w:color="auto"/>
                <w:shd w:val="clear" w:color="FFFFFF" w:fill="D9D9D9"/>
              </w:rPr>
              <w:t>应予治安管理处罚，</w:t>
            </w:r>
            <w:r>
              <w:rPr>
                <w:rFonts w:ascii="黑体" w:eastAsia="黑体" w:hAnsi="黑体" w:cs="黑体"/>
                <w:b/>
                <w:bCs/>
                <w:kern w:val="0"/>
                <w:sz w:val="24"/>
                <w:szCs w:val="21"/>
              </w:rPr>
              <w:t>予以</w:t>
            </w:r>
            <w:r>
              <w:rPr>
                <w:rFonts w:ascii="黑体" w:eastAsia="黑体" w:hAnsi="黑体" w:cs="黑体" w:hint="eastAsia"/>
                <w:b/>
                <w:bCs/>
                <w:kern w:val="0"/>
                <w:sz w:val="24"/>
                <w:szCs w:val="21"/>
              </w:rPr>
              <w:t>警告、</w:t>
            </w:r>
            <w:r>
              <w:rPr>
                <w:rFonts w:ascii="楷体" w:eastAsia="楷体" w:hAnsi="楷体" w:cs="楷体" w:hint="eastAsia"/>
                <w:kern w:val="0"/>
                <w:sz w:val="24"/>
                <w:szCs w:val="21"/>
                <w:bdr w:val="single" w:sz="0" w:space="0" w:color="auto"/>
                <w:shd w:val="clear" w:color="FFFFFF" w:fill="D9D9D9"/>
              </w:rPr>
              <w:t>没有及时</w:t>
            </w:r>
            <w:r>
              <w:rPr>
                <w:rFonts w:ascii="黑体" w:eastAsia="黑体" w:hAnsi="黑体" w:cs="黑体" w:hint="eastAsia"/>
                <w:b/>
                <w:bCs/>
                <w:kern w:val="0"/>
                <w:sz w:val="24"/>
                <w:szCs w:val="21"/>
              </w:rPr>
              <w:t>未</w:t>
            </w:r>
            <w:r>
              <w:rPr>
                <w:rFonts w:ascii="仿宋" w:eastAsia="仿宋" w:hAnsi="仿宋" w:cs="仿宋" w:hint="eastAsia"/>
                <w:kern w:val="0"/>
                <w:sz w:val="24"/>
              </w:rPr>
              <w:t>提请公安机关</w:t>
            </w:r>
            <w:r>
              <w:rPr>
                <w:rFonts w:ascii="楷体" w:eastAsia="楷体" w:hAnsi="楷体" w:cs="楷体" w:hint="eastAsia"/>
                <w:kern w:val="0"/>
                <w:sz w:val="24"/>
                <w:szCs w:val="21"/>
                <w:bdr w:val="single" w:sz="0" w:space="0" w:color="auto"/>
                <w:shd w:val="clear" w:color="FFFFFF" w:fill="D9D9D9"/>
              </w:rPr>
              <w:t>依法</w:t>
            </w:r>
            <w:r>
              <w:rPr>
                <w:rFonts w:ascii="仿宋" w:eastAsia="仿宋" w:hAnsi="仿宋" w:cs="仿宋" w:hint="eastAsia"/>
                <w:kern w:val="0"/>
                <w:sz w:val="24"/>
              </w:rPr>
              <w:t>给予</w:t>
            </w:r>
            <w:r>
              <w:rPr>
                <w:rFonts w:ascii="黑体" w:eastAsia="黑体" w:hAnsi="黑体" w:cs="黑体" w:hint="eastAsia"/>
                <w:b/>
                <w:bCs/>
                <w:kern w:val="0"/>
                <w:sz w:val="24"/>
                <w:szCs w:val="21"/>
              </w:rPr>
              <w:t>治安管理</w:t>
            </w:r>
            <w:r>
              <w:rPr>
                <w:rFonts w:ascii="仿宋" w:eastAsia="仿宋" w:hAnsi="仿宋" w:cs="仿宋" w:hint="eastAsia"/>
                <w:kern w:val="0"/>
                <w:sz w:val="24"/>
              </w:rPr>
              <w:t>处罚的；</w:t>
            </w:r>
          </w:p>
          <w:p w:rsidR="002D2105" w:rsidRDefault="002D2105">
            <w:pPr>
              <w:spacing w:line="400" w:lineRule="exact"/>
              <w:ind w:firstLineChars="200" w:firstLine="480"/>
              <w:rPr>
                <w:rFonts w:ascii="楷体" w:eastAsia="楷体" w:hAnsi="楷体" w:cs="楷体" w:hint="eastAsia"/>
                <w:kern w:val="0"/>
                <w:sz w:val="24"/>
                <w:szCs w:val="21"/>
                <w:bdr w:val="single" w:sz="0" w:space="0" w:color="auto"/>
                <w:shd w:val="clear" w:color="FFFFFF" w:fill="D9D9D9"/>
              </w:rPr>
            </w:pPr>
            <w:r>
              <w:rPr>
                <w:rFonts w:ascii="楷体" w:eastAsia="楷体" w:hAnsi="楷体" w:cs="楷体" w:hint="eastAsia"/>
                <w:kern w:val="0"/>
                <w:sz w:val="24"/>
                <w:szCs w:val="21"/>
                <w:bdr w:val="single" w:sz="0" w:space="0" w:color="auto"/>
                <w:shd w:val="clear" w:color="FFFFFF" w:fill="D9D9D9"/>
              </w:rPr>
              <w:t xml:space="preserve">（五）缓刑、假释罪犯在考验期内违反法律、行政法规或者有关缓刑、假释的监督管理规定，或者违反人民法院的禁止令，依法应当撤销缓刑、假释，没有及时向人民法院提出撤销缓刑、假释建议的； </w:t>
            </w:r>
          </w:p>
          <w:p w:rsidR="002D2105" w:rsidRDefault="002D2105">
            <w:pPr>
              <w:spacing w:line="400" w:lineRule="exact"/>
              <w:ind w:firstLineChars="200" w:firstLine="480"/>
              <w:rPr>
                <w:rFonts w:ascii="楷体" w:eastAsia="楷体" w:hAnsi="楷体" w:cs="楷体" w:hint="eastAsia"/>
                <w:kern w:val="0"/>
                <w:sz w:val="24"/>
                <w:szCs w:val="21"/>
                <w:bdr w:val="single" w:sz="0" w:space="0" w:color="auto"/>
                <w:shd w:val="clear" w:color="FFFFFF" w:fill="D9D9D9"/>
              </w:rPr>
            </w:pPr>
            <w:r>
              <w:rPr>
                <w:rFonts w:ascii="楷体" w:eastAsia="楷体" w:hAnsi="楷体" w:cs="楷体" w:hint="eastAsia"/>
                <w:kern w:val="0"/>
                <w:sz w:val="24"/>
                <w:szCs w:val="21"/>
                <w:bdr w:val="single" w:sz="0" w:space="0" w:color="auto"/>
                <w:shd w:val="clear" w:color="FFFFFF" w:fill="D9D9D9"/>
              </w:rPr>
              <w:t>（六）对具有刑事诉讼法第二百五十七条第一款规定情形之一的暂予监外执行的罪犯，没有及时向决定或者批准暂予监外执行的机关提出收监执行建议的；</w:t>
            </w:r>
          </w:p>
          <w:p w:rsidR="002D2105" w:rsidRDefault="002D2105">
            <w:pPr>
              <w:spacing w:line="400" w:lineRule="exact"/>
              <w:ind w:firstLineChars="200" w:firstLine="480"/>
              <w:rPr>
                <w:rFonts w:ascii="楷体" w:eastAsia="楷体" w:hAnsi="楷体" w:cs="楷体" w:hint="eastAsia"/>
                <w:kern w:val="0"/>
                <w:sz w:val="24"/>
                <w:szCs w:val="21"/>
                <w:bdr w:val="single" w:sz="0" w:space="0" w:color="auto"/>
                <w:shd w:val="clear" w:color="FFFFFF" w:fill="D9D9D9"/>
              </w:rPr>
            </w:pPr>
            <w:r>
              <w:rPr>
                <w:rFonts w:ascii="楷体" w:eastAsia="楷体" w:hAnsi="楷体" w:cs="楷体" w:hint="eastAsia"/>
                <w:kern w:val="0"/>
                <w:sz w:val="24"/>
                <w:szCs w:val="21"/>
                <w:bdr w:val="single" w:sz="0" w:space="0" w:color="auto"/>
                <w:shd w:val="clear" w:color="FFFFFF" w:fill="D9D9D9"/>
              </w:rPr>
              <w:t>（七）对符合法定减刑条件的社区矫正人员，没有依法及时向人民法院提出减刑建议的；</w:t>
            </w:r>
          </w:p>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cs="黑体" w:hint="eastAsia"/>
                <w:b/>
                <w:bCs/>
                <w:kern w:val="0"/>
                <w:sz w:val="24"/>
                <w:szCs w:val="21"/>
              </w:rPr>
              <w:t>（五）</w:t>
            </w:r>
            <w:r>
              <w:rPr>
                <w:rFonts w:ascii="仿宋" w:eastAsia="仿宋" w:hAnsi="仿宋" w:cs="仿宋" w:hint="eastAsia"/>
                <w:kern w:val="0"/>
                <w:sz w:val="24"/>
              </w:rPr>
              <w:t>对社区矫正</w:t>
            </w:r>
            <w:r>
              <w:rPr>
                <w:rFonts w:ascii="楷体" w:eastAsia="楷体" w:hAnsi="楷体" w:cs="楷体" w:hint="eastAsia"/>
                <w:kern w:val="0"/>
                <w:sz w:val="24"/>
                <w:szCs w:val="21"/>
                <w:bdr w:val="single" w:sz="0" w:space="0" w:color="auto"/>
                <w:shd w:val="clear" w:color="FFFFFF" w:fill="D9D9D9"/>
              </w:rPr>
              <w:t>人员</w:t>
            </w:r>
            <w:r>
              <w:rPr>
                <w:rFonts w:ascii="黑体" w:eastAsia="黑体" w:hAnsi="黑体" w:cs="黑体"/>
                <w:b/>
                <w:bCs/>
                <w:kern w:val="0"/>
                <w:sz w:val="24"/>
                <w:szCs w:val="21"/>
              </w:rPr>
              <w:t>对象</w:t>
            </w:r>
            <w:r>
              <w:rPr>
                <w:rFonts w:ascii="仿宋" w:eastAsia="仿宋" w:hAnsi="仿宋" w:cs="仿宋" w:hint="eastAsia"/>
                <w:kern w:val="0"/>
                <w:sz w:val="24"/>
              </w:rPr>
              <w:t>有殴打、体罚、虐待、侮辱人格、强迫其参加超时间或者超体力社区服务等侵犯其合法权利行为的；</w:t>
            </w:r>
          </w:p>
          <w:p w:rsidR="002D2105" w:rsidRDefault="002D2105">
            <w:pPr>
              <w:spacing w:line="400" w:lineRule="exact"/>
              <w:ind w:firstLineChars="200" w:firstLine="480"/>
              <w:rPr>
                <w:rFonts w:ascii="楷体" w:eastAsia="楷体" w:hAnsi="楷体" w:cs="楷体" w:hint="eastAsia"/>
                <w:kern w:val="0"/>
                <w:sz w:val="24"/>
                <w:szCs w:val="21"/>
                <w:bdr w:val="single" w:sz="0" w:space="0" w:color="auto"/>
              </w:rPr>
            </w:pPr>
            <w:r>
              <w:rPr>
                <w:rFonts w:ascii="楷体" w:eastAsia="楷体" w:hAnsi="楷体" w:cs="楷体" w:hint="eastAsia"/>
                <w:kern w:val="0"/>
                <w:sz w:val="24"/>
                <w:szCs w:val="21"/>
                <w:bdr w:val="single" w:sz="0" w:space="0" w:color="auto"/>
                <w:shd w:val="clear" w:color="FFFFFF" w:fill="D9D9D9"/>
              </w:rPr>
              <w:t>（九）其他违法情形。</w:t>
            </w:r>
          </w:p>
          <w:p w:rsidR="002D2105" w:rsidRDefault="002D2105" w:rsidP="002D2105">
            <w:pPr>
              <w:spacing w:line="400" w:lineRule="exact"/>
              <w:ind w:firstLineChars="200" w:firstLine="482"/>
              <w:rPr>
                <w:rFonts w:ascii="黑体" w:eastAsia="黑体" w:hAnsi="黑体" w:cs="黑体" w:hint="eastAsia"/>
                <w:b/>
                <w:bCs/>
                <w:kern w:val="0"/>
                <w:sz w:val="24"/>
                <w:szCs w:val="21"/>
              </w:rPr>
            </w:pPr>
            <w:r>
              <w:rPr>
                <w:rFonts w:ascii="黑体" w:eastAsia="黑体" w:hAnsi="黑体" w:cs="黑体" w:hint="eastAsia"/>
                <w:b/>
                <w:bCs/>
                <w:kern w:val="0"/>
                <w:sz w:val="24"/>
                <w:szCs w:val="21"/>
              </w:rPr>
              <w:t>（六）未依法办理解除、终止社区矫正的；</w:t>
            </w:r>
          </w:p>
          <w:p w:rsidR="002D2105" w:rsidRDefault="002D2105" w:rsidP="002D2105">
            <w:pPr>
              <w:spacing w:line="400" w:lineRule="exact"/>
              <w:ind w:firstLineChars="200" w:firstLine="482"/>
              <w:rPr>
                <w:rFonts w:ascii="黑体" w:eastAsia="黑体" w:hAnsi="黑体" w:cs="黑体" w:hint="eastAsia"/>
                <w:b/>
                <w:bCs/>
                <w:kern w:val="0"/>
                <w:sz w:val="24"/>
                <w:szCs w:val="21"/>
              </w:rPr>
            </w:pPr>
            <w:r>
              <w:rPr>
                <w:rFonts w:ascii="黑体" w:eastAsia="黑体" w:hAnsi="黑体" w:cs="黑体" w:hint="eastAsia"/>
                <w:b/>
                <w:bCs/>
                <w:kern w:val="0"/>
                <w:sz w:val="24"/>
                <w:szCs w:val="21"/>
              </w:rPr>
              <w:t>（七）其他违法情形。</w:t>
            </w:r>
          </w:p>
          <w:p w:rsidR="002D2105" w:rsidRDefault="002D2105">
            <w:pPr>
              <w:spacing w:line="400" w:lineRule="exact"/>
              <w:ind w:firstLineChars="200" w:firstLine="480"/>
              <w:rPr>
                <w:rFonts w:ascii="楷体" w:eastAsia="楷体" w:hAnsi="楷体" w:cs="楷体" w:hint="eastAsia"/>
                <w:kern w:val="0"/>
                <w:sz w:val="24"/>
                <w:szCs w:val="21"/>
                <w:bdr w:val="single" w:sz="0" w:space="0" w:color="auto"/>
                <w:shd w:val="clear" w:color="FFFFFF" w:fill="D9D9D9"/>
              </w:rPr>
            </w:pPr>
            <w:r>
              <w:rPr>
                <w:rFonts w:ascii="楷体" w:eastAsia="楷体" w:hAnsi="楷体" w:cs="楷体" w:hint="eastAsia"/>
                <w:kern w:val="0"/>
                <w:sz w:val="24"/>
                <w:szCs w:val="21"/>
                <w:bdr w:val="single" w:sz="0" w:space="0" w:color="auto"/>
                <w:shd w:val="clear" w:color="FFFFFF" w:fill="D9D9D9"/>
              </w:rPr>
              <w:t>人民检察院发现人民法院对依法应当撤销缓刑、假释的罪犯没有依法、及时作出撤销缓刑、假释裁定，对不符合暂予监外执行条件的罪犯通过贿赂等非法手段被暂予监外执行以及在暂予监外执行期间脱逃的罪犯的执行刑期计算错误，或者有权决定、批准暂予监外执行的机关对依法应当收监执行的罪犯没有及时依法作出收监执行决定的，应当依法提出纠正意见。</w:t>
            </w:r>
          </w:p>
        </w:tc>
      </w:tr>
      <w:tr w:rsidR="002D2105">
        <w:tc>
          <w:tcPr>
            <w:tcW w:w="7404" w:type="dxa"/>
          </w:tcPr>
          <w:p w:rsidR="002D2105" w:rsidRDefault="002D2105">
            <w:pPr>
              <w:spacing w:line="400" w:lineRule="exact"/>
              <w:ind w:firstLineChars="200" w:firstLine="480"/>
              <w:rPr>
                <w:rFonts w:ascii="黑体" w:eastAsia="黑体" w:hAnsi="黑体" w:hint="eastAsia"/>
                <w:kern w:val="0"/>
                <w:sz w:val="24"/>
              </w:rPr>
            </w:pPr>
          </w:p>
        </w:tc>
        <w:tc>
          <w:tcPr>
            <w:tcW w:w="7336" w:type="dxa"/>
          </w:tcPr>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第</w:t>
            </w:r>
            <w:r>
              <w:rPr>
                <w:rFonts w:ascii="黑体" w:eastAsia="黑体" w:hAnsi="黑体"/>
                <w:b/>
                <w:bCs/>
                <w:kern w:val="0"/>
                <w:sz w:val="24"/>
              </w:rPr>
              <w:t>六百四十四</w:t>
            </w:r>
            <w:r>
              <w:rPr>
                <w:rFonts w:ascii="黑体" w:eastAsia="黑体" w:hAnsi="黑体" w:cs="黑体" w:hint="eastAsia"/>
                <w:b/>
                <w:bCs/>
                <w:kern w:val="0"/>
                <w:sz w:val="24"/>
              </w:rPr>
              <w:t>条  人民检察院发现对社区矫正对象的刑罚变更执行活动具有下列情形之一的，应当依法提出纠正意见：</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（一）社区矫正机构未依法向人民法院、公安机关、监狱管理机关提出撤销缓刑、撤销假释建议或者对暂予监外执行的收监执行建议，或者未依法向人民法院提出减刑建议的；</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（二）人民法院、公安机关、监狱管理机关未依法作出裁定、决定，或者未依法送达的；</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（三）公安机关未依法将罪犯送交看守所、监狱，或者看守所、监狱未依法收监执行的；</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（四）公安机关未依法对在逃的罪犯实施追捕的；</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 xml:space="preserve">（五）其他违法情形。 </w:t>
            </w:r>
          </w:p>
        </w:tc>
      </w:tr>
      <w:tr w:rsidR="002D2105">
        <w:tc>
          <w:tcPr>
            <w:tcW w:w="7404" w:type="dxa"/>
          </w:tcPr>
          <w:p w:rsidR="002D2105" w:rsidRDefault="002D2105">
            <w:pPr>
              <w:spacing w:line="480" w:lineRule="auto"/>
              <w:jc w:val="center"/>
              <w:rPr>
                <w:rFonts w:ascii="Times New Roman" w:eastAsia="楷体_GB2312" w:hAnsi="Times New Roman"/>
                <w:b/>
                <w:bCs/>
                <w:kern w:val="0"/>
                <w:sz w:val="24"/>
              </w:rPr>
            </w:pPr>
          </w:p>
        </w:tc>
        <w:tc>
          <w:tcPr>
            <w:tcW w:w="7336" w:type="dxa"/>
          </w:tcPr>
          <w:p w:rsidR="002D2105" w:rsidRDefault="002D2105">
            <w:pPr>
              <w:pStyle w:val="2"/>
              <w:keepNext w:val="0"/>
              <w:keepLines w:val="0"/>
              <w:rPr>
                <w:rFonts w:ascii="Times New Roman" w:hAnsi="Times New Roman"/>
                <w:kern w:val="0"/>
              </w:rPr>
            </w:pPr>
            <w:bookmarkStart w:id="318" w:name="_Toc32090"/>
            <w:bookmarkStart w:id="319" w:name="_Toc24917"/>
            <w:bookmarkStart w:id="320" w:name="_Toc8052"/>
            <w:bookmarkStart w:id="321" w:name="_Toc23413"/>
            <w:bookmarkStart w:id="322" w:name="_Toc1203630891"/>
            <w:bookmarkStart w:id="323" w:name="_Toc178804379"/>
            <w:r>
              <w:rPr>
                <w:rFonts w:ascii="Times New Roman" w:hAnsi="Times New Roman"/>
              </w:rPr>
              <w:t>第五节</w:t>
            </w:r>
            <w:r>
              <w:rPr>
                <w:rFonts w:ascii="Times New Roman" w:hAnsi="Times New Roman"/>
              </w:rPr>
              <w:t xml:space="preserve">  </w:t>
            </w:r>
            <w:r>
              <w:rPr>
                <w:rFonts w:ascii="Times New Roman" w:hAnsi="Times New Roman"/>
              </w:rPr>
              <w:t>刑事裁判涉财产部分执行监督</w:t>
            </w:r>
            <w:bookmarkEnd w:id="318"/>
            <w:bookmarkEnd w:id="319"/>
            <w:bookmarkEnd w:id="320"/>
            <w:bookmarkEnd w:id="321"/>
            <w:bookmarkEnd w:id="322"/>
            <w:bookmarkEnd w:id="323"/>
          </w:p>
        </w:tc>
      </w:tr>
      <w:tr w:rsidR="002D2105">
        <w:tc>
          <w:tcPr>
            <w:tcW w:w="7404" w:type="dxa"/>
          </w:tcPr>
          <w:p w:rsidR="002D2105" w:rsidRDefault="002D2105">
            <w:pPr>
              <w:spacing w:line="400" w:lineRule="exact"/>
              <w:ind w:firstLineChars="200" w:firstLine="480"/>
              <w:rPr>
                <w:rFonts w:ascii="黑体" w:eastAsia="黑体" w:hAnsi="黑体" w:hint="eastAsia"/>
                <w:kern w:val="0"/>
                <w:sz w:val="24"/>
              </w:rPr>
            </w:pPr>
            <w:r>
              <w:rPr>
                <w:rFonts w:ascii="黑体" w:eastAsia="黑体" w:hAnsi="黑体" w:hint="eastAsia"/>
                <w:kern w:val="0"/>
                <w:sz w:val="24"/>
              </w:rPr>
              <w:t>第六百五十八条</w:t>
            </w:r>
            <w:r>
              <w:rPr>
                <w:rFonts w:ascii="黑体" w:eastAsia="黑体" w:hAnsi="黑体" w:hint="eastAsia"/>
                <w:b/>
                <w:bCs/>
                <w:kern w:val="0"/>
                <w:sz w:val="24"/>
              </w:rPr>
              <w:t xml:space="preserve">  </w:t>
            </w:r>
            <w:r>
              <w:rPr>
                <w:rFonts w:ascii="仿宋" w:eastAsia="仿宋" w:hAnsi="仿宋" w:cs="仿宋" w:hint="eastAsia"/>
                <w:kern w:val="0"/>
                <w:sz w:val="24"/>
              </w:rPr>
              <w:t>人民检察院依法对人民法院执行罚金刑、没收财产刑以及执行生效判决、裁定中没收违法所得及其他涉案财产的活动实行监督，发现人民法院有依法应当执行而不执行，执行不当，罚没的财物未及时上缴国库，或者执行活动中其他违法情形的，应当依法提出纠正意见。</w:t>
            </w:r>
          </w:p>
        </w:tc>
        <w:tc>
          <w:tcPr>
            <w:tcW w:w="7336" w:type="dxa"/>
          </w:tcPr>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第</w:t>
            </w:r>
            <w:r>
              <w:rPr>
                <w:rFonts w:ascii="黑体" w:eastAsia="黑体" w:hAnsi="黑体" w:cs="黑体"/>
                <w:b/>
                <w:bCs/>
                <w:kern w:val="0"/>
                <w:sz w:val="24"/>
              </w:rPr>
              <w:t>六百四十五</w:t>
            </w:r>
            <w:r>
              <w:rPr>
                <w:rFonts w:ascii="黑体" w:eastAsia="黑体" w:hAnsi="黑体" w:cs="黑体" w:hint="eastAsia"/>
                <w:b/>
                <w:bCs/>
                <w:kern w:val="0"/>
                <w:sz w:val="24"/>
              </w:rPr>
              <w:t>条</w:t>
            </w:r>
            <w:r>
              <w:rPr>
                <w:rFonts w:ascii="仿宋" w:eastAsia="仿宋" w:hAnsi="仿宋" w:cs="仿宋" w:hint="eastAsia"/>
                <w:kern w:val="0"/>
                <w:sz w:val="24"/>
              </w:rPr>
              <w:t xml:space="preserve"> </w:t>
            </w:r>
            <w:r>
              <w:rPr>
                <w:rFonts w:ascii="黑体" w:eastAsia="黑体" w:hAnsi="黑体" w:cs="黑体" w:hint="eastAsia"/>
                <w:b/>
                <w:bCs/>
                <w:kern w:val="0"/>
                <w:sz w:val="24"/>
              </w:rPr>
              <w:t xml:space="preserve"> </w:t>
            </w:r>
            <w:r>
              <w:rPr>
                <w:rFonts w:ascii="仿宋" w:eastAsia="仿宋" w:hAnsi="仿宋" w:cs="仿宋" w:hint="eastAsia"/>
                <w:kern w:val="0"/>
                <w:sz w:val="24"/>
              </w:rPr>
              <w:t>人民检察院</w:t>
            </w:r>
            <w:r>
              <w:rPr>
                <w:rFonts w:ascii="楷体" w:eastAsia="楷体" w:hAnsi="楷体" w:cs="楷体" w:hint="eastAsia"/>
                <w:kern w:val="0"/>
                <w:sz w:val="24"/>
                <w:szCs w:val="21"/>
                <w:bdr w:val="single" w:sz="0" w:space="0" w:color="auto"/>
                <w:shd w:val="clear" w:color="FFFFFF" w:fill="D9D9D9"/>
              </w:rPr>
              <w:t>依法对</w:t>
            </w:r>
            <w:r>
              <w:rPr>
                <w:rFonts w:ascii="黑体" w:eastAsia="黑体" w:hAnsi="黑体" w:cs="黑体" w:hint="eastAsia"/>
                <w:b/>
                <w:bCs/>
                <w:kern w:val="0"/>
                <w:sz w:val="24"/>
              </w:rPr>
              <w:t>发现</w:t>
            </w:r>
            <w:r>
              <w:rPr>
                <w:rFonts w:ascii="仿宋" w:eastAsia="仿宋" w:hAnsi="仿宋" w:cs="仿宋" w:hint="eastAsia"/>
                <w:kern w:val="0"/>
                <w:sz w:val="24"/>
              </w:rPr>
              <w:t>人民法院执行</w:t>
            </w:r>
            <w:r>
              <w:rPr>
                <w:rFonts w:ascii="楷体" w:eastAsia="楷体" w:hAnsi="楷体" w:cs="楷体" w:hint="eastAsia"/>
                <w:kern w:val="0"/>
                <w:sz w:val="24"/>
                <w:szCs w:val="21"/>
                <w:bdr w:val="single" w:sz="0" w:space="0" w:color="auto"/>
                <w:shd w:val="clear" w:color="FFFFFF" w:fill="D9D9D9"/>
              </w:rPr>
              <w:t>罚金刑、没收财产刑以及执行生效判决、裁定中没收违法所得及其他涉案财产的活动实行监督，发现人民法院有依法应当执行而不执行，执行不当，罚没的财物未及时上缴国库，或者执行活动中其他违法</w:t>
            </w:r>
            <w:r>
              <w:rPr>
                <w:rFonts w:ascii="黑体" w:eastAsia="黑体" w:hAnsi="黑体" w:cs="黑体" w:hint="eastAsia"/>
                <w:b/>
                <w:bCs/>
                <w:kern w:val="0"/>
                <w:sz w:val="24"/>
              </w:rPr>
              <w:t>刑事裁判涉财产部分具有下列</w:t>
            </w:r>
            <w:r>
              <w:rPr>
                <w:rFonts w:ascii="仿宋" w:eastAsia="仿宋" w:hAnsi="仿宋" w:cs="仿宋" w:hint="eastAsia"/>
                <w:kern w:val="0"/>
                <w:sz w:val="24"/>
              </w:rPr>
              <w:t>情形</w:t>
            </w:r>
            <w:r>
              <w:rPr>
                <w:rFonts w:ascii="黑体" w:eastAsia="黑体" w:hAnsi="黑体" w:cs="黑体" w:hint="eastAsia"/>
                <w:b/>
                <w:bCs/>
                <w:kern w:val="0"/>
                <w:sz w:val="24"/>
              </w:rPr>
              <w:t>之一</w:t>
            </w:r>
            <w:r>
              <w:rPr>
                <w:rFonts w:ascii="仿宋" w:eastAsia="仿宋" w:hAnsi="仿宋" w:cs="仿宋" w:hint="eastAsia"/>
                <w:kern w:val="0"/>
                <w:sz w:val="24"/>
              </w:rPr>
              <w:t>的，应当依法提出纠正意见</w:t>
            </w:r>
            <w:r>
              <w:rPr>
                <w:rFonts w:ascii="楷体" w:eastAsia="楷体" w:hAnsi="楷体" w:cs="楷体" w:hint="eastAsia"/>
                <w:kern w:val="0"/>
                <w:sz w:val="24"/>
                <w:szCs w:val="21"/>
                <w:bdr w:val="single" w:sz="0" w:space="0" w:color="auto"/>
                <w:shd w:val="clear" w:color="FFFFFF" w:fill="D9D9D9"/>
              </w:rPr>
              <w:t>。</w:t>
            </w:r>
            <w:r>
              <w:rPr>
                <w:rFonts w:ascii="黑体" w:eastAsia="黑体" w:hAnsi="黑体" w:cs="黑体" w:hint="eastAsia"/>
                <w:b/>
                <w:bCs/>
                <w:kern w:val="0"/>
                <w:sz w:val="24"/>
              </w:rPr>
              <w:t>：</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（一）执行立案活动违法的；</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（二）延期缴纳、酌情减少或者免除罚金违法的；</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（三）中止执行或者终结执行违法的；</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（四）被执行人有履行能力，应当执行而不执行的；</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（五）损害被执行人、被害人、利害关系人或者案外人合法权益的；</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（六）刑事裁判全部或者部分被撤销后未依法返还或者赔偿</w:t>
            </w:r>
            <w:r>
              <w:rPr>
                <w:rFonts w:ascii="黑体" w:eastAsia="黑体" w:hAnsi="黑体" w:cs="黑体"/>
                <w:b/>
                <w:bCs/>
                <w:kern w:val="0"/>
                <w:sz w:val="24"/>
              </w:rPr>
              <w:t>的</w:t>
            </w:r>
            <w:r>
              <w:rPr>
                <w:rFonts w:ascii="黑体" w:eastAsia="黑体" w:hAnsi="黑体" w:cs="黑体" w:hint="eastAsia"/>
                <w:b/>
                <w:bCs/>
                <w:kern w:val="0"/>
                <w:sz w:val="24"/>
              </w:rPr>
              <w:t>；</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（七）执行的财产未依法上缴国库的；</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 xml:space="preserve">（八）其他违法情形。 </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b/>
                <w:bCs/>
                <w:kern w:val="0"/>
                <w:sz w:val="24"/>
              </w:rPr>
              <w:t>人民检察院对</w:t>
            </w:r>
            <w:r>
              <w:rPr>
                <w:rFonts w:ascii="黑体" w:eastAsia="黑体" w:hAnsi="黑体" w:cs="黑体" w:hint="eastAsia"/>
                <w:b/>
                <w:bCs/>
                <w:kern w:val="0"/>
                <w:sz w:val="24"/>
              </w:rPr>
              <w:t>人民法院执行刑事裁判涉财产部分进行监督</w:t>
            </w:r>
            <w:r>
              <w:rPr>
                <w:rFonts w:ascii="黑体" w:eastAsia="黑体" w:hAnsi="黑体" w:cs="黑体"/>
                <w:b/>
                <w:bCs/>
                <w:kern w:val="0"/>
                <w:sz w:val="24"/>
              </w:rPr>
              <w:t>，可以对</w:t>
            </w:r>
            <w:r>
              <w:rPr>
                <w:rFonts w:ascii="黑体" w:eastAsia="黑体" w:hAnsi="黑体" w:cs="黑体" w:hint="eastAsia"/>
                <w:b/>
                <w:bCs/>
                <w:kern w:val="0"/>
                <w:sz w:val="24"/>
              </w:rPr>
              <w:t>公安机关查封、扣押、冻结涉案财物的情况</w:t>
            </w:r>
            <w:r>
              <w:rPr>
                <w:rFonts w:ascii="黑体" w:eastAsia="黑体" w:hAnsi="黑体" w:cs="黑体"/>
                <w:b/>
                <w:bCs/>
                <w:kern w:val="0"/>
                <w:sz w:val="24"/>
              </w:rPr>
              <w:t>，</w:t>
            </w:r>
            <w:r>
              <w:rPr>
                <w:rFonts w:ascii="黑体" w:eastAsia="黑体" w:hAnsi="黑体" w:cs="黑体" w:hint="eastAsia"/>
                <w:b/>
                <w:bCs/>
                <w:kern w:val="0"/>
                <w:sz w:val="24"/>
              </w:rPr>
              <w:t>人民法院审判部门、立案部门、执行部门移送、立案、执行情况</w:t>
            </w:r>
            <w:r>
              <w:rPr>
                <w:rFonts w:ascii="黑体" w:eastAsia="黑体" w:hAnsi="黑体" w:cs="黑体"/>
                <w:b/>
                <w:bCs/>
                <w:kern w:val="0"/>
                <w:sz w:val="24"/>
              </w:rPr>
              <w:t>，</w:t>
            </w:r>
            <w:r>
              <w:rPr>
                <w:rFonts w:ascii="黑体" w:eastAsia="黑体" w:hAnsi="黑体" w:cs="黑体" w:hint="eastAsia"/>
                <w:b/>
                <w:bCs/>
                <w:kern w:val="0"/>
                <w:sz w:val="24"/>
              </w:rPr>
              <w:t>被执行人的履行能力</w:t>
            </w:r>
            <w:r>
              <w:rPr>
                <w:rFonts w:ascii="黑体" w:eastAsia="黑体" w:hAnsi="黑体" w:cs="黑体"/>
                <w:b/>
                <w:bCs/>
                <w:kern w:val="0"/>
                <w:sz w:val="24"/>
              </w:rPr>
              <w:t>等情况</w:t>
            </w:r>
            <w:r>
              <w:rPr>
                <w:rFonts w:ascii="黑体" w:eastAsia="黑体" w:hAnsi="黑体" w:cs="黑体" w:hint="eastAsia"/>
                <w:b/>
                <w:bCs/>
                <w:kern w:val="0"/>
                <w:sz w:val="24"/>
              </w:rPr>
              <w:t>向有关单位和个人</w:t>
            </w:r>
            <w:r>
              <w:rPr>
                <w:rFonts w:ascii="黑体" w:eastAsia="黑体" w:hAnsi="黑体" w:cs="黑体"/>
                <w:b/>
                <w:bCs/>
                <w:kern w:val="0"/>
                <w:sz w:val="24"/>
              </w:rPr>
              <w:t>进行调查核实。</w:t>
            </w:r>
          </w:p>
        </w:tc>
      </w:tr>
      <w:tr w:rsidR="002D2105">
        <w:tc>
          <w:tcPr>
            <w:tcW w:w="7404" w:type="dxa"/>
          </w:tcPr>
          <w:p w:rsidR="002D2105" w:rsidRDefault="002D2105">
            <w:pPr>
              <w:spacing w:line="400" w:lineRule="exact"/>
              <w:ind w:firstLineChars="200" w:firstLine="480"/>
              <w:rPr>
                <w:rFonts w:ascii="黑体" w:eastAsia="黑体" w:hAnsi="黑体" w:hint="eastAsia"/>
                <w:kern w:val="0"/>
                <w:sz w:val="24"/>
              </w:rPr>
            </w:pPr>
          </w:p>
        </w:tc>
        <w:tc>
          <w:tcPr>
            <w:tcW w:w="7336" w:type="dxa"/>
          </w:tcPr>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第</w:t>
            </w:r>
            <w:r>
              <w:rPr>
                <w:rFonts w:ascii="黑体" w:eastAsia="黑体" w:hAnsi="黑体"/>
                <w:b/>
                <w:bCs/>
                <w:kern w:val="0"/>
                <w:sz w:val="24"/>
              </w:rPr>
              <w:t>六百四十六</w:t>
            </w:r>
            <w:r>
              <w:rPr>
                <w:rFonts w:ascii="黑体" w:eastAsia="黑体" w:hAnsi="黑体" w:cs="黑体" w:hint="eastAsia"/>
                <w:b/>
                <w:bCs/>
                <w:kern w:val="0"/>
                <w:sz w:val="24"/>
              </w:rPr>
              <w:t>条  人民检察院发现被执行人</w:t>
            </w:r>
            <w:r>
              <w:rPr>
                <w:rFonts w:ascii="黑体" w:eastAsia="黑体" w:hAnsi="黑体" w:cs="黑体"/>
                <w:b/>
                <w:bCs/>
                <w:kern w:val="0"/>
                <w:sz w:val="24"/>
                <w:szCs w:val="21"/>
              </w:rPr>
              <w:t>或者其他人员</w:t>
            </w:r>
            <w:r>
              <w:rPr>
                <w:rFonts w:ascii="黑体" w:eastAsia="黑体" w:hAnsi="黑体" w:cs="黑体" w:hint="eastAsia"/>
                <w:b/>
                <w:bCs/>
                <w:kern w:val="0"/>
                <w:sz w:val="24"/>
              </w:rPr>
              <w:t>有隐匿、转移、变卖财产等</w:t>
            </w:r>
            <w:r>
              <w:rPr>
                <w:rFonts w:ascii="黑体" w:eastAsia="黑体" w:hAnsi="黑体" w:cs="黑体"/>
                <w:b/>
                <w:bCs/>
                <w:kern w:val="0"/>
                <w:sz w:val="24"/>
              </w:rPr>
              <w:t>妨碍</w:t>
            </w:r>
            <w:r>
              <w:rPr>
                <w:rFonts w:ascii="黑体" w:eastAsia="黑体" w:hAnsi="黑体" w:cs="黑体" w:hint="eastAsia"/>
                <w:b/>
                <w:bCs/>
                <w:kern w:val="0"/>
                <w:sz w:val="24"/>
              </w:rPr>
              <w:t>执行情形的，可以建议人民法院及时查封、扣押、冻结。</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公安机关不依法向人民法院移送涉案财物、相关清单、照片和其他证明文件，或者对涉案财物的查封、扣押、冻结、返还、处置等活动存在违法情形的，</w:t>
            </w:r>
            <w:r>
              <w:rPr>
                <w:rFonts w:ascii="黑体" w:eastAsia="黑体" w:hAnsi="黑体" w:cs="黑体"/>
                <w:b/>
                <w:bCs/>
                <w:kern w:val="0"/>
                <w:sz w:val="24"/>
                <w:szCs w:val="21"/>
              </w:rPr>
              <w:t>人民检察院</w:t>
            </w:r>
            <w:r>
              <w:rPr>
                <w:rFonts w:ascii="黑体" w:eastAsia="黑体" w:hAnsi="黑体" w:cs="黑体" w:hint="eastAsia"/>
                <w:b/>
                <w:bCs/>
                <w:kern w:val="0"/>
                <w:sz w:val="24"/>
              </w:rPr>
              <w:t>应当依法提出纠正意见。</w:t>
            </w:r>
          </w:p>
        </w:tc>
      </w:tr>
      <w:tr w:rsidR="002D2105">
        <w:tc>
          <w:tcPr>
            <w:tcW w:w="7404" w:type="dxa"/>
          </w:tcPr>
          <w:p w:rsidR="002D2105" w:rsidRDefault="002D2105">
            <w:pPr>
              <w:spacing w:line="480" w:lineRule="auto"/>
              <w:jc w:val="center"/>
              <w:outlineLvl w:val="1"/>
              <w:rPr>
                <w:rFonts w:ascii="Times New Roman" w:eastAsia="楷体_GB2312" w:hAnsi="Times New Roman"/>
                <w:b/>
                <w:bCs/>
                <w:kern w:val="0"/>
                <w:sz w:val="24"/>
              </w:rPr>
            </w:pPr>
          </w:p>
        </w:tc>
        <w:tc>
          <w:tcPr>
            <w:tcW w:w="7336" w:type="dxa"/>
          </w:tcPr>
          <w:p w:rsidR="002D2105" w:rsidRDefault="002D2105">
            <w:pPr>
              <w:pStyle w:val="2"/>
              <w:keepNext w:val="0"/>
              <w:keepLines w:val="0"/>
              <w:rPr>
                <w:rFonts w:ascii="Times New Roman" w:hAnsi="Times New Roman"/>
                <w:kern w:val="0"/>
              </w:rPr>
            </w:pPr>
            <w:bookmarkStart w:id="324" w:name="_Toc30827"/>
            <w:bookmarkStart w:id="325" w:name="_Toc1879436082"/>
            <w:bookmarkStart w:id="326" w:name="_Toc27285"/>
            <w:bookmarkStart w:id="327" w:name="_Toc13862"/>
            <w:bookmarkStart w:id="328" w:name="_Toc10008"/>
            <w:bookmarkStart w:id="329" w:name="_Toc1371212164"/>
            <w:r>
              <w:rPr>
                <w:rFonts w:ascii="Times New Roman" w:hAnsi="Times New Roman"/>
              </w:rPr>
              <w:t>第六节</w:t>
            </w:r>
            <w:r>
              <w:rPr>
                <w:rFonts w:ascii="Times New Roman" w:hAnsi="Times New Roman"/>
              </w:rPr>
              <w:t xml:space="preserve">  </w:t>
            </w:r>
            <w:r>
              <w:rPr>
                <w:rFonts w:ascii="Times New Roman" w:hAnsi="Times New Roman"/>
              </w:rPr>
              <w:t>死刑执行监督</w:t>
            </w:r>
            <w:bookmarkEnd w:id="324"/>
            <w:bookmarkEnd w:id="325"/>
            <w:bookmarkEnd w:id="326"/>
            <w:bookmarkEnd w:id="327"/>
            <w:bookmarkEnd w:id="328"/>
            <w:bookmarkEnd w:id="329"/>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第六百三十五条</w:t>
            </w:r>
            <w:r>
              <w:rPr>
                <w:rFonts w:ascii="黑体" w:eastAsia="黑体" w:hAnsi="黑体" w:hint="eastAsia"/>
                <w:b/>
                <w:bCs/>
                <w:kern w:val="0"/>
                <w:sz w:val="24"/>
              </w:rPr>
              <w:t xml:space="preserve"> </w:t>
            </w:r>
            <w:r>
              <w:rPr>
                <w:rFonts w:ascii="宋体" w:hAnsi="宋体" w:hint="eastAsia"/>
                <w:kern w:val="0"/>
                <w:sz w:val="24"/>
              </w:rPr>
              <w:t xml:space="preserve"> </w:t>
            </w:r>
            <w:r>
              <w:rPr>
                <w:rFonts w:ascii="仿宋" w:eastAsia="仿宋" w:hAnsi="仿宋" w:cs="仿宋" w:hint="eastAsia"/>
                <w:kern w:val="0"/>
                <w:sz w:val="24"/>
              </w:rPr>
              <w:t>被判处死刑的罪犯在被执行死刑时，人民检察院应当派员临场监督。</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死刑执行临场监督由人民检察院监所检察部门负责；必要时，监所检察部门应当在执行前向公诉部门了解案件有关情况，公诉部门应当提供有关情况。</w:t>
            </w:r>
          </w:p>
          <w:p w:rsidR="002D2105" w:rsidRDefault="002D2105">
            <w:pPr>
              <w:spacing w:line="400" w:lineRule="exact"/>
              <w:ind w:firstLineChars="200" w:firstLine="480"/>
              <w:rPr>
                <w:rFonts w:ascii="黑体" w:eastAsia="黑体" w:hAnsi="黑体" w:hint="eastAsia"/>
                <w:kern w:val="0"/>
                <w:sz w:val="24"/>
              </w:rPr>
            </w:pPr>
            <w:r>
              <w:rPr>
                <w:rFonts w:ascii="仿宋" w:eastAsia="仿宋" w:hAnsi="仿宋" w:cs="仿宋" w:hint="eastAsia"/>
                <w:kern w:val="0"/>
                <w:sz w:val="24"/>
              </w:rPr>
              <w:t>执行死刑临场监督，由检察人员担任，并配备书记员担任记录。</w:t>
            </w:r>
          </w:p>
        </w:tc>
        <w:tc>
          <w:tcPr>
            <w:tcW w:w="7336" w:type="dxa"/>
            <w:vMerge w:val="restart"/>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cs="黑体" w:hint="eastAsia"/>
                <w:b/>
                <w:bCs/>
                <w:kern w:val="0"/>
                <w:sz w:val="24"/>
              </w:rPr>
              <w:t>第</w:t>
            </w:r>
            <w:r>
              <w:rPr>
                <w:rFonts w:ascii="黑体" w:eastAsia="黑体" w:hAnsi="黑体"/>
                <w:b/>
                <w:bCs/>
                <w:kern w:val="0"/>
                <w:sz w:val="24"/>
              </w:rPr>
              <w:t>六百四十七</w:t>
            </w:r>
            <w:r>
              <w:rPr>
                <w:rFonts w:ascii="黑体" w:eastAsia="黑体" w:hAnsi="黑体" w:cs="黑体" w:hint="eastAsia"/>
                <w:b/>
                <w:bCs/>
                <w:kern w:val="0"/>
                <w:sz w:val="24"/>
              </w:rPr>
              <w:t>条</w:t>
            </w:r>
            <w:r>
              <w:rPr>
                <w:rFonts w:ascii="仿宋_GB2312" w:hAnsi="仿宋_GB2312" w:cs="仿宋_GB2312" w:hint="eastAsia"/>
                <w:kern w:val="0"/>
                <w:sz w:val="24"/>
              </w:rPr>
              <w:t xml:space="preserve">  </w:t>
            </w:r>
            <w:r>
              <w:rPr>
                <w:rFonts w:ascii="仿宋" w:eastAsia="仿宋" w:hAnsi="仿宋" w:cs="仿宋" w:hint="eastAsia"/>
                <w:kern w:val="0"/>
                <w:sz w:val="24"/>
              </w:rPr>
              <w:t>被判处死刑</w:t>
            </w:r>
            <w:r>
              <w:rPr>
                <w:rFonts w:ascii="黑体" w:eastAsia="黑体" w:hAnsi="黑体" w:cs="黑体" w:hint="eastAsia"/>
                <w:b/>
                <w:bCs/>
                <w:kern w:val="0"/>
                <w:sz w:val="24"/>
              </w:rPr>
              <w:t>立即执行</w:t>
            </w:r>
            <w:r>
              <w:rPr>
                <w:rFonts w:ascii="仿宋" w:eastAsia="仿宋" w:hAnsi="仿宋" w:cs="仿宋" w:hint="eastAsia"/>
                <w:kern w:val="0"/>
                <w:sz w:val="24"/>
              </w:rPr>
              <w:t>的罪犯在被执行死刑时，人民检察院应当</w:t>
            </w:r>
            <w:r>
              <w:rPr>
                <w:rFonts w:ascii="黑体" w:eastAsia="黑体" w:hAnsi="黑体"/>
                <w:b/>
                <w:bCs/>
                <w:kern w:val="0"/>
                <w:sz w:val="24"/>
              </w:rPr>
              <w:t>指</w:t>
            </w:r>
            <w:r>
              <w:rPr>
                <w:rFonts w:ascii="仿宋" w:eastAsia="仿宋" w:hAnsi="仿宋" w:cs="仿宋" w:hint="eastAsia"/>
                <w:kern w:val="0"/>
                <w:sz w:val="24"/>
              </w:rPr>
              <w:t>派</w:t>
            </w:r>
            <w:r>
              <w:rPr>
                <w:rFonts w:ascii="楷体" w:eastAsia="楷体" w:hAnsi="楷体" w:cs="楷体" w:hint="eastAsia"/>
                <w:kern w:val="0"/>
                <w:sz w:val="24"/>
                <w:szCs w:val="21"/>
                <w:bdr w:val="single" w:sz="0" w:space="0" w:color="auto"/>
                <w:shd w:val="clear" w:color="FFFFFF" w:fill="D9D9D9"/>
              </w:rPr>
              <w:t>员</w:t>
            </w:r>
            <w:r>
              <w:rPr>
                <w:rFonts w:ascii="黑体" w:eastAsia="黑体" w:hAnsi="黑体" w:cs="黑体"/>
                <w:b/>
                <w:bCs/>
                <w:kern w:val="0"/>
                <w:sz w:val="24"/>
              </w:rPr>
              <w:t>检察官</w:t>
            </w:r>
            <w:r>
              <w:rPr>
                <w:rFonts w:ascii="仿宋" w:eastAsia="仿宋" w:hAnsi="仿宋" w:cs="仿宋" w:hint="eastAsia"/>
                <w:kern w:val="0"/>
                <w:sz w:val="24"/>
              </w:rPr>
              <w:t>临场监督。</w:t>
            </w:r>
          </w:p>
          <w:p w:rsidR="002D2105" w:rsidRDefault="002D2105">
            <w:pPr>
              <w:spacing w:line="400" w:lineRule="exact"/>
              <w:ind w:firstLineChars="200" w:firstLine="480"/>
              <w:rPr>
                <w:rFonts w:ascii="黑体" w:eastAsia="黑体" w:hAnsi="黑体" w:cs="黑体" w:hint="eastAsia"/>
                <w:dstrike/>
                <w:kern w:val="0"/>
                <w:sz w:val="24"/>
                <w:szCs w:val="21"/>
              </w:rPr>
            </w:pPr>
            <w:r>
              <w:rPr>
                <w:rFonts w:ascii="仿宋" w:eastAsia="仿宋" w:hAnsi="仿宋" w:cs="仿宋" w:hint="eastAsia"/>
                <w:kern w:val="0"/>
                <w:sz w:val="24"/>
              </w:rPr>
              <w:t>死刑执行临场监督由人民检察院</w:t>
            </w:r>
            <w:r>
              <w:rPr>
                <w:rFonts w:ascii="楷体" w:eastAsia="楷体" w:hAnsi="楷体" w:cs="楷体" w:hint="eastAsia"/>
                <w:kern w:val="0"/>
                <w:sz w:val="24"/>
                <w:szCs w:val="21"/>
                <w:bdr w:val="single" w:sz="0" w:space="0" w:color="auto"/>
                <w:shd w:val="clear" w:color="FFFFFF" w:fill="D9D9D9"/>
              </w:rPr>
              <w:t>监所检察部门</w:t>
            </w:r>
            <w:r>
              <w:rPr>
                <w:rFonts w:ascii="黑体" w:eastAsia="黑体" w:hAnsi="黑体" w:cs="黑体"/>
                <w:b/>
                <w:bCs/>
                <w:iCs/>
                <w:kern w:val="0"/>
                <w:sz w:val="24"/>
              </w:rPr>
              <w:t>负责</w:t>
            </w:r>
            <w:r>
              <w:rPr>
                <w:rFonts w:ascii="黑体" w:eastAsia="黑体" w:hAnsi="黑体" w:cs="黑体" w:hint="eastAsia"/>
                <w:b/>
                <w:bCs/>
                <w:kern w:val="0"/>
                <w:sz w:val="24"/>
              </w:rPr>
              <w:t>刑事执行检察</w:t>
            </w:r>
            <w:r>
              <w:rPr>
                <w:rFonts w:ascii="黑体" w:eastAsia="黑体" w:hAnsi="黑体" w:cs="黑体"/>
                <w:b/>
                <w:bCs/>
                <w:kern w:val="0"/>
                <w:sz w:val="24"/>
              </w:rPr>
              <w:t>的</w:t>
            </w:r>
            <w:r>
              <w:rPr>
                <w:rFonts w:ascii="黑体" w:eastAsia="黑体" w:hAnsi="黑体" w:cs="黑体" w:hint="eastAsia"/>
                <w:b/>
                <w:bCs/>
                <w:kern w:val="0"/>
                <w:sz w:val="24"/>
              </w:rPr>
              <w:t>部门</w:t>
            </w:r>
            <w:r>
              <w:rPr>
                <w:rFonts w:ascii="楷体" w:eastAsia="楷体" w:hAnsi="楷体" w:cs="楷体" w:hint="eastAsia"/>
                <w:kern w:val="0"/>
                <w:sz w:val="24"/>
                <w:szCs w:val="21"/>
                <w:bdr w:val="single" w:sz="0" w:space="0" w:color="auto"/>
                <w:shd w:val="clear" w:color="FFFFFF" w:fill="D9D9D9"/>
              </w:rPr>
              <w:t>负责</w:t>
            </w:r>
            <w:r>
              <w:rPr>
                <w:rFonts w:ascii="黑体" w:eastAsia="黑体" w:hAnsi="黑体" w:cs="黑体"/>
                <w:b/>
                <w:bCs/>
                <w:kern w:val="0"/>
                <w:sz w:val="24"/>
              </w:rPr>
              <w:t>承担</w:t>
            </w:r>
            <w:r>
              <w:rPr>
                <w:rFonts w:ascii="楷体" w:eastAsia="楷体" w:hAnsi="楷体" w:cs="楷体" w:hint="eastAsia"/>
                <w:kern w:val="0"/>
                <w:sz w:val="24"/>
                <w:bdr w:val="single" w:sz="0" w:space="0" w:color="auto"/>
                <w:shd w:val="clear" w:color="FFFFFF" w:fill="D9D9D9"/>
              </w:rPr>
              <w:t>，</w:t>
            </w:r>
            <w:r>
              <w:rPr>
                <w:rFonts w:ascii="黑体" w:eastAsia="黑体" w:hAnsi="黑体" w:cs="黑体" w:hint="eastAsia"/>
                <w:b/>
                <w:bCs/>
                <w:kern w:val="0"/>
                <w:sz w:val="24"/>
                <w:szCs w:val="21"/>
              </w:rPr>
              <w:t>。</w:t>
            </w:r>
            <w:r>
              <w:rPr>
                <w:rFonts w:ascii="黑体" w:eastAsia="黑体" w:hAnsi="黑体" w:cs="黑体" w:hint="eastAsia"/>
                <w:b/>
                <w:bCs/>
                <w:kern w:val="0"/>
                <w:sz w:val="24"/>
              </w:rPr>
              <w:t>人民检察院派驻看守所、监狱的检察</w:t>
            </w:r>
            <w:r>
              <w:rPr>
                <w:rFonts w:ascii="黑体" w:eastAsia="黑体" w:hAnsi="黑体" w:cs="黑体"/>
                <w:b/>
                <w:bCs/>
                <w:kern w:val="0"/>
                <w:sz w:val="24"/>
              </w:rPr>
              <w:t>人员</w:t>
            </w:r>
            <w:r>
              <w:rPr>
                <w:rFonts w:ascii="黑体" w:eastAsia="黑体" w:hAnsi="黑体" w:cs="黑体" w:hint="eastAsia"/>
                <w:b/>
                <w:bCs/>
                <w:kern w:val="0"/>
                <w:sz w:val="24"/>
              </w:rPr>
              <w:t>应当予以协助</w:t>
            </w:r>
            <w:r>
              <w:rPr>
                <w:rFonts w:ascii="楷体" w:eastAsia="楷体" w:hAnsi="楷体" w:cs="楷体"/>
                <w:kern w:val="0"/>
                <w:sz w:val="24"/>
                <w:bdr w:val="single" w:sz="0" w:space="0" w:color="auto"/>
                <w:shd w:val="clear" w:color="FFFFFF" w:fill="D9D9D9"/>
              </w:rPr>
              <w:t>；</w:t>
            </w:r>
            <w:r>
              <w:rPr>
                <w:rFonts w:ascii="黑体" w:eastAsia="黑体" w:hAnsi="黑体" w:cs="黑体"/>
                <w:b/>
                <w:bCs/>
                <w:kern w:val="0"/>
                <w:sz w:val="24"/>
                <w:szCs w:val="21"/>
              </w:rPr>
              <w:t>，</w:t>
            </w:r>
            <w:r>
              <w:rPr>
                <w:rFonts w:ascii="楷体" w:eastAsia="楷体" w:hAnsi="楷体" w:cs="楷体" w:hint="eastAsia"/>
                <w:kern w:val="0"/>
                <w:sz w:val="24"/>
                <w:szCs w:val="21"/>
                <w:bdr w:val="single" w:sz="0" w:space="0" w:color="auto"/>
                <w:shd w:val="clear" w:color="FFFFFF" w:fill="D9D9D9"/>
              </w:rPr>
              <w:t>必要时，监所检察部门应当在执行前向公诉部门了解案件有关情况，公诉部门</w:t>
            </w:r>
            <w:r>
              <w:rPr>
                <w:rFonts w:ascii="黑体" w:eastAsia="黑体" w:hAnsi="黑体" w:cs="黑体"/>
                <w:b/>
                <w:bCs/>
                <w:iCs/>
                <w:kern w:val="0"/>
                <w:sz w:val="24"/>
              </w:rPr>
              <w:t>负责捕诉的部门</w:t>
            </w:r>
            <w:r>
              <w:rPr>
                <w:rFonts w:ascii="仿宋" w:eastAsia="仿宋" w:hAnsi="仿宋" w:cs="仿宋" w:hint="eastAsia"/>
                <w:kern w:val="0"/>
                <w:sz w:val="24"/>
              </w:rPr>
              <w:t>应当提供有关情况。</w:t>
            </w:r>
          </w:p>
          <w:p w:rsidR="002D2105" w:rsidRDefault="002D2105">
            <w:pPr>
              <w:spacing w:line="400" w:lineRule="exact"/>
              <w:ind w:firstLineChars="200" w:firstLine="480"/>
              <w:rPr>
                <w:rFonts w:ascii="楷体" w:eastAsia="楷体" w:hAnsi="楷体" w:cs="楷体" w:hint="eastAsia"/>
                <w:kern w:val="0"/>
                <w:sz w:val="24"/>
                <w:szCs w:val="21"/>
                <w:bdr w:val="single" w:sz="0" w:space="0" w:color="auto"/>
                <w:shd w:val="clear" w:color="FFFFFF" w:fill="D9D9D9"/>
              </w:rPr>
            </w:pPr>
            <w:r>
              <w:rPr>
                <w:rFonts w:ascii="楷体" w:eastAsia="楷体" w:hAnsi="楷体" w:cs="楷体" w:hint="eastAsia"/>
                <w:kern w:val="0"/>
                <w:sz w:val="24"/>
                <w:szCs w:val="21"/>
                <w:bdr w:val="single" w:sz="0" w:space="0" w:color="auto"/>
                <w:shd w:val="clear" w:color="FFFFFF" w:fill="D9D9D9"/>
              </w:rPr>
              <w:t>执行死刑临场监督，由检察人员担任，并配备书记员担任记录。</w:t>
            </w:r>
          </w:p>
          <w:p w:rsidR="002D2105" w:rsidRDefault="002D2105">
            <w:pPr>
              <w:spacing w:line="400" w:lineRule="exact"/>
              <w:ind w:firstLineChars="200" w:firstLine="480"/>
              <w:rPr>
                <w:rFonts w:ascii="楷体" w:eastAsia="楷体" w:hAnsi="楷体" w:cs="楷体" w:hint="eastAsia"/>
                <w:kern w:val="0"/>
                <w:sz w:val="24"/>
                <w:szCs w:val="21"/>
                <w:bdr w:val="single" w:sz="0" w:space="0" w:color="auto"/>
                <w:shd w:val="clear" w:color="FFFFFF" w:fill="D9D9D9"/>
              </w:rPr>
            </w:pPr>
            <w:r>
              <w:rPr>
                <w:rFonts w:ascii="楷体" w:eastAsia="楷体" w:hAnsi="楷体" w:cs="楷体" w:hint="eastAsia"/>
                <w:kern w:val="0"/>
                <w:sz w:val="24"/>
                <w:szCs w:val="21"/>
                <w:bdr w:val="single" w:sz="0" w:space="0" w:color="auto"/>
                <w:shd w:val="clear" w:color="FFFFFF" w:fill="D9D9D9"/>
              </w:rPr>
              <w:t>在</w:t>
            </w:r>
            <w:r>
              <w:rPr>
                <w:rFonts w:ascii="仿宋" w:eastAsia="仿宋" w:hAnsi="仿宋" w:cs="仿宋" w:hint="eastAsia"/>
                <w:kern w:val="0"/>
                <w:sz w:val="24"/>
              </w:rPr>
              <w:t>执行死刑过程中，人民检察院临场监督人员根据需要可以进行拍照、录像</w:t>
            </w:r>
            <w:r>
              <w:rPr>
                <w:rFonts w:ascii="楷体" w:eastAsia="楷体" w:hAnsi="楷体" w:cs="楷体"/>
                <w:kern w:val="0"/>
                <w:sz w:val="24"/>
                <w:bdr w:val="single" w:sz="0" w:space="0" w:color="auto"/>
                <w:shd w:val="clear" w:color="FFFFFF" w:fill="D9D9D9"/>
              </w:rPr>
              <w:t>；</w:t>
            </w:r>
            <w:r>
              <w:rPr>
                <w:rFonts w:ascii="黑体" w:eastAsia="黑体" w:hAnsi="黑体" w:cs="黑体" w:hint="eastAsia"/>
                <w:b/>
                <w:bCs/>
                <w:kern w:val="0"/>
                <w:sz w:val="24"/>
                <w:szCs w:val="21"/>
              </w:rPr>
              <w:t>。</w:t>
            </w:r>
            <w:r>
              <w:rPr>
                <w:rFonts w:ascii="仿宋" w:eastAsia="仿宋" w:hAnsi="仿宋" w:cs="仿宋" w:hint="eastAsia"/>
                <w:kern w:val="0"/>
                <w:sz w:val="24"/>
              </w:rPr>
              <w:t>执行死刑后，人民检察院临场监督人员应当检查罪犯是否确已死亡，并填写死刑执行临场监督笔录，签名后入卷归档。</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第六百三十八条</w:t>
            </w:r>
            <w:r>
              <w:rPr>
                <w:rFonts w:ascii="黑体" w:eastAsia="黑体" w:hAnsi="黑体" w:hint="eastAsia"/>
                <w:b/>
                <w:bCs/>
                <w:kern w:val="0"/>
                <w:sz w:val="24"/>
              </w:rPr>
              <w:t xml:space="preserve"> </w:t>
            </w:r>
            <w:r>
              <w:rPr>
                <w:rFonts w:ascii="仿宋" w:eastAsia="仿宋" w:hAnsi="仿宋" w:cs="仿宋" w:hint="eastAsia"/>
                <w:kern w:val="0"/>
                <w:sz w:val="24"/>
              </w:rPr>
              <w:t xml:space="preserve"> 在执行死刑过程中，人民检察院临场监督人员根据需要可以进行拍照、录像；执行死刑后，人民检察院临场监督人员应当检查罪犯是否确已死亡，并填写死刑执行临场监督笔录，签名后入卷归档。</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人民检察院发现人民法院在执行死刑活动中有侵犯被执行死刑罪犯的人身权、财产权或者其近亲属、继承人合法权利等违法情形的，应当依法向人民法院提出纠正意见。</w:t>
            </w:r>
          </w:p>
        </w:tc>
        <w:tc>
          <w:tcPr>
            <w:tcW w:w="7336" w:type="dxa"/>
            <w:vMerge/>
          </w:tcPr>
          <w:p w:rsidR="002D2105" w:rsidRDefault="002D2105" w:rsidP="002D2105">
            <w:pPr>
              <w:spacing w:line="400" w:lineRule="exact"/>
              <w:ind w:firstLineChars="200" w:firstLine="482"/>
              <w:rPr>
                <w:rFonts w:ascii="黑体" w:eastAsia="黑体" w:hAnsi="黑体" w:cs="黑体" w:hint="eastAsia"/>
                <w:b/>
                <w:bCs/>
                <w:kern w:val="0"/>
                <w:sz w:val="24"/>
              </w:rPr>
            </w:pPr>
          </w:p>
        </w:tc>
      </w:tr>
      <w:tr w:rsidR="002D2105">
        <w:tc>
          <w:tcPr>
            <w:tcW w:w="7404" w:type="dxa"/>
          </w:tcPr>
          <w:p w:rsidR="002D2105" w:rsidRDefault="002D2105">
            <w:pPr>
              <w:spacing w:line="400" w:lineRule="exact"/>
              <w:ind w:firstLineChars="200" w:firstLine="480"/>
              <w:rPr>
                <w:rFonts w:ascii="黑体" w:eastAsia="黑体" w:hAnsi="黑体" w:hint="eastAsia"/>
                <w:kern w:val="0"/>
                <w:sz w:val="24"/>
              </w:rPr>
            </w:pPr>
            <w:r>
              <w:rPr>
                <w:rFonts w:ascii="黑体" w:eastAsia="黑体" w:hAnsi="黑体" w:hint="eastAsia"/>
                <w:kern w:val="0"/>
                <w:sz w:val="24"/>
              </w:rPr>
              <w:t>第六百三十六条</w:t>
            </w:r>
            <w:r>
              <w:rPr>
                <w:rFonts w:ascii="黑体" w:eastAsia="黑体" w:hAnsi="黑体" w:hint="eastAsia"/>
                <w:b/>
                <w:bCs/>
                <w:kern w:val="0"/>
                <w:sz w:val="24"/>
              </w:rPr>
              <w:t xml:space="preserve"> </w:t>
            </w:r>
            <w:r>
              <w:rPr>
                <w:rFonts w:ascii="宋体" w:hAnsi="宋体" w:hint="eastAsia"/>
                <w:kern w:val="0"/>
                <w:sz w:val="24"/>
              </w:rPr>
              <w:t xml:space="preserve"> </w:t>
            </w:r>
            <w:r>
              <w:rPr>
                <w:rFonts w:ascii="仿宋" w:eastAsia="仿宋" w:hAnsi="仿宋" w:cs="仿宋" w:hint="eastAsia"/>
                <w:kern w:val="0"/>
                <w:sz w:val="24"/>
              </w:rPr>
              <w:t>人民检察院收到同级人民法院执行死刑临场监督通知后，应当查明同级人民法院是否收到最高人民法院核准死刑的裁定或者作出的死刑判决、裁定和执行死刑的命令。</w:t>
            </w:r>
          </w:p>
        </w:tc>
        <w:tc>
          <w:tcPr>
            <w:tcW w:w="7336" w:type="dxa"/>
          </w:tcPr>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第</w:t>
            </w:r>
            <w:r>
              <w:rPr>
                <w:rFonts w:ascii="黑体" w:eastAsia="黑体" w:hAnsi="黑体"/>
                <w:b/>
                <w:bCs/>
                <w:kern w:val="0"/>
                <w:sz w:val="24"/>
              </w:rPr>
              <w:t>六百四十八</w:t>
            </w:r>
            <w:r>
              <w:rPr>
                <w:rFonts w:ascii="黑体" w:eastAsia="黑体" w:hAnsi="黑体" w:cs="黑体" w:hint="eastAsia"/>
                <w:b/>
                <w:bCs/>
                <w:kern w:val="0"/>
                <w:sz w:val="24"/>
              </w:rPr>
              <w:t>条  省级人民检察院</w:t>
            </w:r>
            <w:r>
              <w:rPr>
                <w:rFonts w:ascii="黑体" w:eastAsia="黑体" w:hAnsi="黑体" w:cs="宋体"/>
                <w:b/>
                <w:bCs/>
                <w:kern w:val="0"/>
                <w:sz w:val="24"/>
                <w:szCs w:val="21"/>
              </w:rPr>
              <w:t>负责案件管理的部门</w:t>
            </w:r>
            <w:r>
              <w:rPr>
                <w:rFonts w:ascii="黑体" w:eastAsia="黑体" w:hAnsi="黑体" w:cs="黑体" w:hint="eastAsia"/>
                <w:b/>
                <w:bCs/>
                <w:kern w:val="0"/>
                <w:sz w:val="24"/>
              </w:rPr>
              <w:t>收到高级人民法院报请最高人民法院复核的死刑判决</w:t>
            </w:r>
            <w:r>
              <w:rPr>
                <w:rFonts w:ascii="黑体" w:eastAsia="黑体" w:hAnsi="黑体" w:cs="黑体"/>
                <w:b/>
                <w:bCs/>
                <w:kern w:val="0"/>
                <w:sz w:val="24"/>
              </w:rPr>
              <w:t>书</w:t>
            </w:r>
            <w:r>
              <w:rPr>
                <w:rFonts w:ascii="黑体" w:eastAsia="黑体" w:hAnsi="黑体" w:cs="黑体" w:hint="eastAsia"/>
                <w:b/>
                <w:bCs/>
                <w:kern w:val="0"/>
                <w:sz w:val="24"/>
              </w:rPr>
              <w:t>、裁定书副本后，应当在三日以内将判决</w:t>
            </w:r>
            <w:r>
              <w:rPr>
                <w:rFonts w:ascii="黑体" w:eastAsia="黑体" w:hAnsi="黑体" w:cs="黑体"/>
                <w:b/>
                <w:bCs/>
                <w:kern w:val="0"/>
                <w:sz w:val="24"/>
              </w:rPr>
              <w:t>书</w:t>
            </w:r>
            <w:r>
              <w:rPr>
                <w:rFonts w:ascii="黑体" w:eastAsia="黑体" w:hAnsi="黑体" w:cs="黑体" w:hint="eastAsia"/>
                <w:b/>
                <w:bCs/>
                <w:kern w:val="0"/>
                <w:sz w:val="24"/>
              </w:rPr>
              <w:t>、裁定书副本移送本院</w:t>
            </w:r>
            <w:r>
              <w:rPr>
                <w:rFonts w:ascii="黑体" w:eastAsia="黑体" w:hAnsi="黑体" w:cs="黑体"/>
                <w:b/>
                <w:bCs/>
                <w:kern w:val="0"/>
                <w:sz w:val="24"/>
              </w:rPr>
              <w:t>负责</w:t>
            </w:r>
            <w:r>
              <w:rPr>
                <w:rFonts w:ascii="黑体" w:eastAsia="黑体" w:hAnsi="黑体" w:cs="黑体" w:hint="eastAsia"/>
                <w:b/>
                <w:bCs/>
                <w:kern w:val="0"/>
                <w:sz w:val="24"/>
              </w:rPr>
              <w:t>刑事执行检察</w:t>
            </w:r>
            <w:r>
              <w:rPr>
                <w:rFonts w:ascii="黑体" w:eastAsia="黑体" w:hAnsi="黑体" w:cs="黑体"/>
                <w:b/>
                <w:bCs/>
                <w:kern w:val="0"/>
                <w:sz w:val="24"/>
              </w:rPr>
              <w:t>的</w:t>
            </w:r>
            <w:r>
              <w:rPr>
                <w:rFonts w:ascii="黑体" w:eastAsia="黑体" w:hAnsi="黑体" w:cs="黑体" w:hint="eastAsia"/>
                <w:b/>
                <w:bCs/>
                <w:kern w:val="0"/>
                <w:sz w:val="24"/>
              </w:rPr>
              <w:t>部门。</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b/>
                <w:bCs/>
                <w:kern w:val="0"/>
                <w:sz w:val="24"/>
              </w:rPr>
              <w:t>判处死刑的案件一审是由中级人民法院审理的</w:t>
            </w:r>
            <w:r>
              <w:rPr>
                <w:rFonts w:ascii="黑体" w:eastAsia="黑体" w:hAnsi="黑体" w:cs="黑体" w:hint="eastAsia"/>
                <w:b/>
                <w:bCs/>
                <w:kern w:val="0"/>
                <w:sz w:val="24"/>
              </w:rPr>
              <w:t>，省级人民检察院应当及时将死刑判决</w:t>
            </w:r>
            <w:r>
              <w:rPr>
                <w:rFonts w:ascii="黑体" w:eastAsia="黑体" w:hAnsi="黑体" w:cs="黑体"/>
                <w:b/>
                <w:bCs/>
                <w:kern w:val="0"/>
                <w:sz w:val="24"/>
              </w:rPr>
              <w:t>书</w:t>
            </w:r>
            <w:r>
              <w:rPr>
                <w:rFonts w:ascii="黑体" w:eastAsia="黑体" w:hAnsi="黑体" w:cs="黑体" w:hint="eastAsia"/>
                <w:b/>
                <w:bCs/>
                <w:kern w:val="0"/>
                <w:sz w:val="24"/>
              </w:rPr>
              <w:t>、裁定书副本移送中级人民法院的同级人民检察院</w:t>
            </w:r>
            <w:r>
              <w:rPr>
                <w:rFonts w:ascii="黑体" w:eastAsia="黑体" w:hAnsi="黑体" w:cs="黑体"/>
                <w:b/>
                <w:bCs/>
                <w:kern w:val="0"/>
                <w:sz w:val="24"/>
              </w:rPr>
              <w:t>负责</w:t>
            </w:r>
            <w:r>
              <w:rPr>
                <w:rFonts w:ascii="黑体" w:eastAsia="黑体" w:hAnsi="黑体" w:cs="黑体" w:hint="eastAsia"/>
                <w:b/>
                <w:bCs/>
                <w:kern w:val="0"/>
                <w:sz w:val="24"/>
              </w:rPr>
              <w:t>刑事执行检察</w:t>
            </w:r>
            <w:r>
              <w:rPr>
                <w:rFonts w:ascii="黑体" w:eastAsia="黑体" w:hAnsi="黑体" w:cs="黑体"/>
                <w:b/>
                <w:bCs/>
                <w:kern w:val="0"/>
                <w:sz w:val="24"/>
              </w:rPr>
              <w:t>的</w:t>
            </w:r>
            <w:r>
              <w:rPr>
                <w:rFonts w:ascii="黑体" w:eastAsia="黑体" w:hAnsi="黑体" w:cs="黑体" w:hint="eastAsia"/>
                <w:b/>
                <w:bCs/>
                <w:kern w:val="0"/>
                <w:sz w:val="24"/>
              </w:rPr>
              <w:t>部门。</w:t>
            </w:r>
          </w:p>
          <w:p w:rsidR="002D2105" w:rsidRDefault="002D2105">
            <w:pPr>
              <w:spacing w:line="400" w:lineRule="exact"/>
              <w:ind w:firstLineChars="200" w:firstLine="480"/>
              <w:rPr>
                <w:rFonts w:ascii="黑体" w:eastAsia="黑体" w:hAnsi="黑体" w:cs="黑体" w:hint="eastAsia"/>
                <w:b/>
                <w:bCs/>
                <w:kern w:val="0"/>
                <w:sz w:val="24"/>
              </w:rPr>
            </w:pPr>
            <w:r>
              <w:rPr>
                <w:rFonts w:ascii="仿宋" w:eastAsia="仿宋" w:hAnsi="仿宋" w:cs="仿宋" w:hint="eastAsia"/>
                <w:kern w:val="0"/>
                <w:sz w:val="24"/>
              </w:rPr>
              <w:t>人民检察院收到同级人民法院执行死刑临场监督通知后，应当查明同级人民法院是否收到最高人民法院核准死刑的裁定或者作出的死刑判决、裁定和执行死刑的命令。</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第六百三十七条</w:t>
            </w:r>
            <w:r>
              <w:rPr>
                <w:rFonts w:ascii="黑体" w:eastAsia="黑体" w:hAnsi="黑体" w:hint="eastAsia"/>
                <w:b/>
                <w:bCs/>
                <w:kern w:val="0"/>
                <w:sz w:val="24"/>
              </w:rPr>
              <w:t xml:space="preserve"> </w:t>
            </w:r>
            <w:r>
              <w:rPr>
                <w:rFonts w:ascii="仿宋" w:eastAsia="仿宋" w:hAnsi="仿宋" w:cs="仿宋" w:hint="eastAsia"/>
                <w:b/>
                <w:bCs/>
                <w:kern w:val="0"/>
                <w:sz w:val="24"/>
              </w:rPr>
              <w:t xml:space="preserve"> </w:t>
            </w:r>
            <w:r>
              <w:rPr>
                <w:rFonts w:ascii="仿宋" w:eastAsia="仿宋" w:hAnsi="仿宋" w:cs="仿宋" w:hint="eastAsia"/>
                <w:kern w:val="0"/>
                <w:sz w:val="24"/>
              </w:rPr>
              <w:t>临场监督执行死刑的检察人员应当依法监督执行死刑的场所、方法和执行死刑的活动是否合法。在执行死刑前，发现有下列情形之一的，应当建议人民法院立即停止执行：</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（一）被执行人并非应当执行死刑的罪犯的；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（二）罪犯犯罪时不满十八周岁，或者审判的时候已满七十五周岁，依法不应当适用死刑的；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（三）判决可能有错误的；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（四）在执行前罪犯有检举揭发他人重大犯罪行为等重大立功表现，可能需要改判的；</w:t>
            </w:r>
          </w:p>
          <w:p w:rsidR="002D2105" w:rsidRDefault="002D2105">
            <w:pPr>
              <w:spacing w:line="400" w:lineRule="exact"/>
              <w:ind w:firstLineChars="200" w:firstLine="480"/>
              <w:rPr>
                <w:rFonts w:ascii="黑体" w:eastAsia="黑体" w:hAnsi="黑体" w:hint="eastAsia"/>
                <w:kern w:val="0"/>
                <w:sz w:val="24"/>
              </w:rPr>
            </w:pPr>
            <w:r>
              <w:rPr>
                <w:rFonts w:ascii="仿宋" w:eastAsia="仿宋" w:hAnsi="仿宋" w:cs="仿宋" w:hint="eastAsia"/>
                <w:kern w:val="0"/>
                <w:sz w:val="24"/>
              </w:rPr>
              <w:t>（五）罪犯正在怀孕的。</w:t>
            </w:r>
          </w:p>
        </w:tc>
        <w:tc>
          <w:tcPr>
            <w:tcW w:w="7336" w:type="dxa"/>
            <w:vMerge w:val="restart"/>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b/>
                <w:bCs/>
                <w:kern w:val="0"/>
                <w:sz w:val="24"/>
              </w:rPr>
              <w:t>六百四十九</w:t>
            </w:r>
            <w:r>
              <w:rPr>
                <w:rFonts w:ascii="黑体" w:eastAsia="黑体" w:hAnsi="黑体" w:hint="eastAsia"/>
                <w:b/>
                <w:bCs/>
                <w:kern w:val="0"/>
                <w:sz w:val="24"/>
              </w:rPr>
              <w:t xml:space="preserve">条  </w:t>
            </w:r>
            <w:r>
              <w:rPr>
                <w:rFonts w:ascii="楷体" w:eastAsia="楷体" w:hAnsi="楷体" w:cs="楷体" w:hint="eastAsia"/>
                <w:kern w:val="0"/>
                <w:sz w:val="24"/>
                <w:szCs w:val="21"/>
                <w:bdr w:val="single" w:sz="0" w:space="0" w:color="auto"/>
                <w:shd w:val="clear" w:color="FFFFFF" w:fill="D9D9D9"/>
              </w:rPr>
              <w:t>临场监督执行死刑的检察人员应当依法监督执行死刑的场所、方法和执行死刑的活动是否合法。在</w:t>
            </w:r>
            <w:r>
              <w:rPr>
                <w:rFonts w:ascii="仿宋" w:eastAsia="仿宋" w:hAnsi="仿宋" w:cs="仿宋" w:hint="eastAsia"/>
                <w:kern w:val="0"/>
                <w:sz w:val="24"/>
              </w:rPr>
              <w:t>执行死刑前，</w:t>
            </w:r>
            <w:r>
              <w:rPr>
                <w:rFonts w:ascii="黑体" w:eastAsia="黑体" w:hAnsi="黑体" w:cs="黑体" w:hint="eastAsia"/>
                <w:b/>
                <w:bCs/>
                <w:kern w:val="0"/>
                <w:sz w:val="24"/>
              </w:rPr>
              <w:t>人民检察院</w:t>
            </w:r>
            <w:r>
              <w:rPr>
                <w:rFonts w:ascii="仿宋" w:eastAsia="仿宋" w:hAnsi="仿宋" w:cs="仿宋" w:hint="eastAsia"/>
                <w:kern w:val="0"/>
                <w:sz w:val="24"/>
              </w:rPr>
              <w:t>发现</w:t>
            </w:r>
            <w:r>
              <w:rPr>
                <w:rFonts w:ascii="黑体" w:eastAsia="黑体" w:hAnsi="黑体" w:cs="黑体" w:hint="eastAsia"/>
                <w:b/>
                <w:bCs/>
                <w:kern w:val="0"/>
                <w:sz w:val="24"/>
              </w:rPr>
              <w:t>具</w:t>
            </w:r>
            <w:r>
              <w:rPr>
                <w:rFonts w:ascii="仿宋" w:eastAsia="仿宋" w:hAnsi="仿宋" w:cs="仿宋" w:hint="eastAsia"/>
                <w:kern w:val="0"/>
                <w:sz w:val="24"/>
              </w:rPr>
              <w:t>有下列情形之一的，应当建议人民法院立即停止执行</w:t>
            </w:r>
            <w:r>
              <w:rPr>
                <w:rFonts w:ascii="黑体" w:eastAsia="黑体" w:hAnsi="黑体" w:cs="黑体" w:hint="eastAsia"/>
                <w:b/>
                <w:bCs/>
                <w:kern w:val="0"/>
                <w:sz w:val="24"/>
              </w:rPr>
              <w:t>，并层报最高人民检察院负责死刑复核监督的部门</w:t>
            </w:r>
            <w:r>
              <w:rPr>
                <w:rFonts w:ascii="仿宋" w:eastAsia="仿宋" w:hAnsi="仿宋" w:cs="仿宋" w:hint="eastAsia"/>
                <w:kern w:val="0"/>
                <w:sz w:val="24"/>
              </w:rPr>
              <w:t>：</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（一）被执行人并非应当执行死刑的罪犯的；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（二）罪犯犯罪时不满十八周岁，或者审判的时候已满七十五周岁，依法不应当适用死刑的；</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（三）</w:t>
            </w:r>
            <w:r>
              <w:rPr>
                <w:rFonts w:ascii="仿宋" w:eastAsia="仿宋" w:hAnsi="仿宋" w:cs="仿宋" w:hint="eastAsia"/>
                <w:kern w:val="0"/>
                <w:sz w:val="24"/>
              </w:rPr>
              <w:t>罪犯正在怀孕的</w:t>
            </w:r>
            <w:r>
              <w:rPr>
                <w:rFonts w:ascii="楷体" w:eastAsia="楷体" w:hAnsi="楷体" w:cs="楷体"/>
                <w:kern w:val="0"/>
                <w:sz w:val="24"/>
                <w:szCs w:val="21"/>
                <w:bdr w:val="single" w:sz="0" w:space="0" w:color="auto"/>
                <w:shd w:val="clear" w:color="FFFFFF" w:fill="D9D9D9"/>
              </w:rPr>
              <w:t>。</w:t>
            </w:r>
            <w:r>
              <w:rPr>
                <w:rFonts w:ascii="黑体" w:eastAsia="黑体" w:hAnsi="黑体" w:cs="黑体" w:hint="eastAsia"/>
                <w:b/>
                <w:bCs/>
                <w:kern w:val="0"/>
                <w:sz w:val="24"/>
              </w:rPr>
              <w:t>；</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（四）共同犯罪的其他犯罪嫌疑人到案</w:t>
            </w:r>
            <w:r>
              <w:rPr>
                <w:rFonts w:ascii="黑体" w:eastAsia="黑体" w:hAnsi="黑体" w:cs="黑体"/>
                <w:b/>
                <w:bCs/>
                <w:kern w:val="0"/>
                <w:sz w:val="24"/>
              </w:rPr>
              <w:t>，</w:t>
            </w:r>
            <w:r>
              <w:rPr>
                <w:rFonts w:ascii="黑体" w:eastAsia="黑体" w:hAnsi="黑体" w:cs="黑体" w:hint="eastAsia"/>
                <w:b/>
                <w:bCs/>
                <w:kern w:val="0"/>
                <w:sz w:val="24"/>
              </w:rPr>
              <w:t>共同犯罪的其他罪犯被暂停或者停止执行死刑，可能影响罪犯量刑的；</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w:t>
            </w:r>
            <w:r>
              <w:rPr>
                <w:rFonts w:ascii="黑体" w:eastAsia="黑体" w:hAnsi="黑体" w:cs="黑体"/>
                <w:b/>
                <w:bCs/>
                <w:kern w:val="0"/>
                <w:sz w:val="24"/>
              </w:rPr>
              <w:t>五</w:t>
            </w:r>
            <w:r>
              <w:rPr>
                <w:rFonts w:ascii="黑体" w:eastAsia="黑体" w:hAnsi="黑体" w:cs="黑体" w:hint="eastAsia"/>
                <w:b/>
                <w:bCs/>
                <w:kern w:val="0"/>
                <w:sz w:val="24"/>
              </w:rPr>
              <w:t>）罪犯可能有其他犯罪的；</w:t>
            </w:r>
          </w:p>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cs="黑体" w:hint="eastAsia"/>
                <w:b/>
                <w:bCs/>
                <w:kern w:val="0"/>
                <w:sz w:val="24"/>
              </w:rPr>
              <w:t>（</w:t>
            </w:r>
            <w:r>
              <w:rPr>
                <w:rFonts w:ascii="黑体" w:eastAsia="黑体" w:hAnsi="黑体" w:cs="黑体"/>
                <w:b/>
                <w:bCs/>
                <w:kern w:val="0"/>
                <w:sz w:val="24"/>
              </w:rPr>
              <w:t>六</w:t>
            </w:r>
            <w:r>
              <w:rPr>
                <w:rFonts w:ascii="黑体" w:eastAsia="黑体" w:hAnsi="黑体" w:cs="黑体" w:hint="eastAsia"/>
                <w:b/>
                <w:bCs/>
                <w:kern w:val="0"/>
                <w:sz w:val="24"/>
              </w:rPr>
              <w:t>）</w:t>
            </w:r>
            <w:r>
              <w:rPr>
                <w:rFonts w:ascii="楷体" w:eastAsia="楷体" w:hAnsi="楷体" w:cs="楷体" w:hint="eastAsia"/>
                <w:kern w:val="0"/>
                <w:sz w:val="24"/>
                <w:szCs w:val="21"/>
                <w:bdr w:val="single" w:sz="0" w:space="0" w:color="auto"/>
                <w:shd w:val="clear" w:color="FFFFFF" w:fill="D9D9D9"/>
              </w:rPr>
              <w:t>在执行前</w:t>
            </w:r>
            <w:r>
              <w:rPr>
                <w:rFonts w:ascii="仿宋" w:eastAsia="仿宋" w:hAnsi="仿宋" w:cs="仿宋" w:hint="eastAsia"/>
                <w:kern w:val="0"/>
                <w:sz w:val="24"/>
              </w:rPr>
              <w:t>罪犯</w:t>
            </w:r>
            <w:r>
              <w:rPr>
                <w:rFonts w:ascii="楷体" w:eastAsia="楷体" w:hAnsi="楷体" w:cs="楷体" w:hint="eastAsia"/>
                <w:kern w:val="0"/>
                <w:sz w:val="24"/>
                <w:szCs w:val="21"/>
                <w:bdr w:val="single" w:sz="0" w:space="0" w:color="auto"/>
                <w:shd w:val="clear" w:color="FFFFFF" w:fill="D9D9D9"/>
              </w:rPr>
              <w:t>有检举</w:t>
            </w:r>
            <w:r>
              <w:rPr>
                <w:rFonts w:ascii="仿宋" w:eastAsia="仿宋" w:hAnsi="仿宋" w:cs="仿宋" w:hint="eastAsia"/>
                <w:kern w:val="0"/>
                <w:sz w:val="24"/>
              </w:rPr>
              <w:t>揭发他人重大犯罪</w:t>
            </w:r>
            <w:r>
              <w:rPr>
                <w:rFonts w:ascii="楷体" w:eastAsia="楷体" w:hAnsi="楷体" w:cs="楷体" w:hint="eastAsia"/>
                <w:kern w:val="0"/>
                <w:sz w:val="24"/>
                <w:szCs w:val="21"/>
                <w:bdr w:val="single" w:sz="0" w:space="0" w:color="auto"/>
                <w:shd w:val="clear" w:color="FFFFFF" w:fill="D9D9D9"/>
              </w:rPr>
              <w:t>行为等</w:t>
            </w:r>
            <w:r>
              <w:rPr>
                <w:rFonts w:ascii="黑体" w:eastAsia="黑体" w:hAnsi="黑体" w:cs="黑体" w:hint="eastAsia"/>
                <w:b/>
                <w:bCs/>
                <w:kern w:val="0"/>
                <w:sz w:val="24"/>
              </w:rPr>
              <w:t>事实或者有其他</w:t>
            </w:r>
            <w:r>
              <w:rPr>
                <w:rFonts w:ascii="仿宋" w:eastAsia="仿宋" w:hAnsi="仿宋" w:cs="仿宋" w:hint="eastAsia"/>
                <w:kern w:val="0"/>
                <w:sz w:val="24"/>
              </w:rPr>
              <w:t>重大立功表现，可能需要改判的；</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w:t>
            </w:r>
            <w:r>
              <w:rPr>
                <w:rFonts w:ascii="黑体" w:eastAsia="黑体" w:hAnsi="黑体" w:cs="黑体"/>
                <w:b/>
                <w:bCs/>
                <w:kern w:val="0"/>
                <w:sz w:val="24"/>
              </w:rPr>
              <w:t>七</w:t>
            </w:r>
            <w:r>
              <w:rPr>
                <w:rFonts w:ascii="黑体" w:eastAsia="黑体" w:hAnsi="黑体" w:cs="黑体" w:hint="eastAsia"/>
                <w:b/>
                <w:bCs/>
                <w:kern w:val="0"/>
                <w:sz w:val="24"/>
              </w:rPr>
              <w:t>）</w:t>
            </w:r>
            <w:r>
              <w:rPr>
                <w:rFonts w:ascii="仿宋" w:eastAsia="仿宋" w:hAnsi="仿宋" w:cs="仿宋" w:hint="eastAsia"/>
                <w:kern w:val="0"/>
                <w:sz w:val="24"/>
              </w:rPr>
              <w:t>判决</w:t>
            </w:r>
            <w:r>
              <w:rPr>
                <w:rFonts w:ascii="黑体" w:eastAsia="黑体" w:hAnsi="黑体" w:cs="黑体" w:hint="eastAsia"/>
                <w:b/>
                <w:bCs/>
                <w:kern w:val="0"/>
                <w:sz w:val="24"/>
              </w:rPr>
              <w:t>、裁定</w:t>
            </w:r>
            <w:r>
              <w:rPr>
                <w:rFonts w:ascii="仿宋" w:eastAsia="仿宋" w:hAnsi="仿宋" w:cs="仿宋" w:hint="eastAsia"/>
                <w:kern w:val="0"/>
                <w:sz w:val="24"/>
              </w:rPr>
              <w:t>可能有</w:t>
            </w:r>
            <w:r>
              <w:rPr>
                <w:rFonts w:ascii="黑体" w:eastAsia="黑体" w:hAnsi="黑体" w:cs="黑体" w:hint="eastAsia"/>
                <w:b/>
                <w:bCs/>
                <w:kern w:val="0"/>
                <w:sz w:val="24"/>
              </w:rPr>
              <w:t>影响定罪量刑的其他</w:t>
            </w:r>
            <w:r>
              <w:rPr>
                <w:rFonts w:ascii="仿宋" w:eastAsia="仿宋" w:hAnsi="仿宋" w:cs="仿宋" w:hint="eastAsia"/>
                <w:kern w:val="0"/>
                <w:sz w:val="24"/>
              </w:rPr>
              <w:t>错误的</w:t>
            </w:r>
            <w:r>
              <w:rPr>
                <w:rFonts w:ascii="楷体" w:eastAsia="楷体" w:hAnsi="楷体" w:cs="楷体"/>
                <w:kern w:val="0"/>
                <w:sz w:val="24"/>
                <w:szCs w:val="21"/>
                <w:bdr w:val="single" w:sz="0" w:space="0" w:color="auto"/>
                <w:shd w:val="clear" w:color="FFFFFF" w:fill="D9D9D9"/>
              </w:rPr>
              <w:t>；</w:t>
            </w:r>
            <w:r>
              <w:rPr>
                <w:rFonts w:ascii="黑体" w:eastAsia="黑体" w:hAnsi="黑体" w:cs="黑体" w:hint="eastAsia"/>
                <w:b/>
                <w:bCs/>
                <w:kern w:val="0"/>
                <w:sz w:val="24"/>
              </w:rPr>
              <w:t>。</w:t>
            </w:r>
          </w:p>
          <w:p w:rsidR="002D2105" w:rsidRDefault="002D2105">
            <w:pPr>
              <w:spacing w:line="400" w:lineRule="exact"/>
              <w:ind w:firstLineChars="200" w:firstLine="480"/>
              <w:rPr>
                <w:rFonts w:ascii="仿宋" w:eastAsia="仿宋" w:hAnsi="仿宋" w:cs="仿宋" w:hint="eastAsia"/>
                <w:kern w:val="0"/>
                <w:sz w:val="24"/>
              </w:rPr>
            </w:pPr>
            <w:r>
              <w:rPr>
                <w:rFonts w:ascii="楷体" w:eastAsia="楷体" w:hAnsi="楷体" w:cs="楷体" w:hint="eastAsia"/>
                <w:kern w:val="0"/>
                <w:sz w:val="24"/>
                <w:szCs w:val="21"/>
                <w:bdr w:val="single" w:sz="0" w:space="0" w:color="auto"/>
                <w:shd w:val="clear" w:color="FFFFFF" w:fill="D9D9D9"/>
              </w:rPr>
              <w:t>人民检察院发现人民法院</w:t>
            </w:r>
            <w:r>
              <w:rPr>
                <w:rFonts w:ascii="仿宋" w:eastAsia="仿宋" w:hAnsi="仿宋" w:cs="仿宋" w:hint="eastAsia"/>
                <w:kern w:val="0"/>
                <w:sz w:val="24"/>
              </w:rPr>
              <w:t>在执行死刑活动中</w:t>
            </w:r>
            <w:r>
              <w:rPr>
                <w:rFonts w:ascii="黑体" w:eastAsia="黑体" w:hAnsi="黑体" w:cs="黑体" w:hint="eastAsia"/>
                <w:b/>
                <w:bCs/>
                <w:kern w:val="0"/>
                <w:sz w:val="24"/>
              </w:rPr>
              <w:t>，发现人民法院</w:t>
            </w:r>
            <w:r>
              <w:rPr>
                <w:rFonts w:ascii="仿宋" w:eastAsia="仿宋" w:hAnsi="仿宋" w:cs="仿宋" w:hint="eastAsia"/>
                <w:kern w:val="0"/>
                <w:sz w:val="24"/>
              </w:rPr>
              <w:t>有侵犯被执行死刑罪犯的人身权、财产权或者其近亲属、继承人合法权利等违法情形的，</w:t>
            </w:r>
            <w:r>
              <w:rPr>
                <w:rFonts w:ascii="黑体" w:eastAsia="黑体" w:hAnsi="黑体" w:cs="黑体" w:hint="eastAsia"/>
                <w:b/>
                <w:bCs/>
                <w:kern w:val="0"/>
                <w:sz w:val="24"/>
              </w:rPr>
              <w:t>人民检察院</w:t>
            </w:r>
            <w:r>
              <w:rPr>
                <w:rFonts w:ascii="仿宋" w:eastAsia="仿宋" w:hAnsi="仿宋" w:cs="仿宋" w:hint="eastAsia"/>
                <w:kern w:val="0"/>
                <w:sz w:val="24"/>
              </w:rPr>
              <w:t>应当依法</w:t>
            </w:r>
            <w:r>
              <w:rPr>
                <w:rFonts w:ascii="楷体" w:eastAsia="楷体" w:hAnsi="楷体" w:cs="楷体" w:hint="eastAsia"/>
                <w:kern w:val="0"/>
                <w:sz w:val="24"/>
                <w:szCs w:val="21"/>
                <w:bdr w:val="single" w:sz="0" w:space="0" w:color="auto"/>
                <w:shd w:val="clear" w:color="FFFFFF" w:fill="D9D9D9"/>
              </w:rPr>
              <w:t>向人民法院</w:t>
            </w:r>
            <w:r>
              <w:rPr>
                <w:rFonts w:ascii="仿宋" w:eastAsia="仿宋" w:hAnsi="仿宋" w:cs="仿宋" w:hint="eastAsia"/>
                <w:kern w:val="0"/>
                <w:sz w:val="24"/>
              </w:rPr>
              <w:t>提出纠正意见。</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第六百三十八条</w:t>
            </w:r>
            <w:r>
              <w:rPr>
                <w:rFonts w:ascii="黑体" w:eastAsia="黑体" w:hAnsi="黑体" w:hint="eastAsia"/>
                <w:b/>
                <w:bCs/>
                <w:kern w:val="0"/>
                <w:sz w:val="24"/>
              </w:rPr>
              <w:t xml:space="preserve"> </w:t>
            </w:r>
            <w:r>
              <w:rPr>
                <w:rFonts w:ascii="仿宋" w:eastAsia="仿宋" w:hAnsi="仿宋" w:cs="仿宋" w:hint="eastAsia"/>
                <w:kern w:val="0"/>
                <w:sz w:val="24"/>
              </w:rPr>
              <w:t xml:space="preserve"> 在执行死刑过程中，人民检察院临场监督人员根据需要可以进行拍照、录像；执行死刑后，人民检察院临场监督人员应当检查罪犯是否确已死亡，并填写死刑执行临场监督笔录，签名后入卷归档。</w:t>
            </w:r>
          </w:p>
          <w:p w:rsidR="002D2105" w:rsidRDefault="002D2105">
            <w:pPr>
              <w:spacing w:line="400" w:lineRule="exact"/>
              <w:ind w:firstLineChars="200" w:firstLine="480"/>
              <w:rPr>
                <w:rFonts w:ascii="黑体" w:eastAsia="黑体" w:hAnsi="黑体" w:hint="eastAsia"/>
                <w:kern w:val="0"/>
                <w:sz w:val="24"/>
              </w:rPr>
            </w:pPr>
            <w:r>
              <w:rPr>
                <w:rFonts w:ascii="仿宋" w:eastAsia="仿宋" w:hAnsi="仿宋" w:cs="仿宋" w:hint="eastAsia"/>
                <w:kern w:val="0"/>
                <w:sz w:val="24"/>
              </w:rPr>
              <w:t>人民检察院发现人民法院在执行死刑活动中有侵犯被执行死刑罪犯的人身权、财产权或者其近亲属、继承人合法权利等违法情形的，应当依法向人民法院提出纠正意见。</w:t>
            </w:r>
          </w:p>
        </w:tc>
        <w:tc>
          <w:tcPr>
            <w:tcW w:w="7336" w:type="dxa"/>
            <w:vMerge/>
            <w:vAlign w:val="center"/>
          </w:tcPr>
          <w:p w:rsidR="002D2105" w:rsidRDefault="002D2105">
            <w:pPr>
              <w:spacing w:line="400" w:lineRule="exact"/>
              <w:rPr>
                <w:rFonts w:ascii="仿宋" w:eastAsia="仿宋" w:hAnsi="仿宋" w:cs="仿宋"/>
                <w:kern w:val="0"/>
                <w:sz w:val="24"/>
              </w:rPr>
            </w:pP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第六百三十九条</w:t>
            </w:r>
            <w:r>
              <w:rPr>
                <w:rFonts w:ascii="黑体" w:eastAsia="黑体" w:hAnsi="黑体" w:hint="eastAsia"/>
                <w:b/>
                <w:bCs/>
                <w:kern w:val="0"/>
                <w:sz w:val="24"/>
              </w:rPr>
              <w:t xml:space="preserve"> </w:t>
            </w:r>
            <w:r>
              <w:rPr>
                <w:rFonts w:ascii="仿宋" w:eastAsia="仿宋" w:hAnsi="仿宋" w:cs="仿宋" w:hint="eastAsia"/>
                <w:kern w:val="0"/>
                <w:sz w:val="24"/>
              </w:rPr>
              <w:t xml:space="preserve"> 判处被告人死刑缓期二年执行的判决、裁定在执行过程中，人民检察院监督的内容主要包括：</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（一）死刑缓期执行期满，符合法律规定应当减为无期徒刑、有期徒刑条件的，监狱是否及时提出减刑建议提请人民法院裁定，人民法院是否依法裁定；</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（二）罪犯在缓期执行期间故意犯罪，监狱是否依法侦查和移送起诉；罪犯确系故意犯罪的，人民法院是否依法核准或者裁定执行死刑。</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被判处死刑缓期二年执行的罪犯在死刑缓期执行期间故意犯罪，执行机关移送人民检察院受理的，由罪犯服刑所在地的分、州、市人民检察院审查决定是否提起公诉。</w:t>
            </w:r>
          </w:p>
          <w:p w:rsidR="002D2105" w:rsidRDefault="002D2105">
            <w:pPr>
              <w:spacing w:line="400" w:lineRule="exact"/>
              <w:ind w:firstLineChars="200" w:firstLine="480"/>
              <w:rPr>
                <w:rFonts w:ascii="黑体" w:eastAsia="黑体" w:hAnsi="黑体" w:hint="eastAsia"/>
                <w:kern w:val="0"/>
                <w:sz w:val="24"/>
              </w:rPr>
            </w:pPr>
            <w:r>
              <w:rPr>
                <w:rFonts w:ascii="仿宋" w:eastAsia="仿宋" w:hAnsi="仿宋" w:cs="仿宋" w:hint="eastAsia"/>
                <w:kern w:val="0"/>
                <w:sz w:val="24"/>
              </w:rPr>
              <w:t>人民检察院发现人民法院对被判处死刑缓期二年执行的罪犯减刑不当的，应当依照本规则第六百五十三条、第六百五十四条的规定，向人民法院提出纠正意见。罪犯在死刑缓期执行期间又故意犯罪，经人民检察院起诉后，人民法院仍然予以减刑的，人民检察院应当依照本规则第十四章第四节的规定，向人民法院提出抗诉。</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b/>
                <w:bCs/>
                <w:kern w:val="0"/>
                <w:sz w:val="24"/>
              </w:rPr>
              <w:t>六百五十</w:t>
            </w:r>
            <w:r>
              <w:rPr>
                <w:rFonts w:ascii="黑体" w:eastAsia="黑体" w:hAnsi="黑体" w:hint="eastAsia"/>
                <w:b/>
                <w:bCs/>
                <w:kern w:val="0"/>
                <w:sz w:val="24"/>
              </w:rPr>
              <w:t xml:space="preserve">条 </w:t>
            </w:r>
            <w:r>
              <w:rPr>
                <w:rFonts w:ascii="仿宋" w:eastAsia="仿宋" w:hAnsi="仿宋" w:cs="仿宋" w:hint="eastAsia"/>
                <w:kern w:val="0"/>
                <w:sz w:val="24"/>
              </w:rPr>
              <w:t xml:space="preserve"> 判处被告人死刑缓期二年执行的判决、裁定在执行过程中，人民检察院监督的内容主要包括：</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（一）死刑缓期执行期满，符合法律规定应当减为无期徒刑、有期徒刑条件的，监狱是否及时提出减刑建议提请人民法院裁定，人民法院是否依法裁定；</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（二）罪犯在缓期执行期间故意犯罪，监狱是否依法侦查和移送起诉；罪犯确系故意犯罪</w:t>
            </w:r>
            <w:r>
              <w:rPr>
                <w:rFonts w:ascii="黑体" w:eastAsia="黑体" w:hAnsi="黑体"/>
                <w:b/>
                <w:bCs/>
                <w:kern w:val="0"/>
                <w:sz w:val="24"/>
              </w:rPr>
              <w:t>，</w:t>
            </w:r>
            <w:r>
              <w:rPr>
                <w:rFonts w:ascii="黑体" w:eastAsia="黑体" w:hAnsi="黑体" w:hint="eastAsia"/>
                <w:b/>
                <w:bCs/>
                <w:kern w:val="0"/>
                <w:sz w:val="24"/>
              </w:rPr>
              <w:t>情节恶劣，查证属实，应当执行死刑</w:t>
            </w:r>
            <w:r>
              <w:rPr>
                <w:rFonts w:ascii="仿宋" w:eastAsia="仿宋" w:hAnsi="仿宋" w:cs="仿宋" w:hint="eastAsia"/>
                <w:kern w:val="0"/>
                <w:sz w:val="24"/>
              </w:rPr>
              <w:t>的，人民法院是否依法核准或者裁定执行死刑。</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被判处死刑缓期二年执行的罪犯在死刑缓期执行期间故意犯罪，执行机关</w:t>
            </w:r>
            <w:r>
              <w:rPr>
                <w:rFonts w:ascii="楷体" w:eastAsia="楷体" w:hAnsi="楷体" w:cs="楷体" w:hint="eastAsia"/>
                <w:kern w:val="0"/>
                <w:sz w:val="24"/>
                <w:bdr w:val="single" w:sz="4" w:space="0" w:color="auto"/>
                <w:shd w:val="clear" w:color="FFFFFF" w:fill="D9D9D9"/>
              </w:rPr>
              <w:t>移送</w:t>
            </w:r>
            <w:r>
              <w:rPr>
                <w:rFonts w:ascii="黑体" w:eastAsia="黑体" w:hAnsi="黑体" w:cs="黑体"/>
                <w:b/>
                <w:bCs/>
                <w:kern w:val="0"/>
                <w:sz w:val="24"/>
              </w:rPr>
              <w:t>向</w:t>
            </w:r>
            <w:r>
              <w:rPr>
                <w:rFonts w:ascii="仿宋" w:eastAsia="仿宋" w:hAnsi="仿宋" w:cs="仿宋" w:hint="eastAsia"/>
                <w:kern w:val="0"/>
                <w:sz w:val="24"/>
              </w:rPr>
              <w:t>人民检察院</w:t>
            </w:r>
            <w:r>
              <w:rPr>
                <w:rFonts w:ascii="楷体" w:eastAsia="楷体" w:hAnsi="楷体" w:cs="楷体" w:hint="eastAsia"/>
                <w:kern w:val="0"/>
                <w:sz w:val="24"/>
                <w:bdr w:val="single" w:sz="4" w:space="0" w:color="auto"/>
                <w:shd w:val="clear" w:color="FFFFFF" w:fill="D9D9D9"/>
              </w:rPr>
              <w:t>受理</w:t>
            </w:r>
            <w:r>
              <w:rPr>
                <w:rFonts w:ascii="黑体" w:eastAsia="黑体" w:hAnsi="黑体" w:cs="黑体"/>
                <w:b/>
                <w:bCs/>
                <w:kern w:val="0"/>
                <w:sz w:val="24"/>
              </w:rPr>
              <w:t>移送起诉</w:t>
            </w:r>
            <w:r>
              <w:rPr>
                <w:rFonts w:ascii="仿宋" w:eastAsia="仿宋" w:hAnsi="仿宋" w:cs="仿宋" w:hint="eastAsia"/>
                <w:kern w:val="0"/>
                <w:sz w:val="24"/>
              </w:rPr>
              <w:t>的，由罪犯服刑所在地</w:t>
            </w:r>
            <w:r>
              <w:rPr>
                <w:rFonts w:ascii="楷体" w:eastAsia="楷体" w:hAnsi="楷体" w:cs="楷体" w:hint="eastAsia"/>
                <w:kern w:val="0"/>
                <w:sz w:val="24"/>
                <w:bdr w:val="single" w:sz="4" w:space="0" w:color="auto"/>
                <w:shd w:val="clear" w:color="FFFFFF" w:fill="D9D9D9"/>
              </w:rPr>
              <w:t>的分、州、市</w:t>
            </w:r>
            <w:r>
              <w:rPr>
                <w:rFonts w:ascii="黑体" w:eastAsia="黑体" w:hAnsi="黑体" w:cs="黑体" w:hint="eastAsia"/>
                <w:b/>
                <w:bCs/>
                <w:kern w:val="0"/>
                <w:sz w:val="24"/>
              </w:rPr>
              <w:t>设区的市</w:t>
            </w:r>
            <w:r>
              <w:rPr>
                <w:rFonts w:ascii="黑体" w:eastAsia="黑体" w:hAnsi="黑体" w:cs="黑体"/>
                <w:b/>
                <w:bCs/>
                <w:kern w:val="0"/>
                <w:sz w:val="24"/>
              </w:rPr>
              <w:t>级</w:t>
            </w:r>
            <w:r>
              <w:rPr>
                <w:rFonts w:ascii="仿宋" w:eastAsia="仿宋" w:hAnsi="仿宋" w:cs="仿宋" w:hint="eastAsia"/>
                <w:kern w:val="0"/>
                <w:sz w:val="24"/>
              </w:rPr>
              <w:t>人民检察院审查决定是否提起公诉。</w:t>
            </w:r>
          </w:p>
          <w:p w:rsidR="002D2105" w:rsidRDefault="002D2105">
            <w:pPr>
              <w:spacing w:line="400" w:lineRule="exact"/>
              <w:ind w:firstLineChars="200" w:firstLine="480"/>
              <w:rPr>
                <w:rFonts w:ascii="黑体" w:eastAsia="黑体" w:hAnsi="黑体" w:hint="eastAsia"/>
                <w:kern w:val="0"/>
                <w:sz w:val="24"/>
              </w:rPr>
            </w:pPr>
            <w:r>
              <w:rPr>
                <w:rFonts w:ascii="仿宋" w:eastAsia="仿宋" w:hAnsi="仿宋" w:cs="仿宋" w:hint="eastAsia"/>
                <w:kern w:val="0"/>
                <w:sz w:val="24"/>
              </w:rPr>
              <w:t>人民检察院发现人民法院对被判处死刑缓期二年执行的罪犯减刑不当的，应当依照本规则</w:t>
            </w:r>
            <w:r>
              <w:rPr>
                <w:rFonts w:ascii="黑体" w:eastAsia="黑体" w:hAnsi="黑体" w:cs="黑体" w:hint="eastAsia"/>
                <w:b/>
                <w:bCs/>
                <w:kern w:val="0"/>
                <w:sz w:val="24"/>
              </w:rPr>
              <w:t>第</w:t>
            </w:r>
            <w:r>
              <w:rPr>
                <w:rFonts w:ascii="黑体" w:eastAsia="黑体" w:hAnsi="黑体"/>
                <w:b/>
                <w:bCs/>
                <w:kern w:val="0"/>
                <w:sz w:val="24"/>
              </w:rPr>
              <w:t>六百三十九</w:t>
            </w:r>
            <w:r>
              <w:rPr>
                <w:rFonts w:ascii="黑体" w:eastAsia="黑体" w:hAnsi="黑体" w:cs="黑体" w:hint="eastAsia"/>
                <w:b/>
                <w:bCs/>
                <w:kern w:val="0"/>
                <w:sz w:val="24"/>
              </w:rPr>
              <w:t>条、第</w:t>
            </w:r>
            <w:r>
              <w:rPr>
                <w:rFonts w:ascii="黑体" w:eastAsia="黑体" w:hAnsi="黑体"/>
                <w:b/>
                <w:bCs/>
                <w:kern w:val="0"/>
                <w:sz w:val="24"/>
              </w:rPr>
              <w:t>六百四十</w:t>
            </w:r>
            <w:r>
              <w:rPr>
                <w:rFonts w:ascii="黑体" w:eastAsia="黑体" w:hAnsi="黑体" w:cs="黑体" w:hint="eastAsia"/>
                <w:b/>
                <w:bCs/>
                <w:kern w:val="0"/>
                <w:sz w:val="24"/>
              </w:rPr>
              <w:t>条</w:t>
            </w:r>
            <w:r>
              <w:rPr>
                <w:rFonts w:ascii="仿宋" w:eastAsia="仿宋" w:hAnsi="仿宋" w:cs="仿宋" w:hint="eastAsia"/>
                <w:kern w:val="0"/>
                <w:sz w:val="24"/>
              </w:rPr>
              <w:t>的规定，向人民法院提出纠正意见。罪犯在死刑缓期执行期间又故意犯罪，经人民检察院起诉后，人民法院仍然予以减刑的，人民检察院应当依照本规则</w:t>
            </w:r>
            <w:r>
              <w:rPr>
                <w:rFonts w:ascii="楷体" w:eastAsia="楷体" w:hAnsi="楷体" w:cs="楷体" w:hint="eastAsia"/>
                <w:kern w:val="0"/>
                <w:sz w:val="24"/>
                <w:bdr w:val="single" w:sz="4" w:space="0" w:color="auto"/>
                <w:shd w:val="clear" w:color="FFFFFF" w:fill="D9D9D9"/>
              </w:rPr>
              <w:t>第十四章第四节的</w:t>
            </w:r>
            <w:r>
              <w:rPr>
                <w:rFonts w:ascii="黑体" w:eastAsia="黑体" w:hAnsi="黑体" w:cs="黑体" w:hint="eastAsia"/>
                <w:b/>
                <w:bCs/>
                <w:kern w:val="0"/>
                <w:sz w:val="24"/>
              </w:rPr>
              <w:t>相关</w:t>
            </w:r>
            <w:r>
              <w:rPr>
                <w:rFonts w:ascii="仿宋" w:eastAsia="仿宋" w:hAnsi="仿宋" w:cs="仿宋" w:hint="eastAsia"/>
                <w:kern w:val="0"/>
                <w:sz w:val="24"/>
              </w:rPr>
              <w:t>规定，向人民法院提出抗诉。</w:t>
            </w:r>
          </w:p>
        </w:tc>
      </w:tr>
      <w:tr w:rsidR="002D2105">
        <w:tc>
          <w:tcPr>
            <w:tcW w:w="7404" w:type="dxa"/>
            <w:vAlign w:val="center"/>
          </w:tcPr>
          <w:p w:rsidR="002D2105" w:rsidRDefault="002D2105">
            <w:pPr>
              <w:spacing w:line="480" w:lineRule="auto"/>
              <w:jc w:val="center"/>
              <w:rPr>
                <w:rFonts w:ascii="Times New Roman" w:eastAsia="楷体_GB2312" w:hAnsi="Times New Roman"/>
                <w:b/>
                <w:bCs/>
                <w:kern w:val="0"/>
                <w:sz w:val="24"/>
              </w:rPr>
            </w:pPr>
            <w:r>
              <w:rPr>
                <w:rFonts w:ascii="Times New Roman" w:eastAsia="楷体_GB2312" w:hAnsi="Times New Roman"/>
                <w:b/>
                <w:bCs/>
                <w:kern w:val="0"/>
                <w:sz w:val="24"/>
              </w:rPr>
              <w:t>第九节</w:t>
            </w:r>
            <w:r>
              <w:rPr>
                <w:rFonts w:ascii="Times New Roman" w:eastAsia="楷体_GB2312" w:hAnsi="Times New Roman"/>
                <w:b/>
                <w:bCs/>
                <w:kern w:val="0"/>
                <w:sz w:val="24"/>
              </w:rPr>
              <w:t xml:space="preserve">  </w:t>
            </w:r>
            <w:r>
              <w:rPr>
                <w:rFonts w:ascii="Times New Roman" w:eastAsia="楷体_GB2312" w:hAnsi="Times New Roman"/>
                <w:b/>
                <w:bCs/>
                <w:kern w:val="0"/>
                <w:sz w:val="24"/>
              </w:rPr>
              <w:t>强制医疗执行监督</w:t>
            </w:r>
          </w:p>
        </w:tc>
        <w:tc>
          <w:tcPr>
            <w:tcW w:w="7336" w:type="dxa"/>
          </w:tcPr>
          <w:p w:rsidR="002D2105" w:rsidRDefault="002D2105">
            <w:pPr>
              <w:pStyle w:val="2"/>
              <w:keepNext w:val="0"/>
              <w:keepLines w:val="0"/>
              <w:rPr>
                <w:rFonts w:ascii="Times New Roman" w:hAnsi="Times New Roman"/>
                <w:kern w:val="0"/>
              </w:rPr>
            </w:pPr>
            <w:bookmarkStart w:id="330" w:name="_Toc27770"/>
            <w:bookmarkStart w:id="331" w:name="_Toc5253"/>
            <w:bookmarkStart w:id="332" w:name="_Toc16092"/>
            <w:bookmarkStart w:id="333" w:name="_Toc21987"/>
            <w:bookmarkStart w:id="334" w:name="_Toc1492137273"/>
            <w:bookmarkStart w:id="335" w:name="_Toc1913881332"/>
            <w:r>
              <w:rPr>
                <w:rFonts w:ascii="Times New Roman" w:hAnsi="Times New Roman"/>
              </w:rPr>
              <w:t>第七节</w:t>
            </w:r>
            <w:r>
              <w:rPr>
                <w:rFonts w:ascii="Times New Roman" w:hAnsi="Times New Roman"/>
              </w:rPr>
              <w:t xml:space="preserve">  </w:t>
            </w:r>
            <w:r>
              <w:rPr>
                <w:rFonts w:ascii="Times New Roman" w:hAnsi="Times New Roman"/>
              </w:rPr>
              <w:t>强制医疗执行监督</w:t>
            </w:r>
            <w:bookmarkEnd w:id="330"/>
            <w:bookmarkEnd w:id="331"/>
            <w:bookmarkEnd w:id="332"/>
            <w:bookmarkEnd w:id="333"/>
            <w:bookmarkEnd w:id="334"/>
            <w:bookmarkEnd w:id="335"/>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第六百六十一条</w:t>
            </w:r>
            <w:r>
              <w:rPr>
                <w:rFonts w:ascii="黑体" w:eastAsia="黑体" w:hAnsi="黑体" w:hint="eastAsia"/>
                <w:b/>
                <w:bCs/>
                <w:kern w:val="0"/>
                <w:sz w:val="24"/>
              </w:rPr>
              <w:t xml:space="preserve"> </w:t>
            </w:r>
            <w:r>
              <w:rPr>
                <w:rFonts w:ascii="仿宋" w:eastAsia="仿宋" w:hAnsi="仿宋" w:cs="仿宋" w:hint="eastAsia"/>
                <w:b/>
                <w:bCs/>
                <w:kern w:val="0"/>
                <w:sz w:val="24"/>
              </w:rPr>
              <w:t xml:space="preserve"> </w:t>
            </w:r>
            <w:r>
              <w:rPr>
                <w:rFonts w:ascii="仿宋" w:eastAsia="仿宋" w:hAnsi="仿宋" w:cs="仿宋" w:hint="eastAsia"/>
                <w:kern w:val="0"/>
                <w:sz w:val="24"/>
              </w:rPr>
              <w:t>人民检察院对强制医疗执行活动是否合法实行监督。</w:t>
            </w:r>
          </w:p>
          <w:p w:rsidR="002D2105" w:rsidRDefault="002D2105">
            <w:pPr>
              <w:spacing w:line="400" w:lineRule="exact"/>
              <w:ind w:firstLineChars="200" w:firstLine="480"/>
              <w:rPr>
                <w:rFonts w:ascii="黑体" w:eastAsia="黑体" w:hAnsi="黑体" w:hint="eastAsia"/>
                <w:kern w:val="0"/>
                <w:sz w:val="24"/>
              </w:rPr>
            </w:pPr>
            <w:r>
              <w:rPr>
                <w:rFonts w:ascii="仿宋" w:eastAsia="仿宋" w:hAnsi="仿宋" w:cs="仿宋" w:hint="eastAsia"/>
                <w:kern w:val="0"/>
                <w:sz w:val="24"/>
              </w:rPr>
              <w:t>强制医疗执行监督由人民检察院监所检察部门负责。</w:t>
            </w:r>
          </w:p>
        </w:tc>
        <w:tc>
          <w:tcPr>
            <w:tcW w:w="7336" w:type="dxa"/>
            <w:vAlign w:val="center"/>
          </w:tcPr>
          <w:p w:rsidR="002D2105" w:rsidRDefault="002D2105">
            <w:pPr>
              <w:spacing w:line="400" w:lineRule="exact"/>
              <w:rPr>
                <w:rFonts w:ascii="黑体" w:eastAsia="黑体" w:hAnsi="黑体" w:hint="eastAsia"/>
                <w:kern w:val="0"/>
                <w:sz w:val="24"/>
              </w:rPr>
            </w:pPr>
            <w:r>
              <w:rPr>
                <w:rFonts w:ascii="黑体" w:eastAsia="黑体" w:hAnsi="黑体" w:cs="仿宋" w:hint="eastAsia"/>
                <w:b/>
                <w:bCs/>
                <w:kern w:val="0"/>
                <w:sz w:val="24"/>
              </w:rPr>
              <w:t>删  除</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第六百六十二条</w:t>
            </w:r>
            <w:r>
              <w:rPr>
                <w:rFonts w:ascii="黑体" w:eastAsia="黑体" w:hAnsi="黑体" w:hint="eastAsia"/>
                <w:b/>
                <w:bCs/>
                <w:kern w:val="0"/>
                <w:sz w:val="24"/>
              </w:rPr>
              <w:t xml:space="preserve">  </w:t>
            </w:r>
            <w:r>
              <w:rPr>
                <w:rFonts w:ascii="仿宋" w:eastAsia="仿宋" w:hAnsi="仿宋" w:cs="仿宋" w:hint="eastAsia"/>
                <w:kern w:val="0"/>
                <w:sz w:val="24"/>
              </w:rPr>
              <w:t>人民检察院对强制医疗的交付执行活动实行监督。发现交付执行机关未及时交付执行等违法情形的，应当依法提出纠正意见。</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cs="黑体" w:hint="eastAsia"/>
                <w:b/>
                <w:bCs/>
                <w:kern w:val="0"/>
                <w:sz w:val="24"/>
              </w:rPr>
              <w:t>第</w:t>
            </w:r>
            <w:r>
              <w:rPr>
                <w:rFonts w:ascii="黑体" w:eastAsia="黑体" w:hAnsi="黑体"/>
                <w:b/>
                <w:bCs/>
                <w:kern w:val="0"/>
                <w:sz w:val="24"/>
              </w:rPr>
              <w:t>六百五十一</w:t>
            </w:r>
            <w:r>
              <w:rPr>
                <w:rFonts w:ascii="黑体" w:eastAsia="黑体" w:hAnsi="黑体" w:cs="黑体" w:hint="eastAsia"/>
                <w:b/>
                <w:bCs/>
                <w:kern w:val="0"/>
                <w:sz w:val="24"/>
              </w:rPr>
              <w:t xml:space="preserve">条  </w:t>
            </w:r>
            <w:r>
              <w:rPr>
                <w:rFonts w:ascii="仿宋" w:eastAsia="仿宋" w:hAnsi="仿宋" w:cs="仿宋" w:hint="eastAsia"/>
                <w:kern w:val="0"/>
                <w:sz w:val="24"/>
              </w:rPr>
              <w:t>人民检察院</w:t>
            </w:r>
            <w:r>
              <w:rPr>
                <w:rFonts w:ascii="楷体" w:eastAsia="楷体" w:hAnsi="楷体" w:cs="楷体" w:hint="eastAsia"/>
                <w:kern w:val="0"/>
                <w:sz w:val="24"/>
                <w:szCs w:val="21"/>
                <w:bdr w:val="single" w:sz="0" w:space="0" w:color="auto"/>
                <w:shd w:val="clear" w:color="FFFFFF" w:fill="D9D9D9"/>
              </w:rPr>
              <w:t>对强制医疗的交付执行活动实行监督。</w:t>
            </w:r>
            <w:r>
              <w:rPr>
                <w:rFonts w:ascii="仿宋" w:eastAsia="仿宋" w:hAnsi="仿宋" w:cs="仿宋" w:hint="eastAsia"/>
                <w:kern w:val="0"/>
                <w:sz w:val="24"/>
              </w:rPr>
              <w:t>发现</w:t>
            </w:r>
            <w:r>
              <w:rPr>
                <w:rFonts w:ascii="黑体" w:eastAsia="黑体" w:hAnsi="黑体" w:cs="黑体" w:hint="eastAsia"/>
                <w:b/>
                <w:bCs/>
                <w:kern w:val="0"/>
                <w:sz w:val="24"/>
              </w:rPr>
              <w:t>人民法院、公安机关、强制医疗机构在</w:t>
            </w:r>
            <w:r>
              <w:rPr>
                <w:rFonts w:ascii="黑体" w:eastAsia="黑体" w:hAnsi="黑体" w:cs="黑体"/>
                <w:b/>
                <w:bCs/>
                <w:kern w:val="0"/>
                <w:sz w:val="24"/>
              </w:rPr>
              <w:t>对依法不负刑事责任的精神病人的强制医疗的</w:t>
            </w:r>
            <w:r>
              <w:rPr>
                <w:rFonts w:ascii="仿宋" w:eastAsia="仿宋" w:hAnsi="仿宋" w:cs="仿宋" w:hint="eastAsia"/>
                <w:kern w:val="0"/>
                <w:sz w:val="24"/>
              </w:rPr>
              <w:t>交付执行</w:t>
            </w:r>
            <w:r>
              <w:rPr>
                <w:rFonts w:ascii="楷体" w:eastAsia="楷体" w:hAnsi="楷体" w:cs="楷体" w:hint="eastAsia"/>
                <w:kern w:val="0"/>
                <w:sz w:val="24"/>
                <w:szCs w:val="21"/>
                <w:bdr w:val="single" w:sz="0" w:space="0" w:color="auto"/>
                <w:shd w:val="clear" w:color="FFFFFF" w:fill="D9D9D9"/>
              </w:rPr>
              <w:t>机关未及时交付执行等违法情形的</w:t>
            </w:r>
            <w:r>
              <w:rPr>
                <w:rFonts w:ascii="黑体" w:eastAsia="黑体" w:hAnsi="黑体" w:cs="黑体" w:hint="eastAsia"/>
                <w:b/>
                <w:bCs/>
                <w:kern w:val="0"/>
                <w:sz w:val="24"/>
              </w:rPr>
              <w:t>、医疗、解除等活动中违反有关规定的</w:t>
            </w:r>
            <w:r>
              <w:rPr>
                <w:rFonts w:ascii="仿宋" w:eastAsia="仿宋" w:hAnsi="仿宋" w:cs="仿宋" w:hint="eastAsia"/>
                <w:kern w:val="0"/>
                <w:sz w:val="24"/>
              </w:rPr>
              <w:t>，应当依法提出纠正意见。</w:t>
            </w:r>
          </w:p>
        </w:tc>
      </w:tr>
      <w:tr w:rsidR="002D2105">
        <w:tc>
          <w:tcPr>
            <w:tcW w:w="7404" w:type="dxa"/>
          </w:tcPr>
          <w:p w:rsidR="002D2105" w:rsidRDefault="002D2105">
            <w:pPr>
              <w:spacing w:line="400" w:lineRule="exact"/>
              <w:ind w:firstLineChars="200" w:firstLine="480"/>
              <w:rPr>
                <w:rFonts w:ascii="黑体" w:eastAsia="黑体" w:hAnsi="黑体" w:hint="eastAsia"/>
                <w:kern w:val="0"/>
                <w:sz w:val="24"/>
              </w:rPr>
            </w:pPr>
            <w:r>
              <w:rPr>
                <w:rFonts w:ascii="黑体" w:eastAsia="黑体" w:hAnsi="黑体" w:hint="eastAsia"/>
                <w:kern w:val="0"/>
                <w:sz w:val="24"/>
              </w:rPr>
              <w:t>第六百六十三条</w:t>
            </w:r>
            <w:r>
              <w:rPr>
                <w:rFonts w:ascii="黑体" w:eastAsia="黑体" w:hAnsi="黑体" w:hint="eastAsia"/>
                <w:b/>
                <w:bCs/>
                <w:kern w:val="0"/>
                <w:sz w:val="24"/>
              </w:rPr>
              <w:t xml:space="preserve">  </w:t>
            </w:r>
            <w:r>
              <w:rPr>
                <w:rFonts w:ascii="仿宋" w:eastAsia="仿宋" w:hAnsi="仿宋" w:cs="仿宋" w:hint="eastAsia"/>
                <w:kern w:val="0"/>
                <w:sz w:val="24"/>
              </w:rPr>
              <w:t>人民检察院在强制医疗执行监督中发现被强制医疗的人不符合强制医疗条件或者需要依法追究刑事责任，人民法院作出的强制医疗决定可能错误的，应当在五日以内报经检察长批准，将有关材料转交作出强制医疗决定的人民法院的同级人民检察院。收到材料的人民检察院公诉部门应当在二十日以内进行审查，并将审查情况和处理意见反馈负责强制医疗执行监督的人民检察院。</w:t>
            </w:r>
          </w:p>
        </w:tc>
        <w:tc>
          <w:tcPr>
            <w:tcW w:w="7336" w:type="dxa"/>
          </w:tcPr>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第</w:t>
            </w:r>
            <w:r>
              <w:rPr>
                <w:rFonts w:ascii="黑体" w:eastAsia="黑体" w:hAnsi="黑体"/>
                <w:b/>
                <w:bCs/>
                <w:kern w:val="0"/>
                <w:sz w:val="24"/>
              </w:rPr>
              <w:t>六百五十二</w:t>
            </w:r>
            <w:r>
              <w:rPr>
                <w:rFonts w:ascii="黑体" w:eastAsia="黑体" w:hAnsi="黑体" w:cs="黑体" w:hint="eastAsia"/>
                <w:b/>
                <w:bCs/>
                <w:kern w:val="0"/>
                <w:sz w:val="24"/>
              </w:rPr>
              <w:t xml:space="preserve">条  </w:t>
            </w:r>
            <w:r>
              <w:rPr>
                <w:rFonts w:ascii="仿宋" w:eastAsia="仿宋" w:hAnsi="仿宋" w:cs="仿宋" w:hint="eastAsia"/>
                <w:kern w:val="0"/>
                <w:sz w:val="24"/>
              </w:rPr>
              <w:t>人民检察院在强制医疗执行监督中发现被强制医疗的人不符合强制医疗条件或者需要依法追究刑事责任，人民法院作出的强制医疗决定可能错误的，应当在五日以内</w:t>
            </w:r>
            <w:r>
              <w:rPr>
                <w:rFonts w:ascii="楷体" w:eastAsia="楷体" w:hAnsi="楷体" w:cs="楷体" w:hint="eastAsia"/>
                <w:kern w:val="0"/>
                <w:sz w:val="24"/>
                <w:szCs w:val="21"/>
                <w:bdr w:val="single" w:sz="0" w:space="0" w:color="auto"/>
                <w:shd w:val="clear" w:color="FFFFFF" w:fill="D9D9D9"/>
              </w:rPr>
              <w:t>报经检察长批准，</w:t>
            </w:r>
            <w:r>
              <w:rPr>
                <w:rFonts w:ascii="仿宋" w:eastAsia="仿宋" w:hAnsi="仿宋" w:cs="仿宋" w:hint="eastAsia"/>
                <w:kern w:val="0"/>
                <w:sz w:val="24"/>
              </w:rPr>
              <w:t>将有关材料转交作出强制医疗决定的人民法院的同级人民检察院。收到材料的人民检察院</w:t>
            </w:r>
            <w:r>
              <w:rPr>
                <w:rFonts w:ascii="楷体" w:eastAsia="楷体" w:hAnsi="楷体" w:cs="楷体" w:hint="eastAsia"/>
                <w:kern w:val="0"/>
                <w:sz w:val="24"/>
                <w:szCs w:val="21"/>
                <w:bdr w:val="single" w:sz="0" w:space="0" w:color="auto"/>
                <w:shd w:val="clear" w:color="FFFFFF" w:fill="D9D9D9"/>
              </w:rPr>
              <w:t>公诉部门</w:t>
            </w:r>
            <w:r>
              <w:rPr>
                <w:rFonts w:ascii="黑体" w:eastAsia="黑体" w:hAnsi="黑体" w:cs="黑体"/>
                <w:b/>
                <w:bCs/>
                <w:kern w:val="0"/>
                <w:sz w:val="24"/>
              </w:rPr>
              <w:t>负责捕诉的部门</w:t>
            </w:r>
            <w:r>
              <w:rPr>
                <w:rFonts w:ascii="仿宋" w:eastAsia="仿宋" w:hAnsi="仿宋" w:cs="仿宋" w:hint="eastAsia"/>
                <w:kern w:val="0"/>
                <w:sz w:val="24"/>
              </w:rPr>
              <w:t>应当在二十日以内进行审查，并将审查情况和处理意见反馈负责强制医疗执行监督的人民检察院。</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第六百六十四条</w:t>
            </w:r>
            <w:r>
              <w:rPr>
                <w:rFonts w:ascii="黑体" w:eastAsia="黑体" w:hAnsi="黑体" w:hint="eastAsia"/>
                <w:b/>
                <w:bCs/>
                <w:kern w:val="0"/>
                <w:sz w:val="24"/>
              </w:rPr>
              <w:t xml:space="preserve"> </w:t>
            </w:r>
            <w:r>
              <w:rPr>
                <w:rFonts w:ascii="仿宋" w:eastAsia="仿宋" w:hAnsi="仿宋" w:cs="仿宋" w:hint="eastAsia"/>
                <w:kern w:val="0"/>
                <w:sz w:val="24"/>
              </w:rPr>
              <w:t xml:space="preserve"> 人民检察院发现强制医疗机构有下列情形之一的，应当依法提出纠正意见：</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（一）对被决定强制医疗的人应当收治而拒绝收治的；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（二）收治的法律文书及其他手续不完备的；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（三）没有依照法律、行政法规等规定对被决定强制医疗的人实施必要的医疗的；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（四）殴打、体罚、虐待或者变相体罚、虐待被强制医疗的人，违反规定对被强制医疗的人使用戒具、约束措施，以及其他侵犯被强制医疗的人合法权利的；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（五）没有依照规定定期对被强制医疗的人进行诊断评估的；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（六）对于被强制医疗的人不需要继续强制医疗的，没有及时提出解除意见报请决定强制医疗的人民法院批准的；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（七）对被强制医疗的人及其近亲属、法定代理人提出的解除强制医疗的申请没有及时进行审查处理，或者没有及时转送决定强制医疗的人民法院的；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（八）人民法院作出解除强制医疗决定后，不立即办理解除手续的；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（九）其他违法情形。</w:t>
            </w:r>
          </w:p>
          <w:p w:rsidR="002D2105" w:rsidRDefault="002D2105">
            <w:pPr>
              <w:spacing w:line="400" w:lineRule="exact"/>
              <w:ind w:firstLineChars="200" w:firstLine="480"/>
              <w:rPr>
                <w:rFonts w:ascii="黑体" w:eastAsia="黑体" w:hAnsi="黑体" w:hint="eastAsia"/>
                <w:kern w:val="0"/>
                <w:sz w:val="24"/>
              </w:rPr>
            </w:pPr>
            <w:r>
              <w:rPr>
                <w:rFonts w:ascii="仿宋" w:eastAsia="仿宋" w:hAnsi="仿宋" w:cs="仿宋" w:hint="eastAsia"/>
                <w:kern w:val="0"/>
                <w:sz w:val="24"/>
              </w:rPr>
              <w:t>对强制医疗机构违法行为的监督，参照本规则第六百三十二条的规定办理。</w:t>
            </w:r>
          </w:p>
        </w:tc>
        <w:tc>
          <w:tcPr>
            <w:tcW w:w="7336" w:type="dxa"/>
            <w:vAlign w:val="center"/>
          </w:tcPr>
          <w:p w:rsidR="002D2105" w:rsidRDefault="002D2105">
            <w:pPr>
              <w:spacing w:line="400" w:lineRule="exact"/>
              <w:rPr>
                <w:rFonts w:ascii="仿宋" w:eastAsia="仿宋" w:hAnsi="仿宋" w:cs="仿宋" w:hint="eastAsia"/>
                <w:kern w:val="0"/>
                <w:sz w:val="24"/>
              </w:rPr>
            </w:pPr>
            <w:r>
              <w:rPr>
                <w:rFonts w:ascii="黑体" w:eastAsia="黑体" w:hAnsi="黑体" w:cs="仿宋" w:hint="eastAsia"/>
                <w:b/>
                <w:bCs/>
                <w:kern w:val="0"/>
                <w:sz w:val="24"/>
              </w:rPr>
              <w:t>删  除</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 xml:space="preserve">第六百六十五条 </w:t>
            </w:r>
            <w:r>
              <w:rPr>
                <w:rFonts w:ascii="仿宋" w:eastAsia="仿宋" w:hAnsi="仿宋" w:cs="仿宋" w:hint="eastAsia"/>
                <w:kern w:val="0"/>
                <w:sz w:val="24"/>
              </w:rPr>
              <w:t>  人民检察院应当受理被强制医疗的人及其近亲属、法定代理人的控告、举报和申诉</w:t>
            </w:r>
            <w:r>
              <w:rPr>
                <w:rFonts w:ascii="仿宋" w:eastAsia="仿宋" w:hAnsi="仿宋" w:cs="仿宋"/>
                <w:kern w:val="0"/>
                <w:sz w:val="24"/>
              </w:rPr>
              <w:t>，</w:t>
            </w:r>
            <w:r>
              <w:rPr>
                <w:rFonts w:ascii="仿宋" w:eastAsia="仿宋" w:hAnsi="仿宋" w:cs="仿宋" w:hint="eastAsia"/>
                <w:kern w:val="0"/>
                <w:sz w:val="24"/>
              </w:rPr>
              <w:t>并及时审查处理。对控告人、举报人、申诉人要求回复处理结果的</w:t>
            </w:r>
            <w:r>
              <w:rPr>
                <w:rFonts w:ascii="仿宋" w:eastAsia="仿宋" w:hAnsi="仿宋" w:cs="仿宋"/>
                <w:kern w:val="0"/>
                <w:sz w:val="24"/>
              </w:rPr>
              <w:t>，</w:t>
            </w:r>
            <w:r>
              <w:rPr>
                <w:rFonts w:ascii="仿宋" w:eastAsia="仿宋" w:hAnsi="仿宋" w:cs="仿宋" w:hint="eastAsia"/>
                <w:kern w:val="0"/>
                <w:sz w:val="24"/>
              </w:rPr>
              <w:t>人民检察院监所检察部门应当在十五日以内将调查处理情况书面反馈控告人、举报人、申诉人。</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人民检察院监所检察部门审查不服强制医疗决定的申诉</w:t>
            </w:r>
            <w:r>
              <w:rPr>
                <w:rFonts w:ascii="仿宋" w:eastAsia="仿宋" w:hAnsi="仿宋" w:cs="仿宋"/>
                <w:kern w:val="0"/>
                <w:sz w:val="24"/>
              </w:rPr>
              <w:t>，</w:t>
            </w:r>
            <w:r>
              <w:rPr>
                <w:rFonts w:ascii="仿宋" w:eastAsia="仿宋" w:hAnsi="仿宋" w:cs="仿宋" w:hint="eastAsia"/>
                <w:kern w:val="0"/>
                <w:sz w:val="24"/>
              </w:rPr>
              <w:t>认为原决定正确、申诉理由不成立的</w:t>
            </w:r>
            <w:r>
              <w:rPr>
                <w:rFonts w:ascii="仿宋" w:eastAsia="仿宋" w:hAnsi="仿宋" w:cs="仿宋"/>
                <w:kern w:val="0"/>
                <w:sz w:val="24"/>
              </w:rPr>
              <w:t>，</w:t>
            </w:r>
            <w:r>
              <w:rPr>
                <w:rFonts w:ascii="仿宋" w:eastAsia="仿宋" w:hAnsi="仿宋" w:cs="仿宋" w:hint="eastAsia"/>
                <w:kern w:val="0"/>
                <w:sz w:val="24"/>
              </w:rPr>
              <w:t>可以直接将审查结果答复申诉人</w:t>
            </w:r>
            <w:r>
              <w:rPr>
                <w:rFonts w:ascii="仿宋" w:eastAsia="仿宋" w:hAnsi="仿宋" w:cs="仿宋"/>
                <w:kern w:val="0"/>
                <w:sz w:val="24"/>
              </w:rPr>
              <w:t>；</w:t>
            </w:r>
            <w:r>
              <w:rPr>
                <w:rFonts w:ascii="仿宋" w:eastAsia="仿宋" w:hAnsi="仿宋" w:cs="仿宋" w:hint="eastAsia"/>
                <w:kern w:val="0"/>
                <w:sz w:val="24"/>
              </w:rPr>
              <w:t>认为原决定可能错误</w:t>
            </w:r>
            <w:r>
              <w:rPr>
                <w:rFonts w:ascii="仿宋" w:eastAsia="仿宋" w:hAnsi="仿宋" w:cs="仿宋"/>
                <w:kern w:val="0"/>
                <w:sz w:val="24"/>
              </w:rPr>
              <w:t>，</w:t>
            </w:r>
            <w:r>
              <w:rPr>
                <w:rFonts w:ascii="仿宋" w:eastAsia="仿宋" w:hAnsi="仿宋" w:cs="仿宋" w:hint="eastAsia"/>
                <w:kern w:val="0"/>
                <w:sz w:val="24"/>
              </w:rPr>
              <w:t>需要复查的</w:t>
            </w:r>
            <w:r>
              <w:rPr>
                <w:rFonts w:ascii="仿宋" w:eastAsia="仿宋" w:hAnsi="仿宋" w:cs="仿宋"/>
                <w:kern w:val="0"/>
                <w:sz w:val="24"/>
              </w:rPr>
              <w:t>，</w:t>
            </w:r>
            <w:r>
              <w:rPr>
                <w:rFonts w:ascii="仿宋" w:eastAsia="仿宋" w:hAnsi="仿宋" w:cs="仿宋" w:hint="eastAsia"/>
                <w:kern w:val="0"/>
                <w:sz w:val="24"/>
              </w:rPr>
              <w:t>应当移送作出强制医疗决定的人民法院的同级人民检察院公诉部门办理。</w:t>
            </w:r>
          </w:p>
        </w:tc>
        <w:tc>
          <w:tcPr>
            <w:tcW w:w="7336" w:type="dxa"/>
            <w:vAlign w:val="center"/>
          </w:tcPr>
          <w:p w:rsidR="002D2105" w:rsidRDefault="002D2105">
            <w:pPr>
              <w:spacing w:line="400" w:lineRule="exact"/>
              <w:rPr>
                <w:rFonts w:ascii="黑体" w:eastAsia="黑体" w:hAnsi="黑体" w:cs="黑体" w:hint="eastAsia"/>
                <w:b/>
                <w:bCs/>
                <w:kern w:val="0"/>
                <w:sz w:val="24"/>
              </w:rPr>
            </w:pPr>
            <w:r>
              <w:rPr>
                <w:rFonts w:ascii="黑体" w:eastAsia="黑体" w:hAnsi="黑体" w:cs="仿宋" w:hint="eastAsia"/>
                <w:b/>
                <w:bCs/>
                <w:kern w:val="0"/>
                <w:sz w:val="24"/>
              </w:rPr>
              <w:t>删  除</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 xml:space="preserve">第六百六十六条 </w:t>
            </w:r>
            <w:r>
              <w:rPr>
                <w:rFonts w:ascii="仿宋" w:eastAsia="仿宋" w:hAnsi="仿宋" w:cs="仿宋" w:hint="eastAsia"/>
                <w:kern w:val="0"/>
                <w:sz w:val="24"/>
              </w:rPr>
              <w:t>  人民检察院监所检察部门收到被强制医疗的人及其近亲属、法定代理人解除强制医疗决定的申请后</w:t>
            </w:r>
            <w:r>
              <w:rPr>
                <w:rFonts w:ascii="仿宋" w:eastAsia="仿宋" w:hAnsi="仿宋" w:cs="仿宋"/>
                <w:kern w:val="0"/>
                <w:sz w:val="24"/>
              </w:rPr>
              <w:t>，</w:t>
            </w:r>
            <w:r>
              <w:rPr>
                <w:rFonts w:ascii="仿宋" w:eastAsia="仿宋" w:hAnsi="仿宋" w:cs="仿宋" w:hint="eastAsia"/>
                <w:kern w:val="0"/>
                <w:sz w:val="24"/>
              </w:rPr>
              <w:t>应当及时转交强制医疗机构审查</w:t>
            </w:r>
            <w:r>
              <w:rPr>
                <w:rFonts w:ascii="仿宋" w:eastAsia="仿宋" w:hAnsi="仿宋" w:cs="仿宋"/>
                <w:kern w:val="0"/>
                <w:sz w:val="24"/>
              </w:rPr>
              <w:t>，</w:t>
            </w:r>
            <w:r>
              <w:rPr>
                <w:rFonts w:ascii="仿宋" w:eastAsia="仿宋" w:hAnsi="仿宋" w:cs="仿宋" w:hint="eastAsia"/>
                <w:kern w:val="0"/>
                <w:sz w:val="24"/>
              </w:rPr>
              <w:t>并监督强制医疗机构是否及时审查、审查处理活动是否合法。</w:t>
            </w:r>
          </w:p>
        </w:tc>
        <w:tc>
          <w:tcPr>
            <w:tcW w:w="7336" w:type="dxa"/>
            <w:vAlign w:val="center"/>
          </w:tcPr>
          <w:p w:rsidR="002D2105" w:rsidRDefault="002D2105">
            <w:pPr>
              <w:spacing w:line="400" w:lineRule="exact"/>
              <w:rPr>
                <w:rFonts w:ascii="黑体" w:eastAsia="黑体" w:hAnsi="黑体" w:cs="黑体" w:hint="eastAsia"/>
                <w:b/>
                <w:bCs/>
                <w:kern w:val="0"/>
                <w:sz w:val="24"/>
              </w:rPr>
            </w:pPr>
            <w:r>
              <w:rPr>
                <w:rFonts w:ascii="黑体" w:eastAsia="黑体" w:hAnsi="黑体" w:cs="仿宋" w:hint="eastAsia"/>
                <w:b/>
                <w:bCs/>
                <w:kern w:val="0"/>
                <w:sz w:val="24"/>
              </w:rPr>
              <w:t>删  除</w:t>
            </w:r>
          </w:p>
        </w:tc>
      </w:tr>
      <w:tr w:rsidR="002D2105">
        <w:tc>
          <w:tcPr>
            <w:tcW w:w="7404" w:type="dxa"/>
          </w:tcPr>
          <w:p w:rsidR="002D2105" w:rsidRDefault="002D2105">
            <w:pPr>
              <w:spacing w:line="400" w:lineRule="exact"/>
              <w:ind w:firstLineChars="200" w:firstLine="480"/>
              <w:rPr>
                <w:rFonts w:ascii="黑体" w:eastAsia="黑体" w:hAnsi="黑体"/>
                <w:kern w:val="0"/>
                <w:sz w:val="24"/>
              </w:rPr>
            </w:pPr>
            <w:r>
              <w:rPr>
                <w:rFonts w:ascii="黑体" w:eastAsia="黑体" w:hAnsi="黑体" w:hint="eastAsia"/>
                <w:kern w:val="0"/>
                <w:sz w:val="24"/>
              </w:rPr>
              <w:t>第六百六十七条  略</w:t>
            </w:r>
          </w:p>
        </w:tc>
        <w:tc>
          <w:tcPr>
            <w:tcW w:w="7336" w:type="dxa"/>
            <w:vAlign w:val="center"/>
          </w:tcPr>
          <w:p w:rsidR="002D2105" w:rsidRDefault="002D2105">
            <w:pPr>
              <w:spacing w:line="400" w:lineRule="exact"/>
              <w:rPr>
                <w:rFonts w:ascii="黑体" w:eastAsia="黑体" w:hAnsi="黑体" w:cs="黑体"/>
                <w:b/>
                <w:bCs/>
                <w:kern w:val="0"/>
                <w:sz w:val="24"/>
                <w:szCs w:val="21"/>
              </w:rPr>
            </w:pPr>
            <w:r>
              <w:rPr>
                <w:rFonts w:ascii="黑体" w:eastAsia="黑体" w:hAnsi="黑体" w:cs="黑体" w:hint="eastAsia"/>
                <w:b/>
                <w:bCs/>
                <w:kern w:val="0"/>
                <w:sz w:val="24"/>
                <w:szCs w:val="21"/>
              </w:rPr>
              <w:t>移至第</w:t>
            </w:r>
            <w:r>
              <w:rPr>
                <w:rFonts w:ascii="黑体" w:eastAsia="黑体" w:hAnsi="黑体" w:cs="黑体"/>
                <w:b/>
                <w:bCs/>
                <w:kern w:val="0"/>
                <w:sz w:val="24"/>
              </w:rPr>
              <w:t>五百四十九</w:t>
            </w:r>
            <w:r>
              <w:rPr>
                <w:rFonts w:ascii="黑体" w:eastAsia="黑体" w:hAnsi="黑体" w:cs="黑体" w:hint="eastAsia"/>
                <w:b/>
                <w:bCs/>
                <w:kern w:val="0"/>
                <w:sz w:val="24"/>
                <w:szCs w:val="21"/>
              </w:rPr>
              <w:t>条</w:t>
            </w:r>
          </w:p>
        </w:tc>
      </w:tr>
      <w:tr w:rsidR="002D2105">
        <w:tc>
          <w:tcPr>
            <w:tcW w:w="7404" w:type="dxa"/>
          </w:tcPr>
          <w:p w:rsidR="002D2105" w:rsidRDefault="002D2105">
            <w:pPr>
              <w:spacing w:line="400" w:lineRule="exact"/>
              <w:ind w:firstLineChars="196" w:firstLine="470"/>
              <w:rPr>
                <w:rFonts w:ascii="仿宋" w:eastAsia="仿宋" w:hAnsi="仿宋" w:cs="仿宋" w:hint="eastAsia"/>
                <w:kern w:val="0"/>
                <w:sz w:val="24"/>
              </w:rPr>
            </w:pPr>
            <w:r>
              <w:rPr>
                <w:rFonts w:ascii="黑体" w:eastAsia="黑体" w:hAnsi="黑体" w:hint="eastAsia"/>
                <w:kern w:val="0"/>
                <w:sz w:val="24"/>
              </w:rPr>
              <w:t xml:space="preserve">第五百四十七条  </w:t>
            </w:r>
            <w:r>
              <w:rPr>
                <w:rFonts w:ascii="仿宋" w:eastAsia="仿宋" w:hAnsi="仿宋" w:cs="仿宋" w:hint="eastAsia"/>
                <w:kern w:val="0"/>
                <w:sz w:val="24"/>
              </w:rPr>
              <w:t>人民检察院发现公安机关对涉案精神病人采取临时保护性约束措施时有体罚、虐待等违法情形的</w:t>
            </w:r>
            <w:r>
              <w:rPr>
                <w:rFonts w:ascii="仿宋" w:eastAsia="仿宋" w:hAnsi="仿宋" w:cs="仿宋"/>
                <w:kern w:val="0"/>
                <w:sz w:val="24"/>
              </w:rPr>
              <w:t>，</w:t>
            </w:r>
            <w:r>
              <w:rPr>
                <w:rFonts w:ascii="仿宋" w:eastAsia="仿宋" w:hAnsi="仿宋" w:cs="仿宋" w:hint="eastAsia"/>
                <w:kern w:val="0"/>
                <w:sz w:val="24"/>
              </w:rPr>
              <w:t>应当提出纠正意见。</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前款规定的工作由监所检察部门负责。</w:t>
            </w:r>
          </w:p>
        </w:tc>
        <w:tc>
          <w:tcPr>
            <w:tcW w:w="7336" w:type="dxa"/>
          </w:tcPr>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第</w:t>
            </w:r>
            <w:r>
              <w:rPr>
                <w:rFonts w:ascii="黑体" w:eastAsia="黑体" w:hAnsi="黑体"/>
                <w:b/>
                <w:bCs/>
                <w:kern w:val="0"/>
                <w:sz w:val="24"/>
              </w:rPr>
              <w:t>六百五十三</w:t>
            </w:r>
            <w:r>
              <w:rPr>
                <w:rFonts w:ascii="黑体" w:eastAsia="黑体" w:hAnsi="黑体" w:cs="黑体" w:hint="eastAsia"/>
                <w:b/>
                <w:bCs/>
                <w:kern w:val="0"/>
                <w:sz w:val="24"/>
              </w:rPr>
              <w:t xml:space="preserve">条  </w:t>
            </w:r>
            <w:r>
              <w:rPr>
                <w:rFonts w:ascii="仿宋" w:eastAsia="仿宋" w:hAnsi="仿宋" w:cs="仿宋" w:hint="eastAsia"/>
                <w:kern w:val="0"/>
                <w:sz w:val="24"/>
              </w:rPr>
              <w:t>人民检察院发现公安机关</w:t>
            </w:r>
            <w:r>
              <w:rPr>
                <w:rFonts w:ascii="黑体" w:eastAsia="黑体" w:hAnsi="黑体" w:cs="黑体" w:hint="eastAsia"/>
                <w:b/>
                <w:bCs/>
                <w:kern w:val="0"/>
                <w:sz w:val="24"/>
              </w:rPr>
              <w:t>在</w:t>
            </w:r>
            <w:r>
              <w:rPr>
                <w:rFonts w:ascii="仿宋" w:eastAsia="仿宋" w:hAnsi="仿宋" w:cs="仿宋" w:hint="eastAsia"/>
                <w:kern w:val="0"/>
                <w:sz w:val="24"/>
              </w:rPr>
              <w:t>对涉案精神病人采取临时保护性约束措施时有</w:t>
            </w:r>
            <w:r>
              <w:rPr>
                <w:rFonts w:ascii="楷体" w:eastAsia="楷体" w:hAnsi="楷体" w:cs="楷体" w:hint="eastAsia"/>
                <w:kern w:val="0"/>
                <w:sz w:val="24"/>
                <w:szCs w:val="21"/>
                <w:bdr w:val="single" w:sz="0" w:space="0" w:color="auto"/>
                <w:shd w:val="clear" w:color="FFFFFF" w:fill="D9D9D9"/>
              </w:rPr>
              <w:t>体罚、虐待等</w:t>
            </w:r>
            <w:r>
              <w:rPr>
                <w:rFonts w:ascii="仿宋" w:eastAsia="仿宋" w:hAnsi="仿宋" w:cs="仿宋" w:hint="eastAsia"/>
                <w:kern w:val="0"/>
                <w:sz w:val="24"/>
              </w:rPr>
              <w:t>违法情形的</w:t>
            </w:r>
            <w:r>
              <w:rPr>
                <w:rFonts w:ascii="仿宋" w:eastAsia="仿宋" w:hAnsi="仿宋" w:cs="仿宋"/>
                <w:kern w:val="0"/>
                <w:sz w:val="24"/>
              </w:rPr>
              <w:t>，</w:t>
            </w:r>
            <w:r>
              <w:rPr>
                <w:rFonts w:ascii="仿宋" w:eastAsia="仿宋" w:hAnsi="仿宋" w:cs="仿宋" w:hint="eastAsia"/>
                <w:kern w:val="0"/>
                <w:sz w:val="24"/>
              </w:rPr>
              <w:t>应当</w:t>
            </w:r>
            <w:r>
              <w:rPr>
                <w:rFonts w:ascii="黑体" w:eastAsia="黑体" w:hAnsi="黑体" w:cs="黑体" w:hint="eastAsia"/>
                <w:b/>
                <w:bCs/>
                <w:kern w:val="0"/>
                <w:sz w:val="24"/>
              </w:rPr>
              <w:t>依法</w:t>
            </w:r>
            <w:r>
              <w:rPr>
                <w:rFonts w:ascii="仿宋" w:eastAsia="仿宋" w:hAnsi="仿宋" w:cs="仿宋" w:hint="eastAsia"/>
                <w:kern w:val="0"/>
                <w:sz w:val="24"/>
              </w:rPr>
              <w:t>提出纠正意见。</w:t>
            </w:r>
          </w:p>
          <w:p w:rsidR="002D2105" w:rsidRDefault="002D2105">
            <w:pPr>
              <w:spacing w:line="400" w:lineRule="exact"/>
              <w:ind w:firstLineChars="200" w:firstLine="480"/>
              <w:rPr>
                <w:rFonts w:ascii="黑体" w:eastAsia="黑体" w:hAnsi="黑体" w:cs="黑体" w:hint="eastAsia"/>
                <w:b/>
                <w:bCs/>
                <w:kern w:val="0"/>
                <w:sz w:val="24"/>
              </w:rPr>
            </w:pPr>
            <w:r>
              <w:rPr>
                <w:rFonts w:ascii="楷体" w:eastAsia="楷体" w:hAnsi="楷体" w:cs="楷体" w:hint="eastAsia"/>
                <w:kern w:val="0"/>
                <w:sz w:val="24"/>
                <w:szCs w:val="21"/>
                <w:bdr w:val="single" w:sz="0" w:space="0" w:color="auto"/>
                <w:shd w:val="clear" w:color="FFFFFF" w:fill="D9D9D9"/>
              </w:rPr>
              <w:t>前款规定的工作由监所检察部门负责。</w:t>
            </w:r>
            <w:r>
              <w:rPr>
                <w:rFonts w:ascii="黑体" w:eastAsia="黑体" w:hAnsi="黑体" w:cs="黑体" w:hint="eastAsia"/>
                <w:b/>
                <w:bCs/>
                <w:kern w:val="0"/>
                <w:sz w:val="24"/>
              </w:rPr>
              <w:t xml:space="preserve"> </w:t>
            </w:r>
          </w:p>
        </w:tc>
      </w:tr>
      <w:tr w:rsidR="002D2105">
        <w:tc>
          <w:tcPr>
            <w:tcW w:w="7404" w:type="dxa"/>
            <w:vAlign w:val="center"/>
          </w:tcPr>
          <w:p w:rsidR="002D2105" w:rsidRDefault="002D2105">
            <w:pPr>
              <w:spacing w:line="480" w:lineRule="auto"/>
              <w:jc w:val="center"/>
              <w:rPr>
                <w:rFonts w:ascii="Times New Roman" w:eastAsia="楷体_GB2312" w:hAnsi="Times New Roman"/>
                <w:b/>
                <w:bCs/>
                <w:kern w:val="0"/>
                <w:sz w:val="24"/>
              </w:rPr>
            </w:pPr>
            <w:r>
              <w:rPr>
                <w:rFonts w:ascii="Times New Roman" w:eastAsia="楷体_GB2312" w:hAnsi="Times New Roman"/>
                <w:b/>
                <w:bCs/>
                <w:kern w:val="0"/>
                <w:sz w:val="24"/>
              </w:rPr>
              <w:t>第七节</w:t>
            </w:r>
            <w:r>
              <w:rPr>
                <w:rFonts w:ascii="Times New Roman" w:eastAsia="楷体_GB2312" w:hAnsi="Times New Roman"/>
                <w:b/>
                <w:bCs/>
                <w:kern w:val="0"/>
                <w:sz w:val="24"/>
              </w:rPr>
              <w:t xml:space="preserve">  </w:t>
            </w:r>
            <w:r>
              <w:rPr>
                <w:rFonts w:ascii="Times New Roman" w:eastAsia="楷体_GB2312" w:hAnsi="Times New Roman"/>
                <w:b/>
                <w:bCs/>
                <w:kern w:val="0"/>
                <w:sz w:val="24"/>
              </w:rPr>
              <w:t>看守所执法活动监督</w:t>
            </w:r>
          </w:p>
        </w:tc>
        <w:tc>
          <w:tcPr>
            <w:tcW w:w="7336" w:type="dxa"/>
          </w:tcPr>
          <w:p w:rsidR="002D2105" w:rsidRDefault="002D2105">
            <w:pPr>
              <w:pStyle w:val="2"/>
              <w:keepNext w:val="0"/>
              <w:keepLines w:val="0"/>
              <w:rPr>
                <w:rFonts w:ascii="Times New Roman" w:hAnsi="Times New Roman"/>
                <w:kern w:val="0"/>
              </w:rPr>
            </w:pPr>
            <w:bookmarkStart w:id="336" w:name="_Toc11354"/>
            <w:bookmarkStart w:id="337" w:name="_Toc1330922134"/>
            <w:bookmarkStart w:id="338" w:name="_Toc43617125"/>
            <w:r>
              <w:t>第八节</w:t>
            </w:r>
            <w:r>
              <w:t xml:space="preserve">  </w:t>
            </w:r>
            <w:r>
              <w:t>监管执法监督</w:t>
            </w:r>
            <w:bookmarkEnd w:id="336"/>
            <w:bookmarkEnd w:id="337"/>
            <w:bookmarkEnd w:id="338"/>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 xml:space="preserve">第六百二十九条 </w:t>
            </w:r>
            <w:r>
              <w:rPr>
                <w:rFonts w:ascii="黑体" w:eastAsia="黑体" w:hAnsi="黑体" w:hint="eastAsia"/>
                <w:b/>
                <w:bCs/>
                <w:kern w:val="0"/>
                <w:sz w:val="24"/>
              </w:rPr>
              <w:t xml:space="preserve"> </w:t>
            </w:r>
            <w:r>
              <w:rPr>
                <w:rFonts w:ascii="仿宋" w:eastAsia="仿宋" w:hAnsi="仿宋" w:cs="仿宋" w:hint="eastAsia"/>
                <w:kern w:val="0"/>
                <w:sz w:val="24"/>
              </w:rPr>
              <w:t>人民检察院依法对看守所收押、监管、释放犯罪嫌疑人、被告人以及对留所服刑罪犯执行刑罚等执法活动实行监督。</w:t>
            </w:r>
          </w:p>
          <w:p w:rsidR="002D2105" w:rsidRDefault="002D2105">
            <w:pPr>
              <w:spacing w:line="400" w:lineRule="exact"/>
              <w:ind w:firstLineChars="200" w:firstLine="480"/>
              <w:rPr>
                <w:rFonts w:ascii="黑体" w:eastAsia="黑体" w:hAnsi="黑体" w:hint="eastAsia"/>
                <w:kern w:val="0"/>
                <w:sz w:val="24"/>
              </w:rPr>
            </w:pPr>
            <w:r>
              <w:rPr>
                <w:rFonts w:ascii="仿宋" w:eastAsia="仿宋" w:hAnsi="仿宋" w:cs="仿宋" w:hint="eastAsia"/>
                <w:kern w:val="0"/>
                <w:sz w:val="24"/>
              </w:rPr>
              <w:t>对看守所执法活动的监督由人民检察院监所检察部门负责。</w:t>
            </w:r>
          </w:p>
        </w:tc>
        <w:tc>
          <w:tcPr>
            <w:tcW w:w="7336" w:type="dxa"/>
            <w:vAlign w:val="center"/>
          </w:tcPr>
          <w:p w:rsidR="002D2105" w:rsidRDefault="002D2105">
            <w:pPr>
              <w:spacing w:line="400" w:lineRule="exact"/>
              <w:rPr>
                <w:rFonts w:ascii="黑体" w:eastAsia="黑体" w:hAnsi="黑体" w:hint="eastAsia"/>
                <w:kern w:val="0"/>
                <w:sz w:val="24"/>
              </w:rPr>
            </w:pPr>
            <w:r>
              <w:rPr>
                <w:rFonts w:ascii="黑体" w:eastAsia="黑体" w:hAnsi="黑体" w:cs="仿宋" w:hint="eastAsia"/>
                <w:b/>
                <w:bCs/>
                <w:kern w:val="0"/>
                <w:sz w:val="24"/>
              </w:rPr>
              <w:t>删  除</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 xml:space="preserve">第六百四十一条  </w:t>
            </w:r>
            <w:r>
              <w:rPr>
                <w:rFonts w:ascii="仿宋" w:eastAsia="仿宋" w:hAnsi="仿宋" w:cs="仿宋" w:hint="eastAsia"/>
                <w:kern w:val="0"/>
                <w:sz w:val="24"/>
              </w:rPr>
              <w:t>人民检察院发现监狱在收押罪犯活动中有下列情形之一的</w:t>
            </w:r>
            <w:r>
              <w:rPr>
                <w:rFonts w:ascii="仿宋" w:eastAsia="仿宋" w:hAnsi="仿宋" w:cs="仿宋"/>
                <w:kern w:val="0"/>
                <w:sz w:val="24"/>
              </w:rPr>
              <w:t>，</w:t>
            </w:r>
            <w:r>
              <w:rPr>
                <w:rFonts w:ascii="仿宋" w:eastAsia="仿宋" w:hAnsi="仿宋" w:cs="仿宋" w:hint="eastAsia"/>
                <w:kern w:val="0"/>
                <w:sz w:val="24"/>
              </w:rPr>
              <w:t>应当依法提出纠正意见:</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kern w:val="0"/>
                <w:sz w:val="24"/>
              </w:rPr>
              <w:t>（一）</w:t>
            </w:r>
            <w:r>
              <w:rPr>
                <w:rFonts w:ascii="仿宋" w:eastAsia="仿宋" w:hAnsi="仿宋" w:cs="仿宋" w:hint="eastAsia"/>
                <w:kern w:val="0"/>
                <w:sz w:val="24"/>
              </w:rPr>
              <w:t>对公安机关、看守所依照刑事诉讼法第二百五十三条的规定送交监狱执行刑罚的罪犯</w:t>
            </w:r>
            <w:r>
              <w:rPr>
                <w:rFonts w:ascii="仿宋" w:eastAsia="仿宋" w:hAnsi="仿宋" w:cs="仿宋"/>
                <w:kern w:val="0"/>
                <w:sz w:val="24"/>
              </w:rPr>
              <w:t>，</w:t>
            </w:r>
            <w:r>
              <w:rPr>
                <w:rFonts w:ascii="仿宋" w:eastAsia="仿宋" w:hAnsi="仿宋" w:cs="仿宋" w:hint="eastAsia"/>
                <w:kern w:val="0"/>
                <w:sz w:val="24"/>
              </w:rPr>
              <w:t>应当收押而拒绝收押的</w:t>
            </w:r>
            <w:r>
              <w:rPr>
                <w:rFonts w:ascii="仿宋" w:eastAsia="仿宋" w:hAnsi="仿宋" w:cs="仿宋"/>
                <w:kern w:val="0"/>
                <w:sz w:val="24"/>
              </w:rPr>
              <w:t>；</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kern w:val="0"/>
                <w:sz w:val="24"/>
              </w:rPr>
              <w:t>（二）</w:t>
            </w:r>
            <w:r>
              <w:rPr>
                <w:rFonts w:ascii="仿宋" w:eastAsia="仿宋" w:hAnsi="仿宋" w:cs="仿宋" w:hint="eastAsia"/>
                <w:kern w:val="0"/>
                <w:sz w:val="24"/>
              </w:rPr>
              <w:t>没有已经发生法律效力的刑事判决书或者裁定书、执行通知书等有关法律文书而收押的</w:t>
            </w:r>
            <w:r>
              <w:rPr>
                <w:rFonts w:ascii="仿宋" w:eastAsia="仿宋" w:hAnsi="仿宋" w:cs="仿宋"/>
                <w:kern w:val="0"/>
                <w:sz w:val="24"/>
              </w:rPr>
              <w:t>；</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kern w:val="0"/>
                <w:sz w:val="24"/>
              </w:rPr>
              <w:t>（三）</w:t>
            </w:r>
            <w:r>
              <w:rPr>
                <w:rFonts w:ascii="仿宋" w:eastAsia="仿宋" w:hAnsi="仿宋" w:cs="仿宋" w:hint="eastAsia"/>
                <w:kern w:val="0"/>
                <w:sz w:val="24"/>
              </w:rPr>
              <w:t>收押罪犯与收押凭证不符的</w:t>
            </w:r>
            <w:r>
              <w:rPr>
                <w:rFonts w:ascii="仿宋" w:eastAsia="仿宋" w:hAnsi="仿宋" w:cs="仿宋"/>
                <w:kern w:val="0"/>
                <w:sz w:val="24"/>
              </w:rPr>
              <w:t>；</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kern w:val="0"/>
                <w:sz w:val="24"/>
              </w:rPr>
              <w:t>（四）</w:t>
            </w:r>
            <w:r>
              <w:rPr>
                <w:rFonts w:ascii="仿宋" w:eastAsia="仿宋" w:hAnsi="仿宋" w:cs="仿宋" w:hint="eastAsia"/>
                <w:kern w:val="0"/>
                <w:sz w:val="24"/>
              </w:rPr>
              <w:t>收押依法不应当关押的罪犯的</w:t>
            </w:r>
            <w:r>
              <w:rPr>
                <w:rFonts w:ascii="仿宋" w:eastAsia="仿宋" w:hAnsi="仿宋" w:cs="仿宋"/>
                <w:kern w:val="0"/>
                <w:sz w:val="24"/>
              </w:rPr>
              <w:t>；</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kern w:val="0"/>
                <w:sz w:val="24"/>
              </w:rPr>
              <w:t>（五）</w:t>
            </w:r>
            <w:r>
              <w:rPr>
                <w:rFonts w:ascii="仿宋" w:eastAsia="仿宋" w:hAnsi="仿宋" w:cs="仿宋" w:hint="eastAsia"/>
                <w:kern w:val="0"/>
                <w:sz w:val="24"/>
              </w:rPr>
              <w:t>其他违反收押规定的情形。</w:t>
            </w:r>
          </w:p>
          <w:p w:rsidR="002D2105" w:rsidRDefault="002D2105">
            <w:pPr>
              <w:spacing w:line="400" w:lineRule="exact"/>
              <w:ind w:firstLineChars="200" w:firstLine="480"/>
              <w:rPr>
                <w:rFonts w:ascii="黑体" w:eastAsia="黑体" w:hAnsi="黑体" w:hint="eastAsia"/>
                <w:kern w:val="0"/>
                <w:sz w:val="24"/>
              </w:rPr>
            </w:pPr>
            <w:r>
              <w:rPr>
                <w:rFonts w:ascii="仿宋" w:eastAsia="仿宋" w:hAnsi="仿宋" w:cs="仿宋" w:hint="eastAsia"/>
                <w:kern w:val="0"/>
                <w:sz w:val="24"/>
              </w:rPr>
              <w:t>对监狱依法应当收监执行而拒绝收押罪犯的</w:t>
            </w:r>
            <w:r>
              <w:rPr>
                <w:rFonts w:ascii="仿宋" w:eastAsia="仿宋" w:hAnsi="仿宋" w:cs="仿宋"/>
                <w:kern w:val="0"/>
                <w:sz w:val="24"/>
              </w:rPr>
              <w:t>，</w:t>
            </w:r>
            <w:r>
              <w:rPr>
                <w:rFonts w:ascii="仿宋" w:eastAsia="仿宋" w:hAnsi="仿宋" w:cs="仿宋" w:hint="eastAsia"/>
                <w:kern w:val="0"/>
                <w:sz w:val="24"/>
              </w:rPr>
              <w:t>送交执行的公安机关、看守所所在地的人民检察院应当及时建议承担监督该监狱职责的人民检察院向监狱提出书面纠正意见。</w:t>
            </w:r>
          </w:p>
        </w:tc>
        <w:tc>
          <w:tcPr>
            <w:tcW w:w="7336" w:type="dxa"/>
          </w:tcPr>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第</w:t>
            </w:r>
            <w:r>
              <w:rPr>
                <w:rFonts w:ascii="黑体" w:eastAsia="黑体" w:hAnsi="黑体"/>
                <w:b/>
                <w:bCs/>
                <w:kern w:val="0"/>
                <w:sz w:val="24"/>
              </w:rPr>
              <w:t>六百五十四</w:t>
            </w:r>
            <w:r>
              <w:rPr>
                <w:rFonts w:ascii="黑体" w:eastAsia="黑体" w:hAnsi="黑体" w:hint="eastAsia"/>
                <w:b/>
                <w:bCs/>
                <w:kern w:val="0"/>
                <w:sz w:val="24"/>
              </w:rPr>
              <w:t>条</w:t>
            </w:r>
            <w:r>
              <w:rPr>
                <w:rFonts w:ascii="仿宋" w:eastAsia="仿宋" w:hAnsi="仿宋" w:cs="仿宋"/>
                <w:kern w:val="0"/>
                <w:sz w:val="24"/>
              </w:rPr>
              <w:t xml:space="preserve">  </w:t>
            </w:r>
            <w:r>
              <w:rPr>
                <w:rFonts w:ascii="仿宋" w:eastAsia="仿宋" w:hAnsi="仿宋" w:cs="仿宋" w:hint="eastAsia"/>
                <w:kern w:val="0"/>
                <w:sz w:val="24"/>
              </w:rPr>
              <w:t>人民检察院发现</w:t>
            </w:r>
            <w:r>
              <w:rPr>
                <w:rFonts w:ascii="黑体" w:eastAsia="黑体" w:hAnsi="黑体" w:cs="黑体" w:hint="eastAsia"/>
                <w:b/>
                <w:bCs/>
                <w:kern w:val="0"/>
                <w:sz w:val="24"/>
              </w:rPr>
              <w:t>看守所收押活动和</w:t>
            </w:r>
            <w:r>
              <w:rPr>
                <w:rFonts w:ascii="仿宋" w:eastAsia="仿宋" w:hAnsi="仿宋" w:cs="仿宋" w:hint="eastAsia"/>
                <w:kern w:val="0"/>
                <w:sz w:val="24"/>
              </w:rPr>
              <w:t>监狱</w:t>
            </w:r>
            <w:r>
              <w:rPr>
                <w:rFonts w:ascii="楷体" w:eastAsia="楷体" w:hAnsi="楷体" w:cs="楷体"/>
                <w:kern w:val="0"/>
                <w:sz w:val="24"/>
                <w:szCs w:val="21"/>
                <w:bdr w:val="single" w:sz="0" w:space="0" w:color="auto"/>
                <w:shd w:val="clear" w:color="FFFFFF" w:fill="D9D9D9"/>
              </w:rPr>
              <w:t>在</w:t>
            </w:r>
            <w:r>
              <w:rPr>
                <w:rFonts w:ascii="仿宋" w:eastAsia="仿宋" w:hAnsi="仿宋" w:cs="仿宋" w:hint="eastAsia"/>
                <w:kern w:val="0"/>
                <w:sz w:val="24"/>
              </w:rPr>
              <w:t>收监</w:t>
            </w:r>
            <w:r>
              <w:rPr>
                <w:rFonts w:ascii="楷体" w:eastAsia="楷体" w:hAnsi="楷体" w:cs="楷体" w:hint="eastAsia"/>
                <w:kern w:val="0"/>
                <w:sz w:val="24"/>
                <w:szCs w:val="21"/>
                <w:bdr w:val="single" w:sz="0" w:space="0" w:color="auto"/>
                <w:shd w:val="clear" w:color="FFFFFF" w:fill="D9D9D9"/>
              </w:rPr>
              <w:t>罪犯</w:t>
            </w:r>
            <w:r>
              <w:rPr>
                <w:rFonts w:ascii="仿宋" w:eastAsia="仿宋" w:hAnsi="仿宋" w:cs="仿宋" w:hint="eastAsia"/>
                <w:kern w:val="0"/>
                <w:sz w:val="24"/>
              </w:rPr>
              <w:t>活动中</w:t>
            </w:r>
            <w:r>
              <w:rPr>
                <w:rFonts w:ascii="黑体" w:eastAsia="黑体" w:hAnsi="黑体" w:cs="黑体" w:hint="eastAsia"/>
                <w:b/>
                <w:bCs/>
                <w:kern w:val="0"/>
                <w:sz w:val="24"/>
              </w:rPr>
              <w:t>具</w:t>
            </w:r>
            <w:r>
              <w:rPr>
                <w:rFonts w:ascii="仿宋" w:eastAsia="仿宋" w:hAnsi="仿宋" w:cs="仿宋" w:hint="eastAsia"/>
                <w:kern w:val="0"/>
                <w:sz w:val="24"/>
              </w:rPr>
              <w:t>有下列情形之一的，应当依法提出纠正意见：</w:t>
            </w:r>
          </w:p>
          <w:p w:rsidR="002D2105" w:rsidRDefault="002D2105" w:rsidP="002D2105">
            <w:pPr>
              <w:spacing w:line="400" w:lineRule="exact"/>
              <w:ind w:firstLineChars="200" w:firstLine="482"/>
            </w:pPr>
            <w:r>
              <w:rPr>
                <w:rFonts w:ascii="黑体" w:eastAsia="黑体" w:hAnsi="黑体" w:cs="黑体" w:hint="eastAsia"/>
                <w:b/>
                <w:bCs/>
                <w:kern w:val="0"/>
                <w:sz w:val="24"/>
              </w:rPr>
              <w:t>（一）没有</w:t>
            </w:r>
            <w:r>
              <w:rPr>
                <w:rFonts w:ascii="黑体" w:eastAsia="黑体" w:hAnsi="黑体" w:cs="黑体"/>
                <w:b/>
                <w:bCs/>
                <w:kern w:val="0"/>
                <w:sz w:val="24"/>
              </w:rPr>
              <w:t>收押、收监</w:t>
            </w:r>
            <w:r>
              <w:rPr>
                <w:rFonts w:ascii="黑体" w:eastAsia="黑体" w:hAnsi="黑体" w:cs="黑体" w:hint="eastAsia"/>
                <w:b/>
                <w:bCs/>
                <w:kern w:val="0"/>
                <w:sz w:val="24"/>
              </w:rPr>
              <w:t>文书、凭证</w:t>
            </w:r>
            <w:r>
              <w:rPr>
                <w:rFonts w:ascii="黑体" w:eastAsia="黑体" w:hAnsi="黑体" w:cs="黑体"/>
                <w:b/>
                <w:bCs/>
                <w:kern w:val="0"/>
                <w:sz w:val="24"/>
              </w:rPr>
              <w:t>，</w:t>
            </w:r>
            <w:r>
              <w:rPr>
                <w:rFonts w:ascii="黑体" w:eastAsia="黑体" w:hAnsi="黑体" w:cs="黑体" w:hint="eastAsia"/>
                <w:b/>
                <w:bCs/>
                <w:kern w:val="0"/>
                <w:sz w:val="24"/>
              </w:rPr>
              <w:t>文书、凭证不齐全</w:t>
            </w:r>
            <w:r>
              <w:rPr>
                <w:rFonts w:ascii="黑体" w:eastAsia="黑体" w:hAnsi="黑体" w:cs="黑体"/>
                <w:b/>
                <w:bCs/>
                <w:kern w:val="0"/>
                <w:sz w:val="24"/>
              </w:rPr>
              <w:t>，或者</w:t>
            </w:r>
            <w:r>
              <w:rPr>
                <w:rFonts w:ascii="黑体" w:eastAsia="黑体" w:hAnsi="黑体" w:cs="黑体" w:hint="eastAsia"/>
                <w:b/>
                <w:bCs/>
                <w:kern w:val="0"/>
                <w:sz w:val="24"/>
              </w:rPr>
              <w:t>被收押、收监人员与文书、凭证不符的；</w:t>
            </w:r>
          </w:p>
          <w:p w:rsidR="002D2105" w:rsidRDefault="002D2105" w:rsidP="002D2105">
            <w:pPr>
              <w:spacing w:line="400" w:lineRule="exact"/>
              <w:ind w:firstLineChars="200" w:firstLine="482"/>
            </w:pPr>
            <w:r>
              <w:rPr>
                <w:rFonts w:ascii="黑体" w:eastAsia="黑体" w:hAnsi="黑体" w:cs="黑体" w:hint="eastAsia"/>
                <w:b/>
                <w:bCs/>
                <w:kern w:val="0"/>
                <w:sz w:val="24"/>
              </w:rPr>
              <w:t>（</w:t>
            </w:r>
            <w:r>
              <w:rPr>
                <w:rFonts w:ascii="黑体" w:eastAsia="黑体" w:hAnsi="黑体" w:cs="黑体"/>
                <w:b/>
                <w:bCs/>
                <w:kern w:val="0"/>
                <w:sz w:val="24"/>
              </w:rPr>
              <w:t>二</w:t>
            </w:r>
            <w:r>
              <w:rPr>
                <w:rFonts w:ascii="黑体" w:eastAsia="黑体" w:hAnsi="黑体" w:cs="黑体" w:hint="eastAsia"/>
                <w:b/>
                <w:bCs/>
                <w:kern w:val="0"/>
                <w:sz w:val="24"/>
              </w:rPr>
              <w:t>）依法应当收押、收监而不收押、收监</w:t>
            </w:r>
            <w:r>
              <w:rPr>
                <w:rFonts w:ascii="黑体" w:eastAsia="黑体" w:hAnsi="黑体" w:cs="黑体"/>
                <w:b/>
                <w:bCs/>
                <w:kern w:val="0"/>
                <w:sz w:val="24"/>
              </w:rPr>
              <w:t>，或者对依法不应当关押的人员</w:t>
            </w:r>
            <w:r>
              <w:rPr>
                <w:rFonts w:ascii="黑体" w:eastAsia="黑体" w:hAnsi="黑体" w:cs="黑体" w:hint="eastAsia"/>
                <w:b/>
                <w:bCs/>
                <w:kern w:val="0"/>
                <w:sz w:val="24"/>
              </w:rPr>
              <w:t>收押、收监的；</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w:t>
            </w:r>
            <w:r>
              <w:rPr>
                <w:rFonts w:ascii="黑体" w:eastAsia="黑体" w:hAnsi="黑体" w:cs="黑体"/>
                <w:b/>
                <w:bCs/>
                <w:kern w:val="0"/>
                <w:sz w:val="24"/>
              </w:rPr>
              <w:t>三</w:t>
            </w:r>
            <w:r>
              <w:rPr>
                <w:rFonts w:ascii="黑体" w:eastAsia="黑体" w:hAnsi="黑体" w:cs="黑体" w:hint="eastAsia"/>
                <w:b/>
                <w:bCs/>
                <w:kern w:val="0"/>
                <w:sz w:val="24"/>
              </w:rPr>
              <w:t>）未告知被收押、收监人员权利、义务的；</w:t>
            </w:r>
          </w:p>
          <w:p w:rsidR="002D2105" w:rsidRDefault="002D2105">
            <w:pPr>
              <w:spacing w:line="400" w:lineRule="exact"/>
              <w:rPr>
                <w:rFonts w:ascii="黑体" w:eastAsia="黑体" w:hAnsi="黑体" w:hint="eastAsia"/>
                <w:b/>
                <w:bCs/>
                <w:kern w:val="0"/>
                <w:sz w:val="24"/>
              </w:rPr>
            </w:pPr>
            <w:r>
              <w:rPr>
                <w:rFonts w:ascii="黑体" w:eastAsia="黑体" w:hAnsi="黑体" w:cs="黑体"/>
                <w:b/>
                <w:bCs/>
                <w:kern w:val="0"/>
                <w:sz w:val="24"/>
              </w:rPr>
              <w:t xml:space="preserve">    </w:t>
            </w:r>
            <w:r>
              <w:rPr>
                <w:rFonts w:ascii="黑体" w:eastAsia="黑体" w:hAnsi="黑体" w:cs="黑体" w:hint="eastAsia"/>
                <w:b/>
                <w:bCs/>
                <w:kern w:val="0"/>
                <w:sz w:val="24"/>
              </w:rPr>
              <w:t>（</w:t>
            </w:r>
            <w:r>
              <w:rPr>
                <w:rFonts w:ascii="黑体" w:eastAsia="黑体" w:hAnsi="黑体" w:cs="黑体"/>
                <w:b/>
                <w:bCs/>
                <w:kern w:val="0"/>
                <w:sz w:val="24"/>
              </w:rPr>
              <w:t>四</w:t>
            </w:r>
            <w:r>
              <w:rPr>
                <w:rFonts w:ascii="黑体" w:eastAsia="黑体" w:hAnsi="黑体" w:cs="黑体" w:hint="eastAsia"/>
                <w:b/>
                <w:bCs/>
                <w:kern w:val="0"/>
                <w:sz w:val="24"/>
              </w:rPr>
              <w:t>）其他违法情形。</w:t>
            </w:r>
          </w:p>
        </w:tc>
      </w:tr>
      <w:tr w:rsidR="002D2105">
        <w:tc>
          <w:tcPr>
            <w:tcW w:w="7404" w:type="dxa"/>
          </w:tcPr>
          <w:p w:rsidR="002D2105" w:rsidRDefault="002D2105">
            <w:pPr>
              <w:spacing w:line="400" w:lineRule="exact"/>
              <w:ind w:firstLineChars="200" w:firstLine="480"/>
              <w:rPr>
                <w:rFonts w:ascii="黑体" w:eastAsia="黑体" w:hAnsi="黑体" w:hint="eastAsia"/>
                <w:kern w:val="0"/>
                <w:sz w:val="24"/>
              </w:rPr>
            </w:pPr>
            <w:r>
              <w:rPr>
                <w:rFonts w:ascii="黑体" w:eastAsia="黑体" w:hAnsi="黑体" w:hint="eastAsia"/>
                <w:kern w:val="0"/>
                <w:sz w:val="24"/>
              </w:rPr>
              <w:t xml:space="preserve">第六百四十二条  </w:t>
            </w:r>
            <w:r>
              <w:rPr>
                <w:rFonts w:ascii="仿宋" w:eastAsia="仿宋" w:hAnsi="仿宋" w:cs="仿宋" w:hint="eastAsia"/>
                <w:kern w:val="0"/>
                <w:sz w:val="24"/>
              </w:rPr>
              <w:t>人民检察院发现监狱、看守所等执行机关在管理、教育改造罪犯等活动中有违法行为的</w:t>
            </w:r>
            <w:r>
              <w:rPr>
                <w:rFonts w:ascii="仿宋" w:eastAsia="仿宋" w:hAnsi="仿宋" w:cs="仿宋"/>
                <w:kern w:val="0"/>
                <w:sz w:val="24"/>
              </w:rPr>
              <w:t>，</w:t>
            </w:r>
            <w:r>
              <w:rPr>
                <w:rFonts w:ascii="仿宋" w:eastAsia="仿宋" w:hAnsi="仿宋" w:cs="仿宋" w:hint="eastAsia"/>
                <w:kern w:val="0"/>
                <w:sz w:val="24"/>
              </w:rPr>
              <w:t>应当依法提出纠正意见。</w:t>
            </w:r>
          </w:p>
        </w:tc>
        <w:tc>
          <w:tcPr>
            <w:tcW w:w="7336" w:type="dxa"/>
            <w:vAlign w:val="center"/>
          </w:tcPr>
          <w:p w:rsidR="002D2105" w:rsidRDefault="002D2105">
            <w:pPr>
              <w:spacing w:line="400" w:lineRule="exact"/>
              <w:rPr>
                <w:rFonts w:ascii="黑体" w:eastAsia="黑体" w:hAnsi="黑体" w:hint="eastAsia"/>
                <w:b/>
                <w:bCs/>
                <w:kern w:val="0"/>
                <w:sz w:val="24"/>
              </w:rPr>
            </w:pPr>
            <w:r>
              <w:rPr>
                <w:rFonts w:ascii="仿宋" w:eastAsia="仿宋" w:hAnsi="仿宋" w:cs="仿宋"/>
                <w:kern w:val="0"/>
                <w:sz w:val="24"/>
              </w:rPr>
              <w:t xml:space="preserve">    </w:t>
            </w:r>
            <w:r>
              <w:rPr>
                <w:rFonts w:ascii="黑体" w:eastAsia="黑体" w:hAnsi="黑体" w:cs="黑体" w:hint="eastAsia"/>
                <w:b/>
                <w:bCs/>
                <w:kern w:val="0"/>
                <w:sz w:val="24"/>
              </w:rPr>
              <w:t>第</w:t>
            </w:r>
            <w:r>
              <w:rPr>
                <w:rFonts w:ascii="黑体" w:eastAsia="黑体" w:hAnsi="黑体"/>
                <w:b/>
                <w:bCs/>
                <w:kern w:val="0"/>
                <w:sz w:val="24"/>
              </w:rPr>
              <w:t>六百五十五</w:t>
            </w:r>
            <w:r>
              <w:rPr>
                <w:rFonts w:ascii="黑体" w:eastAsia="黑体" w:hAnsi="黑体" w:cs="黑体" w:hint="eastAsia"/>
                <w:b/>
                <w:bCs/>
                <w:kern w:val="0"/>
                <w:sz w:val="24"/>
              </w:rPr>
              <w:t>条</w:t>
            </w:r>
            <w:r>
              <w:rPr>
                <w:rFonts w:ascii="黑体" w:eastAsia="黑体" w:hAnsi="黑体" w:cs="黑体"/>
                <w:b/>
                <w:bCs/>
                <w:kern w:val="0"/>
                <w:sz w:val="24"/>
              </w:rPr>
              <w:t xml:space="preserve">  </w:t>
            </w:r>
            <w:r>
              <w:rPr>
                <w:rFonts w:ascii="仿宋" w:eastAsia="仿宋" w:hAnsi="仿宋" w:cs="仿宋" w:hint="eastAsia"/>
                <w:kern w:val="0"/>
                <w:sz w:val="24"/>
              </w:rPr>
              <w:t>人民检察院发现监狱、看守所等执行机关在管理、教育改造罪犯等活动中有违法行为的</w:t>
            </w:r>
            <w:r>
              <w:rPr>
                <w:rFonts w:ascii="仿宋" w:eastAsia="仿宋" w:hAnsi="仿宋" w:cs="仿宋"/>
                <w:kern w:val="0"/>
                <w:sz w:val="24"/>
              </w:rPr>
              <w:t>，</w:t>
            </w:r>
            <w:r>
              <w:rPr>
                <w:rFonts w:ascii="仿宋" w:eastAsia="仿宋" w:hAnsi="仿宋" w:cs="仿宋" w:hint="eastAsia"/>
                <w:kern w:val="0"/>
                <w:sz w:val="24"/>
              </w:rPr>
              <w:t>应当依法提出纠正意见。</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p>
        </w:tc>
        <w:tc>
          <w:tcPr>
            <w:tcW w:w="7336" w:type="dxa"/>
          </w:tcPr>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第</w:t>
            </w:r>
            <w:r>
              <w:rPr>
                <w:rFonts w:ascii="黑体" w:eastAsia="黑体" w:hAnsi="黑体"/>
                <w:b/>
                <w:bCs/>
                <w:kern w:val="0"/>
                <w:sz w:val="24"/>
              </w:rPr>
              <w:t>六百五十六</w:t>
            </w:r>
            <w:r>
              <w:rPr>
                <w:rFonts w:ascii="黑体" w:eastAsia="黑体" w:hAnsi="黑体" w:cs="黑体" w:hint="eastAsia"/>
                <w:b/>
                <w:bCs/>
                <w:kern w:val="0"/>
                <w:sz w:val="24"/>
              </w:rPr>
              <w:t>条</w:t>
            </w:r>
            <w:r>
              <w:rPr>
                <w:rFonts w:ascii="黑体" w:eastAsia="黑体" w:hAnsi="黑体" w:cs="黑体"/>
                <w:b/>
                <w:bCs/>
                <w:kern w:val="0"/>
                <w:sz w:val="24"/>
              </w:rPr>
              <w:t xml:space="preserve"> </w:t>
            </w:r>
            <w:r>
              <w:rPr>
                <w:rFonts w:ascii="黑体" w:eastAsia="黑体" w:hAnsi="黑体" w:cs="黑体" w:hint="eastAsia"/>
                <w:b/>
                <w:bCs/>
                <w:kern w:val="0"/>
                <w:sz w:val="24"/>
              </w:rPr>
              <w:t xml:space="preserve"> 看守所对收押的犯罪嫌疑人进行身体检查时，人民检察院驻看守所检察人员可以在场。发现收押的犯罪嫌疑人有伤或</w:t>
            </w:r>
            <w:r>
              <w:rPr>
                <w:rFonts w:ascii="黑体" w:eastAsia="黑体" w:hAnsi="黑体" w:cs="黑体"/>
                <w:b/>
                <w:bCs/>
                <w:kern w:val="0"/>
                <w:sz w:val="24"/>
              </w:rPr>
              <w:t>者</w:t>
            </w:r>
            <w:r>
              <w:rPr>
                <w:rFonts w:ascii="黑体" w:eastAsia="黑体" w:hAnsi="黑体" w:cs="黑体" w:hint="eastAsia"/>
                <w:b/>
                <w:bCs/>
                <w:kern w:val="0"/>
                <w:sz w:val="24"/>
              </w:rPr>
              <w:t>身体异常的，应当</w:t>
            </w:r>
            <w:r>
              <w:rPr>
                <w:rFonts w:ascii="黑体" w:eastAsia="黑体" w:hAnsi="黑体" w:cs="黑体"/>
                <w:b/>
                <w:bCs/>
                <w:kern w:val="0"/>
                <w:sz w:val="24"/>
              </w:rPr>
              <w:t>要求</w:t>
            </w:r>
            <w:r>
              <w:rPr>
                <w:rFonts w:ascii="黑体" w:eastAsia="黑体" w:hAnsi="黑体" w:cs="黑体" w:hint="eastAsia"/>
                <w:b/>
                <w:bCs/>
                <w:kern w:val="0"/>
                <w:sz w:val="24"/>
              </w:rPr>
              <w:t>看守所进行拍照或者录像</w:t>
            </w:r>
            <w:r>
              <w:rPr>
                <w:rFonts w:ascii="黑体" w:eastAsia="黑体" w:hAnsi="黑体" w:cs="黑体"/>
                <w:b/>
                <w:bCs/>
                <w:kern w:val="0"/>
                <w:sz w:val="24"/>
              </w:rPr>
              <w:t>，</w:t>
            </w:r>
            <w:r>
              <w:rPr>
                <w:rFonts w:ascii="黑体" w:eastAsia="黑体" w:hAnsi="黑体" w:cs="黑体" w:hint="eastAsia"/>
                <w:b/>
                <w:bCs/>
                <w:kern w:val="0"/>
                <w:sz w:val="24"/>
              </w:rPr>
              <w:t>由送押人员、犯罪嫌疑人说明原因，在体检记录中写明，并由送押人员、收押人员和犯罪嫌疑人签字确认</w:t>
            </w:r>
            <w:r>
              <w:rPr>
                <w:rFonts w:ascii="黑体" w:eastAsia="黑体" w:hAnsi="黑体" w:cs="黑体"/>
                <w:b/>
                <w:bCs/>
                <w:kern w:val="0"/>
                <w:sz w:val="24"/>
              </w:rPr>
              <w:t>。</w:t>
            </w:r>
            <w:r>
              <w:rPr>
                <w:rFonts w:ascii="黑体" w:eastAsia="黑体" w:hAnsi="黑体" w:cs="黑体" w:hint="eastAsia"/>
                <w:b/>
                <w:bCs/>
                <w:kern w:val="0"/>
                <w:sz w:val="24"/>
              </w:rPr>
              <w:t>必要时，驻看守所检察人员可以自行拍照或者录像，并将相关情况记录在案。</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p>
        </w:tc>
        <w:tc>
          <w:tcPr>
            <w:tcW w:w="7336" w:type="dxa"/>
          </w:tcPr>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第</w:t>
            </w:r>
            <w:r>
              <w:rPr>
                <w:rFonts w:ascii="黑体" w:eastAsia="黑体" w:hAnsi="黑体"/>
                <w:b/>
                <w:bCs/>
                <w:kern w:val="0"/>
                <w:sz w:val="24"/>
              </w:rPr>
              <w:t>六百五十七</w:t>
            </w:r>
            <w:r>
              <w:rPr>
                <w:rFonts w:ascii="黑体" w:eastAsia="黑体" w:hAnsi="黑体" w:cs="黑体" w:hint="eastAsia"/>
                <w:b/>
                <w:bCs/>
                <w:kern w:val="0"/>
                <w:sz w:val="24"/>
              </w:rPr>
              <w:t>条  人民检察院发现看守所、监狱等监管场所</w:t>
            </w:r>
            <w:r>
              <w:rPr>
                <w:rFonts w:ascii="黑体" w:eastAsia="黑体" w:hAnsi="黑体" w:cs="黑体"/>
                <w:b/>
                <w:bCs/>
                <w:kern w:val="0"/>
                <w:sz w:val="24"/>
              </w:rPr>
              <w:t>有</w:t>
            </w:r>
            <w:r>
              <w:rPr>
                <w:rFonts w:ascii="黑体" w:eastAsia="黑体" w:hAnsi="黑体" w:cs="黑体" w:hint="eastAsia"/>
                <w:b/>
                <w:bCs/>
                <w:kern w:val="0"/>
                <w:sz w:val="24"/>
              </w:rPr>
              <w:t>殴打、体罚、虐待</w:t>
            </w:r>
            <w:r>
              <w:rPr>
                <w:rFonts w:ascii="黑体" w:eastAsia="黑体" w:hAnsi="黑体" w:cs="黑体"/>
                <w:b/>
                <w:bCs/>
                <w:kern w:val="0"/>
                <w:sz w:val="24"/>
              </w:rPr>
              <w:t>、违法使用戒具、违法适用禁闭等</w:t>
            </w:r>
            <w:r>
              <w:rPr>
                <w:rFonts w:ascii="黑体" w:eastAsia="黑体" w:hAnsi="黑体" w:cs="黑体" w:hint="eastAsia"/>
                <w:b/>
                <w:bCs/>
                <w:kern w:val="0"/>
                <w:sz w:val="24"/>
              </w:rPr>
              <w:t>侵害在押人员人身权利情形的，应当依法提出纠正意见</w:t>
            </w:r>
            <w:r>
              <w:rPr>
                <w:rFonts w:ascii="黑体" w:eastAsia="黑体" w:hAnsi="黑体" w:cs="黑体"/>
                <w:b/>
                <w:bCs/>
                <w:kern w:val="0"/>
                <w:sz w:val="24"/>
              </w:rPr>
              <w:t>。</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 xml:space="preserve">第六百三十条 </w:t>
            </w:r>
            <w:r>
              <w:rPr>
                <w:rFonts w:ascii="黑体" w:eastAsia="黑体" w:hAnsi="黑体" w:hint="eastAsia"/>
                <w:b/>
                <w:bCs/>
                <w:kern w:val="0"/>
                <w:sz w:val="24"/>
              </w:rPr>
              <w:t xml:space="preserve"> </w:t>
            </w:r>
            <w:r>
              <w:rPr>
                <w:rFonts w:ascii="仿宋" w:eastAsia="仿宋" w:hAnsi="仿宋" w:cs="仿宋" w:hint="eastAsia"/>
                <w:kern w:val="0"/>
                <w:sz w:val="24"/>
              </w:rPr>
              <w:t>人民检察院发现看守所有下列违法情形之一的，应当提出纠正意见：</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（一）监管人员殴打、体罚、虐待或者变相体罚、虐待在押人员的；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（二）监管人员为在押人员通风报信，私自传递信件、物品，帮助伪造、毁灭、隐匿证据或者干扰证人作证、串供的；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（三）违法对在押人员使用戒具或者禁闭的；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（四）没有将未成年人与成年人分别关押、分别管理、分别教育的；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（五）违反规定同意侦查人员将犯罪嫌疑人提出看守所讯问的；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（六）收到在押犯罪嫌疑人、被告人及其法定代理人、近亲属或者辩护人的变更强制措施申请或者其他申请、申诉、控告、举报，不及时转交、转告人民检察院或者有关办案机关的；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（七）应当安排辩护律师依法会见在押的犯罪嫌疑人、被告人而没有安排的；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（八）违法安排辩护律师或者其他人员会见在押的犯罪嫌疑人、被告人的；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（九）辩护律师会见犯罪嫌疑人、被告人时予以监听的；</w:t>
            </w:r>
          </w:p>
          <w:p w:rsidR="002D2105" w:rsidRDefault="002D2105">
            <w:pPr>
              <w:spacing w:line="400" w:lineRule="exact"/>
              <w:ind w:firstLineChars="200" w:firstLine="480"/>
              <w:rPr>
                <w:rFonts w:ascii="黑体" w:eastAsia="黑体" w:hAnsi="黑体" w:hint="eastAsia"/>
                <w:kern w:val="0"/>
                <w:sz w:val="24"/>
              </w:rPr>
            </w:pPr>
            <w:r>
              <w:rPr>
                <w:rFonts w:ascii="仿宋" w:eastAsia="仿宋" w:hAnsi="仿宋" w:cs="仿宋" w:hint="eastAsia"/>
                <w:kern w:val="0"/>
                <w:sz w:val="24"/>
              </w:rPr>
              <w:t>（十）其他违法情形。</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b/>
                <w:bCs/>
                <w:kern w:val="0"/>
                <w:sz w:val="24"/>
              </w:rPr>
              <w:t>六百五十八</w:t>
            </w:r>
            <w:r>
              <w:rPr>
                <w:rFonts w:ascii="黑体" w:eastAsia="黑体" w:hAnsi="黑体" w:hint="eastAsia"/>
                <w:b/>
                <w:bCs/>
                <w:kern w:val="0"/>
                <w:sz w:val="24"/>
              </w:rPr>
              <w:t>条</w:t>
            </w:r>
            <w:r>
              <w:rPr>
                <w:rFonts w:ascii="黑体" w:eastAsia="黑体" w:hAnsi="黑体" w:hint="eastAsia"/>
                <w:kern w:val="0"/>
                <w:sz w:val="24"/>
              </w:rPr>
              <w:t xml:space="preserve"> </w:t>
            </w:r>
            <w:r>
              <w:rPr>
                <w:rFonts w:ascii="黑体" w:eastAsia="黑体" w:hAnsi="黑体" w:hint="eastAsia"/>
                <w:b/>
                <w:bCs/>
                <w:kern w:val="0"/>
                <w:sz w:val="24"/>
              </w:rPr>
              <w:t xml:space="preserve"> </w:t>
            </w:r>
            <w:r>
              <w:rPr>
                <w:rFonts w:ascii="仿宋" w:eastAsia="仿宋" w:hAnsi="仿宋" w:cs="仿宋" w:hint="eastAsia"/>
                <w:kern w:val="0"/>
                <w:sz w:val="24"/>
              </w:rPr>
              <w:t>人民检察院发现看守所</w:t>
            </w:r>
            <w:r>
              <w:rPr>
                <w:rFonts w:ascii="黑体" w:eastAsia="黑体" w:hAnsi="黑体" w:cs="黑体" w:hint="eastAsia"/>
                <w:b/>
                <w:bCs/>
                <w:kern w:val="0"/>
                <w:sz w:val="24"/>
              </w:rPr>
              <w:t>违反有关规定，</w:t>
            </w:r>
            <w:r>
              <w:rPr>
                <w:rFonts w:ascii="仿宋" w:eastAsia="仿宋" w:hAnsi="仿宋" w:cs="仿宋" w:hint="eastAsia"/>
                <w:kern w:val="0"/>
                <w:sz w:val="24"/>
              </w:rPr>
              <w:t>有下列</w:t>
            </w:r>
            <w:r>
              <w:rPr>
                <w:rFonts w:ascii="楷体" w:eastAsia="楷体" w:hAnsi="楷体" w:cs="楷体" w:hint="eastAsia"/>
                <w:kern w:val="0"/>
                <w:sz w:val="24"/>
                <w:szCs w:val="21"/>
                <w:bdr w:val="single" w:sz="0" w:space="0" w:color="auto"/>
                <w:shd w:val="clear" w:color="FFFFFF" w:fill="D9D9D9"/>
              </w:rPr>
              <w:t>违法</w:t>
            </w:r>
            <w:r>
              <w:rPr>
                <w:rFonts w:ascii="仿宋" w:eastAsia="仿宋" w:hAnsi="仿宋" w:cs="仿宋" w:hint="eastAsia"/>
                <w:kern w:val="0"/>
                <w:sz w:val="24"/>
              </w:rPr>
              <w:t>情形之一的，应当</w:t>
            </w:r>
            <w:r>
              <w:rPr>
                <w:rFonts w:ascii="黑体" w:eastAsia="黑体" w:hAnsi="黑体" w:cs="黑体" w:hint="eastAsia"/>
                <w:b/>
                <w:bCs/>
                <w:kern w:val="0"/>
                <w:sz w:val="24"/>
              </w:rPr>
              <w:t>依法</w:t>
            </w:r>
            <w:r>
              <w:rPr>
                <w:rFonts w:ascii="仿宋" w:eastAsia="仿宋" w:hAnsi="仿宋" w:cs="仿宋" w:hint="eastAsia"/>
                <w:kern w:val="0"/>
                <w:sz w:val="24"/>
              </w:rPr>
              <w:t>提出纠正意见：</w:t>
            </w:r>
          </w:p>
          <w:p w:rsidR="002D2105" w:rsidRDefault="002D2105">
            <w:pPr>
              <w:spacing w:line="400" w:lineRule="exact"/>
              <w:ind w:firstLineChars="200" w:firstLine="480"/>
              <w:rPr>
                <w:rFonts w:ascii="楷体" w:eastAsia="楷体" w:hAnsi="楷体" w:cs="楷体" w:hint="eastAsia"/>
                <w:kern w:val="0"/>
                <w:sz w:val="24"/>
                <w:szCs w:val="21"/>
                <w:bdr w:val="single" w:sz="0" w:space="0" w:color="auto"/>
                <w:shd w:val="clear" w:color="FFFFFF" w:fill="D9D9D9"/>
              </w:rPr>
            </w:pPr>
            <w:r>
              <w:rPr>
                <w:rFonts w:ascii="楷体" w:eastAsia="楷体" w:hAnsi="楷体" w:cs="楷体" w:hint="eastAsia"/>
                <w:kern w:val="0"/>
                <w:sz w:val="24"/>
                <w:szCs w:val="21"/>
                <w:bdr w:val="single" w:sz="0" w:space="0" w:color="auto"/>
                <w:shd w:val="clear" w:color="FFFFFF" w:fill="D9D9D9"/>
              </w:rPr>
              <w:t>（一）监管人员殴打、体罚、虐待或者变相体罚、虐待在押人员的；</w:t>
            </w:r>
          </w:p>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cs="黑体" w:hint="eastAsia"/>
                <w:b/>
                <w:bCs/>
                <w:kern w:val="0"/>
                <w:sz w:val="24"/>
              </w:rPr>
              <w:t>（一）</w:t>
            </w:r>
            <w:r>
              <w:rPr>
                <w:rFonts w:ascii="楷体" w:eastAsia="楷体" w:hAnsi="楷体" w:cs="楷体" w:hint="eastAsia"/>
                <w:kern w:val="0"/>
                <w:sz w:val="24"/>
                <w:szCs w:val="21"/>
                <w:bdr w:val="single" w:sz="0" w:space="0" w:color="auto"/>
                <w:shd w:val="clear" w:color="FFFFFF" w:fill="D9D9D9"/>
              </w:rPr>
              <w:t>监管人员</w:t>
            </w:r>
            <w:r>
              <w:rPr>
                <w:rFonts w:ascii="仿宋" w:eastAsia="仿宋" w:hAnsi="仿宋" w:cs="仿宋" w:hint="eastAsia"/>
                <w:kern w:val="0"/>
                <w:sz w:val="24"/>
              </w:rPr>
              <w:t>为在押人员通风报信，私自传递信件、物品，帮助伪造、毁灭、隐匿证据或者干扰证人作证、串供的；</w:t>
            </w:r>
          </w:p>
          <w:p w:rsidR="002D2105" w:rsidRDefault="002D2105">
            <w:pPr>
              <w:spacing w:line="400" w:lineRule="exact"/>
              <w:ind w:firstLineChars="200" w:firstLine="480"/>
              <w:rPr>
                <w:rFonts w:ascii="楷体" w:eastAsia="楷体" w:hAnsi="楷体" w:cs="楷体" w:hint="eastAsia"/>
                <w:kern w:val="0"/>
                <w:sz w:val="24"/>
                <w:szCs w:val="21"/>
                <w:bdr w:val="single" w:sz="0" w:space="0" w:color="auto"/>
                <w:shd w:val="clear" w:color="FFFFFF" w:fill="D9D9D9"/>
              </w:rPr>
            </w:pPr>
            <w:r>
              <w:rPr>
                <w:rFonts w:ascii="楷体" w:eastAsia="楷体" w:hAnsi="楷体" w:cs="楷体" w:hint="eastAsia"/>
                <w:kern w:val="0"/>
                <w:sz w:val="24"/>
                <w:szCs w:val="21"/>
                <w:bdr w:val="single" w:sz="0" w:space="0" w:color="auto"/>
                <w:shd w:val="clear" w:color="FFFFFF" w:fill="D9D9D9"/>
              </w:rPr>
              <w:t>（三）违法对在押人员使用戒具或者禁闭的；</w:t>
            </w:r>
          </w:p>
          <w:p w:rsidR="002D2105" w:rsidRDefault="002D2105">
            <w:pPr>
              <w:spacing w:line="400" w:lineRule="exact"/>
              <w:ind w:firstLineChars="200" w:firstLine="480"/>
              <w:rPr>
                <w:rFonts w:ascii="楷体" w:eastAsia="楷体" w:hAnsi="楷体" w:cs="楷体" w:hint="eastAsia"/>
                <w:kern w:val="0"/>
                <w:sz w:val="24"/>
                <w:szCs w:val="21"/>
                <w:bdr w:val="single" w:sz="0" w:space="0" w:color="auto"/>
                <w:shd w:val="clear" w:color="FFFFFF" w:fill="D9D9D9"/>
              </w:rPr>
            </w:pPr>
            <w:r>
              <w:rPr>
                <w:rFonts w:ascii="楷体" w:eastAsia="楷体" w:hAnsi="楷体" w:cs="楷体" w:hint="eastAsia"/>
                <w:kern w:val="0"/>
                <w:sz w:val="24"/>
                <w:szCs w:val="21"/>
                <w:bdr w:val="single" w:sz="0" w:space="0" w:color="auto"/>
                <w:shd w:val="clear" w:color="FFFFFF" w:fill="D9D9D9"/>
              </w:rPr>
              <w:t>（四）没有将未成年人与成年人分别关押、分别管理、分别教育的；</w:t>
            </w:r>
          </w:p>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cs="黑体" w:hint="eastAsia"/>
                <w:b/>
                <w:bCs/>
                <w:kern w:val="0"/>
                <w:sz w:val="24"/>
              </w:rPr>
              <w:t>（二）</w:t>
            </w:r>
            <w:r>
              <w:rPr>
                <w:rFonts w:ascii="仿宋" w:eastAsia="仿宋" w:hAnsi="仿宋" w:cs="仿宋" w:hint="eastAsia"/>
                <w:kern w:val="0"/>
                <w:sz w:val="24"/>
              </w:rPr>
              <w:t>违反规定同意侦查人员将犯罪嫌疑人提出看守所讯问的；</w:t>
            </w:r>
          </w:p>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cs="黑体" w:hint="eastAsia"/>
                <w:b/>
                <w:bCs/>
                <w:kern w:val="0"/>
                <w:sz w:val="24"/>
              </w:rPr>
              <w:t>（三）</w:t>
            </w:r>
            <w:r>
              <w:rPr>
                <w:rFonts w:ascii="仿宋" w:eastAsia="仿宋" w:hAnsi="仿宋" w:cs="仿宋" w:hint="eastAsia"/>
                <w:kern w:val="0"/>
                <w:sz w:val="24"/>
              </w:rPr>
              <w:t>收到在押犯罪嫌疑人、被告人及其法定代理人、近亲属或者辩护人的变更强制措施申请或者其他申请、申诉、控告、举报，不及时转交、转告人民检察院或者有关办案机关的；</w:t>
            </w:r>
          </w:p>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cs="黑体" w:hint="eastAsia"/>
                <w:b/>
                <w:bCs/>
                <w:kern w:val="0"/>
                <w:sz w:val="24"/>
              </w:rPr>
              <w:t>（四）</w:t>
            </w:r>
            <w:r>
              <w:rPr>
                <w:rFonts w:ascii="仿宋" w:eastAsia="仿宋" w:hAnsi="仿宋" w:cs="仿宋" w:hint="eastAsia"/>
                <w:kern w:val="0"/>
                <w:sz w:val="24"/>
              </w:rPr>
              <w:t>应当安排辩护律师依法会见在押的犯罪嫌疑人、被告人而没有安排的；</w:t>
            </w:r>
          </w:p>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cs="黑体" w:hint="eastAsia"/>
                <w:b/>
                <w:bCs/>
                <w:kern w:val="0"/>
                <w:sz w:val="24"/>
              </w:rPr>
              <w:t>（五）</w:t>
            </w:r>
            <w:r>
              <w:rPr>
                <w:rFonts w:ascii="仿宋" w:eastAsia="仿宋" w:hAnsi="仿宋" w:cs="仿宋" w:hint="eastAsia"/>
                <w:kern w:val="0"/>
                <w:sz w:val="24"/>
              </w:rPr>
              <w:t>违法安排辩护律师或者其他人员会见在押的犯罪嫌疑人、被告人的；</w:t>
            </w:r>
          </w:p>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cs="黑体" w:hint="eastAsia"/>
                <w:b/>
                <w:bCs/>
                <w:kern w:val="0"/>
                <w:sz w:val="24"/>
              </w:rPr>
              <w:t>（六）</w:t>
            </w:r>
            <w:r>
              <w:rPr>
                <w:rFonts w:ascii="仿宋" w:eastAsia="仿宋" w:hAnsi="仿宋" w:cs="仿宋" w:hint="eastAsia"/>
                <w:kern w:val="0"/>
                <w:sz w:val="24"/>
              </w:rPr>
              <w:t>辩护律师会见犯罪嫌疑人、被告人时予以监听的；</w:t>
            </w:r>
          </w:p>
          <w:p w:rsidR="002D2105" w:rsidRDefault="002D2105" w:rsidP="002D2105">
            <w:pPr>
              <w:spacing w:line="400" w:lineRule="exact"/>
              <w:ind w:firstLineChars="200" w:firstLine="482"/>
              <w:rPr>
                <w:rFonts w:ascii="黑体" w:eastAsia="黑体" w:hAnsi="黑体" w:hint="eastAsia"/>
                <w:kern w:val="0"/>
                <w:sz w:val="24"/>
              </w:rPr>
            </w:pPr>
            <w:r>
              <w:rPr>
                <w:rFonts w:ascii="黑体" w:eastAsia="黑体" w:hAnsi="黑体" w:cs="黑体" w:hint="eastAsia"/>
                <w:b/>
                <w:bCs/>
                <w:kern w:val="0"/>
                <w:sz w:val="24"/>
              </w:rPr>
              <w:t>（七）</w:t>
            </w:r>
            <w:r>
              <w:rPr>
                <w:rFonts w:ascii="仿宋" w:eastAsia="仿宋" w:hAnsi="仿宋" w:cs="仿宋" w:hint="eastAsia"/>
                <w:kern w:val="0"/>
                <w:sz w:val="24"/>
              </w:rPr>
              <w:t>其他违法情形。</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 xml:space="preserve">第六百三十一条 </w:t>
            </w:r>
            <w:r>
              <w:rPr>
                <w:rFonts w:ascii="黑体" w:eastAsia="黑体" w:hAnsi="黑体" w:hint="eastAsia"/>
                <w:b/>
                <w:bCs/>
                <w:kern w:val="0"/>
                <w:sz w:val="24"/>
              </w:rPr>
              <w:t xml:space="preserve"> </w:t>
            </w:r>
            <w:r>
              <w:rPr>
                <w:rFonts w:ascii="仿宋" w:eastAsia="仿宋" w:hAnsi="仿宋" w:cs="仿宋" w:hint="eastAsia"/>
                <w:kern w:val="0"/>
                <w:sz w:val="24"/>
              </w:rPr>
              <w:t>人民检察院发现看守所代为执行刑罚的活动有下列情形之一的，应当依法提出纠正意见：</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（一）将被判处有期徒刑剩余刑期在三个月以上的罪犯留所服刑的；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（二）将未成年罪犯留所执行刑罚的；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（三）将留所服刑罪犯与犯罪嫌疑人、被告人混押、混管、混教的；</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（四）其他违法情形。</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b/>
                <w:bCs/>
                <w:kern w:val="0"/>
                <w:sz w:val="24"/>
              </w:rPr>
              <w:t>六百五十九</w:t>
            </w:r>
            <w:r>
              <w:rPr>
                <w:rFonts w:ascii="黑体" w:eastAsia="黑体" w:hAnsi="黑体" w:hint="eastAsia"/>
                <w:b/>
                <w:bCs/>
                <w:kern w:val="0"/>
                <w:sz w:val="24"/>
              </w:rPr>
              <w:t>条</w:t>
            </w:r>
            <w:r>
              <w:rPr>
                <w:rFonts w:ascii="黑体" w:eastAsia="黑体" w:hAnsi="黑体" w:hint="eastAsia"/>
                <w:kern w:val="0"/>
                <w:sz w:val="24"/>
              </w:rPr>
              <w:t xml:space="preserve"> </w:t>
            </w:r>
            <w:r>
              <w:rPr>
                <w:rFonts w:ascii="黑体" w:eastAsia="黑体" w:hAnsi="黑体" w:hint="eastAsia"/>
                <w:b/>
                <w:bCs/>
                <w:kern w:val="0"/>
                <w:sz w:val="24"/>
              </w:rPr>
              <w:t xml:space="preserve"> </w:t>
            </w:r>
            <w:r>
              <w:rPr>
                <w:rFonts w:ascii="仿宋" w:eastAsia="仿宋" w:hAnsi="仿宋" w:cs="仿宋" w:hint="eastAsia"/>
                <w:kern w:val="0"/>
                <w:sz w:val="24"/>
              </w:rPr>
              <w:t>人民检察院发现看守所代为执行刑罚的活动</w:t>
            </w:r>
            <w:r>
              <w:rPr>
                <w:rFonts w:ascii="黑体" w:eastAsia="黑体" w:hAnsi="黑体" w:cs="黑体" w:hint="eastAsia"/>
                <w:b/>
                <w:bCs/>
                <w:kern w:val="0"/>
                <w:sz w:val="24"/>
              </w:rPr>
              <w:t>具</w:t>
            </w:r>
            <w:r>
              <w:rPr>
                <w:rFonts w:ascii="仿宋" w:eastAsia="仿宋" w:hAnsi="仿宋" w:cs="仿宋" w:hint="eastAsia"/>
                <w:kern w:val="0"/>
                <w:sz w:val="24"/>
              </w:rPr>
              <w:t>有下列情形之一的，应当依法提出纠正意见：</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（一）将被判处有期徒刑剩余刑期在三个月以上的罪犯留所服刑的；</w:t>
            </w:r>
          </w:p>
          <w:p w:rsidR="002D2105" w:rsidRDefault="002D2105">
            <w:pPr>
              <w:spacing w:line="400" w:lineRule="exact"/>
              <w:ind w:firstLineChars="200" w:firstLine="480"/>
              <w:rPr>
                <w:rFonts w:ascii="楷体" w:eastAsia="楷体" w:hAnsi="楷体" w:cs="楷体" w:hint="eastAsia"/>
                <w:kern w:val="0"/>
                <w:sz w:val="24"/>
                <w:szCs w:val="21"/>
                <w:bdr w:val="single" w:sz="0" w:space="0" w:color="auto"/>
                <w:shd w:val="clear" w:color="FFFFFF" w:fill="D9D9D9"/>
              </w:rPr>
            </w:pPr>
            <w:r>
              <w:rPr>
                <w:rFonts w:ascii="楷体" w:eastAsia="楷体" w:hAnsi="楷体" w:cs="楷体" w:hint="eastAsia"/>
                <w:kern w:val="0"/>
                <w:sz w:val="24"/>
                <w:szCs w:val="21"/>
                <w:bdr w:val="single" w:sz="0" w:space="0" w:color="auto"/>
                <w:shd w:val="clear" w:color="FFFFFF" w:fill="D9D9D9"/>
              </w:rPr>
              <w:t>（二）将未成年罪犯留所执行刑罚的；</w:t>
            </w:r>
          </w:p>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cs="黑体" w:hint="eastAsia"/>
                <w:b/>
                <w:bCs/>
                <w:kern w:val="0"/>
                <w:sz w:val="24"/>
              </w:rPr>
              <w:t>（二）</w:t>
            </w:r>
            <w:r>
              <w:rPr>
                <w:rFonts w:ascii="仿宋" w:eastAsia="仿宋" w:hAnsi="仿宋" w:cs="仿宋" w:hint="eastAsia"/>
                <w:kern w:val="0"/>
                <w:sz w:val="24"/>
              </w:rPr>
              <w:t>将留所服刑罪犯与犯罪嫌疑人、被告人混押、混管、混教的；</w:t>
            </w:r>
          </w:p>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cs="黑体" w:hint="eastAsia"/>
                <w:b/>
                <w:bCs/>
                <w:kern w:val="0"/>
                <w:sz w:val="24"/>
              </w:rPr>
              <w:t>（三）</w:t>
            </w:r>
            <w:r>
              <w:rPr>
                <w:rFonts w:ascii="仿宋" w:eastAsia="仿宋" w:hAnsi="仿宋" w:cs="仿宋" w:hint="eastAsia"/>
                <w:kern w:val="0"/>
                <w:sz w:val="24"/>
              </w:rPr>
              <w:t>其他违法情形。</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p>
        </w:tc>
        <w:tc>
          <w:tcPr>
            <w:tcW w:w="7336" w:type="dxa"/>
          </w:tcPr>
          <w:p w:rsidR="002D2105" w:rsidRDefault="002D2105" w:rsidP="002D2105">
            <w:pPr>
              <w:spacing w:line="400" w:lineRule="exact"/>
              <w:ind w:firstLineChars="200" w:firstLine="482"/>
              <w:rPr>
                <w:rFonts w:ascii="黑体" w:eastAsia="黑体" w:hAnsi="黑体" w:cs="黑体"/>
                <w:b/>
                <w:bCs/>
                <w:kern w:val="0"/>
                <w:sz w:val="24"/>
              </w:rPr>
            </w:pPr>
            <w:r>
              <w:rPr>
                <w:rFonts w:ascii="黑体" w:eastAsia="黑体" w:hAnsi="黑体" w:cs="黑体" w:hint="eastAsia"/>
                <w:b/>
                <w:bCs/>
                <w:kern w:val="0"/>
                <w:sz w:val="24"/>
              </w:rPr>
              <w:t>第</w:t>
            </w:r>
            <w:r>
              <w:rPr>
                <w:rFonts w:ascii="黑体" w:eastAsia="黑体" w:hAnsi="黑体"/>
                <w:b/>
                <w:bCs/>
                <w:kern w:val="0"/>
                <w:sz w:val="24"/>
              </w:rPr>
              <w:t>六百六十</w:t>
            </w:r>
            <w:r>
              <w:rPr>
                <w:rFonts w:ascii="黑体" w:eastAsia="黑体" w:hAnsi="黑体" w:cs="黑体" w:hint="eastAsia"/>
                <w:b/>
                <w:bCs/>
                <w:kern w:val="0"/>
                <w:sz w:val="24"/>
              </w:rPr>
              <w:t>条  人民检察院发现监狱</w:t>
            </w:r>
            <w:r>
              <w:rPr>
                <w:rFonts w:ascii="黑体" w:eastAsia="黑体" w:hAnsi="黑体" w:cs="黑体"/>
                <w:b/>
                <w:bCs/>
                <w:kern w:val="0"/>
                <w:sz w:val="24"/>
              </w:rPr>
              <w:t>没有</w:t>
            </w:r>
            <w:r>
              <w:rPr>
                <w:rFonts w:ascii="黑体" w:eastAsia="黑体" w:hAnsi="黑体" w:cs="黑体" w:hint="eastAsia"/>
                <w:b/>
                <w:bCs/>
                <w:kern w:val="0"/>
                <w:sz w:val="24"/>
              </w:rPr>
              <w:t>按照规定对罪犯进行分押分管</w:t>
            </w:r>
            <w:r>
              <w:rPr>
                <w:rFonts w:ascii="黑体" w:eastAsia="黑体" w:hAnsi="黑体" w:cs="黑体"/>
                <w:b/>
                <w:bCs/>
                <w:kern w:val="0"/>
                <w:sz w:val="24"/>
              </w:rPr>
              <w:t>、</w:t>
            </w:r>
            <w:r>
              <w:rPr>
                <w:rFonts w:ascii="黑体" w:eastAsia="黑体" w:hAnsi="黑体" w:cs="黑体" w:hint="eastAsia"/>
                <w:b/>
                <w:bCs/>
                <w:kern w:val="0"/>
                <w:sz w:val="24"/>
              </w:rPr>
              <w:t>监狱人民警察没有对罪犯实行直接管理</w:t>
            </w:r>
            <w:r>
              <w:rPr>
                <w:rFonts w:ascii="黑体" w:eastAsia="黑体" w:hAnsi="黑体" w:cs="黑体"/>
                <w:b/>
                <w:bCs/>
                <w:kern w:val="0"/>
                <w:sz w:val="24"/>
              </w:rPr>
              <w:t>等违反监管规定情形的，</w:t>
            </w:r>
            <w:r>
              <w:rPr>
                <w:rFonts w:ascii="黑体" w:eastAsia="黑体" w:hAnsi="黑体" w:cs="黑体" w:hint="eastAsia"/>
                <w:b/>
                <w:bCs/>
                <w:kern w:val="0"/>
                <w:sz w:val="24"/>
              </w:rPr>
              <w:t>应当依法提出纠正意见</w:t>
            </w:r>
            <w:r>
              <w:rPr>
                <w:rFonts w:ascii="黑体" w:eastAsia="黑体" w:hAnsi="黑体" w:cs="黑体"/>
                <w:b/>
                <w:bCs/>
                <w:kern w:val="0"/>
                <w:sz w:val="24"/>
              </w:rPr>
              <w:t>。</w:t>
            </w:r>
          </w:p>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cs="黑体" w:hint="eastAsia"/>
                <w:b/>
                <w:bCs/>
                <w:kern w:val="0"/>
                <w:sz w:val="24"/>
              </w:rPr>
              <w:t>人民检察院发现监狱</w:t>
            </w:r>
            <w:r>
              <w:rPr>
                <w:rFonts w:ascii="黑体" w:eastAsia="黑体" w:hAnsi="黑体" w:cs="黑体"/>
                <w:b/>
                <w:bCs/>
                <w:kern w:val="0"/>
                <w:sz w:val="24"/>
              </w:rPr>
              <w:t>具有</w:t>
            </w:r>
            <w:r>
              <w:rPr>
                <w:rFonts w:ascii="黑体" w:eastAsia="黑体" w:hAnsi="黑体" w:cs="黑体" w:hint="eastAsia"/>
                <w:b/>
                <w:bCs/>
                <w:kern w:val="0"/>
                <w:sz w:val="24"/>
              </w:rPr>
              <w:t>未按照规定安排罪犯与亲属</w:t>
            </w:r>
            <w:r>
              <w:rPr>
                <w:rFonts w:ascii="黑体" w:eastAsia="黑体" w:hAnsi="黑体" w:cs="黑体"/>
                <w:b/>
                <w:bCs/>
                <w:kern w:val="0"/>
                <w:sz w:val="24"/>
              </w:rPr>
              <w:t>或者</w:t>
            </w:r>
            <w:r>
              <w:rPr>
                <w:rFonts w:ascii="黑体" w:eastAsia="黑体" w:hAnsi="黑体" w:cs="黑体" w:hint="eastAsia"/>
                <w:b/>
                <w:bCs/>
                <w:kern w:val="0"/>
                <w:sz w:val="24"/>
              </w:rPr>
              <w:t>监护人会见</w:t>
            </w:r>
            <w:r>
              <w:rPr>
                <w:rFonts w:ascii="黑体" w:eastAsia="黑体" w:hAnsi="黑体" w:cs="黑体"/>
                <w:b/>
                <w:bCs/>
                <w:kern w:val="0"/>
                <w:sz w:val="24"/>
              </w:rPr>
              <w:t>、</w:t>
            </w:r>
            <w:r>
              <w:rPr>
                <w:rFonts w:ascii="黑体" w:eastAsia="黑体" w:hAnsi="黑体" w:cs="黑体" w:hint="eastAsia"/>
                <w:b/>
                <w:bCs/>
                <w:kern w:val="0"/>
                <w:sz w:val="24"/>
              </w:rPr>
              <w:t>对伤病罪犯未及时治疗</w:t>
            </w:r>
            <w:r>
              <w:rPr>
                <w:rFonts w:ascii="黑体" w:eastAsia="黑体" w:hAnsi="黑体" w:cs="黑体"/>
                <w:b/>
                <w:bCs/>
                <w:kern w:val="0"/>
                <w:sz w:val="24"/>
              </w:rPr>
              <w:t>以及</w:t>
            </w:r>
            <w:r>
              <w:rPr>
                <w:rFonts w:ascii="黑体" w:eastAsia="黑体" w:hAnsi="黑体" w:cs="黑体" w:hint="eastAsia"/>
                <w:b/>
                <w:bCs/>
                <w:kern w:val="0"/>
                <w:sz w:val="24"/>
              </w:rPr>
              <w:t>未执行国家规定的罪犯生活标准</w:t>
            </w:r>
            <w:r>
              <w:rPr>
                <w:rFonts w:ascii="黑体" w:eastAsia="黑体" w:hAnsi="黑体" w:cs="黑体"/>
                <w:b/>
                <w:bCs/>
                <w:kern w:val="0"/>
                <w:sz w:val="24"/>
              </w:rPr>
              <w:t>等侵犯罪犯合法权益情形的，</w:t>
            </w:r>
            <w:r>
              <w:rPr>
                <w:rFonts w:ascii="黑体" w:eastAsia="黑体" w:hAnsi="黑体" w:cs="黑体" w:hint="eastAsia"/>
                <w:b/>
                <w:bCs/>
                <w:kern w:val="0"/>
                <w:sz w:val="24"/>
              </w:rPr>
              <w:t>应当依法提出纠正意见</w:t>
            </w:r>
            <w:r>
              <w:rPr>
                <w:rFonts w:ascii="黑体" w:eastAsia="黑体" w:hAnsi="黑体" w:cs="黑体"/>
                <w:b/>
                <w:bCs/>
                <w:kern w:val="0"/>
                <w:sz w:val="24"/>
              </w:rPr>
              <w:t>。</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p>
        </w:tc>
        <w:tc>
          <w:tcPr>
            <w:tcW w:w="7336" w:type="dxa"/>
          </w:tcPr>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第</w:t>
            </w:r>
            <w:r>
              <w:rPr>
                <w:rFonts w:ascii="黑体" w:eastAsia="黑体" w:hAnsi="黑体"/>
                <w:b/>
                <w:bCs/>
                <w:kern w:val="0"/>
                <w:sz w:val="24"/>
              </w:rPr>
              <w:t>六百六十一</w:t>
            </w:r>
            <w:r>
              <w:rPr>
                <w:rFonts w:ascii="黑体" w:eastAsia="黑体" w:hAnsi="黑体" w:cs="黑体" w:hint="eastAsia"/>
                <w:b/>
                <w:bCs/>
                <w:kern w:val="0"/>
                <w:sz w:val="24"/>
              </w:rPr>
              <w:t>条  人民检察院发现看守所出所活动和监狱出监活动具有下列情形之一的，应当依法提出纠正意见：</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（一）没有</w:t>
            </w:r>
            <w:r>
              <w:rPr>
                <w:rFonts w:ascii="黑体" w:eastAsia="黑体" w:hAnsi="黑体" w:cs="黑体"/>
                <w:b/>
                <w:bCs/>
                <w:kern w:val="0"/>
                <w:sz w:val="24"/>
              </w:rPr>
              <w:t>出所、出监</w:t>
            </w:r>
            <w:r>
              <w:rPr>
                <w:rFonts w:ascii="黑体" w:eastAsia="黑体" w:hAnsi="黑体" w:cs="黑体" w:hint="eastAsia"/>
                <w:b/>
                <w:bCs/>
                <w:kern w:val="0"/>
                <w:sz w:val="24"/>
              </w:rPr>
              <w:t>文书、凭证</w:t>
            </w:r>
            <w:r>
              <w:rPr>
                <w:rFonts w:ascii="黑体" w:eastAsia="黑体" w:hAnsi="黑体" w:cs="黑体"/>
                <w:b/>
                <w:bCs/>
                <w:kern w:val="0"/>
                <w:sz w:val="24"/>
              </w:rPr>
              <w:t>，</w:t>
            </w:r>
            <w:r>
              <w:rPr>
                <w:rFonts w:ascii="黑体" w:eastAsia="黑体" w:hAnsi="黑体" w:cs="黑体" w:hint="eastAsia"/>
                <w:b/>
                <w:bCs/>
                <w:kern w:val="0"/>
                <w:sz w:val="24"/>
              </w:rPr>
              <w:t>文书、凭证不齐全，</w:t>
            </w:r>
            <w:r>
              <w:rPr>
                <w:rFonts w:ascii="黑体" w:eastAsia="黑体" w:hAnsi="黑体" w:cs="黑体"/>
                <w:b/>
                <w:bCs/>
                <w:kern w:val="0"/>
                <w:sz w:val="24"/>
              </w:rPr>
              <w:t>或者</w:t>
            </w:r>
            <w:r>
              <w:rPr>
                <w:rFonts w:ascii="黑体" w:eastAsia="黑体" w:hAnsi="黑体" w:cs="黑体" w:hint="eastAsia"/>
                <w:b/>
                <w:bCs/>
                <w:kern w:val="0"/>
                <w:sz w:val="24"/>
              </w:rPr>
              <w:t>出所、出监人员与文书、凭证不符的；</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w:t>
            </w:r>
            <w:r>
              <w:rPr>
                <w:rFonts w:ascii="黑体" w:eastAsia="黑体" w:hAnsi="黑体" w:cs="黑体"/>
                <w:b/>
                <w:bCs/>
                <w:kern w:val="0"/>
                <w:sz w:val="24"/>
              </w:rPr>
              <w:t>二</w:t>
            </w:r>
            <w:r>
              <w:rPr>
                <w:rFonts w:ascii="黑体" w:eastAsia="黑体" w:hAnsi="黑体" w:cs="黑体" w:hint="eastAsia"/>
                <w:b/>
                <w:bCs/>
                <w:kern w:val="0"/>
                <w:sz w:val="24"/>
              </w:rPr>
              <w:t>）应当释放而没有释放，不应当释放而释放，或者未依照规定送达释放通知书的；</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w:t>
            </w:r>
            <w:r>
              <w:rPr>
                <w:rFonts w:ascii="黑体" w:eastAsia="黑体" w:hAnsi="黑体" w:cs="黑体"/>
                <w:b/>
                <w:bCs/>
                <w:kern w:val="0"/>
                <w:sz w:val="24"/>
              </w:rPr>
              <w:t>三</w:t>
            </w:r>
            <w:r>
              <w:rPr>
                <w:rFonts w:ascii="黑体" w:eastAsia="黑体" w:hAnsi="黑体" w:cs="黑体" w:hint="eastAsia"/>
                <w:b/>
                <w:bCs/>
                <w:kern w:val="0"/>
                <w:sz w:val="24"/>
              </w:rPr>
              <w:t>）</w:t>
            </w:r>
            <w:r>
              <w:rPr>
                <w:rFonts w:ascii="黑体" w:eastAsia="黑体" w:hAnsi="黑体" w:cs="黑体"/>
                <w:b/>
                <w:bCs/>
                <w:kern w:val="0"/>
                <w:sz w:val="24"/>
              </w:rPr>
              <w:t>对</w:t>
            </w:r>
            <w:r>
              <w:rPr>
                <w:rFonts w:ascii="黑体" w:eastAsia="黑体" w:hAnsi="黑体" w:cs="黑体" w:hint="eastAsia"/>
                <w:b/>
                <w:bCs/>
                <w:kern w:val="0"/>
                <w:sz w:val="24"/>
              </w:rPr>
              <w:t>提押、押解、转押出所</w:t>
            </w:r>
            <w:r>
              <w:rPr>
                <w:rFonts w:ascii="黑体" w:eastAsia="黑体" w:hAnsi="黑体" w:cs="黑体"/>
                <w:b/>
                <w:bCs/>
                <w:kern w:val="0"/>
                <w:sz w:val="24"/>
              </w:rPr>
              <w:t>的</w:t>
            </w:r>
            <w:r>
              <w:rPr>
                <w:rFonts w:ascii="黑体" w:eastAsia="黑体" w:hAnsi="黑体" w:cs="黑体" w:hint="eastAsia"/>
                <w:b/>
                <w:bCs/>
                <w:kern w:val="0"/>
                <w:sz w:val="24"/>
              </w:rPr>
              <w:t>在押人员，特许离监、临时离监、调监</w:t>
            </w:r>
            <w:r>
              <w:rPr>
                <w:rFonts w:ascii="黑体" w:eastAsia="黑体" w:hAnsi="黑体" w:cs="黑体"/>
                <w:b/>
                <w:bCs/>
                <w:kern w:val="0"/>
                <w:sz w:val="24"/>
              </w:rPr>
              <w:t>或者暂予监外执行的罪犯</w:t>
            </w:r>
            <w:r>
              <w:rPr>
                <w:rFonts w:ascii="黑体" w:eastAsia="黑体" w:hAnsi="黑体" w:cs="黑体" w:hint="eastAsia"/>
                <w:b/>
                <w:bCs/>
                <w:kern w:val="0"/>
                <w:sz w:val="24"/>
              </w:rPr>
              <w:t>，未依照规定派员</w:t>
            </w:r>
            <w:r>
              <w:rPr>
                <w:rFonts w:ascii="黑体" w:eastAsia="黑体" w:hAnsi="黑体" w:cs="黑体"/>
                <w:b/>
                <w:bCs/>
                <w:kern w:val="0"/>
                <w:sz w:val="24"/>
              </w:rPr>
              <w:t>押送并办理交接手续</w:t>
            </w:r>
            <w:r>
              <w:rPr>
                <w:rFonts w:ascii="黑体" w:eastAsia="黑体" w:hAnsi="黑体" w:cs="黑体" w:hint="eastAsia"/>
                <w:b/>
                <w:bCs/>
                <w:kern w:val="0"/>
                <w:sz w:val="24"/>
              </w:rPr>
              <w:t>的；</w:t>
            </w:r>
          </w:p>
          <w:p w:rsidR="002D2105" w:rsidRDefault="002D2105" w:rsidP="002D2105">
            <w:pPr>
              <w:spacing w:line="400" w:lineRule="exact"/>
              <w:ind w:firstLineChars="200" w:firstLine="482"/>
              <w:rPr>
                <w:rFonts w:ascii="黑体" w:eastAsia="黑体" w:hAnsi="黑体" w:hint="eastAsia"/>
                <w:b/>
                <w:bCs/>
                <w:kern w:val="0"/>
                <w:sz w:val="24"/>
              </w:rPr>
            </w:pPr>
            <w:r>
              <w:rPr>
                <w:rFonts w:ascii="黑体" w:eastAsia="黑体" w:hAnsi="黑体" w:cs="黑体" w:hint="eastAsia"/>
                <w:b/>
                <w:bCs/>
                <w:kern w:val="0"/>
                <w:sz w:val="24"/>
              </w:rPr>
              <w:t>（</w:t>
            </w:r>
            <w:r>
              <w:rPr>
                <w:rFonts w:ascii="黑体" w:eastAsia="黑体" w:hAnsi="黑体" w:cs="黑体"/>
                <w:b/>
                <w:bCs/>
                <w:kern w:val="0"/>
                <w:sz w:val="24"/>
              </w:rPr>
              <w:t>四</w:t>
            </w:r>
            <w:r>
              <w:rPr>
                <w:rFonts w:ascii="黑体" w:eastAsia="黑体" w:hAnsi="黑体" w:cs="黑体" w:hint="eastAsia"/>
                <w:b/>
                <w:bCs/>
                <w:kern w:val="0"/>
                <w:sz w:val="24"/>
              </w:rPr>
              <w:t>）其他违法情形。</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 xml:space="preserve">第六百三十二条  </w:t>
            </w:r>
            <w:r>
              <w:rPr>
                <w:rFonts w:ascii="仿宋" w:eastAsia="仿宋" w:hAnsi="仿宋" w:cs="仿宋" w:hint="eastAsia"/>
                <w:kern w:val="0"/>
                <w:sz w:val="24"/>
              </w:rPr>
              <w:t>对于看守所违法行为情节轻微的，检察人员可以口头提出纠正意见；发现严重违法行为，或者提出口头纠正意见后看守所在七日以内未予以纠正的，应当报经检察长批准，向看守所发出纠正违法通知书，同时将纠正违法通知书副本抄报上一级人民检察院并抄送看守所所属公安机关的上一级公安机关。</w:t>
            </w:r>
          </w:p>
          <w:p w:rsidR="002D2105" w:rsidRDefault="002D2105">
            <w:pPr>
              <w:spacing w:line="400" w:lineRule="exact"/>
              <w:ind w:firstLineChars="200" w:firstLine="480"/>
              <w:rPr>
                <w:rFonts w:ascii="黑体" w:eastAsia="黑体" w:hAnsi="黑体" w:hint="eastAsia"/>
                <w:kern w:val="0"/>
                <w:sz w:val="24"/>
              </w:rPr>
            </w:pPr>
            <w:r>
              <w:rPr>
                <w:rFonts w:ascii="仿宋" w:eastAsia="仿宋" w:hAnsi="仿宋" w:cs="仿宋" w:hint="eastAsia"/>
                <w:kern w:val="0"/>
                <w:sz w:val="24"/>
              </w:rPr>
              <w:t>人民检察院发出纠正违法通知书十五日后，看守所仍未纠正或者回复意见的，应当及时向上一级人民检察院报告。上一级人民检察院应当通报同级公安机关并建议其督促看守所予以纠正。</w:t>
            </w:r>
          </w:p>
        </w:tc>
        <w:tc>
          <w:tcPr>
            <w:tcW w:w="7336" w:type="dxa"/>
            <w:vAlign w:val="center"/>
          </w:tcPr>
          <w:p w:rsidR="002D2105" w:rsidRDefault="002D2105">
            <w:pPr>
              <w:spacing w:line="400" w:lineRule="exact"/>
              <w:rPr>
                <w:rFonts w:ascii="黑体" w:eastAsia="黑体" w:hAnsi="黑体" w:hint="eastAsia"/>
                <w:kern w:val="0"/>
                <w:sz w:val="24"/>
              </w:rPr>
            </w:pPr>
            <w:r>
              <w:rPr>
                <w:rFonts w:ascii="黑体" w:eastAsia="黑体" w:hAnsi="黑体" w:cs="仿宋" w:hint="eastAsia"/>
                <w:b/>
                <w:bCs/>
                <w:kern w:val="0"/>
                <w:sz w:val="24"/>
              </w:rPr>
              <w:t>删  除</w:t>
            </w:r>
          </w:p>
        </w:tc>
      </w:tr>
      <w:tr w:rsidR="002D2105">
        <w:tc>
          <w:tcPr>
            <w:tcW w:w="7404" w:type="dxa"/>
          </w:tcPr>
          <w:p w:rsidR="002D2105" w:rsidRDefault="002D2105">
            <w:pPr>
              <w:spacing w:line="480" w:lineRule="auto"/>
              <w:jc w:val="center"/>
              <w:rPr>
                <w:rFonts w:ascii="Times New Roman" w:eastAsia="楷体_GB2312" w:hAnsi="Times New Roman"/>
                <w:b/>
                <w:bCs/>
                <w:kern w:val="0"/>
                <w:sz w:val="24"/>
              </w:rPr>
            </w:pPr>
          </w:p>
        </w:tc>
        <w:tc>
          <w:tcPr>
            <w:tcW w:w="7336" w:type="dxa"/>
          </w:tcPr>
          <w:p w:rsidR="002D2105" w:rsidRDefault="002D2105">
            <w:pPr>
              <w:pStyle w:val="2"/>
              <w:keepNext w:val="0"/>
              <w:keepLines w:val="0"/>
              <w:rPr>
                <w:rFonts w:ascii="Times New Roman" w:hAnsi="Times New Roman"/>
                <w:kern w:val="0"/>
              </w:rPr>
            </w:pPr>
            <w:bookmarkStart w:id="339" w:name="_Toc12295"/>
            <w:bookmarkStart w:id="340" w:name="_Toc27193"/>
            <w:bookmarkStart w:id="341" w:name="_Toc18860"/>
            <w:bookmarkStart w:id="342" w:name="_Toc30549"/>
            <w:bookmarkStart w:id="343" w:name="_Toc8000043"/>
            <w:bookmarkStart w:id="344" w:name="_Toc794630843"/>
            <w:r>
              <w:rPr>
                <w:rFonts w:ascii="Times New Roman" w:hAnsi="Times New Roman"/>
              </w:rPr>
              <w:t>第九节</w:t>
            </w:r>
            <w:r>
              <w:rPr>
                <w:rFonts w:ascii="Times New Roman" w:hAnsi="Times New Roman"/>
              </w:rPr>
              <w:t xml:space="preserve">  </w:t>
            </w:r>
            <w:r>
              <w:rPr>
                <w:rFonts w:ascii="Times New Roman" w:hAnsi="Times New Roman"/>
              </w:rPr>
              <w:t>事故检察</w:t>
            </w:r>
            <w:bookmarkEnd w:id="339"/>
            <w:bookmarkEnd w:id="340"/>
            <w:bookmarkEnd w:id="341"/>
            <w:bookmarkEnd w:id="342"/>
            <w:bookmarkEnd w:id="343"/>
            <w:bookmarkEnd w:id="344"/>
          </w:p>
        </w:tc>
      </w:tr>
      <w:tr w:rsidR="002D2105">
        <w:tc>
          <w:tcPr>
            <w:tcW w:w="7404" w:type="dxa"/>
          </w:tcPr>
          <w:p w:rsidR="002D2105" w:rsidRDefault="002D2105">
            <w:pPr>
              <w:spacing w:line="400" w:lineRule="exact"/>
              <w:ind w:firstLineChars="200" w:firstLine="480"/>
              <w:rPr>
                <w:rFonts w:ascii="黑体" w:eastAsia="黑体" w:hAnsi="黑体" w:hint="eastAsia"/>
                <w:kern w:val="0"/>
                <w:sz w:val="24"/>
              </w:rPr>
            </w:pPr>
          </w:p>
        </w:tc>
        <w:tc>
          <w:tcPr>
            <w:tcW w:w="7336" w:type="dxa"/>
          </w:tcPr>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第</w:t>
            </w:r>
            <w:r>
              <w:rPr>
                <w:rFonts w:ascii="黑体" w:eastAsia="黑体" w:hAnsi="黑体"/>
                <w:b/>
                <w:bCs/>
                <w:kern w:val="0"/>
                <w:sz w:val="24"/>
              </w:rPr>
              <w:t>六百六十二</w:t>
            </w:r>
            <w:r>
              <w:rPr>
                <w:rFonts w:ascii="黑体" w:eastAsia="黑体" w:hAnsi="黑体" w:cs="黑体" w:hint="eastAsia"/>
                <w:b/>
                <w:bCs/>
                <w:kern w:val="0"/>
                <w:sz w:val="24"/>
              </w:rPr>
              <w:t>条  人民检察院发现看守所、监狱、强制医疗</w:t>
            </w:r>
            <w:r>
              <w:rPr>
                <w:rFonts w:ascii="黑体" w:eastAsia="黑体" w:hAnsi="黑体" w:cs="黑体"/>
                <w:b/>
                <w:bCs/>
                <w:kern w:val="0"/>
                <w:sz w:val="24"/>
              </w:rPr>
              <w:t>机构</w:t>
            </w:r>
            <w:r>
              <w:rPr>
                <w:rFonts w:ascii="黑体" w:eastAsia="黑体" w:hAnsi="黑体" w:cs="黑体" w:hint="eastAsia"/>
                <w:b/>
                <w:bCs/>
                <w:kern w:val="0"/>
                <w:sz w:val="24"/>
              </w:rPr>
              <w:t>等场所具有下列情形之一的，应当开展事故检察：</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（一）被监管人</w:t>
            </w:r>
            <w:r>
              <w:rPr>
                <w:rFonts w:ascii="黑体" w:eastAsia="黑体" w:hAnsi="黑体" w:cs="黑体"/>
                <w:b/>
                <w:bCs/>
                <w:kern w:val="0"/>
                <w:sz w:val="24"/>
              </w:rPr>
              <w:t>、</w:t>
            </w:r>
            <w:r>
              <w:rPr>
                <w:rFonts w:ascii="黑体" w:eastAsia="黑体" w:hAnsi="黑体" w:cs="黑体"/>
                <w:b/>
                <w:bCs/>
                <w:kern w:val="0"/>
                <w:sz w:val="24"/>
                <w:szCs w:val="21"/>
              </w:rPr>
              <w:t>被强制医疗人</w:t>
            </w:r>
            <w:r>
              <w:rPr>
                <w:rFonts w:ascii="黑体" w:eastAsia="黑体" w:hAnsi="黑体" w:cs="黑体" w:hint="eastAsia"/>
                <w:b/>
                <w:bCs/>
                <w:kern w:val="0"/>
                <w:sz w:val="24"/>
              </w:rPr>
              <w:t>非正常死亡、伤残</w:t>
            </w:r>
            <w:r>
              <w:rPr>
                <w:rFonts w:ascii="黑体" w:eastAsia="黑体" w:hAnsi="黑体" w:cs="黑体"/>
                <w:b/>
                <w:bCs/>
                <w:kern w:val="0"/>
                <w:sz w:val="24"/>
              </w:rPr>
              <w:t>、</w:t>
            </w:r>
            <w:r>
              <w:rPr>
                <w:rFonts w:ascii="黑体" w:eastAsia="黑体" w:hAnsi="黑体" w:cs="黑体"/>
                <w:b/>
                <w:bCs/>
                <w:kern w:val="0"/>
                <w:sz w:val="24"/>
                <w:szCs w:val="21"/>
              </w:rPr>
              <w:t>脱逃</w:t>
            </w:r>
            <w:r>
              <w:rPr>
                <w:rFonts w:ascii="黑体" w:eastAsia="黑体" w:hAnsi="黑体" w:cs="黑体" w:hint="eastAsia"/>
                <w:b/>
                <w:bCs/>
                <w:kern w:val="0"/>
                <w:sz w:val="24"/>
              </w:rPr>
              <w:t>的；</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w:t>
            </w:r>
            <w:r>
              <w:rPr>
                <w:rFonts w:ascii="黑体" w:eastAsia="黑体" w:hAnsi="黑体" w:cs="黑体"/>
                <w:b/>
                <w:bCs/>
                <w:kern w:val="0"/>
                <w:sz w:val="24"/>
              </w:rPr>
              <w:t>二</w:t>
            </w:r>
            <w:r>
              <w:rPr>
                <w:rFonts w:ascii="黑体" w:eastAsia="黑体" w:hAnsi="黑体" w:cs="黑体" w:hint="eastAsia"/>
                <w:b/>
                <w:bCs/>
                <w:kern w:val="0"/>
                <w:sz w:val="24"/>
              </w:rPr>
              <w:t>）被监管人破坏监管秩序，情节严重的；</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w:t>
            </w:r>
            <w:r>
              <w:rPr>
                <w:rFonts w:ascii="黑体" w:eastAsia="黑体" w:hAnsi="黑体" w:cs="黑体"/>
                <w:b/>
                <w:bCs/>
                <w:kern w:val="0"/>
                <w:sz w:val="24"/>
              </w:rPr>
              <w:t>三</w:t>
            </w:r>
            <w:r>
              <w:rPr>
                <w:rFonts w:ascii="黑体" w:eastAsia="黑体" w:hAnsi="黑体" w:cs="黑体" w:hint="eastAsia"/>
                <w:b/>
                <w:bCs/>
                <w:kern w:val="0"/>
                <w:sz w:val="24"/>
              </w:rPr>
              <w:t>）突发公共卫生事件的；</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w:t>
            </w:r>
            <w:r>
              <w:rPr>
                <w:rFonts w:ascii="黑体" w:eastAsia="黑体" w:hAnsi="黑体" w:cs="黑体"/>
                <w:b/>
                <w:bCs/>
                <w:kern w:val="0"/>
                <w:sz w:val="24"/>
              </w:rPr>
              <w:t>四</w:t>
            </w:r>
            <w:r>
              <w:rPr>
                <w:rFonts w:ascii="黑体" w:eastAsia="黑体" w:hAnsi="黑体" w:cs="黑体" w:hint="eastAsia"/>
                <w:b/>
                <w:bCs/>
                <w:kern w:val="0"/>
                <w:sz w:val="24"/>
              </w:rPr>
              <w:t>）其他重大事故。</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发生被监管人</w:t>
            </w:r>
            <w:r>
              <w:rPr>
                <w:rFonts w:ascii="黑体" w:eastAsia="黑体" w:hAnsi="黑体" w:cs="黑体"/>
                <w:b/>
                <w:bCs/>
                <w:kern w:val="0"/>
                <w:sz w:val="24"/>
              </w:rPr>
              <w:t>、</w:t>
            </w:r>
            <w:r>
              <w:rPr>
                <w:rFonts w:ascii="黑体" w:eastAsia="黑体" w:hAnsi="黑体" w:cs="黑体"/>
                <w:b/>
                <w:bCs/>
                <w:kern w:val="0"/>
                <w:sz w:val="24"/>
                <w:szCs w:val="21"/>
              </w:rPr>
              <w:t>被强制医疗人</w:t>
            </w:r>
            <w:r>
              <w:rPr>
                <w:rFonts w:ascii="黑体" w:eastAsia="黑体" w:hAnsi="黑体" w:cs="黑体" w:hint="eastAsia"/>
                <w:b/>
                <w:bCs/>
                <w:kern w:val="0"/>
                <w:sz w:val="24"/>
              </w:rPr>
              <w:t>非正常死亡的，应当组织巡回检察。</w:t>
            </w:r>
          </w:p>
        </w:tc>
      </w:tr>
      <w:tr w:rsidR="002D2105">
        <w:tc>
          <w:tcPr>
            <w:tcW w:w="7404" w:type="dxa"/>
          </w:tcPr>
          <w:p w:rsidR="002D2105" w:rsidRDefault="002D2105">
            <w:pPr>
              <w:spacing w:line="400" w:lineRule="exact"/>
              <w:ind w:firstLineChars="200" w:firstLine="480"/>
              <w:rPr>
                <w:rFonts w:ascii="黑体" w:eastAsia="黑体" w:hAnsi="黑体" w:hint="eastAsia"/>
                <w:kern w:val="0"/>
                <w:sz w:val="24"/>
              </w:rPr>
            </w:pPr>
          </w:p>
        </w:tc>
        <w:tc>
          <w:tcPr>
            <w:tcW w:w="7336" w:type="dxa"/>
          </w:tcPr>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第</w:t>
            </w:r>
            <w:r>
              <w:rPr>
                <w:rFonts w:ascii="黑体" w:eastAsia="黑体" w:hAnsi="黑体"/>
                <w:b/>
                <w:bCs/>
                <w:kern w:val="0"/>
                <w:sz w:val="24"/>
              </w:rPr>
              <w:t>六百六十三</w:t>
            </w:r>
            <w:r>
              <w:rPr>
                <w:rFonts w:ascii="黑体" w:eastAsia="黑体" w:hAnsi="黑体" w:cs="黑体" w:hint="eastAsia"/>
                <w:b/>
                <w:bCs/>
                <w:kern w:val="0"/>
                <w:sz w:val="24"/>
              </w:rPr>
              <w:t>条  人民检察院应当对看守所、监狱、强制医疗</w:t>
            </w:r>
            <w:r>
              <w:rPr>
                <w:rFonts w:ascii="黑体" w:eastAsia="黑体" w:hAnsi="黑体" w:cs="黑体"/>
                <w:b/>
                <w:bCs/>
                <w:kern w:val="0"/>
                <w:sz w:val="24"/>
              </w:rPr>
              <w:t>机构</w:t>
            </w:r>
            <w:r>
              <w:rPr>
                <w:rFonts w:ascii="黑体" w:eastAsia="黑体" w:hAnsi="黑体" w:cs="黑体" w:hint="eastAsia"/>
                <w:b/>
                <w:bCs/>
                <w:kern w:val="0"/>
                <w:sz w:val="24"/>
              </w:rPr>
              <w:t>等场所或者主管机关的事故调查结论进行审查。具有下列情形之一的，人民检察院应当调查核实：</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（一）被监管人、被强制医疗人及其法定代理人、近亲属对调查结论有异议的，人民检察院认为有必要调查的；</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（二）人民检察院对调查结论有异议的；</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 xml:space="preserve">（三）其他需要调查的。 </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人民检察院应当将调查核实的结论书面通知监管场所或者主管机关和被监管人</w:t>
            </w:r>
            <w:r>
              <w:rPr>
                <w:rFonts w:ascii="黑体" w:eastAsia="黑体" w:hAnsi="黑体" w:cs="黑体"/>
                <w:b/>
                <w:bCs/>
                <w:kern w:val="0"/>
                <w:sz w:val="24"/>
              </w:rPr>
              <w:t>、被强制医疗人的</w:t>
            </w:r>
            <w:r>
              <w:rPr>
                <w:rFonts w:ascii="黑体" w:eastAsia="黑体" w:hAnsi="黑体" w:cs="黑体" w:hint="eastAsia"/>
                <w:b/>
                <w:bCs/>
                <w:kern w:val="0"/>
                <w:sz w:val="24"/>
              </w:rPr>
              <w:t>近亲属。认为监管场所或者主管机关处理意见不当，或者监管执法存在问题的，</w:t>
            </w:r>
            <w:r>
              <w:rPr>
                <w:rFonts w:ascii="黑体" w:eastAsia="黑体" w:hAnsi="黑体" w:cs="黑体"/>
                <w:b/>
                <w:bCs/>
                <w:kern w:val="0"/>
                <w:sz w:val="24"/>
              </w:rPr>
              <w:t>应当</w:t>
            </w:r>
            <w:r>
              <w:rPr>
                <w:rFonts w:ascii="黑体" w:eastAsia="黑体" w:hAnsi="黑体" w:cs="黑体" w:hint="eastAsia"/>
                <w:b/>
                <w:bCs/>
                <w:kern w:val="0"/>
                <w:sz w:val="24"/>
              </w:rPr>
              <w:t>提出</w:t>
            </w:r>
            <w:r>
              <w:rPr>
                <w:rFonts w:ascii="黑体" w:eastAsia="黑体" w:hAnsi="黑体" w:cs="黑体"/>
                <w:b/>
                <w:bCs/>
                <w:kern w:val="0"/>
                <w:sz w:val="24"/>
              </w:rPr>
              <w:t>纠正</w:t>
            </w:r>
            <w:r>
              <w:rPr>
                <w:rFonts w:ascii="黑体" w:eastAsia="黑体" w:hAnsi="黑体" w:cs="黑体" w:hint="eastAsia"/>
                <w:b/>
                <w:bCs/>
                <w:kern w:val="0"/>
                <w:sz w:val="24"/>
              </w:rPr>
              <w:t>意见或者</w:t>
            </w:r>
            <w:r>
              <w:rPr>
                <w:rFonts w:ascii="黑体" w:eastAsia="黑体" w:hAnsi="黑体" w:cs="黑体"/>
                <w:b/>
                <w:bCs/>
                <w:kern w:val="0"/>
                <w:sz w:val="24"/>
              </w:rPr>
              <w:t>检察</w:t>
            </w:r>
            <w:r>
              <w:rPr>
                <w:rFonts w:ascii="黑体" w:eastAsia="黑体" w:hAnsi="黑体" w:cs="黑体" w:hint="eastAsia"/>
                <w:b/>
                <w:bCs/>
                <w:kern w:val="0"/>
                <w:sz w:val="24"/>
              </w:rPr>
              <w:t>建议；认为可能</w:t>
            </w:r>
            <w:r>
              <w:rPr>
                <w:rFonts w:ascii="黑体" w:eastAsia="黑体" w:hAnsi="黑体" w:cs="黑体"/>
                <w:b/>
                <w:bCs/>
                <w:kern w:val="0"/>
                <w:sz w:val="24"/>
              </w:rPr>
              <w:t>存在</w:t>
            </w:r>
            <w:r>
              <w:rPr>
                <w:rFonts w:ascii="黑体" w:eastAsia="黑体" w:hAnsi="黑体" w:cs="黑体" w:hint="eastAsia"/>
                <w:b/>
                <w:bCs/>
                <w:kern w:val="0"/>
                <w:sz w:val="24"/>
              </w:rPr>
              <w:t>违法犯罪情形的，</w:t>
            </w:r>
            <w:r>
              <w:rPr>
                <w:rFonts w:ascii="黑体" w:eastAsia="黑体" w:hAnsi="黑体" w:cs="黑体"/>
                <w:b/>
                <w:bCs/>
                <w:kern w:val="0"/>
                <w:sz w:val="24"/>
              </w:rPr>
              <w:t>应当移送</w:t>
            </w:r>
            <w:r>
              <w:rPr>
                <w:rFonts w:ascii="黑体" w:eastAsia="黑体" w:hAnsi="黑体" w:cs="黑体" w:hint="eastAsia"/>
                <w:b/>
                <w:bCs/>
                <w:kern w:val="0"/>
                <w:sz w:val="24"/>
              </w:rPr>
              <w:t>有关部门处理。</w:t>
            </w:r>
          </w:p>
        </w:tc>
      </w:tr>
      <w:tr w:rsidR="002D2105">
        <w:tc>
          <w:tcPr>
            <w:tcW w:w="7404" w:type="dxa"/>
            <w:vAlign w:val="center"/>
          </w:tcPr>
          <w:p w:rsidR="002D2105" w:rsidRDefault="002D2105">
            <w:pPr>
              <w:spacing w:line="480" w:lineRule="auto"/>
              <w:jc w:val="center"/>
              <w:rPr>
                <w:rFonts w:ascii="Times New Roman" w:eastAsia="黑体" w:hAnsi="Times New Roman"/>
                <w:kern w:val="0"/>
              </w:rPr>
            </w:pPr>
            <w:r>
              <w:rPr>
                <w:rFonts w:ascii="Times New Roman" w:eastAsia="黑体" w:hAnsi="Times New Roman"/>
                <w:b/>
                <w:bCs/>
                <w:kern w:val="0"/>
                <w:sz w:val="24"/>
              </w:rPr>
              <w:t>第十五章</w:t>
            </w:r>
            <w:r>
              <w:rPr>
                <w:rFonts w:ascii="Times New Roman" w:eastAsia="黑体" w:hAnsi="Times New Roman"/>
                <w:b/>
                <w:bCs/>
                <w:kern w:val="0"/>
                <w:sz w:val="24"/>
              </w:rPr>
              <w:t xml:space="preserve">  </w:t>
            </w:r>
            <w:r>
              <w:rPr>
                <w:rFonts w:ascii="Times New Roman" w:eastAsia="黑体" w:hAnsi="Times New Roman"/>
                <w:b/>
                <w:bCs/>
                <w:kern w:val="0"/>
                <w:sz w:val="24"/>
              </w:rPr>
              <w:t>案件管理</w:t>
            </w:r>
          </w:p>
        </w:tc>
        <w:tc>
          <w:tcPr>
            <w:tcW w:w="7336" w:type="dxa"/>
          </w:tcPr>
          <w:p w:rsidR="002D2105" w:rsidRPr="00223C45" w:rsidRDefault="002D2105">
            <w:pPr>
              <w:pStyle w:val="1"/>
              <w:keepNext w:val="0"/>
              <w:keepLines w:val="0"/>
              <w:rPr>
                <w:rFonts w:ascii="Times New Roman" w:hAnsi="Times New Roman"/>
                <w:b w:val="0"/>
                <w:bCs/>
                <w:kern w:val="0"/>
                <w:szCs w:val="24"/>
                <w:lang w:val="en-US" w:eastAsia="zh-CN"/>
              </w:rPr>
            </w:pPr>
            <w:bookmarkStart w:id="345" w:name="_Toc6650"/>
            <w:bookmarkStart w:id="346" w:name="_Toc85"/>
            <w:bookmarkStart w:id="347" w:name="_Toc30191"/>
            <w:bookmarkStart w:id="348" w:name="_Toc9974"/>
            <w:bookmarkStart w:id="349" w:name="_Toc20718"/>
            <w:bookmarkStart w:id="350" w:name="_Toc101776122"/>
            <w:bookmarkStart w:id="351" w:name="_Toc1593566546"/>
            <w:bookmarkStart w:id="352" w:name="_Toc12621"/>
            <w:bookmarkStart w:id="353" w:name="_Toc12875"/>
            <w:r w:rsidRPr="00223C45">
              <w:rPr>
                <w:rFonts w:ascii="Times New Roman" w:hAnsi="Times New Roman"/>
                <w:szCs w:val="24"/>
                <w:lang w:val="en-US" w:eastAsia="zh-CN"/>
              </w:rPr>
              <w:t>第十五章</w:t>
            </w:r>
            <w:r w:rsidRPr="00223C45">
              <w:rPr>
                <w:rFonts w:ascii="Times New Roman" w:hAnsi="Times New Roman"/>
                <w:szCs w:val="24"/>
                <w:lang w:val="en-US" w:eastAsia="zh-CN"/>
              </w:rPr>
              <w:t xml:space="preserve">  </w:t>
            </w:r>
            <w:r w:rsidRPr="00223C45">
              <w:rPr>
                <w:rFonts w:ascii="Times New Roman" w:hAnsi="Times New Roman"/>
                <w:szCs w:val="24"/>
                <w:lang w:val="en-US" w:eastAsia="zh-CN"/>
              </w:rPr>
              <w:t>案件管理</w:t>
            </w:r>
            <w:bookmarkEnd w:id="345"/>
            <w:bookmarkEnd w:id="346"/>
            <w:bookmarkEnd w:id="347"/>
            <w:bookmarkEnd w:id="348"/>
            <w:bookmarkEnd w:id="349"/>
            <w:bookmarkEnd w:id="350"/>
            <w:bookmarkEnd w:id="351"/>
            <w:bookmarkEnd w:id="352"/>
            <w:bookmarkEnd w:id="353"/>
          </w:p>
        </w:tc>
      </w:tr>
      <w:tr w:rsidR="002D2105">
        <w:tc>
          <w:tcPr>
            <w:tcW w:w="7404" w:type="dxa"/>
          </w:tcPr>
          <w:p w:rsidR="002D2105" w:rsidRDefault="002D2105">
            <w:pPr>
              <w:spacing w:line="400" w:lineRule="exact"/>
              <w:ind w:firstLineChars="200" w:firstLine="480"/>
              <w:rPr>
                <w:rFonts w:ascii="黑体" w:eastAsia="黑体" w:hAnsi="黑体"/>
                <w:kern w:val="0"/>
                <w:sz w:val="24"/>
              </w:rPr>
            </w:pPr>
            <w:r>
              <w:rPr>
                <w:rFonts w:ascii="黑体" w:eastAsia="黑体" w:hAnsi="黑体" w:hint="eastAsia"/>
                <w:kern w:val="0"/>
                <w:sz w:val="24"/>
              </w:rPr>
              <w:t>第六百六十八条</w:t>
            </w:r>
            <w:r>
              <w:rPr>
                <w:rFonts w:ascii="黑体" w:eastAsia="黑体" w:hAnsi="黑体" w:hint="eastAsia"/>
                <w:b/>
                <w:kern w:val="0"/>
                <w:sz w:val="24"/>
              </w:rPr>
              <w:t xml:space="preserve">  </w:t>
            </w:r>
            <w:r>
              <w:rPr>
                <w:rFonts w:ascii="仿宋" w:eastAsia="仿宋" w:hAnsi="仿宋" w:cs="仿宋" w:hint="eastAsia"/>
                <w:kern w:val="0"/>
                <w:sz w:val="24"/>
              </w:rPr>
              <w:t>人民检察院案件管理部门对检察机关办理的案件实行统一受理、流程监控、案后评查、统计分析、信息查询、综合考评等，对办案期限、办案程序、办案质量等进行管理、监督、预警。</w:t>
            </w:r>
          </w:p>
        </w:tc>
        <w:tc>
          <w:tcPr>
            <w:tcW w:w="7336" w:type="dxa"/>
          </w:tcPr>
          <w:p w:rsidR="002D2105" w:rsidRDefault="002D2105" w:rsidP="002D2105">
            <w:pPr>
              <w:spacing w:line="400" w:lineRule="exact"/>
              <w:ind w:firstLineChars="200" w:firstLine="482"/>
              <w:rPr>
                <w:rFonts w:ascii="黑体" w:eastAsia="黑体" w:hAnsi="黑体" w:cs="黑体"/>
                <w:b/>
                <w:bCs/>
                <w:kern w:val="0"/>
                <w:sz w:val="24"/>
                <w:lang w:val="zh-CN"/>
              </w:rPr>
            </w:pPr>
            <w:r>
              <w:rPr>
                <w:rFonts w:ascii="黑体" w:eastAsia="黑体" w:hAnsi="黑体" w:cs="黑体" w:hint="eastAsia"/>
                <w:b/>
                <w:bCs/>
                <w:kern w:val="0"/>
                <w:sz w:val="24"/>
              </w:rPr>
              <w:t>第</w:t>
            </w:r>
            <w:r>
              <w:rPr>
                <w:rFonts w:ascii="黑体" w:eastAsia="黑体" w:hAnsi="黑体"/>
                <w:b/>
                <w:bCs/>
                <w:kern w:val="0"/>
                <w:sz w:val="24"/>
              </w:rPr>
              <w:t>六百六十四</w:t>
            </w:r>
            <w:r>
              <w:rPr>
                <w:rFonts w:ascii="黑体" w:eastAsia="黑体" w:hAnsi="黑体" w:cs="黑体" w:hint="eastAsia"/>
                <w:b/>
                <w:bCs/>
                <w:kern w:val="0"/>
                <w:sz w:val="24"/>
              </w:rPr>
              <w:t>条</w:t>
            </w:r>
            <w:r>
              <w:rPr>
                <w:rFonts w:ascii="黑体" w:eastAsia="黑体" w:hAnsi="黑体" w:hint="eastAsia"/>
                <w:b/>
                <w:kern w:val="0"/>
                <w:sz w:val="24"/>
              </w:rPr>
              <w:t xml:space="preserve">  </w:t>
            </w:r>
            <w:r>
              <w:rPr>
                <w:rFonts w:ascii="仿宋" w:eastAsia="仿宋" w:hAnsi="仿宋" w:cs="仿宋" w:hint="eastAsia"/>
                <w:kern w:val="0"/>
                <w:sz w:val="24"/>
              </w:rPr>
              <w:t>人民检察院</w:t>
            </w:r>
            <w:r>
              <w:rPr>
                <w:rFonts w:ascii="楷体" w:eastAsia="楷体" w:hAnsi="楷体" w:cs="楷体" w:hint="eastAsia"/>
                <w:kern w:val="0"/>
                <w:sz w:val="24"/>
                <w:bdr w:val="single" w:sz="0" w:space="0" w:color="auto"/>
                <w:shd w:val="clear" w:color="FFFFFF" w:fill="D9D9D9"/>
              </w:rPr>
              <w:t>案件管理部门</w:t>
            </w:r>
            <w:r>
              <w:rPr>
                <w:rFonts w:ascii="黑体" w:eastAsia="黑体" w:hAnsi="黑体" w:cs="宋体"/>
                <w:b/>
                <w:bCs/>
                <w:kern w:val="0"/>
                <w:sz w:val="24"/>
                <w:szCs w:val="21"/>
              </w:rPr>
              <w:t>负责案件管理的部门</w:t>
            </w:r>
            <w:r>
              <w:rPr>
                <w:rFonts w:ascii="仿宋" w:eastAsia="仿宋" w:hAnsi="仿宋" w:cs="仿宋" w:hint="eastAsia"/>
                <w:kern w:val="0"/>
                <w:sz w:val="24"/>
              </w:rPr>
              <w:t>对检察机关办理</w:t>
            </w:r>
            <w:r>
              <w:rPr>
                <w:rFonts w:ascii="楷体" w:eastAsia="楷体" w:hAnsi="楷体" w:cs="楷体" w:hint="eastAsia"/>
                <w:kern w:val="0"/>
                <w:sz w:val="24"/>
                <w:bdr w:val="single" w:sz="4" w:space="0" w:color="auto"/>
                <w:shd w:val="clear" w:color="FFFFFF" w:fill="D9D9D9"/>
              </w:rPr>
              <w:t>的</w:t>
            </w:r>
            <w:r>
              <w:rPr>
                <w:rFonts w:ascii="仿宋" w:eastAsia="仿宋" w:hAnsi="仿宋" w:cs="仿宋" w:hint="eastAsia"/>
                <w:kern w:val="0"/>
                <w:sz w:val="24"/>
              </w:rPr>
              <w:t>案件</w:t>
            </w:r>
            <w:r>
              <w:rPr>
                <w:rFonts w:ascii="黑体" w:eastAsia="黑体" w:hAnsi="黑体" w:cs="黑体" w:hint="eastAsia"/>
                <w:b/>
                <w:bCs/>
                <w:kern w:val="0"/>
                <w:sz w:val="24"/>
              </w:rPr>
              <w:t>的</w:t>
            </w:r>
            <w:r>
              <w:rPr>
                <w:rFonts w:ascii="楷体" w:eastAsia="楷体" w:hAnsi="楷体" w:cs="楷体" w:hint="eastAsia"/>
                <w:kern w:val="0"/>
                <w:sz w:val="24"/>
                <w:bdr w:val="single" w:sz="4" w:space="0" w:color="auto"/>
                <w:shd w:val="clear" w:color="FFFFFF" w:fill="D9D9D9"/>
              </w:rPr>
              <w:t>实行统一</w:t>
            </w:r>
            <w:r>
              <w:rPr>
                <w:rFonts w:ascii="仿宋" w:eastAsia="仿宋" w:hAnsi="仿宋" w:cs="仿宋" w:hint="eastAsia"/>
                <w:kern w:val="0"/>
                <w:sz w:val="24"/>
              </w:rPr>
              <w:t>受理、</w:t>
            </w:r>
            <w:r>
              <w:rPr>
                <w:rFonts w:ascii="楷体" w:eastAsia="楷体" w:hAnsi="楷体" w:cs="楷体" w:hint="eastAsia"/>
                <w:kern w:val="0"/>
                <w:sz w:val="24"/>
                <w:bdr w:val="single" w:sz="4" w:space="0" w:color="auto"/>
                <w:shd w:val="clear" w:color="FFFFFF" w:fill="D9D9D9"/>
              </w:rPr>
              <w:t>流程监控、案后评查、统计分析、信息查询、综合考评等，对办案</w:t>
            </w:r>
            <w:r>
              <w:rPr>
                <w:rFonts w:ascii="仿宋" w:eastAsia="仿宋" w:hAnsi="仿宋" w:cs="仿宋" w:hint="eastAsia"/>
                <w:kern w:val="0"/>
                <w:sz w:val="24"/>
              </w:rPr>
              <w:t>期限、</w:t>
            </w:r>
            <w:r>
              <w:rPr>
                <w:rFonts w:ascii="楷体" w:eastAsia="楷体" w:hAnsi="楷体" w:cs="楷体" w:hint="eastAsia"/>
                <w:kern w:val="0"/>
                <w:sz w:val="24"/>
                <w:bdr w:val="single" w:sz="4" w:space="0" w:color="auto"/>
                <w:shd w:val="clear" w:color="FFFFFF" w:fill="D9D9D9"/>
              </w:rPr>
              <w:t>办案</w:t>
            </w:r>
            <w:r>
              <w:rPr>
                <w:rFonts w:ascii="仿宋" w:eastAsia="仿宋" w:hAnsi="仿宋" w:cs="仿宋" w:hint="eastAsia"/>
                <w:kern w:val="0"/>
                <w:sz w:val="24"/>
              </w:rPr>
              <w:t>程序、</w:t>
            </w:r>
            <w:r>
              <w:rPr>
                <w:rFonts w:ascii="楷体" w:eastAsia="楷体" w:hAnsi="楷体" w:cs="楷体" w:hint="eastAsia"/>
                <w:kern w:val="0"/>
                <w:sz w:val="24"/>
                <w:bdr w:val="single" w:sz="4" w:space="0" w:color="auto"/>
                <w:shd w:val="clear" w:color="FFFFFF" w:fill="D9D9D9"/>
              </w:rPr>
              <w:t>办案</w:t>
            </w:r>
            <w:r>
              <w:rPr>
                <w:rFonts w:ascii="仿宋" w:eastAsia="仿宋" w:hAnsi="仿宋" w:cs="仿宋" w:hint="eastAsia"/>
                <w:kern w:val="0"/>
                <w:sz w:val="24"/>
              </w:rPr>
              <w:t>质量等进行管理、监督、预警。</w:t>
            </w:r>
          </w:p>
        </w:tc>
      </w:tr>
      <w:tr w:rsidR="002D2105">
        <w:tc>
          <w:tcPr>
            <w:tcW w:w="7404" w:type="dxa"/>
          </w:tcPr>
          <w:p w:rsidR="002D2105" w:rsidRDefault="002D2105">
            <w:pPr>
              <w:spacing w:line="400" w:lineRule="exact"/>
              <w:ind w:firstLineChars="200" w:firstLine="480"/>
              <w:rPr>
                <w:rFonts w:ascii="仿宋" w:eastAsia="仿宋" w:hAnsi="仿宋" w:cs="仿宋"/>
                <w:kern w:val="0"/>
                <w:sz w:val="24"/>
              </w:rPr>
            </w:pPr>
            <w:r>
              <w:rPr>
                <w:rFonts w:ascii="黑体" w:eastAsia="黑体" w:hAnsi="黑体" w:hint="eastAsia"/>
                <w:kern w:val="0"/>
                <w:sz w:val="24"/>
              </w:rPr>
              <w:t>第六百六十九条</w:t>
            </w:r>
            <w:r>
              <w:rPr>
                <w:rFonts w:ascii="黑体" w:eastAsia="黑体" w:hAnsi="黑体" w:hint="eastAsia"/>
                <w:b/>
                <w:kern w:val="0"/>
                <w:sz w:val="24"/>
              </w:rPr>
              <w:t xml:space="preserve">  </w:t>
            </w:r>
            <w:r>
              <w:rPr>
                <w:rFonts w:ascii="仿宋" w:eastAsia="仿宋" w:hAnsi="仿宋" w:cs="仿宋" w:hint="eastAsia"/>
                <w:kern w:val="0"/>
                <w:sz w:val="24"/>
              </w:rPr>
              <w:t>人民检察院案件管理部门发现本院办案部门或者办案人员有下列情形之一的，应当及时提出纠正意见：</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（一）查封、扣押、冻结、保管、处理涉案财物不符合有关法律和规定的；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（二）法律文书使用不当或者有明显错漏的；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（三）超过法定的办案期限仍未办结案件的；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（四）侵害当事人、辩护人、诉讼代理人的诉讼权利的；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（五）未依法对立案、侦查、审查逮捕、公诉、审判等诉讼活动以及执行活动中的违法行为履行法律监督职责的；</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（六）其他违法办理案件的情形。</w:t>
            </w:r>
          </w:p>
          <w:p w:rsidR="002D2105" w:rsidRDefault="002D2105">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对于情节轻微的，可以向办案部门或者办案人员进行口头提示；对于情节较重的，应当向办案部门发送案件流程监控通知书，提示办案部门及时查明情况并予以纠正；情节严重的，应当向办案部门发送案件流程监控通知书，并向检察长报告。</w:t>
            </w:r>
          </w:p>
          <w:p w:rsidR="002D2105" w:rsidRDefault="002D2105">
            <w:pPr>
              <w:spacing w:line="400" w:lineRule="exact"/>
              <w:ind w:firstLineChars="200" w:firstLine="480"/>
              <w:rPr>
                <w:rFonts w:ascii="黑体" w:eastAsia="黑体" w:hAnsi="黑体"/>
                <w:kern w:val="0"/>
                <w:sz w:val="24"/>
              </w:rPr>
            </w:pPr>
            <w:r>
              <w:rPr>
                <w:rFonts w:ascii="仿宋" w:eastAsia="仿宋" w:hAnsi="仿宋" w:cs="仿宋" w:hint="eastAsia"/>
                <w:kern w:val="0"/>
                <w:sz w:val="24"/>
              </w:rPr>
              <w:t>办案部门收到案件流程监控通知书后，应当在十日以内将核查情况书面回复案件管理部门。</w:t>
            </w:r>
          </w:p>
        </w:tc>
        <w:tc>
          <w:tcPr>
            <w:tcW w:w="7336" w:type="dxa"/>
          </w:tcPr>
          <w:p w:rsidR="002D2105" w:rsidRDefault="002D2105" w:rsidP="002D2105">
            <w:pPr>
              <w:spacing w:line="400" w:lineRule="exact"/>
              <w:ind w:firstLineChars="200" w:firstLine="482"/>
              <w:rPr>
                <w:rFonts w:ascii="仿宋" w:eastAsia="仿宋" w:hAnsi="仿宋" w:cs="仿宋"/>
                <w:bCs/>
                <w:kern w:val="0"/>
                <w:sz w:val="24"/>
              </w:rPr>
            </w:pPr>
            <w:r>
              <w:rPr>
                <w:rFonts w:ascii="黑体" w:eastAsia="黑体" w:hAnsi="黑体" w:hint="eastAsia"/>
                <w:b/>
                <w:bCs/>
                <w:kern w:val="0"/>
                <w:sz w:val="24"/>
              </w:rPr>
              <w:t>第</w:t>
            </w:r>
            <w:r>
              <w:rPr>
                <w:rFonts w:ascii="黑体" w:eastAsia="黑体" w:hAnsi="黑体"/>
                <w:b/>
                <w:bCs/>
                <w:kern w:val="0"/>
                <w:sz w:val="24"/>
              </w:rPr>
              <w:t>六百六十五</w:t>
            </w:r>
            <w:r>
              <w:rPr>
                <w:rFonts w:ascii="黑体" w:eastAsia="黑体" w:hAnsi="黑体" w:hint="eastAsia"/>
                <w:b/>
                <w:bCs/>
                <w:kern w:val="0"/>
                <w:sz w:val="24"/>
              </w:rPr>
              <w:t>条</w:t>
            </w:r>
            <w:r>
              <w:rPr>
                <w:rFonts w:ascii="黑体" w:eastAsia="黑体" w:hAnsi="黑体" w:hint="eastAsia"/>
                <w:b/>
                <w:kern w:val="0"/>
                <w:sz w:val="24"/>
              </w:rPr>
              <w:t xml:space="preserve"> </w:t>
            </w:r>
            <w:r>
              <w:rPr>
                <w:rFonts w:ascii="仿宋" w:eastAsia="仿宋" w:hAnsi="仿宋" w:cs="仿宋" w:hint="eastAsia"/>
                <w:bCs/>
                <w:kern w:val="0"/>
                <w:sz w:val="24"/>
              </w:rPr>
              <w:t xml:space="preserve"> 人民检察院</w:t>
            </w:r>
            <w:r>
              <w:rPr>
                <w:rFonts w:ascii="楷体" w:eastAsia="楷体" w:hAnsi="楷体" w:cs="楷体" w:hint="eastAsia"/>
                <w:kern w:val="0"/>
                <w:sz w:val="24"/>
                <w:bdr w:val="single" w:sz="0" w:space="0" w:color="auto"/>
                <w:shd w:val="clear" w:color="FFFFFF" w:fill="D9D9D9"/>
              </w:rPr>
              <w:t>案件管理部门</w:t>
            </w:r>
            <w:r>
              <w:rPr>
                <w:rFonts w:ascii="黑体" w:eastAsia="黑体" w:hAnsi="黑体" w:cs="宋体"/>
                <w:b/>
                <w:bCs/>
                <w:kern w:val="0"/>
                <w:sz w:val="24"/>
                <w:szCs w:val="21"/>
              </w:rPr>
              <w:t>负责案件管理的部门</w:t>
            </w:r>
            <w:r>
              <w:rPr>
                <w:rFonts w:ascii="仿宋" w:eastAsia="仿宋" w:hAnsi="仿宋" w:cs="仿宋" w:hint="eastAsia"/>
                <w:bCs/>
                <w:kern w:val="0"/>
                <w:sz w:val="24"/>
              </w:rPr>
              <w:t>发现本院</w:t>
            </w:r>
            <w:r>
              <w:rPr>
                <w:rFonts w:ascii="楷体" w:eastAsia="楷体" w:hAnsi="楷体" w:cs="楷体" w:hint="eastAsia"/>
                <w:kern w:val="0"/>
                <w:sz w:val="24"/>
                <w:bdr w:val="single" w:sz="4" w:space="0" w:color="auto"/>
                <w:shd w:val="clear" w:color="FFFFFF" w:fill="D9D9D9"/>
              </w:rPr>
              <w:t>办案部门或者办案人员</w:t>
            </w:r>
            <w:r>
              <w:rPr>
                <w:rFonts w:ascii="黑体" w:eastAsia="黑体" w:hAnsi="黑体" w:cs="黑体" w:hint="eastAsia"/>
                <w:b/>
                <w:bCs/>
                <w:kern w:val="0"/>
                <w:sz w:val="24"/>
              </w:rPr>
              <w:t>办案活动具</w:t>
            </w:r>
            <w:r>
              <w:rPr>
                <w:rFonts w:ascii="仿宋" w:eastAsia="仿宋" w:hAnsi="仿宋" w:cs="仿宋" w:hint="eastAsia"/>
                <w:bCs/>
                <w:kern w:val="0"/>
                <w:sz w:val="24"/>
              </w:rPr>
              <w:t>有下列情形之一的，应当及时提出纠正意见：</w:t>
            </w:r>
          </w:p>
          <w:p w:rsidR="002D2105" w:rsidRDefault="002D2105">
            <w:pPr>
              <w:spacing w:line="400" w:lineRule="exact"/>
              <w:ind w:firstLineChars="200" w:firstLine="480"/>
              <w:rPr>
                <w:rFonts w:ascii="仿宋" w:eastAsia="仿宋" w:hAnsi="仿宋" w:cs="仿宋"/>
                <w:bCs/>
                <w:kern w:val="0"/>
                <w:sz w:val="24"/>
              </w:rPr>
            </w:pPr>
            <w:r>
              <w:rPr>
                <w:rFonts w:ascii="仿宋" w:eastAsia="仿宋" w:hAnsi="仿宋" w:cs="仿宋" w:hint="eastAsia"/>
                <w:bCs/>
                <w:kern w:val="0"/>
                <w:sz w:val="24"/>
              </w:rPr>
              <w:t>（一）查封、扣押、冻结、保管、处理涉案财物不符合有关法律和规定的；</w:t>
            </w:r>
          </w:p>
          <w:p w:rsidR="002D2105" w:rsidRDefault="002D2105">
            <w:pPr>
              <w:spacing w:line="400" w:lineRule="exact"/>
              <w:ind w:firstLineChars="200" w:firstLine="480"/>
              <w:rPr>
                <w:rFonts w:ascii="仿宋" w:eastAsia="仿宋" w:hAnsi="仿宋" w:cs="仿宋"/>
                <w:bCs/>
                <w:kern w:val="0"/>
                <w:sz w:val="24"/>
              </w:rPr>
            </w:pPr>
            <w:r>
              <w:rPr>
                <w:rFonts w:ascii="仿宋" w:eastAsia="仿宋" w:hAnsi="仿宋" w:cs="仿宋" w:hint="eastAsia"/>
                <w:bCs/>
                <w:kern w:val="0"/>
                <w:sz w:val="24"/>
              </w:rPr>
              <w:t>（二）法律文书</w:t>
            </w:r>
            <w:r>
              <w:rPr>
                <w:rFonts w:ascii="黑体" w:eastAsia="黑体" w:hAnsi="黑体" w:cs="黑体" w:hint="eastAsia"/>
                <w:b/>
                <w:bCs/>
                <w:kern w:val="0"/>
                <w:sz w:val="24"/>
              </w:rPr>
              <w:t>制作、</w:t>
            </w:r>
            <w:r>
              <w:rPr>
                <w:rFonts w:ascii="仿宋" w:eastAsia="仿宋" w:hAnsi="仿宋" w:cs="仿宋" w:hint="eastAsia"/>
                <w:bCs/>
                <w:kern w:val="0"/>
                <w:sz w:val="24"/>
              </w:rPr>
              <w:t>使用</w:t>
            </w:r>
            <w:r>
              <w:rPr>
                <w:rFonts w:ascii="黑体" w:eastAsia="黑体" w:hAnsi="黑体" w:cs="黑体" w:hint="eastAsia"/>
                <w:b/>
                <w:bCs/>
                <w:kern w:val="0"/>
                <w:sz w:val="24"/>
              </w:rPr>
              <w:t>不符合法律和有关规定的</w:t>
            </w:r>
            <w:r>
              <w:rPr>
                <w:rFonts w:ascii="仿宋" w:eastAsia="仿宋" w:hAnsi="仿宋" w:cs="仿宋" w:hint="eastAsia"/>
                <w:bCs/>
                <w:kern w:val="0"/>
                <w:sz w:val="24"/>
              </w:rPr>
              <w:t>；</w:t>
            </w:r>
          </w:p>
          <w:p w:rsidR="002D2105" w:rsidRDefault="002D2105">
            <w:pPr>
              <w:spacing w:line="400" w:lineRule="exact"/>
              <w:ind w:firstLineChars="200" w:firstLine="480"/>
              <w:rPr>
                <w:rFonts w:ascii="仿宋" w:eastAsia="仿宋" w:hAnsi="仿宋" w:cs="仿宋" w:hint="eastAsia"/>
                <w:bCs/>
                <w:kern w:val="0"/>
                <w:sz w:val="24"/>
              </w:rPr>
            </w:pPr>
            <w:r>
              <w:rPr>
                <w:rFonts w:ascii="仿宋" w:eastAsia="仿宋" w:hAnsi="仿宋" w:cs="仿宋" w:hint="eastAsia"/>
                <w:bCs/>
                <w:kern w:val="0"/>
                <w:sz w:val="24"/>
              </w:rPr>
              <w:t>（三）</w:t>
            </w:r>
            <w:r>
              <w:rPr>
                <w:rFonts w:ascii="楷体" w:eastAsia="楷体" w:hAnsi="楷体" w:cs="楷体" w:hint="eastAsia"/>
                <w:kern w:val="0"/>
                <w:sz w:val="24"/>
                <w:bdr w:val="single" w:sz="4" w:space="0" w:color="auto"/>
                <w:shd w:val="clear" w:color="FFFFFF" w:fill="D9D9D9"/>
              </w:rPr>
              <w:t>超过法定的办案期限仍未办结案件的</w:t>
            </w:r>
            <w:r>
              <w:rPr>
                <w:rFonts w:ascii="黑体" w:eastAsia="黑体" w:hAnsi="黑体" w:cs="黑体" w:hint="eastAsia"/>
                <w:b/>
                <w:bCs/>
                <w:kern w:val="0"/>
                <w:sz w:val="24"/>
              </w:rPr>
              <w:t>违反</w:t>
            </w:r>
            <w:r>
              <w:rPr>
                <w:rFonts w:ascii="黑体" w:eastAsia="黑体" w:hAnsi="黑体" w:cs="黑体"/>
                <w:b/>
                <w:bCs/>
                <w:kern w:val="0"/>
                <w:sz w:val="24"/>
              </w:rPr>
              <w:t>羁押期限、</w:t>
            </w:r>
            <w:r>
              <w:rPr>
                <w:rFonts w:ascii="黑体" w:eastAsia="黑体" w:hAnsi="黑体" w:cs="黑体" w:hint="eastAsia"/>
                <w:b/>
                <w:bCs/>
                <w:kern w:val="0"/>
                <w:sz w:val="24"/>
              </w:rPr>
              <w:t>办案期限规定的</w:t>
            </w:r>
            <w:r>
              <w:rPr>
                <w:rFonts w:ascii="仿宋" w:eastAsia="仿宋" w:hAnsi="仿宋" w:cs="仿宋" w:hint="eastAsia"/>
                <w:bCs/>
                <w:kern w:val="0"/>
                <w:sz w:val="24"/>
              </w:rPr>
              <w:t>；</w:t>
            </w:r>
          </w:p>
          <w:p w:rsidR="002D2105" w:rsidRDefault="002D2105">
            <w:pPr>
              <w:spacing w:line="400" w:lineRule="exact"/>
              <w:ind w:firstLineChars="200" w:firstLine="480"/>
              <w:rPr>
                <w:rFonts w:ascii="仿宋" w:eastAsia="仿宋" w:hAnsi="仿宋" w:cs="仿宋"/>
                <w:bCs/>
                <w:kern w:val="0"/>
                <w:sz w:val="24"/>
              </w:rPr>
            </w:pPr>
            <w:r>
              <w:rPr>
                <w:rFonts w:ascii="仿宋" w:eastAsia="仿宋" w:hAnsi="仿宋" w:cs="仿宋" w:hint="eastAsia"/>
                <w:bCs/>
                <w:kern w:val="0"/>
                <w:sz w:val="24"/>
              </w:rPr>
              <w:t>（四）侵害当事人、辩护人、诉讼代理人的诉讼权利的；</w:t>
            </w:r>
          </w:p>
          <w:p w:rsidR="002D2105" w:rsidRDefault="002D2105">
            <w:pPr>
              <w:spacing w:line="400" w:lineRule="exact"/>
              <w:ind w:firstLineChars="200" w:firstLine="480"/>
              <w:rPr>
                <w:rFonts w:ascii="仿宋" w:eastAsia="仿宋" w:hAnsi="仿宋" w:cs="仿宋"/>
                <w:bCs/>
                <w:kern w:val="0"/>
                <w:sz w:val="24"/>
              </w:rPr>
            </w:pPr>
            <w:r>
              <w:rPr>
                <w:rFonts w:ascii="仿宋" w:eastAsia="仿宋" w:hAnsi="仿宋" w:cs="仿宋" w:hint="eastAsia"/>
                <w:bCs/>
                <w:kern w:val="0"/>
                <w:sz w:val="24"/>
              </w:rPr>
              <w:t>（五）未依法对立案、侦查、审查逮捕、公诉、审判等诉讼活动以及执行活动中的违法行为履行法律监督职责的；</w:t>
            </w:r>
          </w:p>
          <w:p w:rsidR="002D2105" w:rsidRDefault="002D2105" w:rsidP="002D2105">
            <w:pPr>
              <w:spacing w:line="400" w:lineRule="exact"/>
              <w:ind w:firstLineChars="200" w:firstLine="482"/>
              <w:rPr>
                <w:rFonts w:ascii="黑体" w:eastAsia="黑体" w:hAnsi="黑体" w:cs="黑体" w:hint="eastAsia"/>
                <w:b/>
                <w:bCs/>
                <w:kern w:val="0"/>
                <w:sz w:val="24"/>
              </w:rPr>
            </w:pPr>
            <w:r>
              <w:rPr>
                <w:rFonts w:ascii="黑体" w:eastAsia="黑体" w:hAnsi="黑体" w:cs="黑体" w:hint="eastAsia"/>
                <w:b/>
                <w:bCs/>
                <w:kern w:val="0"/>
                <w:sz w:val="24"/>
              </w:rPr>
              <w:t>（六）其他应当提出纠正意见的情形。</w:t>
            </w:r>
          </w:p>
          <w:p w:rsidR="002D2105" w:rsidRDefault="002D2105">
            <w:pPr>
              <w:spacing w:line="400" w:lineRule="exact"/>
              <w:ind w:firstLineChars="200" w:firstLine="480"/>
              <w:rPr>
                <w:rFonts w:ascii="仿宋" w:eastAsia="仿宋" w:hAnsi="仿宋" w:cs="仿宋" w:hint="eastAsia"/>
                <w:bCs/>
                <w:kern w:val="0"/>
                <w:sz w:val="24"/>
              </w:rPr>
            </w:pPr>
            <w:r>
              <w:rPr>
                <w:rFonts w:ascii="楷体" w:eastAsia="楷体" w:hAnsi="楷体" w:cs="楷体" w:hint="eastAsia"/>
                <w:kern w:val="0"/>
                <w:sz w:val="24"/>
                <w:bdr w:val="single" w:sz="0" w:space="0" w:color="auto"/>
                <w:shd w:val="clear" w:color="FFFFFF" w:fill="D9D9D9"/>
              </w:rPr>
              <w:t>对于</w:t>
            </w:r>
            <w:r>
              <w:rPr>
                <w:rFonts w:ascii="仿宋" w:eastAsia="仿宋" w:hAnsi="仿宋" w:cs="仿宋" w:hint="eastAsia"/>
                <w:bCs/>
                <w:kern w:val="0"/>
                <w:sz w:val="24"/>
              </w:rPr>
              <w:t>情节轻微的，可以</w:t>
            </w:r>
            <w:r>
              <w:rPr>
                <w:rFonts w:ascii="楷体" w:eastAsia="楷体" w:hAnsi="楷体" w:cs="楷体" w:hint="eastAsia"/>
                <w:kern w:val="0"/>
                <w:sz w:val="24"/>
                <w:bdr w:val="single" w:sz="0" w:space="0" w:color="auto"/>
                <w:shd w:val="clear" w:color="FFFFFF" w:fill="D9D9D9"/>
              </w:rPr>
              <w:t>向办案部门或者办案人员</w:t>
            </w:r>
            <w:r>
              <w:rPr>
                <w:rFonts w:ascii="仿宋" w:eastAsia="仿宋" w:hAnsi="仿宋" w:cs="仿宋" w:hint="eastAsia"/>
                <w:bCs/>
                <w:kern w:val="0"/>
                <w:sz w:val="24"/>
              </w:rPr>
              <w:t>口头提示；</w:t>
            </w:r>
            <w:r>
              <w:rPr>
                <w:rFonts w:ascii="楷体" w:eastAsia="楷体" w:hAnsi="楷体" w:cs="楷体" w:hint="eastAsia"/>
                <w:kern w:val="0"/>
                <w:sz w:val="24"/>
                <w:bdr w:val="single" w:sz="0" w:space="0" w:color="auto"/>
                <w:shd w:val="clear" w:color="FFFFFF" w:fill="D9D9D9"/>
              </w:rPr>
              <w:t>对于</w:t>
            </w:r>
            <w:r>
              <w:rPr>
                <w:rFonts w:ascii="仿宋" w:eastAsia="仿宋" w:hAnsi="仿宋" w:cs="仿宋" w:hint="eastAsia"/>
                <w:bCs/>
                <w:kern w:val="0"/>
                <w:sz w:val="24"/>
              </w:rPr>
              <w:t>情节较重的，应当</w:t>
            </w:r>
            <w:r>
              <w:rPr>
                <w:rFonts w:ascii="楷体" w:eastAsia="楷体" w:hAnsi="楷体" w:cs="楷体" w:hint="eastAsia"/>
                <w:kern w:val="0"/>
                <w:sz w:val="24"/>
                <w:bdr w:val="single" w:sz="0" w:space="0" w:color="auto"/>
                <w:shd w:val="clear" w:color="FFFFFF" w:fill="D9D9D9"/>
              </w:rPr>
              <w:t>向办案部门</w:t>
            </w:r>
            <w:r>
              <w:rPr>
                <w:rFonts w:ascii="仿宋" w:eastAsia="仿宋" w:hAnsi="仿宋" w:cs="仿宋" w:hint="eastAsia"/>
                <w:bCs/>
                <w:kern w:val="0"/>
                <w:sz w:val="24"/>
              </w:rPr>
              <w:t>发送案件流程监控通知书，提示办案部门及时查明情况并予以纠正；情节严重的，应当</w:t>
            </w:r>
            <w:r>
              <w:rPr>
                <w:rFonts w:ascii="黑体" w:eastAsia="黑体" w:hAnsi="黑体" w:cs="黑体" w:hint="eastAsia"/>
                <w:b/>
                <w:bCs/>
                <w:kern w:val="0"/>
                <w:sz w:val="24"/>
              </w:rPr>
              <w:t>同时</w:t>
            </w:r>
            <w:r>
              <w:rPr>
                <w:rFonts w:ascii="楷体" w:eastAsia="楷体" w:hAnsi="楷体" w:cs="楷体" w:hint="eastAsia"/>
                <w:kern w:val="0"/>
                <w:sz w:val="24"/>
                <w:bdr w:val="single" w:sz="0" w:space="0" w:color="auto"/>
                <w:shd w:val="clear" w:color="FFFFFF" w:fill="D9D9D9"/>
              </w:rPr>
              <w:t>向办案部门发送案件流程监控通知书，并</w:t>
            </w:r>
            <w:r>
              <w:rPr>
                <w:rFonts w:ascii="仿宋" w:eastAsia="仿宋" w:hAnsi="仿宋" w:cs="仿宋" w:hint="eastAsia"/>
                <w:bCs/>
                <w:kern w:val="0"/>
                <w:sz w:val="24"/>
              </w:rPr>
              <w:t>向检察长报告。</w:t>
            </w:r>
          </w:p>
          <w:p w:rsidR="002D2105" w:rsidRDefault="002D2105">
            <w:pPr>
              <w:spacing w:line="400" w:lineRule="exact"/>
              <w:ind w:firstLineChars="200" w:firstLine="480"/>
              <w:rPr>
                <w:rFonts w:ascii="黑体" w:eastAsia="黑体" w:hAnsi="黑体" w:cs="黑体" w:hint="eastAsia"/>
                <w:b/>
                <w:bCs/>
                <w:kern w:val="0"/>
                <w:sz w:val="24"/>
              </w:rPr>
            </w:pPr>
            <w:r>
              <w:rPr>
                <w:rFonts w:ascii="仿宋" w:eastAsia="仿宋" w:hAnsi="仿宋" w:cs="仿宋" w:hint="eastAsia"/>
                <w:bCs/>
                <w:kern w:val="0"/>
                <w:sz w:val="24"/>
              </w:rPr>
              <w:t>办案部门收到案件流程监控通知书后，应当在十日以内将核查情况书面回复</w:t>
            </w:r>
            <w:r>
              <w:rPr>
                <w:rFonts w:ascii="楷体" w:eastAsia="楷体" w:hAnsi="楷体" w:cs="楷体" w:hint="eastAsia"/>
                <w:kern w:val="0"/>
                <w:sz w:val="24"/>
                <w:bdr w:val="single" w:sz="0" w:space="0" w:color="auto"/>
                <w:shd w:val="clear" w:color="FFFFFF" w:fill="D9D9D9"/>
              </w:rPr>
              <w:t>案件管理部门</w:t>
            </w:r>
            <w:r>
              <w:rPr>
                <w:rFonts w:ascii="黑体" w:eastAsia="黑体" w:hAnsi="黑体" w:cs="宋体"/>
                <w:b/>
                <w:bCs/>
                <w:kern w:val="0"/>
                <w:sz w:val="24"/>
                <w:szCs w:val="21"/>
              </w:rPr>
              <w:t>负责案件管理的部门</w:t>
            </w:r>
            <w:r>
              <w:rPr>
                <w:rFonts w:ascii="仿宋" w:eastAsia="仿宋" w:hAnsi="仿宋" w:cs="仿宋" w:hint="eastAsia"/>
                <w:bCs/>
                <w:kern w:val="0"/>
                <w:sz w:val="24"/>
              </w:rPr>
              <w:t>。</w:t>
            </w:r>
          </w:p>
        </w:tc>
      </w:tr>
      <w:tr w:rsidR="002D2105">
        <w:tc>
          <w:tcPr>
            <w:tcW w:w="7404" w:type="dxa"/>
          </w:tcPr>
          <w:p w:rsidR="002D2105" w:rsidRDefault="002D2105">
            <w:pPr>
              <w:spacing w:line="400" w:lineRule="exact"/>
              <w:ind w:firstLineChars="200" w:firstLine="480"/>
              <w:rPr>
                <w:rFonts w:ascii="黑体" w:eastAsia="黑体" w:hAnsi="黑体" w:hint="eastAsia"/>
                <w:kern w:val="0"/>
                <w:sz w:val="24"/>
              </w:rPr>
            </w:pPr>
            <w:r>
              <w:rPr>
                <w:rFonts w:ascii="黑体" w:eastAsia="黑体" w:hAnsi="黑体" w:hint="eastAsia"/>
                <w:kern w:val="0"/>
                <w:sz w:val="24"/>
              </w:rPr>
              <w:t xml:space="preserve">第六百七十条 </w:t>
            </w:r>
            <w:r>
              <w:rPr>
                <w:rFonts w:ascii="仿宋" w:eastAsia="仿宋" w:hAnsi="仿宋" w:cs="仿宋" w:hint="eastAsia"/>
                <w:b/>
                <w:kern w:val="0"/>
                <w:sz w:val="24"/>
              </w:rPr>
              <w:t xml:space="preserve"> </w:t>
            </w:r>
            <w:r>
              <w:rPr>
                <w:rFonts w:ascii="仿宋" w:eastAsia="仿宋" w:hAnsi="仿宋" w:cs="仿宋" w:hint="eastAsia"/>
                <w:kern w:val="0"/>
                <w:sz w:val="24"/>
              </w:rPr>
              <w:t>人民检察院案件管理部门对以本院名义制发的法律文书实施监督管理</w:t>
            </w:r>
            <w:r>
              <w:rPr>
                <w:rFonts w:ascii="宋体" w:hAnsi="宋体" w:hint="eastAsia"/>
                <w:kern w:val="0"/>
                <w:sz w:val="24"/>
              </w:rPr>
              <w:t>。</w:t>
            </w:r>
          </w:p>
        </w:tc>
        <w:tc>
          <w:tcPr>
            <w:tcW w:w="7336" w:type="dxa"/>
          </w:tcPr>
          <w:p w:rsidR="002D2105" w:rsidRDefault="002D2105" w:rsidP="002D2105">
            <w:pPr>
              <w:spacing w:line="400" w:lineRule="exact"/>
              <w:ind w:firstLineChars="200" w:firstLine="482"/>
              <w:rPr>
                <w:rFonts w:ascii="黑体" w:eastAsia="黑体" w:hAnsi="黑体" w:hint="eastAsia"/>
                <w:kern w:val="0"/>
                <w:sz w:val="24"/>
              </w:rPr>
            </w:pPr>
            <w:r>
              <w:rPr>
                <w:rFonts w:ascii="黑体" w:eastAsia="黑体" w:hAnsi="黑体" w:hint="eastAsia"/>
                <w:b/>
                <w:bCs/>
                <w:kern w:val="0"/>
                <w:sz w:val="24"/>
              </w:rPr>
              <w:t>第</w:t>
            </w:r>
            <w:r>
              <w:rPr>
                <w:rFonts w:ascii="黑体" w:eastAsia="黑体" w:hAnsi="黑体"/>
                <w:b/>
                <w:bCs/>
                <w:kern w:val="0"/>
                <w:sz w:val="24"/>
              </w:rPr>
              <w:t>六百六十六</w:t>
            </w:r>
            <w:r>
              <w:rPr>
                <w:rFonts w:ascii="黑体" w:eastAsia="黑体" w:hAnsi="黑体" w:hint="eastAsia"/>
                <w:b/>
                <w:bCs/>
                <w:kern w:val="0"/>
                <w:sz w:val="24"/>
              </w:rPr>
              <w:t>条</w:t>
            </w:r>
            <w:r>
              <w:rPr>
                <w:rFonts w:ascii="黑体" w:eastAsia="黑体" w:hAnsi="黑体" w:hint="eastAsia"/>
                <w:kern w:val="0"/>
                <w:sz w:val="24"/>
              </w:rPr>
              <w:t xml:space="preserve"> </w:t>
            </w:r>
            <w:r>
              <w:rPr>
                <w:rFonts w:ascii="黑体" w:eastAsia="黑体" w:hAnsi="黑体" w:hint="eastAsia"/>
                <w:b/>
                <w:kern w:val="0"/>
                <w:sz w:val="24"/>
              </w:rPr>
              <w:t xml:space="preserve"> </w:t>
            </w:r>
            <w:r>
              <w:rPr>
                <w:rFonts w:ascii="仿宋" w:eastAsia="仿宋" w:hAnsi="仿宋" w:cs="仿宋" w:hint="eastAsia"/>
                <w:kern w:val="0"/>
                <w:sz w:val="24"/>
              </w:rPr>
              <w:t>人民检察院</w:t>
            </w:r>
            <w:r>
              <w:rPr>
                <w:rFonts w:ascii="楷体" w:eastAsia="楷体" w:hAnsi="楷体" w:cs="楷体" w:hint="eastAsia"/>
                <w:kern w:val="0"/>
                <w:sz w:val="24"/>
                <w:bdr w:val="single" w:sz="0" w:space="0" w:color="auto"/>
                <w:shd w:val="clear" w:color="FFFFFF" w:fill="D9D9D9"/>
              </w:rPr>
              <w:t>案件管理部门</w:t>
            </w:r>
            <w:r>
              <w:rPr>
                <w:rFonts w:ascii="黑体" w:eastAsia="黑体" w:hAnsi="黑体" w:cs="宋体"/>
                <w:b/>
                <w:bCs/>
                <w:kern w:val="0"/>
                <w:sz w:val="24"/>
                <w:szCs w:val="21"/>
              </w:rPr>
              <w:t>负责案件管理的部门</w:t>
            </w:r>
            <w:r>
              <w:rPr>
                <w:rFonts w:ascii="仿宋" w:eastAsia="仿宋" w:hAnsi="仿宋" w:cs="仿宋" w:hint="eastAsia"/>
                <w:kern w:val="0"/>
                <w:sz w:val="24"/>
              </w:rPr>
              <w:t>对以本院名义制发</w:t>
            </w:r>
            <w:r>
              <w:rPr>
                <w:rFonts w:ascii="楷体" w:eastAsia="楷体" w:hAnsi="楷体" w:cs="楷体" w:hint="eastAsia"/>
                <w:kern w:val="0"/>
                <w:sz w:val="24"/>
                <w:bdr w:val="single" w:sz="0" w:space="0" w:color="auto"/>
                <w:shd w:val="clear" w:color="FFFFFF" w:fill="D9D9D9"/>
              </w:rPr>
              <w:t>的</w:t>
            </w:r>
            <w:r>
              <w:rPr>
                <w:rFonts w:ascii="仿宋" w:eastAsia="仿宋" w:hAnsi="仿宋" w:cs="仿宋" w:hint="eastAsia"/>
                <w:kern w:val="0"/>
                <w:sz w:val="24"/>
              </w:rPr>
              <w:t>法律文书实施监督管理</w:t>
            </w:r>
            <w:r>
              <w:rPr>
                <w:rFonts w:ascii="宋体" w:hAnsi="宋体" w:hint="eastAsia"/>
                <w:kern w:val="0"/>
                <w:sz w:val="24"/>
              </w:rPr>
              <w:t>。</w:t>
            </w:r>
          </w:p>
        </w:tc>
      </w:tr>
      <w:tr w:rsidR="002D2105">
        <w:tc>
          <w:tcPr>
            <w:tcW w:w="7404" w:type="dxa"/>
          </w:tcPr>
          <w:p w:rsidR="002D2105" w:rsidRDefault="002D2105">
            <w:pPr>
              <w:spacing w:line="400" w:lineRule="exact"/>
              <w:ind w:firstLineChars="200" w:firstLine="480"/>
              <w:rPr>
                <w:rFonts w:ascii="黑体" w:eastAsia="黑体" w:hAnsi="黑体" w:hint="eastAsia"/>
                <w:kern w:val="0"/>
                <w:sz w:val="24"/>
              </w:rPr>
            </w:pPr>
            <w:r>
              <w:rPr>
                <w:rFonts w:ascii="黑体" w:eastAsia="黑体" w:hAnsi="黑体" w:hint="eastAsia"/>
                <w:kern w:val="0"/>
                <w:sz w:val="24"/>
              </w:rPr>
              <w:t xml:space="preserve">第六百七十一条 </w:t>
            </w:r>
            <w:r>
              <w:rPr>
                <w:rFonts w:ascii="黑体" w:eastAsia="黑体" w:hAnsi="黑体" w:hint="eastAsia"/>
                <w:b/>
                <w:bCs/>
                <w:kern w:val="0"/>
                <w:sz w:val="24"/>
              </w:rPr>
              <w:t xml:space="preserve"> </w:t>
            </w:r>
            <w:r>
              <w:rPr>
                <w:rFonts w:ascii="仿宋" w:eastAsia="仿宋" w:hAnsi="仿宋" w:cs="仿宋" w:hint="eastAsia"/>
                <w:kern w:val="0"/>
                <w:sz w:val="24"/>
              </w:rPr>
              <w:t>人民检察院办理的案件，办结后需要向其他单位移送案卷材料的，统一由案件管理部门审核移送材料是否规范、齐备。案件管理部门认为材料规范、齐备，符合移送条件的，应当立即由有关部门按照相关规定移送；认为材料不符合要求的，应当及时通知办案部门补送、更正</w:t>
            </w:r>
            <w:r>
              <w:rPr>
                <w:rFonts w:ascii="宋体" w:hAnsi="宋体" w:hint="eastAsia"/>
                <w:kern w:val="0"/>
                <w:sz w:val="24"/>
              </w:rPr>
              <w:t>。</w:t>
            </w:r>
          </w:p>
        </w:tc>
        <w:tc>
          <w:tcPr>
            <w:tcW w:w="7336" w:type="dxa"/>
          </w:tcPr>
          <w:p w:rsidR="002D2105" w:rsidRDefault="002D2105" w:rsidP="002D2105">
            <w:pPr>
              <w:spacing w:line="400" w:lineRule="exact"/>
              <w:ind w:firstLineChars="200" w:firstLine="482"/>
              <w:rPr>
                <w:rFonts w:ascii="黑体" w:eastAsia="黑体" w:hAnsi="黑体" w:hint="eastAsia"/>
                <w:kern w:val="0"/>
                <w:sz w:val="24"/>
              </w:rPr>
            </w:pPr>
            <w:r>
              <w:rPr>
                <w:rFonts w:ascii="黑体" w:eastAsia="黑体" w:hAnsi="黑体" w:hint="eastAsia"/>
                <w:b/>
                <w:bCs/>
                <w:kern w:val="0"/>
                <w:sz w:val="24"/>
              </w:rPr>
              <w:t>第</w:t>
            </w:r>
            <w:r>
              <w:rPr>
                <w:rFonts w:ascii="黑体" w:eastAsia="黑体" w:hAnsi="黑体"/>
                <w:b/>
                <w:bCs/>
                <w:kern w:val="0"/>
                <w:sz w:val="24"/>
              </w:rPr>
              <w:t>六百六十七</w:t>
            </w:r>
            <w:r>
              <w:rPr>
                <w:rFonts w:ascii="黑体" w:eastAsia="黑体" w:hAnsi="黑体" w:hint="eastAsia"/>
                <w:b/>
                <w:bCs/>
                <w:kern w:val="0"/>
                <w:sz w:val="24"/>
              </w:rPr>
              <w:t>条</w:t>
            </w:r>
            <w:r>
              <w:rPr>
                <w:rFonts w:ascii="黑体" w:eastAsia="黑体" w:hAnsi="黑体" w:hint="eastAsia"/>
                <w:kern w:val="0"/>
                <w:sz w:val="24"/>
              </w:rPr>
              <w:t xml:space="preserve"> </w:t>
            </w:r>
            <w:r>
              <w:rPr>
                <w:rFonts w:ascii="仿宋" w:eastAsia="仿宋" w:hAnsi="仿宋" w:cs="仿宋" w:hint="eastAsia"/>
                <w:b/>
                <w:bCs/>
                <w:kern w:val="0"/>
                <w:sz w:val="24"/>
              </w:rPr>
              <w:t xml:space="preserve"> </w:t>
            </w:r>
            <w:r>
              <w:rPr>
                <w:rFonts w:ascii="仿宋" w:eastAsia="仿宋" w:hAnsi="仿宋" w:cs="仿宋" w:hint="eastAsia"/>
                <w:kern w:val="0"/>
                <w:sz w:val="24"/>
              </w:rPr>
              <w:t>人民检察院办理的案件，办结后需要向其他单位移送</w:t>
            </w:r>
            <w:r>
              <w:rPr>
                <w:rFonts w:ascii="仿宋" w:eastAsia="仿宋" w:hAnsi="仿宋" w:cs="仿宋"/>
                <w:kern w:val="0"/>
                <w:sz w:val="24"/>
              </w:rPr>
              <w:t>案卷</w:t>
            </w:r>
            <w:r>
              <w:rPr>
                <w:rFonts w:ascii="仿宋" w:eastAsia="仿宋" w:hAnsi="仿宋" w:cs="仿宋" w:hint="eastAsia"/>
                <w:kern w:val="0"/>
                <w:sz w:val="24"/>
              </w:rPr>
              <w:t>材料的，统一由</w:t>
            </w:r>
            <w:r>
              <w:rPr>
                <w:rFonts w:ascii="楷体" w:eastAsia="楷体" w:hAnsi="楷体" w:cs="楷体" w:hint="eastAsia"/>
                <w:kern w:val="0"/>
                <w:sz w:val="24"/>
                <w:bdr w:val="single" w:sz="0" w:space="0" w:color="auto"/>
                <w:shd w:val="clear" w:color="FFFFFF" w:fill="D9D9D9"/>
              </w:rPr>
              <w:t>案件管理部门</w:t>
            </w:r>
            <w:r>
              <w:rPr>
                <w:rFonts w:ascii="黑体" w:eastAsia="黑体" w:hAnsi="黑体" w:cs="宋体"/>
                <w:b/>
                <w:bCs/>
                <w:kern w:val="0"/>
                <w:sz w:val="24"/>
                <w:szCs w:val="21"/>
              </w:rPr>
              <w:t>负责案件管理的部门</w:t>
            </w:r>
            <w:r>
              <w:rPr>
                <w:rFonts w:ascii="仿宋" w:eastAsia="仿宋" w:hAnsi="仿宋" w:cs="仿宋" w:hint="eastAsia"/>
                <w:kern w:val="0"/>
                <w:sz w:val="24"/>
              </w:rPr>
              <w:t>审核移送材料是否规范、齐备。</w:t>
            </w:r>
            <w:r>
              <w:rPr>
                <w:rFonts w:ascii="楷体" w:eastAsia="楷体" w:hAnsi="楷体" w:cs="楷体" w:hint="eastAsia"/>
                <w:kern w:val="0"/>
                <w:sz w:val="24"/>
                <w:bdr w:val="single" w:sz="0" w:space="0" w:color="auto"/>
                <w:shd w:val="clear" w:color="FFFFFF" w:fill="D9D9D9"/>
              </w:rPr>
              <w:t>案件管理部门</w:t>
            </w:r>
            <w:r>
              <w:rPr>
                <w:rFonts w:ascii="黑体" w:eastAsia="黑体" w:hAnsi="黑体" w:cs="宋体"/>
                <w:b/>
                <w:bCs/>
                <w:kern w:val="0"/>
                <w:sz w:val="24"/>
                <w:szCs w:val="21"/>
              </w:rPr>
              <w:t>负责案件管理的部门</w:t>
            </w:r>
            <w:r>
              <w:rPr>
                <w:rFonts w:ascii="仿宋" w:eastAsia="仿宋" w:hAnsi="仿宋" w:cs="仿宋" w:hint="eastAsia"/>
                <w:kern w:val="0"/>
                <w:sz w:val="24"/>
              </w:rPr>
              <w:t>认为材料规范、齐备，符合移送条件的，应当立即由</w:t>
            </w:r>
            <w:r>
              <w:rPr>
                <w:rFonts w:ascii="楷体" w:eastAsia="楷体" w:hAnsi="楷体" w:cs="楷体" w:hint="eastAsia"/>
                <w:kern w:val="0"/>
                <w:sz w:val="24"/>
                <w:bdr w:val="single" w:sz="0" w:space="0" w:color="auto"/>
                <w:shd w:val="clear" w:color="FFFFFF" w:fill="D9D9D9"/>
              </w:rPr>
              <w:t>有关</w:t>
            </w:r>
            <w:r>
              <w:rPr>
                <w:rFonts w:ascii="黑体" w:eastAsia="黑体" w:hAnsi="黑体" w:cs="黑体" w:hint="eastAsia"/>
                <w:b/>
                <w:bCs/>
                <w:kern w:val="0"/>
                <w:sz w:val="24"/>
              </w:rPr>
              <w:t>办案</w:t>
            </w:r>
            <w:r>
              <w:rPr>
                <w:rFonts w:ascii="仿宋" w:eastAsia="仿宋" w:hAnsi="仿宋" w:cs="仿宋" w:hint="eastAsia"/>
                <w:kern w:val="0"/>
                <w:sz w:val="24"/>
              </w:rPr>
              <w:t>部门按照</w:t>
            </w:r>
            <w:r>
              <w:rPr>
                <w:rFonts w:ascii="楷体" w:eastAsia="楷体" w:hAnsi="楷体" w:cs="楷体" w:hint="eastAsia"/>
                <w:kern w:val="0"/>
                <w:sz w:val="24"/>
                <w:bdr w:val="single" w:sz="0" w:space="0" w:color="auto"/>
                <w:shd w:val="clear" w:color="FFFFFF" w:fill="D9D9D9"/>
              </w:rPr>
              <w:t>相关</w:t>
            </w:r>
            <w:r>
              <w:rPr>
                <w:rFonts w:ascii="仿宋" w:eastAsia="仿宋" w:hAnsi="仿宋" w:cs="仿宋" w:hint="eastAsia"/>
                <w:kern w:val="0"/>
                <w:sz w:val="24"/>
              </w:rPr>
              <w:t>规定移送；认为材料不符合要求的，应当及时通知办案部门补送、更正</w:t>
            </w:r>
            <w:r>
              <w:rPr>
                <w:rFonts w:ascii="宋体" w:hAnsi="宋体" w:hint="eastAsia"/>
                <w:kern w:val="0"/>
                <w:sz w:val="24"/>
              </w:rPr>
              <w:t>。</w:t>
            </w:r>
          </w:p>
        </w:tc>
      </w:tr>
      <w:tr w:rsidR="002D2105">
        <w:tc>
          <w:tcPr>
            <w:tcW w:w="7404" w:type="dxa"/>
          </w:tcPr>
          <w:p w:rsidR="002D2105" w:rsidRDefault="002D2105">
            <w:pPr>
              <w:spacing w:line="400" w:lineRule="exact"/>
              <w:ind w:firstLineChars="200" w:firstLine="480"/>
              <w:rPr>
                <w:rFonts w:ascii="黑体" w:eastAsia="黑体" w:hAnsi="黑体"/>
                <w:kern w:val="0"/>
                <w:sz w:val="24"/>
              </w:rPr>
            </w:pPr>
            <w:r>
              <w:rPr>
                <w:rFonts w:ascii="黑体" w:eastAsia="黑体" w:hAnsi="黑体" w:hint="eastAsia"/>
                <w:kern w:val="0"/>
                <w:sz w:val="24"/>
              </w:rPr>
              <w:t>第六百七十二条</w:t>
            </w:r>
            <w:r>
              <w:rPr>
                <w:rFonts w:ascii="黑体" w:eastAsia="黑体" w:hAnsi="黑体" w:hint="eastAsia"/>
                <w:b/>
                <w:kern w:val="0"/>
                <w:sz w:val="24"/>
              </w:rPr>
              <w:t xml:space="preserve"> </w:t>
            </w:r>
            <w:r>
              <w:rPr>
                <w:rFonts w:hint="eastAsia"/>
                <w:kern w:val="0"/>
                <w:sz w:val="24"/>
              </w:rPr>
              <w:t xml:space="preserve"> </w:t>
            </w:r>
            <w:r>
              <w:rPr>
                <w:rFonts w:ascii="仿宋" w:eastAsia="仿宋" w:hAnsi="仿宋" w:cs="仿宋" w:hint="eastAsia"/>
                <w:kern w:val="0"/>
                <w:sz w:val="24"/>
              </w:rPr>
              <w:t>公安机关等侦查机关移送审查起诉时随案移送涉案财物及其孳息的，人民检察院案件管理部门应当在受理案件时进行审查，并及时办理入库保管手续。</w:t>
            </w:r>
          </w:p>
        </w:tc>
        <w:tc>
          <w:tcPr>
            <w:tcW w:w="7336" w:type="dxa"/>
          </w:tcPr>
          <w:p w:rsidR="002D2105" w:rsidRDefault="002D2105" w:rsidP="002D2105">
            <w:pPr>
              <w:spacing w:line="400" w:lineRule="exact"/>
              <w:ind w:left="38"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b/>
                <w:bCs/>
                <w:kern w:val="0"/>
                <w:sz w:val="24"/>
              </w:rPr>
              <w:t>六百六十八</w:t>
            </w:r>
            <w:r>
              <w:rPr>
                <w:rFonts w:ascii="黑体" w:eastAsia="黑体" w:hAnsi="黑体" w:hint="eastAsia"/>
                <w:b/>
                <w:bCs/>
                <w:kern w:val="0"/>
                <w:sz w:val="24"/>
              </w:rPr>
              <w:t>条</w:t>
            </w:r>
            <w:r>
              <w:rPr>
                <w:rFonts w:ascii="黑体" w:eastAsia="黑体" w:hAnsi="黑体" w:hint="eastAsia"/>
                <w:b/>
                <w:kern w:val="0"/>
                <w:sz w:val="24"/>
              </w:rPr>
              <w:t xml:space="preserve"> </w:t>
            </w:r>
            <w:r>
              <w:rPr>
                <w:rFonts w:hint="eastAsia"/>
                <w:kern w:val="0"/>
                <w:sz w:val="24"/>
              </w:rPr>
              <w:t xml:space="preserve"> </w:t>
            </w:r>
            <w:r>
              <w:rPr>
                <w:rFonts w:ascii="黑体" w:eastAsia="黑体" w:hAnsi="黑体" w:cs="黑体" w:hint="eastAsia"/>
                <w:b/>
                <w:bCs/>
                <w:kern w:val="0"/>
                <w:sz w:val="24"/>
              </w:rPr>
              <w:t>监察机关或者</w:t>
            </w:r>
            <w:r>
              <w:rPr>
                <w:rFonts w:ascii="仿宋" w:eastAsia="仿宋" w:hAnsi="仿宋" w:cs="仿宋" w:hint="eastAsia"/>
                <w:kern w:val="0"/>
                <w:sz w:val="24"/>
              </w:rPr>
              <w:t>公安机关</w:t>
            </w:r>
            <w:r>
              <w:rPr>
                <w:rFonts w:ascii="楷体" w:eastAsia="楷体" w:hAnsi="楷体" w:cs="楷体" w:hint="eastAsia"/>
                <w:kern w:val="0"/>
                <w:sz w:val="24"/>
                <w:bdr w:val="single" w:sz="0" w:space="0" w:color="auto"/>
                <w:shd w:val="clear" w:color="FFFFFF" w:fill="D9D9D9"/>
              </w:rPr>
              <w:t>等侦查机关移送审查起诉时</w:t>
            </w:r>
            <w:r>
              <w:rPr>
                <w:rFonts w:ascii="仿宋" w:eastAsia="仿宋" w:hAnsi="仿宋" w:cs="仿宋" w:hint="eastAsia"/>
                <w:kern w:val="0"/>
                <w:sz w:val="24"/>
              </w:rPr>
              <w:t>随案移送涉案财物及其孳息的，人民检察院</w:t>
            </w:r>
            <w:r>
              <w:rPr>
                <w:rFonts w:ascii="楷体" w:eastAsia="楷体" w:hAnsi="楷体" w:cs="楷体" w:hint="eastAsia"/>
                <w:kern w:val="0"/>
                <w:sz w:val="24"/>
                <w:bdr w:val="single" w:sz="0" w:space="0" w:color="auto"/>
                <w:shd w:val="clear" w:color="FFFFFF" w:fill="D9D9D9"/>
              </w:rPr>
              <w:t>案件管理部门</w:t>
            </w:r>
            <w:r>
              <w:rPr>
                <w:rFonts w:ascii="黑体" w:eastAsia="黑体" w:hAnsi="黑体" w:cs="宋体"/>
                <w:b/>
                <w:bCs/>
                <w:kern w:val="0"/>
                <w:sz w:val="24"/>
                <w:szCs w:val="21"/>
              </w:rPr>
              <w:t>负责案件管理的部门</w:t>
            </w:r>
            <w:r>
              <w:rPr>
                <w:rFonts w:ascii="仿宋" w:eastAsia="仿宋" w:hAnsi="仿宋" w:cs="仿宋" w:hint="eastAsia"/>
                <w:kern w:val="0"/>
                <w:sz w:val="24"/>
              </w:rPr>
              <w:t>应当在受理案件时进行审查，并及时办理入库保管手续。</w:t>
            </w:r>
          </w:p>
        </w:tc>
      </w:tr>
      <w:tr w:rsidR="002D2105">
        <w:tc>
          <w:tcPr>
            <w:tcW w:w="7404" w:type="dxa"/>
          </w:tcPr>
          <w:p w:rsidR="002D2105" w:rsidRDefault="002D2105">
            <w:pPr>
              <w:spacing w:line="400" w:lineRule="exact"/>
              <w:ind w:firstLineChars="200" w:firstLine="480"/>
              <w:rPr>
                <w:rFonts w:ascii="黑体" w:eastAsia="黑体" w:hAnsi="黑体"/>
                <w:kern w:val="0"/>
                <w:sz w:val="24"/>
              </w:rPr>
            </w:pPr>
            <w:r>
              <w:rPr>
                <w:rFonts w:ascii="黑体" w:eastAsia="黑体" w:hAnsi="黑体" w:hint="eastAsia"/>
                <w:kern w:val="0"/>
                <w:sz w:val="24"/>
              </w:rPr>
              <w:t>第六百七十三条</w:t>
            </w:r>
            <w:r>
              <w:rPr>
                <w:rFonts w:ascii="黑体" w:eastAsia="黑体" w:hAnsi="黑体" w:hint="eastAsia"/>
                <w:b/>
                <w:kern w:val="0"/>
                <w:sz w:val="24"/>
              </w:rPr>
              <w:t xml:space="preserve">  </w:t>
            </w:r>
            <w:r>
              <w:rPr>
                <w:rFonts w:ascii="黑体" w:eastAsia="黑体" w:hAnsi="黑体" w:hint="eastAsia"/>
                <w:bCs/>
                <w:kern w:val="0"/>
                <w:sz w:val="24"/>
              </w:rPr>
              <w:t>略</w:t>
            </w:r>
          </w:p>
        </w:tc>
        <w:tc>
          <w:tcPr>
            <w:tcW w:w="7336" w:type="dxa"/>
            <w:vAlign w:val="center"/>
          </w:tcPr>
          <w:p w:rsidR="002D2105" w:rsidRDefault="002D2105">
            <w:pPr>
              <w:spacing w:line="400" w:lineRule="exact"/>
              <w:rPr>
                <w:rFonts w:ascii="黑体" w:eastAsia="黑体" w:hAnsi="黑体" w:cs="黑体" w:hint="eastAsia"/>
                <w:b/>
                <w:bCs/>
                <w:kern w:val="0"/>
                <w:sz w:val="24"/>
              </w:rPr>
            </w:pPr>
            <w:r>
              <w:rPr>
                <w:rFonts w:ascii="黑体" w:eastAsia="黑体" w:hAnsi="黑体" w:cs="黑体" w:hint="eastAsia"/>
                <w:b/>
                <w:bCs/>
                <w:kern w:val="0"/>
                <w:sz w:val="24"/>
              </w:rPr>
              <w:t>合并至第</w:t>
            </w:r>
            <w:r>
              <w:rPr>
                <w:rFonts w:ascii="黑体" w:eastAsia="黑体" w:hAnsi="黑体"/>
                <w:b/>
                <w:bCs/>
                <w:kern w:val="0"/>
                <w:sz w:val="24"/>
              </w:rPr>
              <w:t>二百一十六</w:t>
            </w:r>
            <w:r>
              <w:rPr>
                <w:rFonts w:ascii="黑体" w:eastAsia="黑体" w:hAnsi="黑体" w:cs="黑体" w:hint="eastAsia"/>
                <w:b/>
                <w:bCs/>
                <w:kern w:val="0"/>
                <w:sz w:val="24"/>
              </w:rPr>
              <w:t>条</w:t>
            </w:r>
          </w:p>
        </w:tc>
      </w:tr>
      <w:tr w:rsidR="002D2105">
        <w:tc>
          <w:tcPr>
            <w:tcW w:w="7404" w:type="dxa"/>
          </w:tcPr>
          <w:p w:rsidR="002D2105" w:rsidRDefault="002D2105">
            <w:pPr>
              <w:spacing w:line="400" w:lineRule="exact"/>
              <w:ind w:firstLineChars="200" w:firstLine="480"/>
              <w:rPr>
                <w:rFonts w:ascii="黑体" w:eastAsia="黑体" w:hAnsi="黑体"/>
                <w:kern w:val="0"/>
                <w:sz w:val="24"/>
              </w:rPr>
            </w:pPr>
            <w:r>
              <w:rPr>
                <w:rFonts w:ascii="黑体" w:eastAsia="黑体" w:hAnsi="黑体" w:hint="eastAsia"/>
                <w:kern w:val="0"/>
                <w:sz w:val="24"/>
              </w:rPr>
              <w:t xml:space="preserve">第六百七十四条 </w:t>
            </w:r>
            <w:r>
              <w:rPr>
                <w:rFonts w:ascii="仿宋" w:eastAsia="仿宋" w:hAnsi="仿宋" w:cs="仿宋" w:hint="eastAsia"/>
                <w:b/>
                <w:kern w:val="0"/>
                <w:sz w:val="24"/>
              </w:rPr>
              <w:t xml:space="preserve"> </w:t>
            </w:r>
            <w:r>
              <w:rPr>
                <w:rFonts w:ascii="仿宋" w:eastAsia="仿宋" w:hAnsi="仿宋" w:cs="仿宋" w:hint="eastAsia"/>
                <w:kern w:val="0"/>
                <w:sz w:val="24"/>
              </w:rPr>
              <w:t>人民检察院案件管理部门负责对扣押的涉案财物进行保管，并对查封、扣押、冻结、处理涉案财物工作进行监督管理，对违反规定的行为提出纠正意见；对构成违法或者严重违纪的行为，移送纪检监察部门处理。</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b/>
                <w:bCs/>
                <w:kern w:val="0"/>
                <w:sz w:val="24"/>
              </w:rPr>
              <w:t>六百六十九</w:t>
            </w:r>
            <w:r>
              <w:rPr>
                <w:rFonts w:ascii="黑体" w:eastAsia="黑体" w:hAnsi="黑体" w:hint="eastAsia"/>
                <w:b/>
                <w:bCs/>
                <w:kern w:val="0"/>
                <w:sz w:val="24"/>
              </w:rPr>
              <w:t>条</w:t>
            </w:r>
            <w:r>
              <w:rPr>
                <w:rFonts w:ascii="黑体" w:eastAsia="黑体" w:hAnsi="黑体" w:hint="eastAsia"/>
                <w:kern w:val="0"/>
                <w:sz w:val="24"/>
              </w:rPr>
              <w:t xml:space="preserve"> </w:t>
            </w:r>
            <w:r>
              <w:rPr>
                <w:rFonts w:ascii="黑体" w:eastAsia="黑体" w:hAnsi="黑体" w:hint="eastAsia"/>
                <w:b/>
                <w:kern w:val="0"/>
                <w:sz w:val="24"/>
              </w:rPr>
              <w:t xml:space="preserve"> </w:t>
            </w:r>
            <w:r>
              <w:rPr>
                <w:rFonts w:ascii="仿宋" w:eastAsia="仿宋" w:hAnsi="仿宋" w:cs="仿宋" w:hint="eastAsia"/>
                <w:kern w:val="0"/>
                <w:sz w:val="24"/>
              </w:rPr>
              <w:t>人民检察院</w:t>
            </w:r>
            <w:r>
              <w:rPr>
                <w:rFonts w:ascii="楷体" w:eastAsia="楷体" w:hAnsi="楷体" w:cs="楷体" w:hint="eastAsia"/>
                <w:kern w:val="0"/>
                <w:sz w:val="24"/>
                <w:bdr w:val="single" w:sz="0" w:space="0" w:color="auto"/>
                <w:shd w:val="clear" w:color="FFFFFF" w:fill="D9D9D9"/>
              </w:rPr>
              <w:t>案件管理部门</w:t>
            </w:r>
            <w:r>
              <w:rPr>
                <w:rFonts w:ascii="黑体" w:eastAsia="黑体" w:hAnsi="黑体" w:cs="黑体"/>
                <w:b/>
                <w:bCs/>
                <w:kern w:val="0"/>
                <w:sz w:val="24"/>
              </w:rPr>
              <w:t>负责</w:t>
            </w:r>
            <w:r>
              <w:rPr>
                <w:rFonts w:ascii="黑体" w:eastAsia="黑体" w:hAnsi="黑体" w:cs="黑体" w:hint="eastAsia"/>
                <w:b/>
                <w:bCs/>
                <w:kern w:val="0"/>
                <w:sz w:val="24"/>
              </w:rPr>
              <w:t>案件管理</w:t>
            </w:r>
            <w:r>
              <w:rPr>
                <w:rFonts w:ascii="黑体" w:eastAsia="黑体" w:hAnsi="黑体" w:cs="黑体"/>
                <w:b/>
                <w:bCs/>
                <w:kern w:val="0"/>
                <w:sz w:val="24"/>
              </w:rPr>
              <w:t>的</w:t>
            </w:r>
            <w:r>
              <w:rPr>
                <w:rFonts w:ascii="黑体" w:eastAsia="黑体" w:hAnsi="黑体" w:cs="黑体" w:hint="eastAsia"/>
                <w:b/>
                <w:bCs/>
                <w:kern w:val="0"/>
                <w:sz w:val="24"/>
              </w:rPr>
              <w:t>部门</w:t>
            </w:r>
            <w:r>
              <w:rPr>
                <w:rFonts w:ascii="楷体" w:eastAsia="楷体" w:hAnsi="楷体" w:cs="楷体" w:hint="eastAsia"/>
                <w:kern w:val="0"/>
                <w:sz w:val="24"/>
                <w:bdr w:val="single" w:sz="0" w:space="0" w:color="auto"/>
                <w:shd w:val="clear" w:color="FFFFFF" w:fill="D9D9D9"/>
              </w:rPr>
              <w:t>负责</w:t>
            </w:r>
            <w:r>
              <w:rPr>
                <w:rFonts w:ascii="仿宋" w:eastAsia="仿宋" w:hAnsi="仿宋" w:cs="仿宋" w:hint="eastAsia"/>
                <w:kern w:val="0"/>
                <w:sz w:val="24"/>
              </w:rPr>
              <w:t>对扣押的涉案</w:t>
            </w:r>
            <w:r>
              <w:rPr>
                <w:rFonts w:ascii="楷体" w:eastAsia="楷体" w:hAnsi="楷体" w:cs="楷体" w:hint="eastAsia"/>
                <w:kern w:val="0"/>
                <w:sz w:val="24"/>
                <w:bdr w:val="single" w:sz="0" w:space="0" w:color="auto"/>
                <w:shd w:val="clear" w:color="FFFFFF" w:fill="D9D9D9"/>
              </w:rPr>
              <w:t>财物</w:t>
            </w:r>
            <w:r>
              <w:rPr>
                <w:rFonts w:ascii="黑体" w:eastAsia="黑体" w:hAnsi="黑体" w:cs="黑体" w:hint="eastAsia"/>
                <w:b/>
                <w:bCs/>
                <w:kern w:val="0"/>
                <w:sz w:val="24"/>
              </w:rPr>
              <w:t>物品</w:t>
            </w:r>
            <w:r>
              <w:rPr>
                <w:rFonts w:ascii="仿宋" w:eastAsia="仿宋" w:hAnsi="仿宋" w:cs="仿宋" w:hint="eastAsia"/>
                <w:kern w:val="0"/>
                <w:sz w:val="24"/>
              </w:rPr>
              <w:t>进行保管，并对查封、扣押、冻结、处理涉案财物工作进行监督管理</w:t>
            </w:r>
            <w:r>
              <w:rPr>
                <w:rFonts w:ascii="楷体" w:eastAsia="楷体" w:hAnsi="楷体" w:cs="楷体" w:hint="eastAsia"/>
                <w:kern w:val="0"/>
                <w:sz w:val="24"/>
                <w:bdr w:val="single" w:sz="0" w:space="0" w:color="auto"/>
                <w:shd w:val="clear" w:color="FFFFFF" w:fill="D9D9D9"/>
              </w:rPr>
              <w:t>，</w:t>
            </w:r>
            <w:r>
              <w:rPr>
                <w:rFonts w:ascii="黑体" w:eastAsia="黑体" w:hAnsi="黑体" w:cs="黑体" w:hint="eastAsia"/>
                <w:b/>
                <w:bCs/>
                <w:kern w:val="0"/>
                <w:sz w:val="24"/>
                <w:szCs w:val="21"/>
              </w:rPr>
              <w:t>。</w:t>
            </w:r>
            <w:r>
              <w:rPr>
                <w:rFonts w:ascii="仿宋" w:eastAsia="仿宋" w:hAnsi="仿宋" w:cs="仿宋" w:hint="eastAsia"/>
                <w:kern w:val="0"/>
                <w:sz w:val="24"/>
              </w:rPr>
              <w:t>对违反规定的行为提出纠正意见；</w:t>
            </w:r>
            <w:r>
              <w:rPr>
                <w:rFonts w:ascii="楷体" w:eastAsia="楷体" w:hAnsi="楷体" w:cs="楷体" w:hint="eastAsia"/>
                <w:kern w:val="0"/>
                <w:sz w:val="24"/>
                <w:bdr w:val="single" w:sz="0" w:space="0" w:color="auto"/>
                <w:shd w:val="clear" w:color="FFFFFF" w:fill="D9D9D9"/>
              </w:rPr>
              <w:t>对构成</w:t>
            </w:r>
            <w:r>
              <w:rPr>
                <w:rFonts w:ascii="黑体" w:eastAsia="黑体" w:hAnsi="黑体" w:cs="黑体" w:hint="eastAsia"/>
                <w:b/>
                <w:bCs/>
                <w:kern w:val="0"/>
                <w:sz w:val="24"/>
              </w:rPr>
              <w:t>涉嫌</w:t>
            </w:r>
            <w:r>
              <w:rPr>
                <w:rFonts w:ascii="仿宋" w:eastAsia="仿宋" w:hAnsi="仿宋" w:cs="仿宋" w:hint="eastAsia"/>
                <w:kern w:val="0"/>
                <w:sz w:val="24"/>
              </w:rPr>
              <w:t>违法</w:t>
            </w:r>
            <w:r>
              <w:rPr>
                <w:rFonts w:ascii="楷体" w:eastAsia="楷体" w:hAnsi="楷体" w:cs="楷体" w:hint="eastAsia"/>
                <w:kern w:val="0"/>
                <w:sz w:val="24"/>
                <w:bdr w:val="single" w:sz="0" w:space="0" w:color="auto"/>
                <w:shd w:val="clear" w:color="FFFFFF" w:fill="D9D9D9"/>
              </w:rPr>
              <w:t>或者严重</w:t>
            </w:r>
            <w:r>
              <w:rPr>
                <w:rFonts w:ascii="仿宋" w:eastAsia="仿宋" w:hAnsi="仿宋" w:cs="仿宋" w:hint="eastAsia"/>
                <w:kern w:val="0"/>
                <w:sz w:val="24"/>
              </w:rPr>
              <w:t>违纪的</w:t>
            </w:r>
            <w:r>
              <w:rPr>
                <w:rFonts w:ascii="楷体" w:eastAsia="楷体" w:hAnsi="楷体" w:cs="楷体" w:hint="eastAsia"/>
                <w:kern w:val="0"/>
                <w:sz w:val="24"/>
                <w:bdr w:val="single" w:sz="0" w:space="0" w:color="auto"/>
                <w:shd w:val="clear" w:color="FFFFFF" w:fill="D9D9D9"/>
              </w:rPr>
              <w:t>行为</w:t>
            </w:r>
            <w:r>
              <w:rPr>
                <w:rFonts w:ascii="仿宋" w:eastAsia="仿宋" w:hAnsi="仿宋" w:cs="仿宋" w:hint="eastAsia"/>
                <w:kern w:val="0"/>
                <w:sz w:val="24"/>
              </w:rPr>
              <w:t>，</w:t>
            </w:r>
            <w:r>
              <w:rPr>
                <w:rFonts w:ascii="楷体" w:eastAsia="楷体" w:hAnsi="楷体" w:cs="楷体" w:hint="eastAsia"/>
                <w:kern w:val="0"/>
                <w:sz w:val="24"/>
                <w:bdr w:val="single" w:sz="0" w:space="0" w:color="auto"/>
                <w:shd w:val="clear" w:color="FFFFFF" w:fill="D9D9D9"/>
              </w:rPr>
              <w:t>移送纪检监察部门处理</w:t>
            </w:r>
            <w:r>
              <w:rPr>
                <w:rFonts w:ascii="黑体" w:eastAsia="黑体" w:hAnsi="黑体" w:cs="黑体" w:hint="eastAsia"/>
                <w:b/>
                <w:bCs/>
                <w:kern w:val="0"/>
                <w:sz w:val="24"/>
              </w:rPr>
              <w:t>报告检察长</w:t>
            </w:r>
            <w:r>
              <w:rPr>
                <w:rFonts w:ascii="仿宋" w:eastAsia="仿宋" w:hAnsi="仿宋" w:cs="仿宋" w:hint="eastAsia"/>
                <w:kern w:val="0"/>
                <w:sz w:val="24"/>
              </w:rPr>
              <w:t>。</w:t>
            </w:r>
          </w:p>
        </w:tc>
      </w:tr>
      <w:tr w:rsidR="002D2105">
        <w:tc>
          <w:tcPr>
            <w:tcW w:w="7404" w:type="dxa"/>
          </w:tcPr>
          <w:p w:rsidR="002D2105" w:rsidRDefault="002D2105">
            <w:pPr>
              <w:spacing w:line="400" w:lineRule="exact"/>
              <w:ind w:firstLineChars="200" w:firstLine="480"/>
              <w:rPr>
                <w:rFonts w:ascii="黑体" w:eastAsia="黑体" w:hAnsi="黑体" w:hint="eastAsia"/>
                <w:kern w:val="0"/>
                <w:sz w:val="24"/>
              </w:rPr>
            </w:pPr>
            <w:r>
              <w:rPr>
                <w:rFonts w:ascii="黑体" w:eastAsia="黑体" w:hAnsi="黑体" w:hint="eastAsia"/>
                <w:kern w:val="0"/>
                <w:sz w:val="24"/>
              </w:rPr>
              <w:t xml:space="preserve">第六百七十五条 </w:t>
            </w:r>
            <w:r>
              <w:rPr>
                <w:rFonts w:ascii="黑体" w:eastAsia="黑体" w:hAnsi="黑体" w:hint="eastAsia"/>
                <w:b/>
                <w:kern w:val="0"/>
                <w:sz w:val="24"/>
              </w:rPr>
              <w:t xml:space="preserve"> </w:t>
            </w:r>
            <w:r>
              <w:rPr>
                <w:rFonts w:ascii="仿宋" w:eastAsia="仿宋" w:hAnsi="仿宋" w:cs="仿宋" w:hint="eastAsia"/>
                <w:kern w:val="0"/>
                <w:sz w:val="24"/>
              </w:rPr>
              <w:t>人民检察院办案部门需要调用、移送、处理查封、扣押、冻结的涉案财物的，应当按照规定办理审批手续。案件管理部门对于审批手续齐全的，应当办理出库手续。</w:t>
            </w:r>
          </w:p>
        </w:tc>
        <w:tc>
          <w:tcPr>
            <w:tcW w:w="7336" w:type="dxa"/>
          </w:tcPr>
          <w:p w:rsidR="002D2105" w:rsidRDefault="002D2105" w:rsidP="002D2105">
            <w:pPr>
              <w:spacing w:line="400" w:lineRule="exact"/>
              <w:ind w:firstLineChars="200" w:firstLine="482"/>
              <w:rPr>
                <w:rFonts w:ascii="黑体" w:eastAsia="黑体" w:hAnsi="黑体" w:hint="eastAsia"/>
                <w:b/>
                <w:bCs/>
                <w:kern w:val="0"/>
                <w:sz w:val="24"/>
              </w:rPr>
            </w:pPr>
            <w:r>
              <w:rPr>
                <w:rFonts w:ascii="黑体" w:eastAsia="黑体" w:hAnsi="黑体" w:hint="eastAsia"/>
                <w:b/>
                <w:bCs/>
                <w:kern w:val="0"/>
                <w:sz w:val="24"/>
              </w:rPr>
              <w:t>第</w:t>
            </w:r>
            <w:r>
              <w:rPr>
                <w:rFonts w:ascii="黑体" w:eastAsia="黑体" w:hAnsi="黑体"/>
                <w:b/>
                <w:bCs/>
                <w:kern w:val="0"/>
                <w:sz w:val="24"/>
              </w:rPr>
              <w:t>六百七十</w:t>
            </w:r>
            <w:r>
              <w:rPr>
                <w:rFonts w:ascii="黑体" w:eastAsia="黑体" w:hAnsi="黑体" w:hint="eastAsia"/>
                <w:b/>
                <w:bCs/>
                <w:kern w:val="0"/>
                <w:sz w:val="24"/>
              </w:rPr>
              <w:t xml:space="preserve">条  </w:t>
            </w:r>
            <w:r>
              <w:rPr>
                <w:rFonts w:ascii="仿宋" w:eastAsia="仿宋" w:hAnsi="仿宋" w:cs="仿宋" w:hint="eastAsia"/>
                <w:kern w:val="0"/>
                <w:sz w:val="24"/>
              </w:rPr>
              <w:t>人民检察院办案部门需要调用、移送、处理查封、扣押、冻结的涉案财物的，应当按照规定办理审批手续。</w:t>
            </w:r>
            <w:r>
              <w:rPr>
                <w:rFonts w:ascii="楷体" w:eastAsia="楷体" w:hAnsi="楷体" w:cs="楷体" w:hint="eastAsia"/>
                <w:kern w:val="0"/>
                <w:sz w:val="24"/>
                <w:bdr w:val="single" w:sz="0" w:space="0" w:color="auto"/>
                <w:shd w:val="clear" w:color="FFFFFF" w:fill="D9D9D9"/>
              </w:rPr>
              <w:t>案件管理部门对于</w:t>
            </w:r>
            <w:r>
              <w:rPr>
                <w:rFonts w:ascii="仿宋" w:eastAsia="仿宋" w:hAnsi="仿宋" w:cs="仿宋" w:hint="eastAsia"/>
                <w:kern w:val="0"/>
                <w:sz w:val="24"/>
              </w:rPr>
              <w:t>审批手续齐全的，</w:t>
            </w:r>
            <w:r>
              <w:rPr>
                <w:rFonts w:ascii="黑体" w:eastAsia="黑体" w:hAnsi="黑体" w:cs="宋体"/>
                <w:b/>
                <w:bCs/>
                <w:kern w:val="0"/>
                <w:sz w:val="24"/>
                <w:szCs w:val="21"/>
              </w:rPr>
              <w:t>负责案件管理的部门</w:t>
            </w:r>
            <w:r>
              <w:rPr>
                <w:rFonts w:ascii="仿宋" w:eastAsia="仿宋" w:hAnsi="仿宋" w:cs="仿宋" w:hint="eastAsia"/>
                <w:kern w:val="0"/>
                <w:sz w:val="24"/>
              </w:rPr>
              <w:t>应当办理出库手续。</w:t>
            </w:r>
          </w:p>
        </w:tc>
      </w:tr>
      <w:tr w:rsidR="002D2105">
        <w:tc>
          <w:tcPr>
            <w:tcW w:w="7404" w:type="dxa"/>
            <w:vAlign w:val="center"/>
          </w:tcPr>
          <w:p w:rsidR="002D2105" w:rsidRDefault="002D2105">
            <w:pPr>
              <w:jc w:val="center"/>
            </w:pPr>
            <w:r>
              <w:rPr>
                <w:rFonts w:ascii="黑体" w:eastAsia="黑体" w:hAnsi="黑体" w:cs="黑体" w:hint="eastAsia"/>
                <w:sz w:val="24"/>
              </w:rPr>
              <w:t>第十六章  刑事司法协助</w:t>
            </w:r>
          </w:p>
        </w:tc>
        <w:tc>
          <w:tcPr>
            <w:tcW w:w="7336" w:type="dxa"/>
          </w:tcPr>
          <w:p w:rsidR="002D2105" w:rsidRPr="00223C45" w:rsidRDefault="002D2105">
            <w:pPr>
              <w:pStyle w:val="1"/>
              <w:keepNext w:val="0"/>
              <w:keepLines w:val="0"/>
              <w:rPr>
                <w:szCs w:val="24"/>
                <w:lang w:val="en-US" w:eastAsia="zh-CN"/>
              </w:rPr>
            </w:pPr>
            <w:bookmarkStart w:id="354" w:name="_Toc21919"/>
            <w:bookmarkStart w:id="355" w:name="_Toc3066"/>
            <w:bookmarkStart w:id="356" w:name="_Toc26539"/>
            <w:bookmarkStart w:id="357" w:name="_Toc16531"/>
            <w:bookmarkStart w:id="358" w:name="_Toc2404"/>
            <w:bookmarkStart w:id="359" w:name="_Toc3900"/>
            <w:bookmarkStart w:id="360" w:name="_Toc318"/>
            <w:bookmarkStart w:id="361" w:name="_Toc169727202"/>
            <w:bookmarkStart w:id="362" w:name="_Toc11036"/>
            <w:bookmarkStart w:id="363" w:name="_Toc2404348"/>
            <w:r w:rsidRPr="00223C45">
              <w:rPr>
                <w:rFonts w:ascii="Times New Roman" w:hAnsi="Times New Roman" w:hint="eastAsia"/>
                <w:szCs w:val="24"/>
                <w:lang w:val="en-US" w:eastAsia="zh-CN"/>
              </w:rPr>
              <w:t>第十六章</w:t>
            </w:r>
            <w:r w:rsidRPr="00223C45">
              <w:rPr>
                <w:rFonts w:ascii="Times New Roman" w:hAnsi="Times New Roman" w:hint="eastAsia"/>
                <w:szCs w:val="24"/>
                <w:lang w:val="en-US" w:eastAsia="zh-CN"/>
              </w:rPr>
              <w:t xml:space="preserve">  </w:t>
            </w:r>
            <w:r w:rsidRPr="00223C45">
              <w:rPr>
                <w:rFonts w:ascii="Times New Roman" w:hAnsi="Times New Roman" w:hint="eastAsia"/>
                <w:szCs w:val="24"/>
                <w:lang w:val="en-US" w:eastAsia="zh-CN"/>
              </w:rPr>
              <w:t>刑事司法协助</w:t>
            </w:r>
            <w:bookmarkEnd w:id="354"/>
            <w:bookmarkEnd w:id="355"/>
            <w:bookmarkEnd w:id="356"/>
            <w:bookmarkEnd w:id="357"/>
            <w:bookmarkEnd w:id="358"/>
            <w:bookmarkEnd w:id="359"/>
            <w:bookmarkEnd w:id="360"/>
            <w:bookmarkEnd w:id="361"/>
            <w:bookmarkEnd w:id="362"/>
            <w:bookmarkEnd w:id="363"/>
          </w:p>
        </w:tc>
      </w:tr>
      <w:tr w:rsidR="002D2105">
        <w:tc>
          <w:tcPr>
            <w:tcW w:w="7404" w:type="dxa"/>
            <w:vAlign w:val="center"/>
          </w:tcPr>
          <w:p w:rsidR="002D2105" w:rsidRDefault="002D2105">
            <w:pPr>
              <w:spacing w:line="480" w:lineRule="auto"/>
              <w:jc w:val="center"/>
              <w:rPr>
                <w:rFonts w:ascii="Times New Roman" w:eastAsia="楷体_GB2312" w:hAnsi="Times New Roman"/>
                <w:b/>
                <w:bCs/>
                <w:kern w:val="0"/>
                <w:sz w:val="24"/>
              </w:rPr>
            </w:pPr>
            <w:r>
              <w:rPr>
                <w:rFonts w:ascii="Times New Roman" w:eastAsia="楷体_GB2312" w:hAnsi="Times New Roman"/>
                <w:b/>
                <w:bCs/>
                <w:kern w:val="0"/>
                <w:sz w:val="24"/>
              </w:rPr>
              <w:t>第一节</w:t>
            </w:r>
            <w:r>
              <w:rPr>
                <w:rFonts w:ascii="Times New Roman" w:eastAsia="楷体_GB2312" w:hAnsi="Times New Roman"/>
                <w:b/>
                <w:bCs/>
                <w:kern w:val="0"/>
                <w:sz w:val="24"/>
              </w:rPr>
              <w:t xml:space="preserve">  </w:t>
            </w:r>
            <w:r>
              <w:rPr>
                <w:rFonts w:ascii="Times New Roman" w:eastAsia="楷体_GB2312" w:hAnsi="Times New Roman"/>
                <w:b/>
                <w:bCs/>
                <w:kern w:val="0"/>
                <w:sz w:val="24"/>
              </w:rPr>
              <w:t>一般规定</w:t>
            </w:r>
          </w:p>
        </w:tc>
        <w:tc>
          <w:tcPr>
            <w:tcW w:w="7336" w:type="dxa"/>
          </w:tcPr>
          <w:p w:rsidR="002D2105" w:rsidRDefault="002D2105">
            <w:pPr>
              <w:spacing w:line="480" w:lineRule="auto"/>
              <w:jc w:val="center"/>
              <w:rPr>
                <w:rFonts w:ascii="Times New Roman" w:eastAsia="楷体_GB2312" w:hAnsi="Times New Roman"/>
                <w:b/>
                <w:bCs/>
                <w:kern w:val="0"/>
                <w:sz w:val="24"/>
              </w:rPr>
            </w:pPr>
            <w:r>
              <w:rPr>
                <w:rFonts w:ascii="楷体" w:eastAsia="楷体" w:hAnsi="楷体" w:cs="楷体"/>
                <w:kern w:val="0"/>
                <w:sz w:val="24"/>
                <w:bdr w:val="single" w:sz="0" w:space="0" w:color="auto"/>
                <w:shd w:val="clear" w:color="FFFFFF" w:fill="D9D9D9"/>
              </w:rPr>
              <w:t>第一节  一般规定</w:t>
            </w:r>
          </w:p>
        </w:tc>
      </w:tr>
      <w:tr w:rsidR="002D2105">
        <w:tc>
          <w:tcPr>
            <w:tcW w:w="7404" w:type="dxa"/>
          </w:tcPr>
          <w:p w:rsidR="002D2105" w:rsidRDefault="002D2105">
            <w:pPr>
              <w:spacing w:line="400" w:lineRule="exact"/>
              <w:ind w:firstLineChars="200" w:firstLine="480"/>
              <w:rPr>
                <w:rFonts w:ascii="宋体" w:hAnsi="宋体" w:cs="宋体" w:hint="eastAsia"/>
                <w:kern w:val="0"/>
                <w:sz w:val="24"/>
                <w:szCs w:val="21"/>
              </w:rPr>
            </w:pPr>
            <w:r>
              <w:rPr>
                <w:rFonts w:ascii="黑体" w:eastAsia="黑体" w:hAnsi="黑体"/>
                <w:kern w:val="0"/>
                <w:sz w:val="24"/>
              </w:rPr>
              <w:t>第</w:t>
            </w:r>
            <w:r>
              <w:rPr>
                <w:rFonts w:ascii="黑体" w:eastAsia="黑体" w:hAnsi="黑体" w:hint="eastAsia"/>
                <w:kern w:val="0"/>
                <w:sz w:val="24"/>
              </w:rPr>
              <w:t xml:space="preserve">六百七十六条  </w:t>
            </w:r>
            <w:r>
              <w:rPr>
                <w:rFonts w:ascii="仿宋" w:eastAsia="仿宋" w:hAnsi="仿宋" w:cs="仿宋" w:hint="eastAsia"/>
                <w:kern w:val="0"/>
                <w:sz w:val="24"/>
              </w:rPr>
              <w:t>人民检察院进行司法协助，有我国参加或者缔结的国际条约规定的，适用该条约规定，但是我国声明保留的条款除外；无相应条约规定的，按照互惠原则通过外交途径办理。</w:t>
            </w:r>
          </w:p>
        </w:tc>
        <w:tc>
          <w:tcPr>
            <w:tcW w:w="7336" w:type="dxa"/>
          </w:tcPr>
          <w:p w:rsidR="002D2105" w:rsidRDefault="002D2105" w:rsidP="002D2105">
            <w:pPr>
              <w:spacing w:line="400" w:lineRule="exact"/>
              <w:ind w:firstLineChars="200" w:firstLine="482"/>
              <w:rPr>
                <w:rFonts w:ascii="黑体" w:eastAsia="黑体" w:hAnsi="黑体" w:cs="黑体" w:hint="eastAsia"/>
                <w:b/>
                <w:bCs/>
                <w:kern w:val="0"/>
                <w:sz w:val="24"/>
                <w:szCs w:val="21"/>
              </w:rPr>
            </w:pPr>
            <w:r>
              <w:rPr>
                <w:rFonts w:ascii="黑体" w:eastAsia="黑体" w:hAnsi="黑体" w:cs="黑体" w:hint="eastAsia"/>
                <w:b/>
                <w:bCs/>
                <w:kern w:val="0"/>
                <w:sz w:val="24"/>
                <w:szCs w:val="21"/>
              </w:rPr>
              <w:t>第</w:t>
            </w:r>
            <w:r>
              <w:rPr>
                <w:rFonts w:ascii="黑体" w:eastAsia="黑体" w:hAnsi="黑体"/>
                <w:b/>
                <w:bCs/>
                <w:kern w:val="0"/>
                <w:sz w:val="24"/>
              </w:rPr>
              <w:t>六百七十一</w:t>
            </w:r>
            <w:r>
              <w:rPr>
                <w:rFonts w:ascii="黑体" w:eastAsia="黑体" w:hAnsi="黑体" w:cs="黑体" w:hint="eastAsia"/>
                <w:b/>
                <w:bCs/>
                <w:kern w:val="0"/>
                <w:sz w:val="24"/>
                <w:szCs w:val="21"/>
              </w:rPr>
              <w:t xml:space="preserve">条  </w:t>
            </w:r>
            <w:r>
              <w:rPr>
                <w:rFonts w:ascii="仿宋" w:eastAsia="仿宋" w:hAnsi="仿宋" w:cs="仿宋" w:hint="eastAsia"/>
                <w:kern w:val="0"/>
                <w:sz w:val="24"/>
              </w:rPr>
              <w:t>人民检察院</w:t>
            </w:r>
            <w:r>
              <w:rPr>
                <w:rFonts w:ascii="楷体" w:eastAsia="楷体" w:hAnsi="楷体" w:cs="楷体" w:hint="eastAsia"/>
                <w:kern w:val="0"/>
                <w:sz w:val="24"/>
                <w:bdr w:val="single" w:sz="0" w:space="0" w:color="auto"/>
                <w:shd w:val="clear" w:color="FFFFFF" w:fill="D9D9D9"/>
              </w:rPr>
              <w:t>进行司法协助，有我国参加或者缔结的国际条约规定的，适用该条约规定，但是我国声明保留的条款除外；无相应条约规定的，按照互惠原则通过外交途径办理</w:t>
            </w:r>
            <w:r>
              <w:rPr>
                <w:rFonts w:ascii="黑体" w:eastAsia="黑体" w:hAnsi="黑体" w:cs="黑体" w:hint="eastAsia"/>
                <w:b/>
                <w:bCs/>
                <w:kern w:val="0"/>
                <w:sz w:val="24"/>
                <w:szCs w:val="21"/>
              </w:rPr>
              <w:t>依据国际刑事司法协助法等有关法律和有关刑事司法协助条约进行刑事司法协助</w:t>
            </w:r>
            <w:r>
              <w:rPr>
                <w:rFonts w:ascii="仿宋" w:eastAsia="仿宋" w:hAnsi="仿宋" w:cs="仿宋" w:hint="eastAsia"/>
                <w:kern w:val="0"/>
                <w:sz w:val="24"/>
              </w:rPr>
              <w:t>。</w:t>
            </w:r>
          </w:p>
        </w:tc>
      </w:tr>
      <w:tr w:rsidR="002D2105">
        <w:tc>
          <w:tcPr>
            <w:tcW w:w="7404" w:type="dxa"/>
          </w:tcPr>
          <w:p w:rsidR="002D2105" w:rsidRDefault="002D2105">
            <w:pPr>
              <w:spacing w:line="400" w:lineRule="exact"/>
              <w:ind w:firstLineChars="200" w:firstLine="480"/>
              <w:rPr>
                <w:rFonts w:ascii="黑体" w:eastAsia="黑体" w:hAnsi="黑体" w:cs="宋体" w:hint="eastAsia"/>
                <w:kern w:val="0"/>
                <w:sz w:val="24"/>
                <w:szCs w:val="21"/>
              </w:rPr>
            </w:pPr>
            <w:r>
              <w:rPr>
                <w:rFonts w:ascii="黑体" w:eastAsia="黑体" w:hAnsi="黑体"/>
                <w:kern w:val="0"/>
                <w:sz w:val="24"/>
              </w:rPr>
              <w:t>第</w:t>
            </w:r>
            <w:r>
              <w:rPr>
                <w:rFonts w:ascii="黑体" w:eastAsia="黑体" w:hAnsi="黑体" w:hint="eastAsia"/>
                <w:kern w:val="0"/>
                <w:sz w:val="24"/>
              </w:rPr>
              <w:t>六百七十七</w:t>
            </w:r>
            <w:r>
              <w:rPr>
                <w:rFonts w:ascii="黑体" w:eastAsia="黑体" w:hAnsi="黑体"/>
                <w:kern w:val="0"/>
                <w:sz w:val="24"/>
              </w:rPr>
              <w:t>条</w:t>
            </w:r>
            <w:r>
              <w:rPr>
                <w:rFonts w:ascii="黑体" w:eastAsia="黑体" w:hAnsi="黑体" w:hint="eastAsia"/>
                <w:kern w:val="0"/>
                <w:sz w:val="24"/>
              </w:rPr>
              <w:t xml:space="preserve"> </w:t>
            </w:r>
            <w:r>
              <w:rPr>
                <w:rFonts w:ascii="黑体" w:eastAsia="黑体" w:hAnsi="黑体" w:hint="eastAsia"/>
                <w:b/>
                <w:kern w:val="0"/>
                <w:sz w:val="24"/>
              </w:rPr>
              <w:t xml:space="preserve"> </w:t>
            </w:r>
            <w:r>
              <w:rPr>
                <w:rFonts w:ascii="仿宋" w:eastAsia="仿宋" w:hAnsi="仿宋" w:cs="仿宋" w:hint="eastAsia"/>
                <w:kern w:val="0"/>
                <w:sz w:val="24"/>
              </w:rPr>
              <w:t>人民检察院应当在相互尊重国家主权和平等互利的基础上，与有关国家的主管机关相互提供司法协助。</w:t>
            </w:r>
          </w:p>
        </w:tc>
        <w:tc>
          <w:tcPr>
            <w:tcW w:w="7336" w:type="dxa"/>
            <w:vAlign w:val="center"/>
          </w:tcPr>
          <w:p w:rsidR="002D2105" w:rsidRDefault="002D2105">
            <w:pPr>
              <w:spacing w:line="400" w:lineRule="exact"/>
              <w:rPr>
                <w:rFonts w:ascii="黑体" w:eastAsia="黑体" w:hAnsi="黑体" w:cs="黑体" w:hint="eastAsia"/>
                <w:b/>
                <w:bCs/>
                <w:kern w:val="0"/>
                <w:sz w:val="24"/>
                <w:szCs w:val="21"/>
              </w:rPr>
            </w:pPr>
            <w:r>
              <w:rPr>
                <w:rFonts w:ascii="黑体" w:eastAsia="黑体" w:hAnsi="黑体" w:cs="仿宋" w:hint="eastAsia"/>
                <w:b/>
                <w:bCs/>
                <w:kern w:val="0"/>
                <w:sz w:val="24"/>
              </w:rPr>
              <w:t>删  除</w:t>
            </w:r>
          </w:p>
        </w:tc>
      </w:tr>
      <w:tr w:rsidR="002D2105">
        <w:tc>
          <w:tcPr>
            <w:tcW w:w="7404" w:type="dxa"/>
          </w:tcPr>
          <w:p w:rsidR="002D2105" w:rsidRDefault="002D2105">
            <w:pPr>
              <w:spacing w:line="400" w:lineRule="exact"/>
              <w:ind w:firstLineChars="200" w:firstLine="480"/>
              <w:rPr>
                <w:rFonts w:ascii="黑体" w:eastAsia="黑体" w:hAnsi="黑体" w:cs="宋体" w:hint="eastAsia"/>
                <w:kern w:val="0"/>
                <w:sz w:val="24"/>
                <w:szCs w:val="21"/>
              </w:rPr>
            </w:pPr>
            <w:r>
              <w:rPr>
                <w:rFonts w:ascii="黑体" w:eastAsia="黑体" w:hAnsi="黑体"/>
                <w:kern w:val="0"/>
                <w:sz w:val="24"/>
              </w:rPr>
              <w:t>第</w:t>
            </w:r>
            <w:r>
              <w:rPr>
                <w:rFonts w:ascii="黑体" w:eastAsia="黑体" w:hAnsi="黑体" w:hint="eastAsia"/>
                <w:kern w:val="0"/>
                <w:sz w:val="24"/>
              </w:rPr>
              <w:t>六百七十八</w:t>
            </w:r>
            <w:r>
              <w:rPr>
                <w:rFonts w:ascii="黑体" w:eastAsia="黑体" w:hAnsi="黑体"/>
                <w:kern w:val="0"/>
                <w:sz w:val="24"/>
              </w:rPr>
              <w:t>条</w:t>
            </w:r>
            <w:r>
              <w:rPr>
                <w:rFonts w:ascii="黑体" w:eastAsia="黑体" w:hAnsi="黑体" w:hint="eastAsia"/>
                <w:b/>
                <w:kern w:val="0"/>
                <w:sz w:val="24"/>
              </w:rPr>
              <w:t xml:space="preserve">  </w:t>
            </w:r>
            <w:r>
              <w:rPr>
                <w:rFonts w:ascii="仿宋" w:eastAsia="仿宋" w:hAnsi="仿宋" w:cs="仿宋" w:hint="eastAsia"/>
                <w:kern w:val="0"/>
                <w:sz w:val="24"/>
              </w:rPr>
              <w:t>享有外交特权和豁免权的外国人的刑事责任问题，通过外交途径解决。</w:t>
            </w:r>
          </w:p>
        </w:tc>
        <w:tc>
          <w:tcPr>
            <w:tcW w:w="7336" w:type="dxa"/>
            <w:vAlign w:val="center"/>
          </w:tcPr>
          <w:p w:rsidR="002D2105" w:rsidRDefault="002D2105">
            <w:pPr>
              <w:spacing w:line="400" w:lineRule="exact"/>
              <w:rPr>
                <w:rFonts w:ascii="黑体" w:eastAsia="黑体" w:hAnsi="黑体" w:hint="eastAsia"/>
                <w:kern w:val="0"/>
                <w:sz w:val="24"/>
              </w:rPr>
            </w:pPr>
            <w:r>
              <w:rPr>
                <w:rFonts w:ascii="黑体" w:eastAsia="黑体" w:hAnsi="黑体" w:cs="仿宋" w:hint="eastAsia"/>
                <w:b/>
                <w:bCs/>
                <w:kern w:val="0"/>
                <w:sz w:val="24"/>
              </w:rPr>
              <w:t>删  除</w:t>
            </w:r>
          </w:p>
        </w:tc>
      </w:tr>
      <w:tr w:rsidR="002D2105">
        <w:tc>
          <w:tcPr>
            <w:tcW w:w="7404" w:type="dxa"/>
          </w:tcPr>
          <w:p w:rsidR="002D2105" w:rsidRDefault="002D2105">
            <w:pPr>
              <w:spacing w:line="400" w:lineRule="exact"/>
              <w:ind w:firstLineChars="200" w:firstLine="480"/>
              <w:rPr>
                <w:rFonts w:ascii="黑体" w:eastAsia="黑体" w:hAnsi="黑体" w:cs="宋体" w:hint="eastAsia"/>
                <w:kern w:val="0"/>
                <w:sz w:val="24"/>
                <w:szCs w:val="21"/>
              </w:rPr>
            </w:pPr>
            <w:r>
              <w:rPr>
                <w:rFonts w:ascii="黑体" w:eastAsia="黑体" w:hAnsi="黑体"/>
                <w:kern w:val="0"/>
                <w:sz w:val="24"/>
              </w:rPr>
              <w:t>第</w:t>
            </w:r>
            <w:r>
              <w:rPr>
                <w:rFonts w:ascii="黑体" w:eastAsia="黑体" w:hAnsi="黑体" w:hint="eastAsia"/>
                <w:kern w:val="0"/>
                <w:sz w:val="24"/>
              </w:rPr>
              <w:t>六百七十九</w:t>
            </w:r>
            <w:r>
              <w:rPr>
                <w:rFonts w:ascii="黑体" w:eastAsia="黑体" w:hAnsi="黑体"/>
                <w:kern w:val="0"/>
                <w:sz w:val="24"/>
              </w:rPr>
              <w:t>条</w:t>
            </w:r>
            <w:r>
              <w:rPr>
                <w:rFonts w:ascii="黑体" w:eastAsia="黑体" w:hAnsi="黑体" w:hint="eastAsia"/>
                <w:b/>
                <w:kern w:val="0"/>
                <w:sz w:val="24"/>
              </w:rPr>
              <w:t xml:space="preserve">  </w:t>
            </w:r>
            <w:r>
              <w:rPr>
                <w:rFonts w:ascii="仿宋" w:eastAsia="仿宋" w:hAnsi="仿宋" w:cs="仿宋" w:hint="eastAsia"/>
                <w:kern w:val="0"/>
                <w:sz w:val="24"/>
              </w:rPr>
              <w:t>人民检察院司法协助的范围主要包括刑事方面的调查取证，送达刑事诉讼文书，通报刑事诉讼结果，移交物证、书证和视听资料，扣押、移交赃款、赃物以及法律和国际条约规定的其他司法协助事宜。</w:t>
            </w:r>
          </w:p>
        </w:tc>
        <w:tc>
          <w:tcPr>
            <w:tcW w:w="7336" w:type="dxa"/>
          </w:tcPr>
          <w:p w:rsidR="002D2105" w:rsidRDefault="002D2105" w:rsidP="002D2105">
            <w:pPr>
              <w:spacing w:line="400" w:lineRule="exact"/>
              <w:ind w:firstLineChars="200" w:firstLine="482"/>
              <w:rPr>
                <w:rFonts w:ascii="黑体" w:eastAsia="黑体" w:hAnsi="黑体" w:cs="黑体" w:hint="eastAsia"/>
                <w:b/>
                <w:bCs/>
                <w:kern w:val="0"/>
                <w:sz w:val="24"/>
                <w:szCs w:val="21"/>
              </w:rPr>
            </w:pPr>
            <w:r>
              <w:rPr>
                <w:rFonts w:ascii="黑体" w:eastAsia="黑体" w:hAnsi="黑体"/>
                <w:b/>
                <w:bCs/>
                <w:kern w:val="0"/>
                <w:sz w:val="24"/>
              </w:rPr>
              <w:t>第六百七十二</w:t>
            </w:r>
            <w:r>
              <w:rPr>
                <w:rFonts w:ascii="黑体" w:eastAsia="黑体" w:hAnsi="黑体" w:hint="eastAsia"/>
                <w:b/>
                <w:bCs/>
                <w:kern w:val="0"/>
                <w:sz w:val="24"/>
              </w:rPr>
              <w:t>条</w:t>
            </w:r>
            <w:r>
              <w:rPr>
                <w:rFonts w:ascii="黑体" w:eastAsia="黑体" w:hAnsi="黑体" w:hint="eastAsia"/>
                <w:b/>
                <w:kern w:val="0"/>
                <w:sz w:val="24"/>
              </w:rPr>
              <w:t xml:space="preserve">  </w:t>
            </w:r>
            <w:r>
              <w:rPr>
                <w:rFonts w:ascii="仿宋" w:eastAsia="仿宋" w:hAnsi="仿宋" w:cs="仿宋" w:hint="eastAsia"/>
                <w:kern w:val="0"/>
                <w:sz w:val="24"/>
              </w:rPr>
              <w:t>人民检察院</w:t>
            </w:r>
            <w:r>
              <w:rPr>
                <w:rFonts w:ascii="黑体" w:eastAsia="黑体" w:hAnsi="黑体" w:cs="黑体" w:hint="eastAsia"/>
                <w:b/>
                <w:bCs/>
                <w:kern w:val="0"/>
                <w:sz w:val="24"/>
                <w:szCs w:val="21"/>
              </w:rPr>
              <w:t>刑事</w:t>
            </w:r>
            <w:r>
              <w:rPr>
                <w:rFonts w:ascii="仿宋" w:eastAsia="仿宋" w:hAnsi="仿宋" w:cs="仿宋" w:hint="eastAsia"/>
                <w:kern w:val="0"/>
                <w:sz w:val="24"/>
              </w:rPr>
              <w:t>司法协助的范围</w:t>
            </w:r>
            <w:r>
              <w:rPr>
                <w:rFonts w:ascii="楷体" w:eastAsia="楷体" w:hAnsi="楷体" w:cs="楷体" w:hint="eastAsia"/>
                <w:kern w:val="0"/>
                <w:sz w:val="24"/>
                <w:bdr w:val="single" w:sz="0" w:space="0" w:color="auto"/>
                <w:shd w:val="clear" w:color="FFFFFF" w:fill="D9D9D9"/>
              </w:rPr>
              <w:t>主要</w:t>
            </w:r>
            <w:r>
              <w:rPr>
                <w:rFonts w:ascii="仿宋" w:eastAsia="仿宋" w:hAnsi="仿宋" w:cs="仿宋" w:hint="eastAsia"/>
                <w:kern w:val="0"/>
                <w:sz w:val="24"/>
              </w:rPr>
              <w:t>包括</w:t>
            </w:r>
            <w:r>
              <w:rPr>
                <w:rFonts w:ascii="楷体" w:eastAsia="楷体" w:hAnsi="楷体" w:cs="楷体" w:hint="eastAsia"/>
                <w:kern w:val="0"/>
                <w:sz w:val="24"/>
                <w:bdr w:val="single" w:sz="0" w:space="0" w:color="auto"/>
                <w:shd w:val="clear" w:color="FFFFFF" w:fill="D9D9D9"/>
              </w:rPr>
              <w:t>刑事方面的调查取证，送达</w:t>
            </w:r>
            <w:r>
              <w:rPr>
                <w:rFonts w:ascii="仿宋" w:eastAsia="仿宋" w:hAnsi="仿宋" w:cs="仿宋" w:hint="eastAsia"/>
                <w:kern w:val="0"/>
                <w:sz w:val="24"/>
              </w:rPr>
              <w:t>刑事诉讼文书</w:t>
            </w:r>
            <w:r>
              <w:rPr>
                <w:rFonts w:ascii="黑体" w:eastAsia="黑体" w:hAnsi="黑体" w:cs="黑体" w:hint="eastAsia"/>
                <w:b/>
                <w:bCs/>
                <w:kern w:val="0"/>
                <w:sz w:val="24"/>
                <w:szCs w:val="21"/>
              </w:rPr>
              <w:t>送达</w:t>
            </w:r>
            <w:r>
              <w:rPr>
                <w:rFonts w:ascii="仿宋" w:eastAsia="仿宋" w:hAnsi="仿宋" w:cs="仿宋" w:hint="eastAsia"/>
                <w:kern w:val="0"/>
                <w:sz w:val="24"/>
              </w:rPr>
              <w:t>，</w:t>
            </w:r>
            <w:r>
              <w:rPr>
                <w:rFonts w:ascii="楷体" w:eastAsia="楷体" w:hAnsi="楷体" w:cs="楷体" w:hint="eastAsia"/>
                <w:kern w:val="0"/>
                <w:sz w:val="24"/>
                <w:bdr w:val="single" w:sz="0" w:space="0" w:color="auto"/>
                <w:shd w:val="clear" w:color="FFFFFF" w:fill="D9D9D9"/>
              </w:rPr>
              <w:t>通报刑事诉讼结果，移交物证、书证和视听资料，扣押、移交赃款、赃物以及法律和国际条约规定的其他司法协助事宜</w:t>
            </w:r>
            <w:r>
              <w:rPr>
                <w:rFonts w:ascii="黑体" w:eastAsia="黑体" w:hAnsi="黑体" w:cs="黑体" w:hint="eastAsia"/>
                <w:b/>
                <w:bCs/>
                <w:kern w:val="0"/>
                <w:sz w:val="24"/>
                <w:szCs w:val="21"/>
              </w:rPr>
              <w:t>调查取证，安排证人作证或者协助调查，查封、扣押、冻结涉案财物，返还违法所得及其他涉案财物，移管被判刑人以及其他协助</w:t>
            </w:r>
            <w:r>
              <w:rPr>
                <w:rFonts w:ascii="仿宋" w:eastAsia="仿宋" w:hAnsi="仿宋" w:cs="仿宋" w:hint="eastAsia"/>
                <w:kern w:val="0"/>
                <w:sz w:val="24"/>
              </w:rPr>
              <w:t>。</w:t>
            </w:r>
          </w:p>
        </w:tc>
      </w:tr>
      <w:tr w:rsidR="002D2105">
        <w:tc>
          <w:tcPr>
            <w:tcW w:w="7404" w:type="dxa"/>
          </w:tcPr>
          <w:p w:rsidR="002D2105" w:rsidRDefault="002D2105">
            <w:pPr>
              <w:spacing w:line="400" w:lineRule="exact"/>
              <w:ind w:firstLineChars="200" w:firstLine="480"/>
              <w:rPr>
                <w:rFonts w:ascii="黑体" w:eastAsia="黑体" w:hAnsi="黑体" w:cs="宋体" w:hint="eastAsia"/>
                <w:kern w:val="0"/>
                <w:sz w:val="24"/>
                <w:szCs w:val="21"/>
              </w:rPr>
            </w:pPr>
            <w:r>
              <w:rPr>
                <w:rFonts w:ascii="黑体" w:eastAsia="黑体" w:hAnsi="黑体"/>
                <w:kern w:val="0"/>
                <w:sz w:val="24"/>
              </w:rPr>
              <w:t>第</w:t>
            </w:r>
            <w:r>
              <w:rPr>
                <w:rFonts w:ascii="黑体" w:eastAsia="黑体" w:hAnsi="黑体" w:hint="eastAsia"/>
                <w:kern w:val="0"/>
                <w:sz w:val="24"/>
              </w:rPr>
              <w:t>六百八十</w:t>
            </w:r>
            <w:r>
              <w:rPr>
                <w:rFonts w:ascii="黑体" w:eastAsia="黑体" w:hAnsi="黑体"/>
                <w:kern w:val="0"/>
                <w:sz w:val="24"/>
              </w:rPr>
              <w:t>条</w:t>
            </w:r>
            <w:r>
              <w:rPr>
                <w:rFonts w:ascii="黑体" w:eastAsia="黑体" w:hAnsi="黑体" w:hint="eastAsia"/>
                <w:kern w:val="0"/>
                <w:sz w:val="24"/>
              </w:rPr>
              <w:t xml:space="preserve"> </w:t>
            </w:r>
            <w:r>
              <w:rPr>
                <w:rFonts w:ascii="仿宋" w:eastAsia="仿宋" w:hAnsi="仿宋" w:cs="仿宋" w:hint="eastAsia"/>
                <w:b/>
                <w:kern w:val="0"/>
                <w:sz w:val="24"/>
              </w:rPr>
              <w:t xml:space="preserve"> </w:t>
            </w:r>
            <w:r>
              <w:rPr>
                <w:rFonts w:ascii="仿宋" w:eastAsia="仿宋" w:hAnsi="仿宋" w:cs="仿宋" w:hint="eastAsia"/>
                <w:kern w:val="0"/>
                <w:sz w:val="24"/>
              </w:rPr>
              <w:t>办理引渡案件，按照国家关于引渡的法律和规定执行。</w:t>
            </w:r>
          </w:p>
        </w:tc>
        <w:tc>
          <w:tcPr>
            <w:tcW w:w="7336" w:type="dxa"/>
            <w:vAlign w:val="center"/>
          </w:tcPr>
          <w:p w:rsidR="002D2105" w:rsidRDefault="002D2105">
            <w:pPr>
              <w:spacing w:line="400" w:lineRule="exact"/>
              <w:rPr>
                <w:rFonts w:ascii="黑体" w:eastAsia="黑体" w:hAnsi="黑体" w:cs="黑体" w:hint="eastAsia"/>
                <w:b/>
                <w:bCs/>
                <w:kern w:val="0"/>
                <w:sz w:val="24"/>
                <w:szCs w:val="21"/>
              </w:rPr>
            </w:pPr>
            <w:r>
              <w:rPr>
                <w:rFonts w:ascii="黑体" w:eastAsia="黑体" w:hAnsi="黑体" w:cs="仿宋" w:hint="eastAsia"/>
                <w:b/>
                <w:bCs/>
                <w:kern w:val="0"/>
                <w:sz w:val="24"/>
              </w:rPr>
              <w:t>删  除</w:t>
            </w:r>
          </w:p>
        </w:tc>
      </w:tr>
      <w:tr w:rsidR="002D2105">
        <w:tc>
          <w:tcPr>
            <w:tcW w:w="7404" w:type="dxa"/>
          </w:tcPr>
          <w:p w:rsidR="002D2105" w:rsidRDefault="002D2105">
            <w:pPr>
              <w:spacing w:line="400" w:lineRule="exact"/>
              <w:ind w:firstLineChars="200" w:firstLine="480"/>
              <w:rPr>
                <w:rFonts w:ascii="黑体" w:eastAsia="黑体" w:hAnsi="黑体" w:cs="宋体" w:hint="eastAsia"/>
                <w:kern w:val="0"/>
                <w:sz w:val="24"/>
                <w:szCs w:val="21"/>
              </w:rPr>
            </w:pPr>
            <w:r>
              <w:rPr>
                <w:rFonts w:ascii="黑体" w:eastAsia="黑体" w:hAnsi="黑体"/>
                <w:kern w:val="0"/>
                <w:sz w:val="24"/>
              </w:rPr>
              <w:t>第</w:t>
            </w:r>
            <w:r>
              <w:rPr>
                <w:rFonts w:ascii="黑体" w:eastAsia="黑体" w:hAnsi="黑体" w:hint="eastAsia"/>
                <w:kern w:val="0"/>
                <w:sz w:val="24"/>
              </w:rPr>
              <w:t>六百八十一</w:t>
            </w:r>
            <w:r>
              <w:rPr>
                <w:rFonts w:ascii="黑体" w:eastAsia="黑体" w:hAnsi="黑体"/>
                <w:kern w:val="0"/>
                <w:sz w:val="24"/>
              </w:rPr>
              <w:t>条</w:t>
            </w:r>
            <w:r>
              <w:rPr>
                <w:rFonts w:ascii="黑体" w:eastAsia="黑体" w:hAnsi="黑体" w:hint="eastAsia"/>
                <w:kern w:val="0"/>
                <w:sz w:val="24"/>
              </w:rPr>
              <w:t xml:space="preserve"> </w:t>
            </w:r>
            <w:r>
              <w:rPr>
                <w:rFonts w:ascii="黑体" w:eastAsia="黑体" w:hAnsi="黑体" w:hint="eastAsia"/>
                <w:b/>
                <w:kern w:val="0"/>
                <w:sz w:val="24"/>
              </w:rPr>
              <w:t xml:space="preserve"> </w:t>
            </w:r>
            <w:r>
              <w:rPr>
                <w:rFonts w:ascii="仿宋" w:eastAsia="仿宋" w:hAnsi="仿宋" w:cs="仿宋" w:hint="eastAsia"/>
                <w:kern w:val="0"/>
                <w:sz w:val="24"/>
              </w:rPr>
              <w:t>人民检察院对外进行司法协助，应当根据我国有关法律规定的程序向外国提供司法协助和办理司法协助事务。依照国际条约规定，在不违背我国法律规定的前提下，也可以按照请求方的要求适用请求书中所示的程序。</w:t>
            </w:r>
          </w:p>
        </w:tc>
        <w:tc>
          <w:tcPr>
            <w:tcW w:w="7336" w:type="dxa"/>
            <w:vAlign w:val="center"/>
          </w:tcPr>
          <w:p w:rsidR="002D2105" w:rsidRDefault="002D2105">
            <w:pPr>
              <w:spacing w:line="400" w:lineRule="exact"/>
              <w:rPr>
                <w:rFonts w:ascii="黑体" w:eastAsia="黑体" w:hAnsi="黑体" w:cs="黑体" w:hint="eastAsia"/>
                <w:b/>
                <w:bCs/>
                <w:dstrike/>
                <w:kern w:val="0"/>
                <w:sz w:val="24"/>
                <w:szCs w:val="21"/>
              </w:rPr>
            </w:pPr>
            <w:r>
              <w:rPr>
                <w:rFonts w:ascii="黑体" w:eastAsia="黑体" w:hAnsi="黑体" w:cs="仿宋" w:hint="eastAsia"/>
                <w:b/>
                <w:bCs/>
                <w:kern w:val="0"/>
                <w:sz w:val="24"/>
              </w:rPr>
              <w:t>删  除</w:t>
            </w:r>
          </w:p>
        </w:tc>
      </w:tr>
      <w:tr w:rsidR="002D2105">
        <w:tc>
          <w:tcPr>
            <w:tcW w:w="7404" w:type="dxa"/>
          </w:tcPr>
          <w:p w:rsidR="002D2105" w:rsidRDefault="002D2105">
            <w:pPr>
              <w:spacing w:line="400" w:lineRule="exact"/>
              <w:ind w:firstLineChars="200" w:firstLine="480"/>
              <w:rPr>
                <w:rFonts w:ascii="黑体" w:eastAsia="黑体" w:hAnsi="黑体" w:cs="宋体" w:hint="eastAsia"/>
                <w:kern w:val="0"/>
                <w:sz w:val="24"/>
                <w:szCs w:val="21"/>
              </w:rPr>
            </w:pPr>
            <w:r>
              <w:rPr>
                <w:rFonts w:ascii="黑体" w:eastAsia="黑体" w:hAnsi="黑体"/>
                <w:kern w:val="0"/>
                <w:sz w:val="24"/>
              </w:rPr>
              <w:t>第</w:t>
            </w:r>
            <w:r>
              <w:rPr>
                <w:rFonts w:ascii="黑体" w:eastAsia="黑体" w:hAnsi="黑体" w:hint="eastAsia"/>
                <w:kern w:val="0"/>
                <w:sz w:val="24"/>
              </w:rPr>
              <w:t>六百八十二</w:t>
            </w:r>
            <w:r>
              <w:rPr>
                <w:rFonts w:ascii="黑体" w:eastAsia="黑体" w:hAnsi="黑体"/>
                <w:kern w:val="0"/>
                <w:sz w:val="24"/>
              </w:rPr>
              <w:t>条</w:t>
            </w:r>
            <w:r>
              <w:rPr>
                <w:rFonts w:ascii="黑体" w:eastAsia="黑体" w:hAnsi="黑体" w:hint="eastAsia"/>
                <w:kern w:val="0"/>
                <w:sz w:val="24"/>
              </w:rPr>
              <w:t xml:space="preserve">  </w:t>
            </w:r>
            <w:r>
              <w:rPr>
                <w:rFonts w:ascii="仿宋" w:eastAsia="仿宋" w:hAnsi="仿宋" w:cs="仿宋" w:hint="eastAsia"/>
                <w:kern w:val="0"/>
                <w:sz w:val="24"/>
              </w:rPr>
              <w:t>外国有关机关请求的事项有损中华人民共和国的主权、安全或者社会公共利益以及违反中国法律的，应当不予协助；不属于人民检察院职权范围的，应当予以退回或者移送有关机关，并说明理由。</w:t>
            </w:r>
          </w:p>
        </w:tc>
        <w:tc>
          <w:tcPr>
            <w:tcW w:w="7336" w:type="dxa"/>
            <w:vAlign w:val="center"/>
          </w:tcPr>
          <w:p w:rsidR="002D2105" w:rsidRDefault="002D2105">
            <w:pPr>
              <w:spacing w:line="400" w:lineRule="exact"/>
              <w:rPr>
                <w:rFonts w:ascii="黑体" w:eastAsia="黑体" w:hAnsi="黑体" w:cs="黑体" w:hint="eastAsia"/>
                <w:b/>
                <w:bCs/>
                <w:dstrike/>
                <w:kern w:val="0"/>
                <w:sz w:val="24"/>
                <w:szCs w:val="21"/>
              </w:rPr>
            </w:pPr>
            <w:r>
              <w:rPr>
                <w:rFonts w:ascii="黑体" w:eastAsia="黑体" w:hAnsi="黑体" w:cs="仿宋" w:hint="eastAsia"/>
                <w:b/>
                <w:bCs/>
                <w:kern w:val="0"/>
                <w:sz w:val="24"/>
              </w:rPr>
              <w:t>删  除</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kern w:val="0"/>
                <w:sz w:val="24"/>
              </w:rPr>
              <w:t>第</w:t>
            </w:r>
            <w:r>
              <w:rPr>
                <w:rFonts w:ascii="黑体" w:eastAsia="黑体" w:hAnsi="黑体" w:hint="eastAsia"/>
                <w:kern w:val="0"/>
                <w:sz w:val="24"/>
              </w:rPr>
              <w:t>六百八十三</w:t>
            </w:r>
            <w:r>
              <w:rPr>
                <w:rFonts w:ascii="黑体" w:eastAsia="黑体" w:hAnsi="黑体"/>
                <w:kern w:val="0"/>
                <w:sz w:val="24"/>
              </w:rPr>
              <w:t>条</w:t>
            </w:r>
            <w:r>
              <w:rPr>
                <w:rFonts w:ascii="黑体" w:eastAsia="黑体" w:hAnsi="黑体" w:hint="eastAsia"/>
                <w:b/>
                <w:kern w:val="0"/>
                <w:sz w:val="24"/>
              </w:rPr>
              <w:t xml:space="preserve">  </w:t>
            </w:r>
            <w:r>
              <w:rPr>
                <w:rFonts w:ascii="仿宋" w:eastAsia="仿宋" w:hAnsi="仿宋" w:cs="仿宋" w:hint="eastAsia"/>
                <w:kern w:val="0"/>
                <w:sz w:val="24"/>
              </w:rPr>
              <w:t>最高人民检察院是检察机关办理司法协助事务的最高主管机关，依照国际条约规定是人民检察院司法协助的中方中央机关。</w:t>
            </w:r>
          </w:p>
          <w:p w:rsidR="002D2105" w:rsidRDefault="002D2105">
            <w:pPr>
              <w:spacing w:line="400" w:lineRule="exact"/>
              <w:ind w:firstLineChars="200" w:firstLine="480"/>
              <w:rPr>
                <w:rFonts w:ascii="黑体" w:eastAsia="黑体" w:hAnsi="黑体"/>
                <w:kern w:val="0"/>
                <w:sz w:val="24"/>
              </w:rPr>
            </w:pPr>
            <w:r>
              <w:rPr>
                <w:rFonts w:ascii="仿宋" w:eastAsia="仿宋" w:hAnsi="仿宋" w:cs="仿宋" w:hint="eastAsia"/>
                <w:kern w:val="0"/>
                <w:sz w:val="24"/>
              </w:rPr>
              <w:t>地方各级人民检察院是执行司法协助的主管机关，依照职责分工办理司法协助事务。</w:t>
            </w:r>
          </w:p>
        </w:tc>
        <w:tc>
          <w:tcPr>
            <w:tcW w:w="7336" w:type="dxa"/>
          </w:tcPr>
          <w:p w:rsidR="002D2105" w:rsidRDefault="002D2105" w:rsidP="002D2105">
            <w:pPr>
              <w:spacing w:line="400" w:lineRule="exact"/>
              <w:ind w:firstLineChars="200" w:firstLine="482"/>
              <w:rPr>
                <w:rFonts w:ascii="黑体" w:eastAsia="黑体" w:hAnsi="黑体" w:cs="黑体" w:hint="eastAsia"/>
                <w:b/>
                <w:bCs/>
                <w:kern w:val="0"/>
                <w:sz w:val="24"/>
                <w:szCs w:val="21"/>
              </w:rPr>
            </w:pPr>
            <w:r>
              <w:rPr>
                <w:rFonts w:ascii="黑体" w:eastAsia="黑体" w:hAnsi="黑体"/>
                <w:b/>
                <w:bCs/>
                <w:kern w:val="0"/>
                <w:sz w:val="24"/>
              </w:rPr>
              <w:t>第六百七十三条</w:t>
            </w:r>
            <w:r>
              <w:rPr>
                <w:rFonts w:ascii="黑体" w:eastAsia="黑体" w:hAnsi="黑体" w:hint="eastAsia"/>
                <w:b/>
                <w:kern w:val="0"/>
                <w:sz w:val="24"/>
              </w:rPr>
              <w:t xml:space="preserve">  </w:t>
            </w:r>
            <w:r>
              <w:rPr>
                <w:rFonts w:ascii="仿宋" w:eastAsia="仿宋" w:hAnsi="仿宋" w:cs="仿宋" w:hint="eastAsia"/>
                <w:kern w:val="0"/>
                <w:sz w:val="24"/>
              </w:rPr>
              <w:t>最高人民检察院是检察机关</w:t>
            </w:r>
            <w:r>
              <w:rPr>
                <w:rFonts w:ascii="楷体" w:eastAsia="楷体" w:hAnsi="楷体" w:cs="楷体" w:hint="eastAsia"/>
                <w:kern w:val="0"/>
                <w:sz w:val="24"/>
                <w:bdr w:val="single" w:sz="0" w:space="0" w:color="auto"/>
                <w:shd w:val="clear" w:color="FFFFFF" w:fill="D9D9D9"/>
              </w:rPr>
              <w:t>办理</w:t>
            </w:r>
            <w:r>
              <w:rPr>
                <w:rFonts w:ascii="黑体" w:eastAsia="黑体" w:hAnsi="黑体" w:cs="黑体" w:hint="eastAsia"/>
                <w:b/>
                <w:bCs/>
                <w:kern w:val="0"/>
                <w:sz w:val="24"/>
                <w:szCs w:val="21"/>
              </w:rPr>
              <w:t>开展国际刑事</w:t>
            </w:r>
            <w:r>
              <w:rPr>
                <w:rFonts w:ascii="仿宋" w:eastAsia="仿宋" w:hAnsi="仿宋" w:cs="仿宋" w:hint="eastAsia"/>
                <w:kern w:val="0"/>
                <w:sz w:val="24"/>
              </w:rPr>
              <w:t>司法协助的</w:t>
            </w:r>
            <w:r>
              <w:rPr>
                <w:rFonts w:ascii="楷体" w:eastAsia="楷体" w:hAnsi="楷体" w:cs="楷体" w:hint="eastAsia"/>
                <w:kern w:val="0"/>
                <w:sz w:val="24"/>
                <w:bdr w:val="single" w:sz="0" w:space="0" w:color="auto"/>
                <w:shd w:val="clear" w:color="FFFFFF" w:fill="D9D9D9"/>
              </w:rPr>
              <w:t>最高</w:t>
            </w:r>
            <w:r>
              <w:rPr>
                <w:rFonts w:ascii="仿宋" w:eastAsia="仿宋" w:hAnsi="仿宋" w:cs="仿宋" w:hint="eastAsia"/>
                <w:kern w:val="0"/>
                <w:sz w:val="24"/>
              </w:rPr>
              <w:t>主管机关，</w:t>
            </w:r>
            <w:r>
              <w:rPr>
                <w:rFonts w:ascii="楷体" w:eastAsia="楷体" w:hAnsi="楷体" w:cs="楷体" w:hint="eastAsia"/>
                <w:kern w:val="0"/>
                <w:sz w:val="24"/>
                <w:bdr w:val="single" w:sz="0" w:space="0" w:color="auto"/>
                <w:shd w:val="clear" w:color="FFFFFF" w:fill="D9D9D9"/>
              </w:rPr>
              <w:t>依照国际条约规定是人民检察院司法协助的中方中央机关</w:t>
            </w:r>
            <w:r>
              <w:rPr>
                <w:rFonts w:ascii="黑体" w:eastAsia="黑体" w:hAnsi="黑体" w:cs="黑体" w:hint="eastAsia"/>
                <w:b/>
                <w:bCs/>
                <w:kern w:val="0"/>
                <w:sz w:val="24"/>
                <w:szCs w:val="21"/>
              </w:rPr>
              <w:t>负责审核地方各级人民检察院向外国提出的刑事司法协助请求，审查处理对外联系机关转递的外国提出的刑事司法协助请求，审查决定是否批准执行外国的刑事司法协助请求，承担其他与国际刑事司法协助相关的工作</w:t>
            </w:r>
            <w:r>
              <w:rPr>
                <w:rFonts w:ascii="仿宋" w:eastAsia="仿宋" w:hAnsi="仿宋" w:cs="仿宋" w:hint="eastAsia"/>
                <w:kern w:val="0"/>
                <w:sz w:val="24"/>
              </w:rPr>
              <w:t>。</w:t>
            </w:r>
          </w:p>
          <w:p w:rsidR="002D2105" w:rsidRDefault="002D2105" w:rsidP="002D2105">
            <w:pPr>
              <w:spacing w:line="400" w:lineRule="exact"/>
              <w:ind w:firstLineChars="200" w:firstLine="482"/>
              <w:rPr>
                <w:rFonts w:ascii="黑体" w:eastAsia="黑体" w:hAnsi="黑体" w:hint="eastAsia"/>
                <w:b/>
                <w:bCs/>
                <w:kern w:val="0"/>
                <w:sz w:val="24"/>
              </w:rPr>
            </w:pPr>
            <w:r>
              <w:rPr>
                <w:rFonts w:ascii="黑体" w:eastAsia="黑体" w:hAnsi="黑体" w:cs="黑体" w:hint="eastAsia"/>
                <w:b/>
                <w:bCs/>
                <w:kern w:val="0"/>
                <w:sz w:val="24"/>
                <w:szCs w:val="21"/>
              </w:rPr>
              <w:t>办理刑事司法协助相关案件的</w:t>
            </w:r>
            <w:r>
              <w:rPr>
                <w:rFonts w:ascii="仿宋" w:eastAsia="仿宋" w:hAnsi="仿宋" w:cs="仿宋" w:hint="eastAsia"/>
                <w:kern w:val="0"/>
                <w:sz w:val="24"/>
              </w:rPr>
              <w:t>地方各级人民检察院</w:t>
            </w:r>
            <w:r>
              <w:rPr>
                <w:rFonts w:ascii="楷体" w:eastAsia="楷体" w:hAnsi="楷体" w:cs="楷体" w:hint="eastAsia"/>
                <w:kern w:val="0"/>
                <w:sz w:val="24"/>
                <w:bdr w:val="single" w:sz="0" w:space="0" w:color="auto"/>
                <w:shd w:val="clear" w:color="FFFFFF" w:fill="D9D9D9"/>
              </w:rPr>
              <w:t>是执行司法协助的主管机关，依照职责分工办理司法协助事务</w:t>
            </w:r>
            <w:r>
              <w:rPr>
                <w:rFonts w:ascii="黑体" w:eastAsia="黑体" w:hAnsi="黑体" w:cs="黑体"/>
                <w:b/>
                <w:bCs/>
                <w:kern w:val="0"/>
                <w:sz w:val="24"/>
                <w:szCs w:val="21"/>
              </w:rPr>
              <w:t>应当</w:t>
            </w:r>
            <w:r>
              <w:rPr>
                <w:rFonts w:ascii="黑体" w:eastAsia="黑体" w:hAnsi="黑体" w:cs="黑体" w:hint="eastAsia"/>
                <w:b/>
                <w:bCs/>
                <w:kern w:val="0"/>
                <w:sz w:val="24"/>
                <w:szCs w:val="21"/>
              </w:rPr>
              <w:t>向最高人民检察院</w:t>
            </w:r>
            <w:r>
              <w:rPr>
                <w:rFonts w:ascii="黑体" w:eastAsia="黑体" w:hAnsi="黑体" w:cs="黑体"/>
                <w:b/>
                <w:bCs/>
                <w:kern w:val="0"/>
                <w:sz w:val="24"/>
                <w:szCs w:val="21"/>
              </w:rPr>
              <w:t>层报</w:t>
            </w:r>
            <w:r>
              <w:rPr>
                <w:rFonts w:ascii="黑体" w:eastAsia="黑体" w:hAnsi="黑体" w:cs="黑体" w:hint="eastAsia"/>
                <w:b/>
                <w:bCs/>
                <w:kern w:val="0"/>
                <w:sz w:val="24"/>
                <w:szCs w:val="21"/>
              </w:rPr>
              <w:t>需要向外国提出的刑事司法协助请求</w:t>
            </w:r>
            <w:r>
              <w:rPr>
                <w:rFonts w:ascii="黑体" w:eastAsia="黑体" w:hAnsi="黑体" w:cs="黑体"/>
                <w:b/>
                <w:bCs/>
                <w:kern w:val="0"/>
                <w:sz w:val="24"/>
                <w:szCs w:val="21"/>
              </w:rPr>
              <w:t>，</w:t>
            </w:r>
            <w:r>
              <w:rPr>
                <w:rFonts w:ascii="黑体" w:eastAsia="黑体" w:hAnsi="黑体" w:cs="黑体" w:hint="eastAsia"/>
                <w:b/>
                <w:bCs/>
                <w:kern w:val="0"/>
                <w:sz w:val="24"/>
                <w:szCs w:val="21"/>
              </w:rPr>
              <w:t>执行最高人民检察院交办的外国提出的刑事司法协助请求</w:t>
            </w:r>
            <w:r>
              <w:rPr>
                <w:rFonts w:ascii="仿宋" w:eastAsia="仿宋" w:hAnsi="仿宋" w:cs="仿宋" w:hint="eastAsia"/>
                <w:kern w:val="0"/>
                <w:sz w:val="24"/>
              </w:rPr>
              <w:t>。</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kern w:val="0"/>
                <w:sz w:val="24"/>
              </w:rPr>
              <w:t>第</w:t>
            </w:r>
            <w:r>
              <w:rPr>
                <w:rFonts w:ascii="黑体" w:eastAsia="黑体" w:hAnsi="黑体" w:hint="eastAsia"/>
                <w:kern w:val="0"/>
                <w:sz w:val="24"/>
              </w:rPr>
              <w:t>六百八十四</w:t>
            </w:r>
            <w:r>
              <w:rPr>
                <w:rFonts w:ascii="黑体" w:eastAsia="黑体" w:hAnsi="黑体"/>
                <w:kern w:val="0"/>
                <w:sz w:val="24"/>
              </w:rPr>
              <w:t>条</w:t>
            </w:r>
            <w:r>
              <w:rPr>
                <w:rFonts w:ascii="黑体" w:eastAsia="黑体" w:hAnsi="黑体" w:hint="eastAsia"/>
                <w:kern w:val="0"/>
                <w:sz w:val="24"/>
              </w:rPr>
              <w:t xml:space="preserve"> </w:t>
            </w:r>
            <w:r>
              <w:rPr>
                <w:rFonts w:ascii="仿宋" w:eastAsia="仿宋" w:hAnsi="仿宋" w:cs="仿宋" w:hint="eastAsia"/>
                <w:b/>
                <w:kern w:val="0"/>
                <w:sz w:val="24"/>
              </w:rPr>
              <w:t xml:space="preserve"> </w:t>
            </w:r>
            <w:r>
              <w:rPr>
                <w:rFonts w:ascii="仿宋" w:eastAsia="仿宋" w:hAnsi="仿宋" w:cs="仿宋" w:hint="eastAsia"/>
                <w:kern w:val="0"/>
                <w:sz w:val="24"/>
              </w:rPr>
              <w:t>人民检察院与有关国家相互提供司法协助，应当按照我国与有关国家缔结的司法协助条约规定的联系途径或者外交途径进行。</w:t>
            </w:r>
          </w:p>
        </w:tc>
        <w:tc>
          <w:tcPr>
            <w:tcW w:w="7336" w:type="dxa"/>
            <w:vAlign w:val="center"/>
          </w:tcPr>
          <w:p w:rsidR="002D2105" w:rsidRDefault="002D2105">
            <w:pPr>
              <w:spacing w:line="400" w:lineRule="exact"/>
              <w:rPr>
                <w:rFonts w:ascii="黑体" w:eastAsia="黑体" w:hAnsi="黑体" w:cs="黑体" w:hint="eastAsia"/>
                <w:b/>
                <w:bCs/>
                <w:kern w:val="0"/>
                <w:sz w:val="24"/>
                <w:szCs w:val="21"/>
              </w:rPr>
            </w:pPr>
            <w:r>
              <w:rPr>
                <w:rFonts w:ascii="黑体" w:eastAsia="黑体" w:hAnsi="黑体" w:cs="仿宋" w:hint="eastAsia"/>
                <w:b/>
                <w:bCs/>
                <w:kern w:val="0"/>
                <w:sz w:val="24"/>
              </w:rPr>
              <w:t>删  除</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kern w:val="0"/>
                <w:sz w:val="24"/>
              </w:rPr>
              <w:t>第</w:t>
            </w:r>
            <w:r>
              <w:rPr>
                <w:rFonts w:ascii="黑体" w:eastAsia="黑体" w:hAnsi="黑体" w:hint="eastAsia"/>
                <w:kern w:val="0"/>
                <w:sz w:val="24"/>
              </w:rPr>
              <w:t>六百八十五</w:t>
            </w:r>
            <w:r>
              <w:rPr>
                <w:rFonts w:ascii="黑体" w:eastAsia="黑体" w:hAnsi="黑体"/>
                <w:kern w:val="0"/>
                <w:sz w:val="24"/>
              </w:rPr>
              <w:t>条</w:t>
            </w:r>
            <w:r>
              <w:rPr>
                <w:rFonts w:ascii="黑体" w:eastAsia="黑体" w:hAnsi="黑体" w:hint="eastAsia"/>
                <w:kern w:val="0"/>
                <w:sz w:val="24"/>
              </w:rPr>
              <w:t xml:space="preserve"> </w:t>
            </w:r>
            <w:r>
              <w:rPr>
                <w:rFonts w:ascii="黑体" w:eastAsia="黑体" w:hAnsi="黑体" w:hint="eastAsia"/>
                <w:b/>
                <w:kern w:val="0"/>
                <w:sz w:val="24"/>
              </w:rPr>
              <w:t xml:space="preserve"> </w:t>
            </w:r>
            <w:r>
              <w:rPr>
                <w:rFonts w:ascii="仿宋" w:eastAsia="仿宋" w:hAnsi="仿宋" w:cs="仿宋" w:hint="eastAsia"/>
                <w:kern w:val="0"/>
                <w:sz w:val="24"/>
              </w:rPr>
              <w:t>有关司法协助条约规定最高人民检察院为司法协助的中方中央机关的，由最高人民检察院直接与有关国家对应的中央机关联系和转递司法协助文件及其他材料。</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有关司法协助条约规定其他机关为中方中央机关的，地方各级人民检察院通过最高人民检察院与中方中央机关联系和转递司法协助文件</w:t>
            </w:r>
          </w:p>
        </w:tc>
        <w:tc>
          <w:tcPr>
            <w:tcW w:w="7336" w:type="dxa"/>
            <w:vAlign w:val="center"/>
          </w:tcPr>
          <w:p w:rsidR="002D2105" w:rsidRDefault="002D2105">
            <w:pPr>
              <w:spacing w:line="400" w:lineRule="exact"/>
              <w:rPr>
                <w:rFonts w:ascii="黑体" w:eastAsia="黑体" w:hAnsi="黑体" w:cs="黑体" w:hint="eastAsia"/>
                <w:b/>
                <w:bCs/>
                <w:kern w:val="0"/>
                <w:sz w:val="24"/>
                <w:szCs w:val="21"/>
              </w:rPr>
            </w:pPr>
            <w:r>
              <w:rPr>
                <w:rFonts w:ascii="黑体" w:eastAsia="黑体" w:hAnsi="黑体" w:cs="仿宋" w:hint="eastAsia"/>
                <w:b/>
                <w:bCs/>
                <w:kern w:val="0"/>
                <w:sz w:val="24"/>
              </w:rPr>
              <w:t>删  除</w:t>
            </w:r>
          </w:p>
        </w:tc>
      </w:tr>
      <w:tr w:rsidR="002D2105">
        <w:tc>
          <w:tcPr>
            <w:tcW w:w="7404" w:type="dxa"/>
          </w:tcPr>
          <w:p w:rsidR="002D2105" w:rsidRDefault="002D2105">
            <w:pPr>
              <w:spacing w:line="400" w:lineRule="exact"/>
              <w:ind w:firstLineChars="200" w:firstLine="480"/>
              <w:rPr>
                <w:rFonts w:ascii="黑体" w:eastAsia="黑体" w:hAnsi="黑体" w:cs="宋体" w:hint="eastAsia"/>
                <w:kern w:val="0"/>
                <w:sz w:val="24"/>
                <w:szCs w:val="21"/>
              </w:rPr>
            </w:pPr>
            <w:r>
              <w:rPr>
                <w:rFonts w:ascii="黑体" w:eastAsia="黑体" w:hAnsi="黑体"/>
                <w:kern w:val="0"/>
                <w:sz w:val="24"/>
              </w:rPr>
              <w:t>第</w:t>
            </w:r>
            <w:r>
              <w:rPr>
                <w:rFonts w:ascii="黑体" w:eastAsia="黑体" w:hAnsi="黑体" w:hint="eastAsia"/>
                <w:kern w:val="0"/>
                <w:sz w:val="24"/>
              </w:rPr>
              <w:t>六百八十六</w:t>
            </w:r>
            <w:r>
              <w:rPr>
                <w:rFonts w:ascii="黑体" w:eastAsia="黑体" w:hAnsi="黑体"/>
                <w:kern w:val="0"/>
                <w:sz w:val="24"/>
              </w:rPr>
              <w:t>条</w:t>
            </w:r>
            <w:r>
              <w:rPr>
                <w:rFonts w:ascii="黑体" w:eastAsia="黑体" w:hAnsi="黑体" w:hint="eastAsia"/>
                <w:b/>
                <w:kern w:val="0"/>
                <w:sz w:val="24"/>
              </w:rPr>
              <w:t xml:space="preserve">  </w:t>
            </w:r>
            <w:r>
              <w:rPr>
                <w:rFonts w:ascii="仿宋" w:eastAsia="仿宋" w:hAnsi="仿宋" w:cs="仿宋" w:hint="eastAsia"/>
                <w:kern w:val="0"/>
                <w:sz w:val="24"/>
              </w:rPr>
              <w:t>其他机关需要通过最高人民检察院对外办理司法协助的，应当通过其最高主管机关与最高人民检察院联系。</w:t>
            </w:r>
          </w:p>
        </w:tc>
        <w:tc>
          <w:tcPr>
            <w:tcW w:w="7336" w:type="dxa"/>
            <w:vAlign w:val="center"/>
          </w:tcPr>
          <w:p w:rsidR="002D2105" w:rsidRDefault="002D2105">
            <w:pPr>
              <w:spacing w:line="400" w:lineRule="exact"/>
              <w:rPr>
                <w:rFonts w:ascii="黑体" w:eastAsia="黑体" w:hAnsi="黑体" w:cs="黑体" w:hint="eastAsia"/>
                <w:b/>
                <w:bCs/>
                <w:kern w:val="0"/>
                <w:sz w:val="24"/>
                <w:szCs w:val="21"/>
              </w:rPr>
            </w:pPr>
            <w:r>
              <w:rPr>
                <w:rFonts w:ascii="黑体" w:eastAsia="黑体" w:hAnsi="黑体" w:cs="仿宋" w:hint="eastAsia"/>
                <w:b/>
                <w:bCs/>
                <w:kern w:val="0"/>
                <w:sz w:val="24"/>
              </w:rPr>
              <w:t>删  除</w:t>
            </w:r>
          </w:p>
        </w:tc>
      </w:tr>
      <w:tr w:rsidR="002D2105">
        <w:tc>
          <w:tcPr>
            <w:tcW w:w="7404" w:type="dxa"/>
          </w:tcPr>
          <w:p w:rsidR="002D2105" w:rsidRDefault="002D2105">
            <w:pPr>
              <w:spacing w:line="400" w:lineRule="exact"/>
              <w:ind w:firstLineChars="200" w:firstLine="480"/>
              <w:rPr>
                <w:rFonts w:ascii="黑体" w:eastAsia="黑体" w:hAnsi="黑体" w:cs="宋体" w:hint="eastAsia"/>
                <w:kern w:val="0"/>
                <w:sz w:val="24"/>
                <w:szCs w:val="21"/>
              </w:rPr>
            </w:pPr>
            <w:r>
              <w:rPr>
                <w:rFonts w:ascii="黑体" w:eastAsia="黑体" w:hAnsi="黑体"/>
                <w:kern w:val="0"/>
                <w:sz w:val="24"/>
              </w:rPr>
              <w:t>第</w:t>
            </w:r>
            <w:r>
              <w:rPr>
                <w:rFonts w:ascii="黑体" w:eastAsia="黑体" w:hAnsi="黑体" w:hint="eastAsia"/>
                <w:kern w:val="0"/>
                <w:sz w:val="24"/>
              </w:rPr>
              <w:t>六百八十七</w:t>
            </w:r>
            <w:r>
              <w:rPr>
                <w:rFonts w:ascii="黑体" w:eastAsia="黑体" w:hAnsi="黑体"/>
                <w:kern w:val="0"/>
                <w:sz w:val="24"/>
              </w:rPr>
              <w:t>条</w:t>
            </w:r>
            <w:r>
              <w:rPr>
                <w:rFonts w:ascii="黑体" w:eastAsia="黑体" w:hAnsi="黑体" w:hint="eastAsia"/>
                <w:kern w:val="0"/>
                <w:sz w:val="24"/>
              </w:rPr>
              <w:t xml:space="preserve"> </w:t>
            </w:r>
            <w:r>
              <w:rPr>
                <w:rFonts w:ascii="黑体" w:eastAsia="黑体" w:hAnsi="黑体" w:hint="eastAsia"/>
                <w:b/>
                <w:kern w:val="0"/>
                <w:sz w:val="24"/>
              </w:rPr>
              <w:t xml:space="preserve"> </w:t>
            </w:r>
            <w:r>
              <w:rPr>
                <w:rFonts w:ascii="仿宋" w:eastAsia="仿宋" w:hAnsi="仿宋" w:cs="仿宋" w:hint="eastAsia"/>
                <w:kern w:val="0"/>
                <w:sz w:val="24"/>
              </w:rPr>
              <w:t>对尚未与我国缔结司法协助条约的国家，相互之间需要提供司法协助的，应当根据互惠原则，通过外交途径办理，也可以按照惯例进行。</w:t>
            </w:r>
          </w:p>
        </w:tc>
        <w:tc>
          <w:tcPr>
            <w:tcW w:w="7336" w:type="dxa"/>
            <w:vAlign w:val="center"/>
          </w:tcPr>
          <w:p w:rsidR="002D2105" w:rsidRDefault="002D2105">
            <w:pPr>
              <w:spacing w:line="400" w:lineRule="exact"/>
              <w:rPr>
                <w:rFonts w:ascii="黑体" w:eastAsia="黑体" w:hAnsi="黑体" w:cs="黑体" w:hint="eastAsia"/>
                <w:b/>
                <w:bCs/>
                <w:kern w:val="0"/>
                <w:sz w:val="24"/>
                <w:szCs w:val="21"/>
              </w:rPr>
            </w:pPr>
            <w:r>
              <w:rPr>
                <w:rFonts w:ascii="黑体" w:eastAsia="黑体" w:hAnsi="黑体" w:cs="仿宋" w:hint="eastAsia"/>
                <w:b/>
                <w:bCs/>
                <w:kern w:val="0"/>
                <w:sz w:val="24"/>
              </w:rPr>
              <w:t>删  除</w:t>
            </w:r>
          </w:p>
        </w:tc>
      </w:tr>
      <w:tr w:rsidR="002D2105">
        <w:tc>
          <w:tcPr>
            <w:tcW w:w="7404" w:type="dxa"/>
          </w:tcPr>
          <w:p w:rsidR="002D2105" w:rsidRDefault="002D2105">
            <w:pPr>
              <w:spacing w:line="400" w:lineRule="exact"/>
              <w:ind w:firstLineChars="200" w:firstLine="480"/>
              <w:rPr>
                <w:rFonts w:ascii="黑体" w:eastAsia="黑体" w:hAnsi="黑体" w:cs="宋体" w:hint="eastAsia"/>
                <w:kern w:val="0"/>
                <w:sz w:val="24"/>
                <w:szCs w:val="21"/>
              </w:rPr>
            </w:pPr>
            <w:r>
              <w:rPr>
                <w:rFonts w:ascii="黑体" w:eastAsia="黑体" w:hAnsi="黑体"/>
                <w:kern w:val="0"/>
                <w:sz w:val="24"/>
              </w:rPr>
              <w:t>第</w:t>
            </w:r>
            <w:r>
              <w:rPr>
                <w:rFonts w:ascii="黑体" w:eastAsia="黑体" w:hAnsi="黑体" w:hint="eastAsia"/>
                <w:kern w:val="0"/>
                <w:sz w:val="24"/>
              </w:rPr>
              <w:t>六百八十八</w:t>
            </w:r>
            <w:r>
              <w:rPr>
                <w:rFonts w:ascii="黑体" w:eastAsia="黑体" w:hAnsi="黑体"/>
                <w:kern w:val="0"/>
                <w:sz w:val="24"/>
              </w:rPr>
              <w:t>条</w:t>
            </w:r>
            <w:r>
              <w:rPr>
                <w:rFonts w:ascii="黑体" w:eastAsia="黑体" w:hAnsi="黑体" w:hint="eastAsia"/>
                <w:kern w:val="0"/>
                <w:sz w:val="24"/>
              </w:rPr>
              <w:t xml:space="preserve"> </w:t>
            </w:r>
            <w:r>
              <w:rPr>
                <w:rFonts w:ascii="仿宋" w:eastAsia="仿宋" w:hAnsi="仿宋" w:cs="仿宋" w:hint="eastAsia"/>
                <w:b/>
                <w:kern w:val="0"/>
                <w:sz w:val="24"/>
              </w:rPr>
              <w:t xml:space="preserve"> </w:t>
            </w:r>
            <w:r>
              <w:rPr>
                <w:rFonts w:ascii="仿宋" w:eastAsia="仿宋" w:hAnsi="仿宋" w:cs="仿宋" w:hint="eastAsia"/>
                <w:kern w:val="0"/>
                <w:sz w:val="24"/>
              </w:rPr>
              <w:t>人民检察院需要通过国际刑事警察组织缉捕人犯、查询资料的，由有关人民检察院提出申请，层报最高人民检察院审查后与有关部门联系办理。</w:t>
            </w:r>
          </w:p>
        </w:tc>
        <w:tc>
          <w:tcPr>
            <w:tcW w:w="7336" w:type="dxa"/>
            <w:vAlign w:val="center"/>
          </w:tcPr>
          <w:p w:rsidR="002D2105" w:rsidRDefault="002D2105">
            <w:pPr>
              <w:spacing w:line="400" w:lineRule="exact"/>
              <w:rPr>
                <w:rFonts w:ascii="黑体" w:eastAsia="黑体" w:hAnsi="黑体" w:hint="eastAsia"/>
                <w:b/>
                <w:bCs/>
                <w:kern w:val="0"/>
                <w:sz w:val="24"/>
              </w:rPr>
            </w:pPr>
            <w:r>
              <w:rPr>
                <w:rFonts w:ascii="黑体" w:eastAsia="黑体" w:hAnsi="黑体" w:cs="仿宋" w:hint="eastAsia"/>
                <w:b/>
                <w:bCs/>
                <w:kern w:val="0"/>
                <w:sz w:val="24"/>
              </w:rPr>
              <w:t>删  除</w:t>
            </w:r>
          </w:p>
        </w:tc>
      </w:tr>
      <w:tr w:rsidR="002D2105">
        <w:tc>
          <w:tcPr>
            <w:tcW w:w="7404" w:type="dxa"/>
          </w:tcPr>
          <w:p w:rsidR="002D2105" w:rsidRDefault="002D2105">
            <w:pPr>
              <w:spacing w:line="400" w:lineRule="exact"/>
              <w:ind w:firstLineChars="200" w:firstLine="480"/>
              <w:rPr>
                <w:rFonts w:ascii="黑体" w:eastAsia="黑体" w:hAnsi="黑体"/>
                <w:kern w:val="0"/>
                <w:sz w:val="24"/>
              </w:rPr>
            </w:pPr>
            <w:r>
              <w:rPr>
                <w:rFonts w:ascii="黑体" w:eastAsia="黑体" w:hAnsi="黑体" w:hint="eastAsia"/>
                <w:kern w:val="0"/>
                <w:sz w:val="24"/>
              </w:rPr>
              <w:t xml:space="preserve">第六百八十九条  </w:t>
            </w:r>
            <w:r>
              <w:rPr>
                <w:rFonts w:ascii="仿宋" w:eastAsia="仿宋" w:hAnsi="仿宋" w:cs="仿宋" w:hint="eastAsia"/>
                <w:kern w:val="0"/>
                <w:sz w:val="24"/>
              </w:rPr>
              <w:t>我国边境地区人民检察院与相邻国家的司法机关相互进行司法合作，在不违背有关条约、协议和我国法律的前提下，可以按惯例或者遵照有关规定进行，但应当报最高人民检察院备案。</w:t>
            </w:r>
          </w:p>
        </w:tc>
        <w:tc>
          <w:tcPr>
            <w:tcW w:w="7336" w:type="dxa"/>
            <w:vAlign w:val="center"/>
          </w:tcPr>
          <w:p w:rsidR="002D2105" w:rsidRDefault="002D2105">
            <w:pPr>
              <w:spacing w:line="400" w:lineRule="exact"/>
              <w:rPr>
                <w:rFonts w:ascii="黑体" w:eastAsia="黑体" w:hAnsi="黑体" w:hint="eastAsia"/>
                <w:b/>
                <w:bCs/>
                <w:kern w:val="0"/>
                <w:sz w:val="24"/>
              </w:rPr>
            </w:pPr>
            <w:r>
              <w:rPr>
                <w:rFonts w:ascii="黑体" w:eastAsia="黑体" w:hAnsi="黑体" w:cs="仿宋" w:hint="eastAsia"/>
                <w:b/>
                <w:bCs/>
                <w:kern w:val="0"/>
                <w:sz w:val="24"/>
              </w:rPr>
              <w:t>删  除</w:t>
            </w:r>
          </w:p>
        </w:tc>
      </w:tr>
      <w:tr w:rsidR="002D2105">
        <w:tc>
          <w:tcPr>
            <w:tcW w:w="7404" w:type="dxa"/>
          </w:tcPr>
          <w:p w:rsidR="002D2105" w:rsidRDefault="002D2105">
            <w:pPr>
              <w:spacing w:line="400" w:lineRule="exact"/>
              <w:ind w:firstLineChars="200" w:firstLine="480"/>
              <w:rPr>
                <w:rFonts w:ascii="黑体" w:eastAsia="黑体" w:hAnsi="黑体"/>
                <w:kern w:val="0"/>
                <w:sz w:val="24"/>
              </w:rPr>
            </w:pPr>
            <w:r>
              <w:rPr>
                <w:rFonts w:ascii="黑体" w:eastAsia="黑体" w:hAnsi="黑体"/>
                <w:kern w:val="0"/>
                <w:sz w:val="24"/>
              </w:rPr>
              <w:t>第</w:t>
            </w:r>
            <w:r>
              <w:rPr>
                <w:rFonts w:ascii="黑体" w:eastAsia="黑体" w:hAnsi="黑体" w:hint="eastAsia"/>
                <w:kern w:val="0"/>
                <w:sz w:val="24"/>
              </w:rPr>
              <w:t>六百九十</w:t>
            </w:r>
            <w:r>
              <w:rPr>
                <w:rFonts w:ascii="黑体" w:eastAsia="黑体" w:hAnsi="黑体"/>
                <w:kern w:val="0"/>
                <w:sz w:val="24"/>
              </w:rPr>
              <w:t>条</w:t>
            </w:r>
            <w:r>
              <w:rPr>
                <w:rFonts w:ascii="黑体" w:eastAsia="黑体" w:hAnsi="黑体" w:hint="eastAsia"/>
                <w:kern w:val="0"/>
                <w:sz w:val="24"/>
              </w:rPr>
              <w:t xml:space="preserve"> </w:t>
            </w:r>
            <w:r>
              <w:rPr>
                <w:rFonts w:ascii="黑体" w:eastAsia="黑体" w:hAnsi="黑体" w:hint="eastAsia"/>
                <w:b/>
                <w:kern w:val="0"/>
                <w:sz w:val="24"/>
              </w:rPr>
              <w:t xml:space="preserve"> </w:t>
            </w:r>
            <w:r>
              <w:rPr>
                <w:rFonts w:ascii="仿宋" w:eastAsia="仿宋" w:hAnsi="仿宋" w:cs="仿宋" w:hint="eastAsia"/>
                <w:kern w:val="0"/>
                <w:sz w:val="24"/>
              </w:rPr>
              <w:t>我国边境地区人民检察院与相邻国家的司法机关相互进行司法合作，可以视情况就双方之间办案过程中的具体事务作出安排，开展友好往来活动。</w:t>
            </w:r>
          </w:p>
        </w:tc>
        <w:tc>
          <w:tcPr>
            <w:tcW w:w="7336" w:type="dxa"/>
            <w:vAlign w:val="center"/>
          </w:tcPr>
          <w:p w:rsidR="002D2105" w:rsidRDefault="002D2105">
            <w:pPr>
              <w:spacing w:line="400" w:lineRule="exact"/>
              <w:rPr>
                <w:rFonts w:ascii="黑体" w:eastAsia="黑体" w:hAnsi="黑体" w:hint="eastAsia"/>
                <w:b/>
                <w:bCs/>
                <w:kern w:val="0"/>
                <w:sz w:val="24"/>
              </w:rPr>
            </w:pPr>
            <w:r>
              <w:rPr>
                <w:rFonts w:ascii="黑体" w:eastAsia="黑体" w:hAnsi="黑体" w:cs="仿宋" w:hint="eastAsia"/>
                <w:b/>
                <w:bCs/>
                <w:kern w:val="0"/>
                <w:sz w:val="24"/>
              </w:rPr>
              <w:t>删  除</w:t>
            </w:r>
          </w:p>
        </w:tc>
      </w:tr>
      <w:tr w:rsidR="002D2105">
        <w:tc>
          <w:tcPr>
            <w:tcW w:w="7404" w:type="dxa"/>
          </w:tcPr>
          <w:p w:rsidR="002D2105" w:rsidRDefault="002D2105">
            <w:pPr>
              <w:spacing w:line="400" w:lineRule="exact"/>
              <w:ind w:firstLineChars="200" w:firstLine="480"/>
              <w:rPr>
                <w:rFonts w:ascii="黑体" w:eastAsia="黑体" w:hAnsi="黑体" w:cs="宋体" w:hint="eastAsia"/>
                <w:kern w:val="0"/>
                <w:sz w:val="24"/>
                <w:szCs w:val="21"/>
              </w:rPr>
            </w:pPr>
            <w:r>
              <w:rPr>
                <w:rFonts w:ascii="黑体" w:eastAsia="黑体" w:hAnsi="黑体" w:hint="eastAsia"/>
                <w:kern w:val="0"/>
                <w:sz w:val="24"/>
              </w:rPr>
              <w:t>第六百九十一条</w:t>
            </w:r>
            <w:r>
              <w:rPr>
                <w:rFonts w:ascii="黑体" w:eastAsia="黑体" w:hint="eastAsia"/>
                <w:kern w:val="0"/>
                <w:sz w:val="24"/>
              </w:rPr>
              <w:t xml:space="preserve"> </w:t>
            </w:r>
            <w:r>
              <w:rPr>
                <w:rFonts w:ascii="仿宋" w:eastAsia="仿宋" w:hAnsi="仿宋" w:cs="仿宋" w:hint="eastAsia"/>
                <w:kern w:val="0"/>
                <w:sz w:val="24"/>
              </w:rPr>
              <w:t xml:space="preserve"> 最高人民检察院通过有关国际条约规定的联系途径或外交途径，接收外国提出的司法协助请求。</w:t>
            </w:r>
          </w:p>
        </w:tc>
        <w:tc>
          <w:tcPr>
            <w:tcW w:w="7336" w:type="dxa"/>
            <w:vAlign w:val="center"/>
          </w:tcPr>
          <w:p w:rsidR="002D2105" w:rsidRDefault="002D2105">
            <w:pPr>
              <w:spacing w:line="400" w:lineRule="exact"/>
              <w:rPr>
                <w:rFonts w:ascii="黑体" w:eastAsia="黑体" w:hAnsi="黑体" w:cs="黑体" w:hint="eastAsia"/>
                <w:b/>
                <w:bCs/>
                <w:kern w:val="0"/>
                <w:sz w:val="24"/>
                <w:szCs w:val="21"/>
              </w:rPr>
            </w:pPr>
            <w:r>
              <w:rPr>
                <w:rFonts w:ascii="黑体" w:eastAsia="黑体" w:hAnsi="黑体" w:cs="仿宋" w:hint="eastAsia"/>
                <w:b/>
                <w:bCs/>
                <w:kern w:val="0"/>
                <w:sz w:val="24"/>
              </w:rPr>
              <w:t>删  除</w:t>
            </w:r>
          </w:p>
        </w:tc>
      </w:tr>
      <w:tr w:rsidR="002D2105">
        <w:tc>
          <w:tcPr>
            <w:tcW w:w="7404" w:type="dxa"/>
          </w:tcPr>
          <w:p w:rsidR="002D2105" w:rsidRDefault="002D2105">
            <w:pPr>
              <w:spacing w:line="400" w:lineRule="exact"/>
              <w:ind w:firstLineChars="200" w:firstLine="480"/>
              <w:rPr>
                <w:rFonts w:ascii="黑体" w:eastAsia="黑体" w:hAnsi="黑体" w:cs="宋体" w:hint="eastAsia"/>
                <w:kern w:val="0"/>
                <w:sz w:val="24"/>
                <w:szCs w:val="21"/>
              </w:rPr>
            </w:pPr>
            <w:r>
              <w:rPr>
                <w:rFonts w:ascii="黑体" w:eastAsia="黑体" w:hAnsi="黑体" w:hint="eastAsia"/>
                <w:kern w:val="0"/>
                <w:sz w:val="24"/>
              </w:rPr>
              <w:t xml:space="preserve">第六百九十二条 </w:t>
            </w:r>
            <w:r>
              <w:rPr>
                <w:rFonts w:hint="eastAsia"/>
                <w:kern w:val="0"/>
                <w:sz w:val="24"/>
              </w:rPr>
              <w:t xml:space="preserve"> </w:t>
            </w:r>
            <w:r>
              <w:rPr>
                <w:rFonts w:ascii="仿宋" w:eastAsia="仿宋" w:hAnsi="仿宋" w:cs="仿宋" w:hint="eastAsia"/>
                <w:kern w:val="0"/>
                <w:sz w:val="24"/>
              </w:rPr>
              <w:t>外国有关机关请求人民检察院提供司法协助的请求书及所附文件，应当附有中文译本或者国际条约规定的其他文字文本。</w:t>
            </w:r>
          </w:p>
        </w:tc>
        <w:tc>
          <w:tcPr>
            <w:tcW w:w="7336" w:type="dxa"/>
            <w:vAlign w:val="center"/>
          </w:tcPr>
          <w:p w:rsidR="002D2105" w:rsidRDefault="002D2105">
            <w:pPr>
              <w:spacing w:line="400" w:lineRule="exact"/>
              <w:rPr>
                <w:rFonts w:ascii="黑体" w:eastAsia="黑体" w:hAnsi="黑体" w:cs="黑体" w:hint="eastAsia"/>
                <w:b/>
                <w:bCs/>
                <w:kern w:val="0"/>
                <w:sz w:val="24"/>
                <w:szCs w:val="21"/>
              </w:rPr>
            </w:pPr>
            <w:r>
              <w:rPr>
                <w:rFonts w:ascii="黑体" w:eastAsia="黑体" w:hAnsi="黑体" w:cs="仿宋" w:hint="eastAsia"/>
                <w:b/>
                <w:bCs/>
                <w:kern w:val="0"/>
                <w:sz w:val="24"/>
              </w:rPr>
              <w:t>删  除</w:t>
            </w:r>
          </w:p>
        </w:tc>
      </w:tr>
      <w:tr w:rsidR="002D2105">
        <w:tc>
          <w:tcPr>
            <w:tcW w:w="7404" w:type="dxa"/>
          </w:tcPr>
          <w:p w:rsidR="002D2105" w:rsidRDefault="002D2105">
            <w:pPr>
              <w:spacing w:line="400" w:lineRule="exact"/>
              <w:ind w:firstLineChars="200" w:firstLine="480"/>
              <w:rPr>
                <w:rFonts w:ascii="黑体" w:eastAsia="黑体" w:hAnsi="黑体" w:hint="eastAsia"/>
                <w:kern w:val="0"/>
                <w:sz w:val="24"/>
              </w:rPr>
            </w:pPr>
            <w:r>
              <w:rPr>
                <w:rFonts w:ascii="黑体" w:eastAsia="黑体" w:hAnsi="黑体" w:hint="eastAsia"/>
                <w:kern w:val="0"/>
                <w:sz w:val="24"/>
              </w:rPr>
              <w:t>第六百九十</w:t>
            </w:r>
            <w:r>
              <w:rPr>
                <w:rFonts w:ascii="黑体" w:eastAsia="黑体" w:hAnsi="黑体"/>
                <w:kern w:val="0"/>
                <w:sz w:val="24"/>
              </w:rPr>
              <w:t>三</w:t>
            </w:r>
            <w:r>
              <w:rPr>
                <w:rFonts w:ascii="黑体" w:eastAsia="黑体" w:hAnsi="黑体" w:hint="eastAsia"/>
                <w:kern w:val="0"/>
                <w:sz w:val="24"/>
              </w:rPr>
              <w:t>条</w:t>
            </w:r>
            <w:r>
              <w:rPr>
                <w:rFonts w:ascii="黑体" w:eastAsia="黑体" w:hAnsi="黑体"/>
                <w:kern w:val="0"/>
                <w:sz w:val="24"/>
              </w:rPr>
              <w:t xml:space="preserve">  略</w:t>
            </w:r>
          </w:p>
        </w:tc>
        <w:tc>
          <w:tcPr>
            <w:tcW w:w="7336" w:type="dxa"/>
            <w:vAlign w:val="center"/>
          </w:tcPr>
          <w:p w:rsidR="002D2105" w:rsidRDefault="002D2105">
            <w:pPr>
              <w:spacing w:line="400" w:lineRule="exact"/>
              <w:rPr>
                <w:rFonts w:ascii="黑体" w:eastAsia="黑体" w:hAnsi="黑体" w:cs="仿宋" w:hint="eastAsia"/>
                <w:b/>
                <w:bCs/>
                <w:kern w:val="0"/>
                <w:sz w:val="24"/>
              </w:rPr>
            </w:pPr>
            <w:r>
              <w:rPr>
                <w:rFonts w:ascii="黑体" w:eastAsia="黑体" w:hAnsi="黑体" w:cs="仿宋"/>
                <w:b/>
                <w:bCs/>
                <w:kern w:val="0"/>
                <w:sz w:val="24"/>
              </w:rPr>
              <w:t>移至第六百七十六条</w:t>
            </w:r>
          </w:p>
        </w:tc>
      </w:tr>
      <w:tr w:rsidR="002D2105">
        <w:tc>
          <w:tcPr>
            <w:tcW w:w="7404" w:type="dxa"/>
          </w:tcPr>
          <w:p w:rsidR="002D2105" w:rsidRDefault="002D2105">
            <w:pPr>
              <w:spacing w:line="400" w:lineRule="exact"/>
              <w:ind w:firstLineChars="200" w:firstLine="480"/>
              <w:rPr>
                <w:rFonts w:ascii="黑体" w:eastAsia="黑体" w:hAnsi="黑体" w:hint="eastAsia"/>
                <w:kern w:val="0"/>
                <w:sz w:val="24"/>
              </w:rPr>
            </w:pPr>
            <w:r>
              <w:rPr>
                <w:rFonts w:ascii="黑体" w:eastAsia="黑体" w:hAnsi="黑体" w:hint="eastAsia"/>
                <w:kern w:val="0"/>
                <w:sz w:val="24"/>
              </w:rPr>
              <w:t>第六百九十</w:t>
            </w:r>
            <w:r>
              <w:rPr>
                <w:rFonts w:ascii="黑体" w:eastAsia="黑体" w:hAnsi="黑体"/>
                <w:kern w:val="0"/>
                <w:sz w:val="24"/>
              </w:rPr>
              <w:t>四</w:t>
            </w:r>
            <w:r>
              <w:rPr>
                <w:rFonts w:ascii="黑体" w:eastAsia="黑体" w:hAnsi="黑体" w:hint="eastAsia"/>
                <w:kern w:val="0"/>
                <w:sz w:val="24"/>
              </w:rPr>
              <w:t>条</w:t>
            </w:r>
            <w:r>
              <w:rPr>
                <w:rFonts w:ascii="黑体" w:eastAsia="黑体" w:hAnsi="黑体"/>
                <w:kern w:val="0"/>
                <w:sz w:val="24"/>
              </w:rPr>
              <w:t>、第六百九十五条  略</w:t>
            </w:r>
          </w:p>
        </w:tc>
        <w:tc>
          <w:tcPr>
            <w:tcW w:w="7336" w:type="dxa"/>
            <w:vAlign w:val="center"/>
          </w:tcPr>
          <w:p w:rsidR="002D2105" w:rsidRDefault="002D2105">
            <w:pPr>
              <w:spacing w:line="400" w:lineRule="exact"/>
              <w:rPr>
                <w:rFonts w:ascii="黑体" w:eastAsia="黑体" w:hAnsi="黑体" w:cs="仿宋" w:hint="eastAsia"/>
                <w:b/>
                <w:bCs/>
                <w:kern w:val="0"/>
                <w:sz w:val="24"/>
              </w:rPr>
            </w:pPr>
            <w:r>
              <w:rPr>
                <w:rFonts w:ascii="黑体" w:eastAsia="黑体" w:hAnsi="黑体" w:cs="仿宋"/>
                <w:b/>
                <w:bCs/>
                <w:kern w:val="0"/>
                <w:sz w:val="24"/>
              </w:rPr>
              <w:t>合并至第六百七十八条</w:t>
            </w:r>
          </w:p>
        </w:tc>
      </w:tr>
      <w:tr w:rsidR="002D2105">
        <w:tc>
          <w:tcPr>
            <w:tcW w:w="7404" w:type="dxa"/>
          </w:tcPr>
          <w:p w:rsidR="002D2105" w:rsidRDefault="002D2105">
            <w:pPr>
              <w:spacing w:line="400" w:lineRule="exact"/>
              <w:ind w:firstLineChars="200" w:firstLine="480"/>
              <w:rPr>
                <w:rFonts w:ascii="黑体" w:eastAsia="黑体" w:hAnsi="黑体" w:hint="eastAsia"/>
                <w:kern w:val="0"/>
                <w:sz w:val="24"/>
              </w:rPr>
            </w:pPr>
            <w:r>
              <w:rPr>
                <w:rFonts w:ascii="黑体" w:eastAsia="黑体" w:hAnsi="黑体" w:hint="eastAsia"/>
                <w:kern w:val="0"/>
                <w:sz w:val="24"/>
              </w:rPr>
              <w:t>第六百九十</w:t>
            </w:r>
            <w:r>
              <w:rPr>
                <w:rFonts w:ascii="黑体" w:eastAsia="黑体" w:hAnsi="黑体"/>
                <w:kern w:val="0"/>
                <w:sz w:val="24"/>
              </w:rPr>
              <w:t>六</w:t>
            </w:r>
            <w:r>
              <w:rPr>
                <w:rFonts w:ascii="黑体" w:eastAsia="黑体" w:hAnsi="黑体" w:hint="eastAsia"/>
                <w:kern w:val="0"/>
                <w:sz w:val="24"/>
              </w:rPr>
              <w:t>条</w:t>
            </w:r>
            <w:r>
              <w:rPr>
                <w:rFonts w:ascii="黑体" w:eastAsia="黑体" w:hAnsi="黑体"/>
                <w:kern w:val="0"/>
                <w:sz w:val="24"/>
              </w:rPr>
              <w:t xml:space="preserve">  略</w:t>
            </w:r>
          </w:p>
        </w:tc>
        <w:tc>
          <w:tcPr>
            <w:tcW w:w="7336" w:type="dxa"/>
            <w:vAlign w:val="center"/>
          </w:tcPr>
          <w:p w:rsidR="002D2105" w:rsidRDefault="002D2105">
            <w:pPr>
              <w:spacing w:line="400" w:lineRule="exact"/>
              <w:rPr>
                <w:rFonts w:ascii="黑体" w:eastAsia="黑体" w:hAnsi="黑体" w:cs="仿宋"/>
                <w:b/>
                <w:bCs/>
                <w:kern w:val="0"/>
                <w:sz w:val="24"/>
              </w:rPr>
            </w:pPr>
            <w:r>
              <w:rPr>
                <w:rFonts w:ascii="黑体" w:eastAsia="黑体" w:hAnsi="黑体" w:cs="仿宋"/>
                <w:b/>
                <w:bCs/>
                <w:kern w:val="0"/>
                <w:sz w:val="24"/>
              </w:rPr>
              <w:t>移至第六百七十九条</w:t>
            </w:r>
          </w:p>
        </w:tc>
      </w:tr>
      <w:tr w:rsidR="002D2105">
        <w:tc>
          <w:tcPr>
            <w:tcW w:w="7404" w:type="dxa"/>
          </w:tcPr>
          <w:p w:rsidR="002D2105" w:rsidRDefault="002D2105">
            <w:pPr>
              <w:spacing w:line="400" w:lineRule="exact"/>
              <w:ind w:firstLineChars="200" w:firstLine="480"/>
              <w:rPr>
                <w:rFonts w:ascii="黑体" w:eastAsia="黑体" w:hAnsi="黑体" w:cs="宋体" w:hint="eastAsia"/>
                <w:kern w:val="0"/>
                <w:sz w:val="24"/>
                <w:szCs w:val="21"/>
              </w:rPr>
            </w:pPr>
            <w:r>
              <w:rPr>
                <w:rFonts w:ascii="黑体" w:eastAsia="黑体" w:hAnsi="黑体" w:hint="eastAsia"/>
                <w:kern w:val="0"/>
                <w:sz w:val="24"/>
              </w:rPr>
              <w:t>第六百九十七</w:t>
            </w:r>
            <w:r>
              <w:rPr>
                <w:rFonts w:ascii="黑体" w:eastAsia="黑体"/>
                <w:kern w:val="0"/>
                <w:sz w:val="24"/>
              </w:rPr>
              <w:t>条</w:t>
            </w:r>
            <w:r>
              <w:rPr>
                <w:rFonts w:ascii="黑体" w:eastAsia="黑体" w:hint="eastAsia"/>
                <w:kern w:val="0"/>
                <w:sz w:val="24"/>
              </w:rPr>
              <w:t xml:space="preserve"> </w:t>
            </w:r>
            <w:r>
              <w:rPr>
                <w:kern w:val="0"/>
                <w:sz w:val="24"/>
              </w:rPr>
              <w:t xml:space="preserve"> </w:t>
            </w:r>
            <w:r>
              <w:rPr>
                <w:rFonts w:ascii="仿宋" w:eastAsia="仿宋" w:hAnsi="仿宋" w:cs="仿宋" w:hint="eastAsia"/>
                <w:kern w:val="0"/>
                <w:sz w:val="24"/>
              </w:rPr>
              <w:t>缔约的外国一方通过其他中方中央机关请求检察机关提供司法协助的，由其他中方中央机关将请求书及所附文件转递最高人民检察院，按本节规定办理。</w:t>
            </w:r>
          </w:p>
        </w:tc>
        <w:tc>
          <w:tcPr>
            <w:tcW w:w="7336" w:type="dxa"/>
            <w:vAlign w:val="center"/>
          </w:tcPr>
          <w:p w:rsidR="002D2105" w:rsidRDefault="002D2105">
            <w:pPr>
              <w:spacing w:line="400" w:lineRule="exact"/>
              <w:rPr>
                <w:rFonts w:ascii="黑体" w:eastAsia="黑体" w:hAnsi="黑体" w:cs="黑体" w:hint="eastAsia"/>
                <w:b/>
                <w:bCs/>
                <w:kern w:val="0"/>
                <w:sz w:val="24"/>
                <w:szCs w:val="21"/>
              </w:rPr>
            </w:pPr>
            <w:r>
              <w:rPr>
                <w:rFonts w:ascii="黑体" w:eastAsia="黑体" w:hAnsi="黑体" w:cs="仿宋" w:hint="eastAsia"/>
                <w:b/>
                <w:bCs/>
                <w:kern w:val="0"/>
                <w:sz w:val="24"/>
              </w:rPr>
              <w:t>删  除</w:t>
            </w:r>
          </w:p>
        </w:tc>
      </w:tr>
      <w:tr w:rsidR="002D2105">
        <w:tc>
          <w:tcPr>
            <w:tcW w:w="7404" w:type="dxa"/>
            <w:vAlign w:val="center"/>
          </w:tcPr>
          <w:p w:rsidR="002D2105" w:rsidRDefault="002D2105">
            <w:pPr>
              <w:spacing w:line="480" w:lineRule="auto"/>
              <w:jc w:val="center"/>
              <w:rPr>
                <w:rFonts w:ascii="Times New Roman" w:eastAsia="楷体_GB2312" w:hAnsi="Times New Roman"/>
                <w:b/>
                <w:bCs/>
                <w:kern w:val="0"/>
                <w:sz w:val="24"/>
              </w:rPr>
            </w:pPr>
            <w:r>
              <w:rPr>
                <w:rFonts w:ascii="Times New Roman" w:eastAsia="楷体_GB2312" w:hAnsi="Times New Roman"/>
                <w:b/>
                <w:bCs/>
                <w:kern w:val="0"/>
                <w:sz w:val="24"/>
              </w:rPr>
              <w:t>第三节</w:t>
            </w:r>
            <w:r>
              <w:rPr>
                <w:rFonts w:ascii="Times New Roman" w:eastAsia="楷体_GB2312" w:hAnsi="Times New Roman"/>
                <w:b/>
                <w:bCs/>
                <w:kern w:val="0"/>
                <w:sz w:val="24"/>
              </w:rPr>
              <w:t xml:space="preserve">  </w:t>
            </w:r>
            <w:r>
              <w:rPr>
                <w:rFonts w:ascii="Times New Roman" w:eastAsia="楷体_GB2312" w:hAnsi="Times New Roman"/>
                <w:b/>
                <w:bCs/>
                <w:kern w:val="0"/>
                <w:sz w:val="24"/>
              </w:rPr>
              <w:t>人民检察院向外国提出司法协助请求</w:t>
            </w:r>
          </w:p>
        </w:tc>
        <w:tc>
          <w:tcPr>
            <w:tcW w:w="7336" w:type="dxa"/>
          </w:tcPr>
          <w:p w:rsidR="002D2105" w:rsidRDefault="002D2105">
            <w:pPr>
              <w:spacing w:line="480" w:lineRule="auto"/>
              <w:jc w:val="center"/>
              <w:rPr>
                <w:rFonts w:ascii="Times New Roman" w:eastAsia="楷体_GB2312" w:hAnsi="Times New Roman"/>
                <w:b/>
                <w:bCs/>
                <w:kern w:val="0"/>
                <w:sz w:val="24"/>
              </w:rPr>
            </w:pPr>
            <w:r>
              <w:rPr>
                <w:rFonts w:ascii="楷体" w:eastAsia="楷体" w:hAnsi="楷体" w:cs="楷体"/>
                <w:kern w:val="0"/>
                <w:sz w:val="24"/>
                <w:bdr w:val="single" w:sz="0" w:space="0" w:color="auto"/>
                <w:shd w:val="clear" w:color="FFFFFF" w:fill="D9D9D9"/>
              </w:rPr>
              <w:t>第三节  人民检察院向外国提出司法协助请求</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第六百九十八条</w:t>
            </w:r>
            <w:r>
              <w:rPr>
                <w:kern w:val="0"/>
                <w:sz w:val="24"/>
              </w:rPr>
              <w:t xml:space="preserve"> </w:t>
            </w:r>
            <w:r>
              <w:rPr>
                <w:rFonts w:hint="eastAsia"/>
                <w:kern w:val="0"/>
                <w:sz w:val="24"/>
              </w:rPr>
              <w:t xml:space="preserve"> </w:t>
            </w:r>
            <w:r>
              <w:rPr>
                <w:rFonts w:ascii="仿宋" w:eastAsia="仿宋" w:hAnsi="仿宋" w:cs="仿宋" w:hint="eastAsia"/>
                <w:kern w:val="0"/>
                <w:sz w:val="24"/>
              </w:rPr>
              <w:t>地方各级人民检察院需要向缔约的外国一方请求提供司法协助，应当按有关条约的规定提出司法协助请求书、调查提纲及所附文件和相应的译文，经省级人民检察院审核后，报送最高人民检察院。</w:t>
            </w:r>
          </w:p>
          <w:p w:rsidR="002D2105" w:rsidRDefault="002D2105">
            <w:pPr>
              <w:spacing w:line="400" w:lineRule="exact"/>
              <w:ind w:firstLineChars="200" w:firstLine="480"/>
              <w:rPr>
                <w:rFonts w:ascii="黑体" w:eastAsia="黑体" w:hAnsi="黑体"/>
                <w:kern w:val="0"/>
                <w:sz w:val="24"/>
              </w:rPr>
            </w:pPr>
            <w:r>
              <w:rPr>
                <w:rFonts w:ascii="仿宋" w:eastAsia="仿宋" w:hAnsi="仿宋" w:cs="仿宋" w:hint="eastAsia"/>
                <w:kern w:val="0"/>
                <w:sz w:val="24"/>
              </w:rPr>
              <w:t>请求书及其附件应当提供具体、准确的线索、证据和其他材料。我国与被请求国有条约的，请求书及所附材料按条约规定的语言译制文本；我国与被请求国没有签订条约的，按被请求国官方语言或者可以接受的语言译制文本。</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b/>
                <w:bCs/>
                <w:kern w:val="0"/>
                <w:sz w:val="24"/>
              </w:rPr>
              <w:t>六百七十四</w:t>
            </w:r>
            <w:r>
              <w:rPr>
                <w:rFonts w:ascii="黑体" w:eastAsia="黑体" w:hAnsi="黑体" w:hint="eastAsia"/>
                <w:b/>
                <w:bCs/>
                <w:kern w:val="0"/>
                <w:sz w:val="24"/>
              </w:rPr>
              <w:t>条</w:t>
            </w:r>
            <w:r>
              <w:rPr>
                <w:rFonts w:hint="eastAsia"/>
                <w:kern w:val="0"/>
                <w:sz w:val="24"/>
              </w:rPr>
              <w:t xml:space="preserve">  </w:t>
            </w:r>
            <w:r>
              <w:rPr>
                <w:rFonts w:ascii="仿宋" w:eastAsia="仿宋" w:hAnsi="仿宋" w:cs="仿宋" w:hint="eastAsia"/>
                <w:kern w:val="0"/>
                <w:sz w:val="24"/>
              </w:rPr>
              <w:t>地方各级人民检察院需要向</w:t>
            </w:r>
            <w:r>
              <w:rPr>
                <w:rFonts w:ascii="楷体" w:eastAsia="楷体" w:hAnsi="楷体" w:cs="楷体" w:hint="eastAsia"/>
                <w:kern w:val="0"/>
                <w:sz w:val="24"/>
                <w:bdr w:val="single" w:sz="0" w:space="0" w:color="auto"/>
                <w:shd w:val="clear" w:color="FFFFFF" w:fill="D9D9D9"/>
              </w:rPr>
              <w:t>缔约的</w:t>
            </w:r>
            <w:r>
              <w:rPr>
                <w:rFonts w:ascii="仿宋" w:eastAsia="仿宋" w:hAnsi="仿宋" w:cs="仿宋" w:hint="eastAsia"/>
                <w:kern w:val="0"/>
                <w:sz w:val="24"/>
              </w:rPr>
              <w:t>外国</w:t>
            </w:r>
            <w:r>
              <w:rPr>
                <w:rFonts w:ascii="楷体" w:eastAsia="楷体" w:hAnsi="楷体" w:cs="楷体" w:hint="eastAsia"/>
                <w:kern w:val="0"/>
                <w:sz w:val="24"/>
                <w:bdr w:val="single" w:sz="0" w:space="0" w:color="auto"/>
                <w:shd w:val="clear" w:color="FFFFFF" w:fill="D9D9D9"/>
              </w:rPr>
              <w:t>一方</w:t>
            </w:r>
            <w:r>
              <w:rPr>
                <w:rFonts w:ascii="仿宋" w:eastAsia="仿宋" w:hAnsi="仿宋" w:cs="仿宋" w:hint="eastAsia"/>
                <w:kern w:val="0"/>
                <w:sz w:val="24"/>
              </w:rPr>
              <w:t>请求</w:t>
            </w:r>
            <w:r>
              <w:rPr>
                <w:rFonts w:ascii="黑体" w:eastAsia="黑体" w:hAnsi="黑体" w:cs="黑体" w:hint="eastAsia"/>
                <w:b/>
                <w:bCs/>
                <w:kern w:val="0"/>
                <w:sz w:val="24"/>
                <w:szCs w:val="21"/>
              </w:rPr>
              <w:t>刑事</w:t>
            </w:r>
            <w:r>
              <w:rPr>
                <w:rFonts w:ascii="仿宋" w:eastAsia="仿宋" w:hAnsi="仿宋" w:cs="仿宋" w:hint="eastAsia"/>
                <w:kern w:val="0"/>
                <w:sz w:val="24"/>
              </w:rPr>
              <w:t>司法协助</w:t>
            </w:r>
            <w:r>
              <w:rPr>
                <w:rFonts w:ascii="黑体" w:eastAsia="黑体" w:hAnsi="黑体" w:cs="黑体" w:hint="eastAsia"/>
                <w:b/>
                <w:bCs/>
                <w:kern w:val="0"/>
                <w:sz w:val="24"/>
                <w:szCs w:val="21"/>
              </w:rPr>
              <w:t>的</w:t>
            </w:r>
            <w:r>
              <w:rPr>
                <w:rFonts w:ascii="仿宋" w:eastAsia="仿宋" w:hAnsi="仿宋" w:cs="仿宋" w:hint="eastAsia"/>
                <w:kern w:val="0"/>
                <w:sz w:val="24"/>
              </w:rPr>
              <w:t>，应当</w:t>
            </w:r>
            <w:r>
              <w:rPr>
                <w:rFonts w:ascii="楷体" w:eastAsia="楷体" w:hAnsi="楷体" w:cs="楷体" w:hint="eastAsia"/>
                <w:kern w:val="0"/>
                <w:sz w:val="24"/>
                <w:bdr w:val="single" w:sz="0" w:space="0" w:color="auto"/>
                <w:shd w:val="clear" w:color="FFFFFF" w:fill="D9D9D9"/>
              </w:rPr>
              <w:t>按有关条约的规定</w:t>
            </w:r>
            <w:r>
              <w:rPr>
                <w:rFonts w:ascii="黑体" w:eastAsia="黑体" w:hAnsi="黑体" w:cs="黑体" w:hint="eastAsia"/>
                <w:b/>
                <w:bCs/>
                <w:kern w:val="0"/>
                <w:sz w:val="24"/>
                <w:szCs w:val="21"/>
              </w:rPr>
              <w:t>制作刑事</w:t>
            </w:r>
            <w:r>
              <w:rPr>
                <w:rFonts w:ascii="仿宋" w:eastAsia="仿宋" w:hAnsi="仿宋" w:cs="仿宋" w:hint="eastAsia"/>
                <w:kern w:val="0"/>
                <w:sz w:val="24"/>
              </w:rPr>
              <w:t>司法协助请求书</w:t>
            </w:r>
            <w:r>
              <w:rPr>
                <w:rFonts w:ascii="楷体" w:eastAsia="楷体" w:hAnsi="楷体" w:cs="楷体" w:hint="eastAsia"/>
                <w:kern w:val="0"/>
                <w:sz w:val="24"/>
                <w:bdr w:val="single" w:sz="0" w:space="0" w:color="auto"/>
                <w:shd w:val="clear" w:color="FFFFFF" w:fill="D9D9D9"/>
              </w:rPr>
              <w:t>、调查提纲及所附文件和相应的译文</w:t>
            </w:r>
            <w:r>
              <w:rPr>
                <w:rFonts w:ascii="黑体" w:eastAsia="黑体" w:hAnsi="黑体" w:cs="黑体" w:hint="eastAsia"/>
                <w:b/>
                <w:bCs/>
                <w:kern w:val="0"/>
                <w:sz w:val="24"/>
                <w:szCs w:val="21"/>
              </w:rPr>
              <w:t>并附相关材料</w:t>
            </w:r>
            <w:r>
              <w:rPr>
                <w:rFonts w:ascii="黑体" w:eastAsia="黑体" w:hAnsi="黑体" w:cs="黑体"/>
                <w:b/>
                <w:bCs/>
                <w:kern w:val="0"/>
                <w:sz w:val="24"/>
                <w:szCs w:val="21"/>
              </w:rPr>
              <w:t>。</w:t>
            </w:r>
            <w:r>
              <w:rPr>
                <w:rFonts w:ascii="仿宋" w:eastAsia="仿宋" w:hAnsi="仿宋" w:cs="仿宋" w:hint="eastAsia"/>
                <w:kern w:val="0"/>
                <w:sz w:val="24"/>
              </w:rPr>
              <w:t>经省级人民检察院审核</w:t>
            </w:r>
            <w:r>
              <w:rPr>
                <w:rFonts w:ascii="黑体" w:eastAsia="黑体" w:hAnsi="黑体" w:cs="黑体" w:hint="eastAsia"/>
                <w:b/>
                <w:bCs/>
                <w:kern w:val="0"/>
                <w:sz w:val="24"/>
              </w:rPr>
              <w:t>同意</w:t>
            </w:r>
            <w:r>
              <w:rPr>
                <w:rFonts w:ascii="仿宋" w:eastAsia="仿宋" w:hAnsi="仿宋" w:cs="仿宋" w:hint="eastAsia"/>
                <w:kern w:val="0"/>
                <w:sz w:val="24"/>
              </w:rPr>
              <w:t>后，报送最高人民检察院。</w:t>
            </w:r>
          </w:p>
          <w:p w:rsidR="002D2105" w:rsidRDefault="002D2105">
            <w:pPr>
              <w:spacing w:line="400" w:lineRule="exact"/>
              <w:ind w:firstLineChars="200" w:firstLine="480"/>
              <w:rPr>
                <w:rFonts w:ascii="仿宋" w:eastAsia="仿宋" w:hAnsi="仿宋" w:cs="仿宋" w:hint="eastAsia"/>
                <w:kern w:val="0"/>
                <w:sz w:val="24"/>
              </w:rPr>
            </w:pPr>
            <w:r>
              <w:rPr>
                <w:rFonts w:ascii="楷体" w:eastAsia="楷体" w:hAnsi="楷体" w:cs="楷体" w:hint="eastAsia"/>
                <w:kern w:val="0"/>
                <w:sz w:val="24"/>
                <w:bdr w:val="single" w:sz="0" w:space="0" w:color="auto"/>
                <w:shd w:val="clear" w:color="FFFFFF" w:fill="D9D9D9"/>
              </w:rPr>
              <w:t>请求书及其附件应当提供具体、准确的线索、证据和其他材料。我国与被请求国有条约的，请求书及所附材料按条约规定的语言译制文本；我国与被请求国没有签订条约的，按被请求国官方语言或者可以接受的语言译制文本。</w:t>
            </w:r>
          </w:p>
          <w:p w:rsidR="002D2105" w:rsidRDefault="002D2105" w:rsidP="002D2105">
            <w:pPr>
              <w:spacing w:line="400" w:lineRule="exact"/>
              <w:ind w:firstLineChars="200" w:firstLine="482"/>
              <w:rPr>
                <w:rFonts w:ascii="黑体" w:eastAsia="黑体" w:hAnsi="黑体"/>
                <w:kern w:val="0"/>
                <w:sz w:val="24"/>
              </w:rPr>
            </w:pPr>
            <w:r>
              <w:rPr>
                <w:rFonts w:ascii="黑体" w:eastAsia="黑体" w:hAnsi="黑体" w:cs="黑体" w:hint="eastAsia"/>
                <w:b/>
                <w:bCs/>
                <w:kern w:val="0"/>
                <w:sz w:val="24"/>
                <w:szCs w:val="21"/>
              </w:rPr>
              <w:t>刑事司法协助请求书应当依照相关刑事司法协助条约的规定制作；没有条约或者条约没有规定的，可以参照国际刑事司法协助法第十三条的规定制作</w:t>
            </w:r>
            <w:r>
              <w:rPr>
                <w:rFonts w:ascii="黑体" w:eastAsia="黑体" w:hAnsi="黑体" w:cs="黑体"/>
                <w:b/>
                <w:bCs/>
                <w:kern w:val="0"/>
                <w:sz w:val="24"/>
                <w:szCs w:val="21"/>
              </w:rPr>
              <w:t>。</w:t>
            </w:r>
            <w:r>
              <w:rPr>
                <w:rFonts w:ascii="黑体" w:eastAsia="黑体" w:hAnsi="黑体" w:cs="黑体" w:hint="eastAsia"/>
                <w:b/>
                <w:bCs/>
                <w:kern w:val="0"/>
                <w:sz w:val="24"/>
                <w:szCs w:val="21"/>
              </w:rPr>
              <w:t>被请求方有特殊要求的，在不违反我国法律的基本原则的情况下，可以按照被请求方的特殊要求制作。</w:t>
            </w:r>
          </w:p>
        </w:tc>
      </w:tr>
      <w:tr w:rsidR="002D2105">
        <w:tc>
          <w:tcPr>
            <w:tcW w:w="7404" w:type="dxa"/>
          </w:tcPr>
          <w:p w:rsidR="002D2105" w:rsidRDefault="002D2105">
            <w:pPr>
              <w:spacing w:line="400" w:lineRule="exact"/>
              <w:ind w:firstLineChars="200" w:firstLine="480"/>
              <w:rPr>
                <w:rFonts w:ascii="黑体" w:eastAsia="黑体" w:hAnsi="黑体"/>
                <w:kern w:val="0"/>
                <w:sz w:val="24"/>
              </w:rPr>
            </w:pPr>
            <w:r>
              <w:rPr>
                <w:rFonts w:ascii="黑体" w:eastAsia="黑体" w:hAnsi="黑体" w:hint="eastAsia"/>
                <w:kern w:val="0"/>
                <w:sz w:val="24"/>
              </w:rPr>
              <w:t>第六百九十九条</w:t>
            </w:r>
            <w:r>
              <w:rPr>
                <w:kern w:val="0"/>
                <w:sz w:val="24"/>
              </w:rPr>
              <w:t xml:space="preserve"> </w:t>
            </w:r>
            <w:r>
              <w:rPr>
                <w:rFonts w:hint="eastAsia"/>
                <w:kern w:val="0"/>
                <w:sz w:val="24"/>
              </w:rPr>
              <w:t xml:space="preserve"> </w:t>
            </w:r>
            <w:r>
              <w:rPr>
                <w:rFonts w:ascii="仿宋" w:eastAsia="仿宋" w:hAnsi="仿宋" w:cs="仿宋" w:hint="eastAsia"/>
                <w:kern w:val="0"/>
                <w:sz w:val="24"/>
              </w:rPr>
              <w:t>最高人民检察院收到地方各级人民检察院请求缔约的外国一方提供司法协助的材料后，应当依照有关条约进行审查。对符合条约有关规定、所附材料齐全的，应当连同上述材料一并转递缔约另一方的中央机关，或者交由其他中方中央机关办理。对不符合条约规定或者材料不齐全的，应当退回提出请求的人民检察院补充或者修正。</w:t>
            </w:r>
          </w:p>
        </w:tc>
        <w:tc>
          <w:tcPr>
            <w:tcW w:w="7336" w:type="dxa"/>
          </w:tcPr>
          <w:p w:rsidR="002D2105" w:rsidRDefault="002D2105" w:rsidP="002D2105">
            <w:pPr>
              <w:spacing w:line="400" w:lineRule="exact"/>
              <w:ind w:firstLineChars="200" w:firstLine="482"/>
              <w:rPr>
                <w:rFonts w:ascii="黑体" w:eastAsia="黑体" w:hAnsi="黑体"/>
                <w:kern w:val="0"/>
                <w:sz w:val="24"/>
              </w:rPr>
            </w:pPr>
            <w:r>
              <w:rPr>
                <w:rFonts w:ascii="黑体" w:eastAsia="黑体" w:hAnsi="黑体" w:hint="eastAsia"/>
                <w:b/>
                <w:bCs/>
                <w:kern w:val="0"/>
                <w:sz w:val="24"/>
              </w:rPr>
              <w:t>第</w:t>
            </w:r>
            <w:r>
              <w:rPr>
                <w:rFonts w:ascii="黑体" w:eastAsia="黑体" w:hAnsi="黑体"/>
                <w:b/>
                <w:bCs/>
                <w:kern w:val="0"/>
                <w:sz w:val="24"/>
              </w:rPr>
              <w:t>六百七十五</w:t>
            </w:r>
            <w:r>
              <w:rPr>
                <w:rFonts w:ascii="黑体" w:eastAsia="黑体" w:hAnsi="黑体" w:hint="eastAsia"/>
                <w:b/>
                <w:bCs/>
                <w:kern w:val="0"/>
                <w:sz w:val="24"/>
              </w:rPr>
              <w:t>条</w:t>
            </w:r>
            <w:r>
              <w:rPr>
                <w:kern w:val="0"/>
                <w:sz w:val="24"/>
              </w:rPr>
              <w:t xml:space="preserve"> </w:t>
            </w:r>
            <w:r>
              <w:rPr>
                <w:rFonts w:hint="eastAsia"/>
                <w:kern w:val="0"/>
                <w:sz w:val="24"/>
              </w:rPr>
              <w:t xml:space="preserve"> </w:t>
            </w:r>
            <w:r>
              <w:rPr>
                <w:rFonts w:ascii="仿宋" w:eastAsia="仿宋" w:hAnsi="仿宋" w:cs="仿宋" w:hint="eastAsia"/>
                <w:kern w:val="0"/>
                <w:sz w:val="24"/>
              </w:rPr>
              <w:t>最高人民检察院收到地方各级人民检察院</w:t>
            </w:r>
            <w:r>
              <w:rPr>
                <w:rFonts w:ascii="楷体" w:eastAsia="楷体" w:hAnsi="楷体" w:cs="楷体" w:hint="eastAsia"/>
                <w:kern w:val="0"/>
                <w:sz w:val="24"/>
                <w:bdr w:val="single" w:sz="0" w:space="0" w:color="auto"/>
                <w:shd w:val="clear" w:color="FFFFFF" w:fill="D9D9D9"/>
              </w:rPr>
              <w:t>请求缔约的外国一方提供司法协助的</w:t>
            </w:r>
            <w:r>
              <w:rPr>
                <w:rFonts w:ascii="黑体" w:eastAsia="黑体" w:hAnsi="黑体" w:cs="黑体" w:hint="eastAsia"/>
                <w:b/>
                <w:bCs/>
                <w:kern w:val="0"/>
                <w:sz w:val="24"/>
                <w:szCs w:val="21"/>
              </w:rPr>
              <w:t>刑事司法协助请求书及所附相关</w:t>
            </w:r>
            <w:r>
              <w:rPr>
                <w:rFonts w:ascii="仿宋" w:eastAsia="仿宋" w:hAnsi="仿宋" w:cs="仿宋" w:hint="eastAsia"/>
                <w:kern w:val="0"/>
                <w:sz w:val="24"/>
              </w:rPr>
              <w:t>材料后，应当依照</w:t>
            </w:r>
            <w:r>
              <w:rPr>
                <w:rFonts w:ascii="黑体" w:eastAsia="黑体" w:hAnsi="黑体" w:cs="黑体" w:hint="eastAsia"/>
                <w:b/>
                <w:bCs/>
                <w:kern w:val="0"/>
                <w:sz w:val="24"/>
                <w:szCs w:val="21"/>
              </w:rPr>
              <w:t>国际刑事司法协助法和</w:t>
            </w:r>
            <w:r>
              <w:rPr>
                <w:rFonts w:ascii="仿宋" w:eastAsia="仿宋" w:hAnsi="仿宋" w:cs="仿宋" w:hint="eastAsia"/>
                <w:kern w:val="0"/>
                <w:sz w:val="24"/>
              </w:rPr>
              <w:t>有关条约进行审查。对符合</w:t>
            </w:r>
            <w:r>
              <w:rPr>
                <w:rFonts w:ascii="楷体" w:eastAsia="楷体" w:hAnsi="楷体" w:cs="楷体" w:hint="eastAsia"/>
                <w:kern w:val="0"/>
                <w:sz w:val="24"/>
                <w:bdr w:val="single" w:sz="0" w:space="0" w:color="auto"/>
                <w:shd w:val="clear" w:color="FFFFFF" w:fill="D9D9D9"/>
              </w:rPr>
              <w:t>条约有关</w:t>
            </w:r>
            <w:r>
              <w:rPr>
                <w:rFonts w:ascii="仿宋" w:eastAsia="仿宋" w:hAnsi="仿宋" w:cs="仿宋" w:hint="eastAsia"/>
                <w:kern w:val="0"/>
                <w:sz w:val="24"/>
              </w:rPr>
              <w:t>规定、所附材料齐全的，</w:t>
            </w:r>
            <w:r>
              <w:rPr>
                <w:rFonts w:ascii="楷体" w:eastAsia="楷体" w:hAnsi="楷体" w:cs="楷体" w:hint="eastAsia"/>
                <w:kern w:val="0"/>
                <w:sz w:val="24"/>
                <w:bdr w:val="single" w:sz="0" w:space="0" w:color="auto"/>
                <w:shd w:val="clear" w:color="FFFFFF" w:fill="D9D9D9"/>
              </w:rPr>
              <w:t>应当连同上述材料一并转递缔约另一方的中央机关，或者交由其他中方中央机关办理</w:t>
            </w:r>
            <w:r>
              <w:rPr>
                <w:rFonts w:ascii="黑体" w:eastAsia="黑体" w:hAnsi="黑体" w:cs="黑体" w:hint="eastAsia"/>
                <w:b/>
                <w:bCs/>
                <w:kern w:val="0"/>
                <w:sz w:val="24"/>
                <w:szCs w:val="21"/>
              </w:rPr>
              <w:t>最高人民检察院是对外联系机关的，应当及时向外国提出请求；不是对外联系机关的，应当通过对外联系机关向外国提出请求</w:t>
            </w:r>
            <w:r>
              <w:rPr>
                <w:rFonts w:ascii="仿宋" w:eastAsia="仿宋" w:hAnsi="仿宋" w:cs="仿宋" w:hint="eastAsia"/>
                <w:kern w:val="0"/>
                <w:sz w:val="24"/>
              </w:rPr>
              <w:t>。对不符合规定或者材料不齐全的，应当退回提出请求的人民检察院</w:t>
            </w:r>
            <w:r>
              <w:rPr>
                <w:rFonts w:ascii="黑体" w:eastAsia="黑体" w:hAnsi="黑体" w:cs="黑体"/>
                <w:b/>
                <w:bCs/>
                <w:kern w:val="0"/>
                <w:sz w:val="24"/>
                <w:szCs w:val="21"/>
              </w:rPr>
              <w:t>或者要求其</w:t>
            </w:r>
            <w:r>
              <w:rPr>
                <w:rFonts w:ascii="仿宋" w:eastAsia="仿宋" w:hAnsi="仿宋" w:cs="仿宋" w:hint="eastAsia"/>
                <w:kern w:val="0"/>
                <w:sz w:val="24"/>
              </w:rPr>
              <w:t>补充</w:t>
            </w:r>
            <w:r>
              <w:rPr>
                <w:rFonts w:ascii="楷体" w:eastAsia="楷体" w:hAnsi="楷体" w:cs="楷体" w:hint="eastAsia"/>
                <w:kern w:val="0"/>
                <w:sz w:val="24"/>
                <w:bdr w:val="single" w:sz="0" w:space="0" w:color="auto"/>
                <w:shd w:val="clear" w:color="FFFFFF" w:fill="D9D9D9"/>
              </w:rPr>
              <w:t>或者</w:t>
            </w:r>
            <w:r>
              <w:rPr>
                <w:rFonts w:ascii="黑体" w:eastAsia="黑体" w:hAnsi="黑体" w:cs="黑体"/>
                <w:b/>
                <w:bCs/>
                <w:kern w:val="0"/>
                <w:sz w:val="24"/>
                <w:szCs w:val="21"/>
              </w:rPr>
              <w:t>、</w:t>
            </w:r>
            <w:r>
              <w:rPr>
                <w:rFonts w:ascii="仿宋" w:eastAsia="仿宋" w:hAnsi="仿宋" w:cs="仿宋" w:hint="eastAsia"/>
                <w:kern w:val="0"/>
                <w:sz w:val="24"/>
              </w:rPr>
              <w:t>修正。</w:t>
            </w:r>
          </w:p>
        </w:tc>
      </w:tr>
      <w:tr w:rsidR="002D2105">
        <w:tc>
          <w:tcPr>
            <w:tcW w:w="7404" w:type="dxa"/>
          </w:tcPr>
          <w:p w:rsidR="002D2105" w:rsidRDefault="002D2105">
            <w:pPr>
              <w:spacing w:line="400" w:lineRule="exact"/>
              <w:ind w:firstLineChars="200" w:firstLine="480"/>
              <w:rPr>
                <w:rFonts w:ascii="黑体" w:eastAsia="黑体" w:hAnsi="黑体"/>
                <w:kern w:val="0"/>
                <w:sz w:val="24"/>
              </w:rPr>
            </w:pPr>
            <w:r>
              <w:rPr>
                <w:rFonts w:ascii="黑体" w:eastAsia="黑体" w:hAnsi="黑体" w:hint="eastAsia"/>
                <w:kern w:val="0"/>
                <w:sz w:val="24"/>
              </w:rPr>
              <w:t xml:space="preserve">第七百条  </w:t>
            </w:r>
            <w:r>
              <w:rPr>
                <w:rFonts w:ascii="仿宋" w:eastAsia="仿宋" w:hAnsi="仿宋" w:cs="仿宋" w:hint="eastAsia"/>
                <w:kern w:val="0"/>
                <w:sz w:val="24"/>
              </w:rPr>
              <w:t>需要派员赴国外调查取证的，承办案件的人民检察院应当查明在国外证人、犯罪嫌疑人的具体居住地点或者地址、通讯方式等基本情况，制作调查提纲，层报省级人民检察院审核后报送最高人民检察院，通过司法协助或者外交途径向被请求国发出请求书，在被请求国同意后按照有关程序办理赴国外取证事宜。</w:t>
            </w:r>
          </w:p>
        </w:tc>
        <w:tc>
          <w:tcPr>
            <w:tcW w:w="7336" w:type="dxa"/>
            <w:vAlign w:val="center"/>
          </w:tcPr>
          <w:p w:rsidR="002D2105" w:rsidRDefault="002D2105">
            <w:pPr>
              <w:spacing w:line="400" w:lineRule="exact"/>
              <w:rPr>
                <w:rFonts w:ascii="黑体" w:eastAsia="黑体" w:hAnsi="黑体"/>
                <w:kern w:val="0"/>
                <w:sz w:val="24"/>
              </w:rPr>
            </w:pPr>
            <w:r>
              <w:rPr>
                <w:rFonts w:ascii="黑体" w:eastAsia="黑体" w:hAnsi="黑体" w:cs="仿宋" w:hint="eastAsia"/>
                <w:b/>
                <w:bCs/>
                <w:kern w:val="0"/>
                <w:sz w:val="24"/>
              </w:rPr>
              <w:t>删  除</w:t>
            </w:r>
          </w:p>
        </w:tc>
      </w:tr>
      <w:tr w:rsidR="002D2105">
        <w:tc>
          <w:tcPr>
            <w:tcW w:w="7404" w:type="dxa"/>
            <w:vAlign w:val="center"/>
          </w:tcPr>
          <w:p w:rsidR="002D2105" w:rsidRDefault="002D2105">
            <w:pPr>
              <w:spacing w:line="480" w:lineRule="auto"/>
              <w:jc w:val="center"/>
              <w:rPr>
                <w:rFonts w:ascii="Times New Roman" w:eastAsia="楷体_GB2312" w:hAnsi="Times New Roman"/>
                <w:b/>
                <w:bCs/>
                <w:kern w:val="0"/>
                <w:sz w:val="24"/>
              </w:rPr>
            </w:pPr>
            <w:r>
              <w:rPr>
                <w:rFonts w:ascii="Times New Roman" w:eastAsia="楷体_GB2312" w:hAnsi="Times New Roman"/>
                <w:b/>
                <w:bCs/>
                <w:kern w:val="0"/>
                <w:sz w:val="24"/>
              </w:rPr>
              <w:t>第二节</w:t>
            </w:r>
            <w:r>
              <w:rPr>
                <w:rFonts w:ascii="Times New Roman" w:eastAsia="楷体_GB2312" w:hAnsi="Times New Roman"/>
                <w:b/>
                <w:bCs/>
                <w:kern w:val="0"/>
                <w:sz w:val="24"/>
              </w:rPr>
              <w:t xml:space="preserve">  </w:t>
            </w:r>
            <w:r>
              <w:rPr>
                <w:rFonts w:ascii="Times New Roman" w:eastAsia="楷体_GB2312" w:hAnsi="Times New Roman"/>
                <w:b/>
                <w:bCs/>
                <w:kern w:val="0"/>
                <w:sz w:val="24"/>
              </w:rPr>
              <w:t>人民检察院提供司法协助</w:t>
            </w:r>
          </w:p>
        </w:tc>
        <w:tc>
          <w:tcPr>
            <w:tcW w:w="7336" w:type="dxa"/>
          </w:tcPr>
          <w:p w:rsidR="002D2105" w:rsidRDefault="002D2105">
            <w:pPr>
              <w:spacing w:line="480" w:lineRule="auto"/>
              <w:jc w:val="center"/>
              <w:rPr>
                <w:rFonts w:ascii="Times New Roman" w:eastAsia="楷体_GB2312" w:hAnsi="Times New Roman"/>
                <w:b/>
                <w:bCs/>
                <w:kern w:val="0"/>
                <w:sz w:val="24"/>
              </w:rPr>
            </w:pPr>
            <w:r>
              <w:rPr>
                <w:rFonts w:ascii="楷体" w:eastAsia="楷体" w:hAnsi="楷体" w:cs="楷体"/>
                <w:kern w:val="0"/>
                <w:sz w:val="24"/>
                <w:bdr w:val="single" w:sz="0" w:space="0" w:color="auto"/>
                <w:shd w:val="clear" w:color="FFFFFF" w:fill="D9D9D9"/>
              </w:rPr>
              <w:t>第二节  人民检察院提供司法协助</w:t>
            </w:r>
          </w:p>
        </w:tc>
      </w:tr>
      <w:tr w:rsidR="002D2105">
        <w:tc>
          <w:tcPr>
            <w:tcW w:w="7404" w:type="dxa"/>
          </w:tcPr>
          <w:p w:rsidR="002D2105" w:rsidRDefault="002D2105">
            <w:pPr>
              <w:spacing w:line="400" w:lineRule="exact"/>
              <w:ind w:firstLineChars="200" w:firstLine="480"/>
              <w:rPr>
                <w:rFonts w:ascii="黑体" w:eastAsia="黑体" w:hAnsi="黑体" w:cs="宋体" w:hint="eastAsia"/>
                <w:kern w:val="0"/>
                <w:sz w:val="24"/>
                <w:szCs w:val="21"/>
              </w:rPr>
            </w:pPr>
            <w:r>
              <w:rPr>
                <w:rFonts w:ascii="黑体" w:eastAsia="黑体" w:hAnsi="黑体" w:hint="eastAsia"/>
                <w:kern w:val="0"/>
                <w:sz w:val="24"/>
              </w:rPr>
              <w:t>第六百九十三条</w:t>
            </w:r>
            <w:r>
              <w:rPr>
                <w:rFonts w:ascii="黑体" w:eastAsia="黑体" w:hint="eastAsia"/>
                <w:kern w:val="0"/>
                <w:sz w:val="24"/>
              </w:rPr>
              <w:t xml:space="preserve"> </w:t>
            </w:r>
            <w:r>
              <w:rPr>
                <w:rFonts w:ascii="仿宋" w:eastAsia="仿宋" w:hAnsi="仿宋" w:cs="仿宋" w:hint="eastAsia"/>
                <w:kern w:val="0"/>
                <w:sz w:val="24"/>
              </w:rPr>
              <w:t xml:space="preserve"> 最高人民检察院收到缔约的外国一方提出的司法协助请求后，应当依据我国法律和有关司法协助条约进行审查。对符合条约规定并且所附材料齐全的，交由有关省、自治区、直辖市人民检察院办理或者指定有关人民检察院办理，或者交由其他有关最高主管机关指定有关机关办理。对不符合条约或者有关法律规定的，应当通过接收请求的途径退回请求方不予执行；对所附材料不齐全的，应当要求请求方予以补充。</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b/>
                <w:bCs/>
                <w:kern w:val="0"/>
                <w:sz w:val="24"/>
              </w:rPr>
              <w:t>六百七十六</w:t>
            </w:r>
            <w:r>
              <w:rPr>
                <w:rFonts w:ascii="黑体" w:eastAsia="黑体" w:hAnsi="黑体" w:hint="eastAsia"/>
                <w:b/>
                <w:bCs/>
                <w:kern w:val="0"/>
                <w:sz w:val="24"/>
              </w:rPr>
              <w:t>条</w:t>
            </w:r>
            <w:r>
              <w:rPr>
                <w:rFonts w:ascii="黑体" w:eastAsia="黑体" w:hAnsi="黑体" w:hint="eastAsia"/>
                <w:kern w:val="0"/>
                <w:sz w:val="24"/>
              </w:rPr>
              <w:t xml:space="preserve">  </w:t>
            </w:r>
            <w:r>
              <w:rPr>
                <w:rFonts w:ascii="仿宋" w:eastAsia="仿宋" w:hAnsi="仿宋" w:cs="仿宋" w:hint="eastAsia"/>
                <w:kern w:val="0"/>
                <w:sz w:val="24"/>
              </w:rPr>
              <w:t>最高人民检察院收到</w:t>
            </w:r>
            <w:r>
              <w:rPr>
                <w:rFonts w:ascii="楷体" w:eastAsia="楷体" w:hAnsi="楷体" w:cs="楷体" w:hint="eastAsia"/>
                <w:kern w:val="0"/>
                <w:sz w:val="24"/>
                <w:bdr w:val="single" w:sz="0" w:space="0" w:color="auto"/>
                <w:shd w:val="clear" w:color="FFFFFF" w:fill="D9D9D9"/>
              </w:rPr>
              <w:t>缔约的</w:t>
            </w:r>
            <w:r>
              <w:rPr>
                <w:rFonts w:ascii="仿宋" w:eastAsia="仿宋" w:hAnsi="仿宋" w:cs="仿宋" w:hint="eastAsia"/>
                <w:kern w:val="0"/>
                <w:sz w:val="24"/>
              </w:rPr>
              <w:t>外国</w:t>
            </w:r>
            <w:r>
              <w:rPr>
                <w:rFonts w:ascii="楷体" w:eastAsia="楷体" w:hAnsi="楷体" w:cs="楷体" w:hint="eastAsia"/>
                <w:kern w:val="0"/>
                <w:sz w:val="24"/>
                <w:bdr w:val="single" w:sz="0" w:space="0" w:color="auto"/>
                <w:shd w:val="clear" w:color="FFFFFF" w:fill="D9D9D9"/>
              </w:rPr>
              <w:t>一方</w:t>
            </w:r>
            <w:r>
              <w:rPr>
                <w:rFonts w:ascii="仿宋" w:eastAsia="仿宋" w:hAnsi="仿宋" w:cs="仿宋" w:hint="eastAsia"/>
                <w:kern w:val="0"/>
                <w:sz w:val="24"/>
              </w:rPr>
              <w:t>提出的</w:t>
            </w:r>
            <w:r>
              <w:rPr>
                <w:rFonts w:ascii="黑体" w:eastAsia="黑体" w:hAnsi="黑体" w:cs="黑体" w:hint="eastAsia"/>
                <w:b/>
                <w:bCs/>
                <w:kern w:val="0"/>
                <w:sz w:val="24"/>
                <w:szCs w:val="21"/>
              </w:rPr>
              <w:t>刑事</w:t>
            </w:r>
            <w:r>
              <w:rPr>
                <w:rFonts w:ascii="仿宋" w:eastAsia="仿宋" w:hAnsi="仿宋" w:cs="仿宋" w:hint="eastAsia"/>
                <w:kern w:val="0"/>
                <w:sz w:val="24"/>
              </w:rPr>
              <w:t>司法协助请求后，应当</w:t>
            </w:r>
            <w:r>
              <w:rPr>
                <w:rFonts w:ascii="楷体" w:eastAsia="楷体" w:hAnsi="楷体" w:cs="楷体" w:hint="eastAsia"/>
                <w:kern w:val="0"/>
                <w:sz w:val="24"/>
                <w:bdr w:val="single" w:sz="0" w:space="0" w:color="auto"/>
                <w:shd w:val="clear" w:color="FFFFFF" w:fill="D9D9D9"/>
              </w:rPr>
              <w:t>依据我国法律和有关司法协助条约</w:t>
            </w:r>
            <w:r>
              <w:rPr>
                <w:rFonts w:ascii="黑体" w:eastAsia="黑体" w:hAnsi="黑体" w:cs="黑体" w:hint="eastAsia"/>
                <w:b/>
                <w:bCs/>
                <w:kern w:val="0"/>
                <w:sz w:val="24"/>
                <w:szCs w:val="21"/>
              </w:rPr>
              <w:t>对请求书及所附材料</w:t>
            </w:r>
            <w:r>
              <w:rPr>
                <w:rFonts w:ascii="仿宋" w:eastAsia="仿宋" w:hAnsi="仿宋" w:cs="仿宋" w:hint="eastAsia"/>
                <w:kern w:val="0"/>
                <w:sz w:val="24"/>
              </w:rPr>
              <w:t>进行审查。</w:t>
            </w:r>
            <w:r>
              <w:rPr>
                <w:rFonts w:ascii="楷体" w:eastAsia="楷体" w:hAnsi="楷体" w:cs="楷体" w:hint="eastAsia"/>
                <w:kern w:val="0"/>
                <w:sz w:val="24"/>
                <w:bdr w:val="single" w:sz="0" w:space="0" w:color="auto"/>
                <w:shd w:val="clear" w:color="FFFFFF" w:fill="D9D9D9"/>
              </w:rPr>
              <w:t>对符合条约规定并且所附材料齐全的，交由有关省、自治区、直辖市人民检察院办理或者指定有关人民检察院办理，或者交由其他有关最高主管机关指定有关机关办理。对不符合条约或者有关法律规定的，应当通过接收请求的途径退回请求方不予执行；对所附材料不齐全的，应当</w:t>
            </w:r>
            <w:r>
              <w:rPr>
                <w:rFonts w:ascii="黑体" w:eastAsia="黑体" w:hAnsi="黑体" w:cs="黑体" w:hint="eastAsia"/>
                <w:b/>
                <w:bCs/>
                <w:kern w:val="0"/>
                <w:sz w:val="24"/>
                <w:szCs w:val="21"/>
              </w:rPr>
              <w:t>对于请求书形式和内容符合要求的，应当按照职责分工，将请求书及所附材料转交有关主管机关或者省级人民检察院处理；对于请求书形式和内容不符合要求的，可以</w:t>
            </w:r>
            <w:r>
              <w:rPr>
                <w:rFonts w:ascii="仿宋" w:eastAsia="仿宋" w:hAnsi="仿宋" w:cs="仿宋" w:hint="eastAsia"/>
                <w:kern w:val="0"/>
                <w:sz w:val="24"/>
              </w:rPr>
              <w:t>要求请求方</w:t>
            </w:r>
            <w:r>
              <w:rPr>
                <w:rFonts w:ascii="楷体" w:eastAsia="楷体" w:hAnsi="楷体" w:cs="楷体" w:hint="eastAsia"/>
                <w:kern w:val="0"/>
                <w:sz w:val="24"/>
                <w:bdr w:val="single" w:sz="0" w:space="0" w:color="auto"/>
                <w:shd w:val="clear" w:color="FFFFFF" w:fill="D9D9D9"/>
              </w:rPr>
              <w:t>予以</w:t>
            </w:r>
            <w:r>
              <w:rPr>
                <w:rFonts w:ascii="仿宋" w:eastAsia="仿宋" w:hAnsi="仿宋" w:cs="仿宋" w:hint="eastAsia"/>
                <w:kern w:val="0"/>
                <w:sz w:val="24"/>
              </w:rPr>
              <w:t>补充</w:t>
            </w:r>
            <w:r>
              <w:rPr>
                <w:rFonts w:ascii="黑体" w:eastAsia="黑体" w:hAnsi="黑体" w:cs="黑体" w:hint="eastAsia"/>
                <w:b/>
                <w:bCs/>
                <w:kern w:val="0"/>
                <w:sz w:val="24"/>
                <w:szCs w:val="21"/>
              </w:rPr>
              <w:t>材料或者重新提出请求</w:t>
            </w:r>
            <w:r>
              <w:rPr>
                <w:rFonts w:ascii="仿宋" w:eastAsia="仿宋" w:hAnsi="仿宋" w:cs="仿宋" w:hint="eastAsia"/>
                <w:kern w:val="0"/>
                <w:sz w:val="24"/>
              </w:rPr>
              <w:t>。</w:t>
            </w:r>
          </w:p>
          <w:p w:rsidR="002D2105" w:rsidRDefault="002D2105" w:rsidP="002D2105">
            <w:pPr>
              <w:spacing w:line="400" w:lineRule="exact"/>
              <w:ind w:firstLineChars="200" w:firstLine="482"/>
              <w:rPr>
                <w:rFonts w:ascii="黑体" w:eastAsia="黑体" w:hAnsi="黑体" w:cs="黑体" w:hint="eastAsia"/>
                <w:b/>
                <w:bCs/>
                <w:kern w:val="0"/>
                <w:sz w:val="24"/>
                <w:szCs w:val="21"/>
              </w:rPr>
            </w:pPr>
            <w:r>
              <w:rPr>
                <w:rFonts w:ascii="黑体" w:eastAsia="黑体" w:hAnsi="黑体" w:cs="黑体" w:hint="eastAsia"/>
                <w:b/>
                <w:bCs/>
                <w:kern w:val="0"/>
                <w:sz w:val="24"/>
                <w:szCs w:val="21"/>
              </w:rPr>
              <w:t>外国提出的刑事司法协助请求明显损害我国主权、安全和社会公共利益的，可以直接拒绝提供协助。</w:t>
            </w:r>
          </w:p>
        </w:tc>
      </w:tr>
      <w:tr w:rsidR="002D2105">
        <w:tc>
          <w:tcPr>
            <w:tcW w:w="7404" w:type="dxa"/>
          </w:tcPr>
          <w:p w:rsidR="002D2105" w:rsidRDefault="002D2105">
            <w:pPr>
              <w:spacing w:line="400" w:lineRule="exact"/>
              <w:ind w:firstLineChars="200" w:firstLine="480"/>
              <w:rPr>
                <w:rFonts w:ascii="黑体" w:eastAsia="黑体" w:hAnsi="黑体" w:hint="eastAsia"/>
                <w:kern w:val="0"/>
                <w:sz w:val="24"/>
              </w:rPr>
            </w:pPr>
          </w:p>
        </w:tc>
        <w:tc>
          <w:tcPr>
            <w:tcW w:w="7336" w:type="dxa"/>
          </w:tcPr>
          <w:p w:rsidR="002D2105" w:rsidRDefault="002D2105" w:rsidP="002D2105">
            <w:pPr>
              <w:spacing w:line="400" w:lineRule="exact"/>
              <w:ind w:firstLineChars="200" w:firstLine="482"/>
              <w:rPr>
                <w:rFonts w:ascii="黑体" w:eastAsia="黑体" w:hAnsi="黑体" w:cs="黑体" w:hint="eastAsia"/>
                <w:b/>
                <w:bCs/>
                <w:kern w:val="0"/>
                <w:sz w:val="24"/>
                <w:szCs w:val="21"/>
              </w:rPr>
            </w:pPr>
            <w:r>
              <w:rPr>
                <w:rFonts w:ascii="黑体" w:eastAsia="黑体" w:hAnsi="黑体" w:cs="黑体" w:hint="eastAsia"/>
                <w:b/>
                <w:bCs/>
                <w:kern w:val="0"/>
                <w:sz w:val="24"/>
                <w:szCs w:val="21"/>
              </w:rPr>
              <w:t>第</w:t>
            </w:r>
            <w:r>
              <w:rPr>
                <w:rFonts w:ascii="黑体" w:eastAsia="黑体" w:hAnsi="黑体"/>
                <w:b/>
                <w:bCs/>
                <w:kern w:val="0"/>
                <w:sz w:val="24"/>
              </w:rPr>
              <w:t>六百七十七</w:t>
            </w:r>
            <w:r>
              <w:rPr>
                <w:rFonts w:ascii="黑体" w:eastAsia="黑体" w:hAnsi="黑体" w:cs="黑体" w:hint="eastAsia"/>
                <w:b/>
                <w:bCs/>
                <w:kern w:val="0"/>
                <w:sz w:val="24"/>
                <w:szCs w:val="21"/>
              </w:rPr>
              <w:t>条  最高人民检察院在收到对外联系机关转交的刑事司法协助请求书及所附材料后，经审查，分别作出以下处理：</w:t>
            </w:r>
          </w:p>
          <w:p w:rsidR="002D2105" w:rsidRDefault="002D2105" w:rsidP="002D2105">
            <w:pPr>
              <w:spacing w:line="400" w:lineRule="exact"/>
              <w:ind w:firstLineChars="200" w:firstLine="482"/>
              <w:rPr>
                <w:rFonts w:ascii="黑体" w:eastAsia="黑体" w:hAnsi="黑体" w:cs="黑体" w:hint="eastAsia"/>
                <w:b/>
                <w:bCs/>
                <w:kern w:val="0"/>
                <w:sz w:val="24"/>
                <w:szCs w:val="21"/>
              </w:rPr>
            </w:pPr>
            <w:r>
              <w:rPr>
                <w:rFonts w:ascii="黑体" w:eastAsia="黑体" w:hAnsi="黑体" w:cs="黑体" w:hint="eastAsia"/>
                <w:b/>
                <w:bCs/>
                <w:kern w:val="0"/>
                <w:sz w:val="24"/>
                <w:szCs w:val="21"/>
              </w:rPr>
              <w:t>（一）根据国际刑事司法协助法和刑事司法协助条约的规定</w:t>
            </w:r>
            <w:r>
              <w:rPr>
                <w:rFonts w:ascii="黑体" w:eastAsia="黑体" w:hAnsi="黑体" w:cs="黑体"/>
                <w:b/>
                <w:bCs/>
                <w:kern w:val="0"/>
                <w:sz w:val="24"/>
                <w:szCs w:val="21"/>
              </w:rPr>
              <w:t>，</w:t>
            </w:r>
            <w:r>
              <w:rPr>
                <w:rFonts w:ascii="黑体" w:eastAsia="黑体" w:hAnsi="黑体" w:cs="黑体" w:hint="eastAsia"/>
                <w:b/>
                <w:bCs/>
                <w:kern w:val="0"/>
                <w:sz w:val="24"/>
                <w:szCs w:val="21"/>
              </w:rPr>
              <w:t>认为可以协助执行的，作出决定并安排有关省级人民检察院执行；</w:t>
            </w:r>
          </w:p>
          <w:p w:rsidR="002D2105" w:rsidRDefault="002D2105" w:rsidP="002D2105">
            <w:pPr>
              <w:spacing w:line="400" w:lineRule="exact"/>
              <w:ind w:firstLineChars="200" w:firstLine="482"/>
              <w:rPr>
                <w:rFonts w:ascii="黑体" w:eastAsia="黑体" w:hAnsi="黑体" w:cs="黑体" w:hint="eastAsia"/>
                <w:b/>
                <w:bCs/>
                <w:kern w:val="0"/>
                <w:sz w:val="24"/>
                <w:szCs w:val="21"/>
              </w:rPr>
            </w:pPr>
            <w:r>
              <w:rPr>
                <w:rFonts w:ascii="黑体" w:eastAsia="黑体" w:hAnsi="黑体" w:cs="黑体" w:hint="eastAsia"/>
                <w:b/>
                <w:bCs/>
                <w:kern w:val="0"/>
                <w:sz w:val="24"/>
                <w:szCs w:val="21"/>
              </w:rPr>
              <w:t>（二）根据国际刑事司法协助法或者刑事司法协助条约的规定，认为应当全部或者部分拒绝协助的，将请求书及所附材料退回对外联系机关并说明理由；</w:t>
            </w:r>
          </w:p>
          <w:p w:rsidR="002D2105" w:rsidRDefault="002D2105" w:rsidP="002D2105">
            <w:pPr>
              <w:spacing w:line="400" w:lineRule="exact"/>
              <w:ind w:firstLineChars="200" w:firstLine="482"/>
              <w:rPr>
                <w:rFonts w:ascii="黑体" w:eastAsia="黑体" w:hAnsi="黑体" w:cs="黑体" w:hint="eastAsia"/>
                <w:b/>
                <w:bCs/>
                <w:kern w:val="0"/>
                <w:sz w:val="24"/>
                <w:szCs w:val="21"/>
              </w:rPr>
            </w:pPr>
            <w:r>
              <w:rPr>
                <w:rFonts w:ascii="黑体" w:eastAsia="黑体" w:hAnsi="黑体" w:cs="黑体" w:hint="eastAsia"/>
                <w:b/>
                <w:bCs/>
                <w:kern w:val="0"/>
                <w:sz w:val="24"/>
                <w:szCs w:val="21"/>
              </w:rPr>
              <w:t>（三）对执行请求有保密要求或者有其他附加条件的，通过对外联系机关向外国提出，在外国接受条件并且作出书面保证后，决定附条件执行；</w:t>
            </w:r>
          </w:p>
          <w:p w:rsidR="002D2105" w:rsidRDefault="002D2105" w:rsidP="002D2105">
            <w:pPr>
              <w:spacing w:line="400" w:lineRule="exact"/>
              <w:ind w:firstLineChars="200" w:firstLine="482"/>
              <w:rPr>
                <w:rFonts w:ascii="黑体" w:eastAsia="黑体" w:hAnsi="黑体" w:cs="黑体" w:hint="eastAsia"/>
                <w:b/>
                <w:bCs/>
                <w:kern w:val="0"/>
                <w:sz w:val="24"/>
                <w:szCs w:val="21"/>
              </w:rPr>
            </w:pPr>
            <w:r>
              <w:rPr>
                <w:rFonts w:ascii="黑体" w:eastAsia="黑体" w:hAnsi="黑体" w:cs="黑体" w:hint="eastAsia"/>
                <w:b/>
                <w:bCs/>
                <w:kern w:val="0"/>
                <w:sz w:val="24"/>
                <w:szCs w:val="21"/>
              </w:rPr>
              <w:t>（四）需要补充材料的，书面通过对外联系机关要求请求方在合理期限内提供。</w:t>
            </w:r>
          </w:p>
        </w:tc>
      </w:tr>
      <w:tr w:rsidR="002D2105">
        <w:tc>
          <w:tcPr>
            <w:tcW w:w="7404" w:type="dxa"/>
          </w:tcPr>
          <w:p w:rsidR="002D2105" w:rsidRDefault="002D2105">
            <w:pPr>
              <w:spacing w:line="400" w:lineRule="exact"/>
              <w:ind w:firstLineChars="200" w:firstLine="480"/>
              <w:rPr>
                <w:rFonts w:ascii="黑体" w:eastAsia="黑体" w:hAnsi="黑体" w:cs="宋体" w:hint="eastAsia"/>
                <w:kern w:val="0"/>
                <w:sz w:val="24"/>
                <w:szCs w:val="21"/>
              </w:rPr>
            </w:pPr>
            <w:r>
              <w:rPr>
                <w:rFonts w:ascii="黑体" w:eastAsia="黑体" w:hAnsi="黑体" w:hint="eastAsia"/>
                <w:kern w:val="0"/>
                <w:sz w:val="24"/>
              </w:rPr>
              <w:t>第六百九十四条</w:t>
            </w:r>
            <w:r>
              <w:rPr>
                <w:rFonts w:ascii="黑体" w:eastAsia="黑体" w:hint="eastAsia"/>
                <w:kern w:val="0"/>
                <w:sz w:val="24"/>
              </w:rPr>
              <w:t xml:space="preserve"> </w:t>
            </w:r>
            <w:r>
              <w:rPr>
                <w:kern w:val="0"/>
                <w:sz w:val="24"/>
              </w:rPr>
              <w:t xml:space="preserve"> </w:t>
            </w:r>
            <w:r>
              <w:rPr>
                <w:rFonts w:ascii="仿宋" w:eastAsia="仿宋" w:hAnsi="仿宋" w:cs="仿宋" w:hint="eastAsia"/>
                <w:kern w:val="0"/>
                <w:sz w:val="24"/>
              </w:rPr>
              <w:t>有关省、自治区、直辖市人民检察院收到最高人民检察院转交的司法协助请求书和所附材料后，可以直接办理，也可以指定有关的人民检察院办理。</w:t>
            </w:r>
          </w:p>
        </w:tc>
        <w:tc>
          <w:tcPr>
            <w:tcW w:w="7336" w:type="dxa"/>
            <w:vMerge w:val="restart"/>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b/>
                <w:bCs/>
                <w:kern w:val="0"/>
                <w:sz w:val="24"/>
              </w:rPr>
              <w:t>六百七十八</w:t>
            </w:r>
            <w:r>
              <w:rPr>
                <w:rFonts w:ascii="黑体" w:eastAsia="黑体" w:hAnsi="黑体" w:hint="eastAsia"/>
                <w:b/>
                <w:bCs/>
                <w:kern w:val="0"/>
                <w:sz w:val="24"/>
              </w:rPr>
              <w:t>条</w:t>
            </w:r>
            <w:r>
              <w:rPr>
                <w:rFonts w:ascii="黑体" w:eastAsia="黑体" w:hint="eastAsia"/>
                <w:kern w:val="0"/>
                <w:sz w:val="24"/>
              </w:rPr>
              <w:t xml:space="preserve"> </w:t>
            </w:r>
            <w:r>
              <w:rPr>
                <w:kern w:val="0"/>
                <w:sz w:val="24"/>
              </w:rPr>
              <w:t xml:space="preserve"> </w:t>
            </w:r>
            <w:r>
              <w:rPr>
                <w:rFonts w:ascii="仿宋" w:eastAsia="仿宋" w:hAnsi="仿宋" w:cs="仿宋" w:hint="eastAsia"/>
                <w:kern w:val="0"/>
                <w:sz w:val="24"/>
              </w:rPr>
              <w:t>有关</w:t>
            </w:r>
            <w:r>
              <w:rPr>
                <w:rFonts w:ascii="楷体" w:eastAsia="楷体" w:hAnsi="楷体" w:cs="楷体" w:hint="eastAsia"/>
                <w:kern w:val="0"/>
                <w:sz w:val="24"/>
                <w:bdr w:val="single" w:sz="0" w:space="0" w:color="auto"/>
                <w:shd w:val="clear" w:color="FFFFFF" w:fill="D9D9D9"/>
              </w:rPr>
              <w:t>省、自治区、直辖市</w:t>
            </w:r>
            <w:r>
              <w:rPr>
                <w:rFonts w:ascii="黑体" w:eastAsia="黑体" w:hAnsi="黑体" w:cs="黑体" w:hint="eastAsia"/>
                <w:b/>
                <w:bCs/>
                <w:kern w:val="0"/>
                <w:sz w:val="24"/>
                <w:szCs w:val="21"/>
              </w:rPr>
              <w:t>省级</w:t>
            </w:r>
            <w:r>
              <w:rPr>
                <w:rFonts w:ascii="仿宋" w:eastAsia="仿宋" w:hAnsi="仿宋" w:cs="仿宋" w:hint="eastAsia"/>
                <w:kern w:val="0"/>
                <w:sz w:val="24"/>
              </w:rPr>
              <w:t>人民检察院收到最高人民检察院</w:t>
            </w:r>
            <w:r>
              <w:rPr>
                <w:rFonts w:ascii="楷体" w:eastAsia="楷体" w:hAnsi="楷体" w:cs="楷体" w:hint="eastAsia"/>
                <w:kern w:val="0"/>
                <w:sz w:val="24"/>
                <w:bdr w:val="single" w:sz="0" w:space="0" w:color="auto"/>
                <w:shd w:val="clear" w:color="FFFFFF" w:fill="D9D9D9"/>
              </w:rPr>
              <w:t>转交</w:t>
            </w:r>
            <w:r>
              <w:rPr>
                <w:rFonts w:ascii="黑体" w:eastAsia="黑体" w:hAnsi="黑体" w:cs="黑体" w:hint="eastAsia"/>
                <w:b/>
                <w:bCs/>
                <w:kern w:val="0"/>
                <w:sz w:val="24"/>
                <w:szCs w:val="21"/>
              </w:rPr>
              <w:t>交办</w:t>
            </w:r>
            <w:r>
              <w:rPr>
                <w:rFonts w:ascii="仿宋" w:eastAsia="仿宋" w:hAnsi="仿宋" w:cs="仿宋" w:hint="eastAsia"/>
                <w:kern w:val="0"/>
                <w:sz w:val="24"/>
              </w:rPr>
              <w:t>的</w:t>
            </w:r>
            <w:r>
              <w:rPr>
                <w:rFonts w:ascii="黑体" w:eastAsia="黑体" w:hAnsi="黑体" w:cs="黑体" w:hint="eastAsia"/>
                <w:b/>
                <w:bCs/>
                <w:kern w:val="0"/>
                <w:sz w:val="24"/>
                <w:szCs w:val="21"/>
              </w:rPr>
              <w:t>外国刑事</w:t>
            </w:r>
            <w:r>
              <w:rPr>
                <w:rFonts w:ascii="仿宋" w:eastAsia="仿宋" w:hAnsi="仿宋" w:cs="仿宋" w:hint="eastAsia"/>
                <w:kern w:val="0"/>
                <w:sz w:val="24"/>
              </w:rPr>
              <w:t>司法协助请求后，</w:t>
            </w:r>
            <w:r>
              <w:rPr>
                <w:rFonts w:ascii="楷体" w:eastAsia="楷体" w:hAnsi="楷体" w:cs="楷体" w:hint="eastAsia"/>
                <w:kern w:val="0"/>
                <w:sz w:val="24"/>
                <w:bdr w:val="single" w:sz="0" w:space="0" w:color="auto"/>
                <w:shd w:val="clear" w:color="FFFFFF" w:fill="D9D9D9"/>
              </w:rPr>
              <w:t>可以直接办理，也可以指定有关的</w:t>
            </w:r>
            <w:r>
              <w:rPr>
                <w:rFonts w:ascii="黑体" w:eastAsia="黑体" w:hAnsi="黑体" w:cs="黑体" w:hint="eastAsia"/>
                <w:b/>
                <w:bCs/>
                <w:kern w:val="0"/>
                <w:sz w:val="24"/>
                <w:szCs w:val="21"/>
              </w:rPr>
              <w:t>应当依法执行</w:t>
            </w:r>
            <w:r>
              <w:rPr>
                <w:rFonts w:ascii="仿宋" w:eastAsia="仿宋" w:hAnsi="仿宋" w:cs="仿宋" w:hint="eastAsia"/>
                <w:kern w:val="0"/>
                <w:sz w:val="24"/>
              </w:rPr>
              <w:t>，</w:t>
            </w:r>
            <w:r>
              <w:rPr>
                <w:rFonts w:ascii="黑体" w:eastAsia="黑体" w:hAnsi="黑体" w:cs="黑体" w:hint="eastAsia"/>
                <w:b/>
                <w:bCs/>
                <w:kern w:val="0"/>
                <w:sz w:val="24"/>
                <w:szCs w:val="21"/>
              </w:rPr>
              <w:t>或者交由下级</w:t>
            </w:r>
            <w:r>
              <w:rPr>
                <w:rFonts w:ascii="仿宋" w:eastAsia="仿宋" w:hAnsi="仿宋" w:cs="仿宋" w:hint="eastAsia"/>
                <w:kern w:val="0"/>
                <w:sz w:val="24"/>
              </w:rPr>
              <w:t>人民检察院</w:t>
            </w:r>
            <w:r>
              <w:rPr>
                <w:rFonts w:ascii="楷体" w:eastAsia="楷体" w:hAnsi="楷体" w:cs="楷体" w:hint="eastAsia"/>
                <w:kern w:val="0"/>
                <w:sz w:val="24"/>
                <w:bdr w:val="single" w:sz="0" w:space="0" w:color="auto"/>
                <w:shd w:val="clear" w:color="FFFFFF" w:fill="D9D9D9"/>
              </w:rPr>
              <w:t>办理</w:t>
            </w:r>
            <w:r>
              <w:rPr>
                <w:rFonts w:ascii="黑体" w:eastAsia="黑体" w:hAnsi="黑体" w:cs="黑体" w:hint="eastAsia"/>
                <w:b/>
                <w:bCs/>
                <w:kern w:val="0"/>
                <w:sz w:val="24"/>
                <w:szCs w:val="21"/>
              </w:rPr>
              <w:t>执行</w:t>
            </w:r>
            <w:r>
              <w:rPr>
                <w:rFonts w:ascii="仿宋" w:eastAsia="仿宋" w:hAnsi="仿宋" w:cs="仿宋" w:hint="eastAsia"/>
                <w:kern w:val="0"/>
                <w:sz w:val="24"/>
              </w:rPr>
              <w:t>。</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负责执行</w:t>
            </w:r>
            <w:r>
              <w:rPr>
                <w:rFonts w:ascii="楷体" w:eastAsia="楷体" w:hAnsi="楷体" w:cs="楷体" w:hint="eastAsia"/>
                <w:kern w:val="0"/>
                <w:sz w:val="24"/>
                <w:bdr w:val="single" w:sz="0" w:space="0" w:color="auto"/>
                <w:shd w:val="clear" w:color="FFFFFF" w:fill="D9D9D9"/>
              </w:rPr>
              <w:t>司法协助请求</w:t>
            </w:r>
            <w:r>
              <w:rPr>
                <w:rFonts w:ascii="仿宋" w:eastAsia="仿宋" w:hAnsi="仿宋" w:cs="仿宋" w:hint="eastAsia"/>
                <w:kern w:val="0"/>
                <w:sz w:val="24"/>
              </w:rPr>
              <w:t>的人民检察院收到</w:t>
            </w:r>
            <w:r>
              <w:rPr>
                <w:rFonts w:ascii="黑体" w:eastAsia="黑体" w:hAnsi="黑体" w:cs="黑体" w:hint="eastAsia"/>
                <w:b/>
                <w:bCs/>
                <w:kern w:val="0"/>
                <w:sz w:val="24"/>
                <w:szCs w:val="21"/>
              </w:rPr>
              <w:t>刑事</w:t>
            </w:r>
            <w:r>
              <w:rPr>
                <w:rFonts w:ascii="仿宋" w:eastAsia="仿宋" w:hAnsi="仿宋" w:cs="仿宋" w:hint="eastAsia"/>
                <w:kern w:val="0"/>
                <w:sz w:val="24"/>
              </w:rPr>
              <w:t>司法协助请求书和所附材料后，应</w:t>
            </w:r>
            <w:r>
              <w:rPr>
                <w:rFonts w:ascii="黑体" w:eastAsia="黑体" w:hAnsi="黑体" w:cs="黑体" w:hint="eastAsia"/>
                <w:b/>
                <w:bCs/>
                <w:kern w:val="0"/>
                <w:sz w:val="24"/>
                <w:szCs w:val="21"/>
              </w:rPr>
              <w:t>当立</w:t>
            </w:r>
            <w:r>
              <w:rPr>
                <w:rFonts w:ascii="仿宋" w:eastAsia="仿宋" w:hAnsi="仿宋" w:cs="仿宋" w:hint="eastAsia"/>
                <w:kern w:val="0"/>
                <w:sz w:val="24"/>
              </w:rPr>
              <w:t>即安排执行，并</w:t>
            </w:r>
            <w:r>
              <w:rPr>
                <w:rFonts w:ascii="楷体" w:eastAsia="楷体" w:hAnsi="楷体" w:cs="楷体" w:hint="eastAsia"/>
                <w:kern w:val="0"/>
                <w:sz w:val="24"/>
                <w:bdr w:val="single" w:sz="0" w:space="0" w:color="auto"/>
                <w:shd w:val="clear" w:color="FFFFFF" w:fill="D9D9D9"/>
              </w:rPr>
              <w:t>按条约规定的格式和语言文字</w:t>
            </w:r>
            <w:r>
              <w:rPr>
                <w:rFonts w:ascii="仿宋" w:eastAsia="仿宋" w:hAnsi="仿宋" w:cs="仿宋" w:hint="eastAsia"/>
                <w:kern w:val="0"/>
                <w:sz w:val="24"/>
              </w:rPr>
              <w:t>将执行结果及有关材料报经</w:t>
            </w:r>
            <w:r>
              <w:rPr>
                <w:rFonts w:ascii="楷体" w:eastAsia="楷体" w:hAnsi="楷体" w:cs="楷体" w:hint="eastAsia"/>
                <w:kern w:val="0"/>
                <w:sz w:val="24"/>
                <w:bdr w:val="single" w:sz="0" w:space="0" w:color="auto"/>
                <w:shd w:val="clear" w:color="FFFFFF" w:fill="D9D9D9"/>
              </w:rPr>
              <w:t>省、自治区、直辖市</w:t>
            </w:r>
            <w:r>
              <w:rPr>
                <w:rFonts w:ascii="黑体" w:eastAsia="黑体" w:hAnsi="黑体" w:cs="黑体" w:hint="eastAsia"/>
                <w:b/>
                <w:bCs/>
                <w:kern w:val="0"/>
                <w:sz w:val="24"/>
                <w:szCs w:val="21"/>
              </w:rPr>
              <w:t>省级</w:t>
            </w:r>
            <w:r>
              <w:rPr>
                <w:rFonts w:ascii="仿宋" w:eastAsia="仿宋" w:hAnsi="仿宋" w:cs="仿宋" w:hint="eastAsia"/>
                <w:kern w:val="0"/>
                <w:sz w:val="24"/>
              </w:rPr>
              <w:t>人民检察院审查后，报送最高人民检察院。</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对于不能执行的，应当将</w:t>
            </w:r>
            <w:r>
              <w:rPr>
                <w:rFonts w:ascii="黑体" w:eastAsia="黑体" w:hAnsi="黑体" w:cs="黑体" w:hint="eastAsia"/>
                <w:b/>
                <w:bCs/>
                <w:kern w:val="0"/>
                <w:sz w:val="24"/>
                <w:szCs w:val="21"/>
              </w:rPr>
              <w:t>刑事</w:t>
            </w:r>
            <w:r>
              <w:rPr>
                <w:rFonts w:ascii="仿宋" w:eastAsia="仿宋" w:hAnsi="仿宋" w:cs="仿宋" w:hint="eastAsia"/>
                <w:kern w:val="0"/>
                <w:sz w:val="24"/>
              </w:rPr>
              <w:t>司法协助请求书和所附材料，连同不能执行的理由</w:t>
            </w:r>
            <w:r>
              <w:rPr>
                <w:rFonts w:ascii="黑体" w:eastAsia="黑体" w:hAnsi="黑体" w:cs="黑体"/>
                <w:b/>
                <w:bCs/>
                <w:kern w:val="0"/>
                <w:sz w:val="24"/>
                <w:szCs w:val="21"/>
              </w:rPr>
              <w:t>，</w:t>
            </w:r>
            <w:r>
              <w:rPr>
                <w:rFonts w:ascii="仿宋" w:eastAsia="仿宋" w:hAnsi="仿宋" w:cs="仿宋" w:hint="eastAsia"/>
                <w:kern w:val="0"/>
                <w:sz w:val="24"/>
              </w:rPr>
              <w:t>通过</w:t>
            </w:r>
            <w:r>
              <w:rPr>
                <w:rFonts w:ascii="楷体" w:eastAsia="楷体" w:hAnsi="楷体" w:cs="楷体" w:hint="eastAsia"/>
                <w:kern w:val="0"/>
                <w:sz w:val="24"/>
                <w:bdr w:val="single" w:sz="0" w:space="0" w:color="auto"/>
                <w:shd w:val="clear" w:color="FFFFFF" w:fill="D9D9D9"/>
              </w:rPr>
              <w:t>省、自治区、直辖市</w:t>
            </w:r>
            <w:r>
              <w:rPr>
                <w:rFonts w:ascii="黑体" w:eastAsia="黑体" w:hAnsi="黑体" w:cs="黑体" w:hint="eastAsia"/>
                <w:b/>
                <w:bCs/>
                <w:kern w:val="0"/>
                <w:sz w:val="24"/>
                <w:szCs w:val="21"/>
              </w:rPr>
              <w:t>省级</w:t>
            </w:r>
            <w:r>
              <w:rPr>
                <w:rFonts w:ascii="仿宋" w:eastAsia="仿宋" w:hAnsi="仿宋" w:cs="仿宋" w:hint="eastAsia"/>
                <w:kern w:val="0"/>
                <w:sz w:val="24"/>
              </w:rPr>
              <w:t>人民检察院报送最高人民检察院。</w:t>
            </w:r>
          </w:p>
          <w:p w:rsidR="002D2105" w:rsidRDefault="002D2105">
            <w:pPr>
              <w:spacing w:line="400" w:lineRule="exact"/>
              <w:ind w:firstLineChars="200" w:firstLine="480"/>
              <w:rPr>
                <w:rFonts w:ascii="黑体" w:eastAsia="黑体" w:hAnsi="黑体" w:cs="黑体" w:hint="eastAsia"/>
                <w:b/>
                <w:bCs/>
                <w:kern w:val="0"/>
                <w:sz w:val="24"/>
                <w:szCs w:val="21"/>
              </w:rPr>
            </w:pPr>
            <w:r>
              <w:rPr>
                <w:rFonts w:ascii="楷体" w:eastAsia="楷体" w:hAnsi="楷体" w:cs="楷体" w:hint="eastAsia"/>
                <w:kern w:val="0"/>
                <w:sz w:val="24"/>
                <w:bdr w:val="single" w:sz="0" w:space="0" w:color="auto"/>
                <w:shd w:val="clear" w:color="FFFFFF" w:fill="D9D9D9"/>
              </w:rPr>
              <w:t>人民检察院</w:t>
            </w:r>
            <w:r>
              <w:rPr>
                <w:rFonts w:ascii="仿宋" w:eastAsia="仿宋" w:hAnsi="仿宋" w:cs="仿宋" w:hint="eastAsia"/>
                <w:kern w:val="0"/>
                <w:sz w:val="24"/>
              </w:rPr>
              <w:t>因请求书提供的地址不详或</w:t>
            </w:r>
            <w:r>
              <w:rPr>
                <w:rFonts w:ascii="黑体" w:eastAsia="黑体" w:hAnsi="黑体" w:cs="黑体"/>
                <w:b/>
                <w:bCs/>
                <w:kern w:val="0"/>
                <w:sz w:val="24"/>
                <w:szCs w:val="21"/>
              </w:rPr>
              <w:t>者</w:t>
            </w:r>
            <w:r>
              <w:rPr>
                <w:rFonts w:ascii="仿宋" w:eastAsia="仿宋" w:hAnsi="仿宋" w:cs="仿宋" w:hint="eastAsia"/>
                <w:kern w:val="0"/>
                <w:sz w:val="24"/>
              </w:rPr>
              <w:t>材料不齐全</w:t>
            </w:r>
            <w:r>
              <w:rPr>
                <w:rFonts w:ascii="黑体" w:eastAsia="黑体" w:hAnsi="黑体" w:cs="黑体"/>
                <w:b/>
                <w:bCs/>
                <w:kern w:val="0"/>
                <w:sz w:val="24"/>
                <w:szCs w:val="21"/>
              </w:rPr>
              <w:t>，人民检察院</w:t>
            </w:r>
            <w:r>
              <w:rPr>
                <w:rFonts w:ascii="仿宋" w:eastAsia="仿宋" w:hAnsi="仿宋" w:cs="仿宋" w:hint="eastAsia"/>
                <w:kern w:val="0"/>
                <w:sz w:val="24"/>
              </w:rPr>
              <w:t>难以执行该项请求的，应当立即通过最高人民检察院</w:t>
            </w:r>
            <w:r>
              <w:rPr>
                <w:rFonts w:ascii="黑体" w:eastAsia="黑体" w:hAnsi="黑体" w:cs="黑体" w:hint="eastAsia"/>
                <w:b/>
                <w:bCs/>
                <w:kern w:val="0"/>
                <w:sz w:val="24"/>
                <w:szCs w:val="21"/>
              </w:rPr>
              <w:t>书面通知对外联系机关</w:t>
            </w:r>
            <w:r>
              <w:rPr>
                <w:rFonts w:ascii="黑体" w:eastAsia="黑体" w:hAnsi="黑体" w:cs="黑体"/>
                <w:b/>
                <w:bCs/>
                <w:kern w:val="0"/>
                <w:sz w:val="24"/>
                <w:szCs w:val="21"/>
              </w:rPr>
              <w:t>，</w:t>
            </w:r>
            <w:r>
              <w:rPr>
                <w:rFonts w:ascii="仿宋" w:eastAsia="仿宋" w:hAnsi="仿宋" w:cs="仿宋" w:hint="eastAsia"/>
                <w:kern w:val="0"/>
                <w:sz w:val="24"/>
              </w:rPr>
              <w:t>要求请求方补充提供材料。</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第六百九十五条</w:t>
            </w:r>
            <w:r>
              <w:rPr>
                <w:kern w:val="0"/>
                <w:sz w:val="24"/>
              </w:rPr>
              <w:t xml:space="preserve"> </w:t>
            </w:r>
            <w:r>
              <w:rPr>
                <w:rFonts w:ascii="仿宋" w:eastAsia="仿宋" w:hAnsi="仿宋" w:cs="仿宋" w:hint="eastAsia"/>
                <w:kern w:val="0"/>
                <w:sz w:val="24"/>
              </w:rPr>
              <w:t xml:space="preserve"> 负责执行司法协助请求的人民检察院收到司法协助请求书和所附材料后，应即安排执行，并按条约规定的格式和语言文字将执行结果及有关材料报经省、自治区、直辖市人民检察院审查后，报送最高人民检察院。</w:t>
            </w:r>
          </w:p>
          <w:p w:rsidR="002D2105" w:rsidRDefault="002D2105">
            <w:pPr>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对于不能执行的，应当将司法协助请求书和所附材料，连同不能执行的理由通过省、自治区、直辖市人民检察院报送最高人民检察院。</w:t>
            </w:r>
          </w:p>
          <w:p w:rsidR="002D2105" w:rsidRDefault="002D2105">
            <w:pPr>
              <w:spacing w:line="400" w:lineRule="exact"/>
              <w:ind w:firstLineChars="200" w:firstLine="480"/>
              <w:rPr>
                <w:rFonts w:ascii="黑体" w:eastAsia="黑体" w:hAnsi="黑体" w:cs="宋体" w:hint="eastAsia"/>
                <w:kern w:val="0"/>
                <w:sz w:val="24"/>
                <w:szCs w:val="21"/>
              </w:rPr>
            </w:pPr>
            <w:r>
              <w:rPr>
                <w:rFonts w:ascii="仿宋" w:eastAsia="仿宋" w:hAnsi="仿宋" w:cs="仿宋" w:hint="eastAsia"/>
                <w:kern w:val="0"/>
                <w:sz w:val="24"/>
              </w:rPr>
              <w:t>人民检察院因请求书提供的地址不详或材料不齐全难以执行该项请求的，应当立即通过最高人民检察院要求请求方补充提供材料。</w:t>
            </w:r>
          </w:p>
        </w:tc>
        <w:tc>
          <w:tcPr>
            <w:tcW w:w="7336" w:type="dxa"/>
            <w:vMerge/>
          </w:tcPr>
          <w:p w:rsidR="002D2105" w:rsidRDefault="002D2105" w:rsidP="002D2105">
            <w:pPr>
              <w:spacing w:line="400" w:lineRule="exact"/>
              <w:ind w:firstLineChars="200" w:firstLine="482"/>
              <w:rPr>
                <w:rFonts w:ascii="黑体" w:eastAsia="黑体" w:hAnsi="黑体" w:cs="黑体" w:hint="eastAsia"/>
                <w:b/>
                <w:bCs/>
                <w:kern w:val="0"/>
                <w:sz w:val="24"/>
                <w:szCs w:val="21"/>
              </w:rPr>
            </w:pPr>
          </w:p>
        </w:tc>
      </w:tr>
      <w:tr w:rsidR="002D2105">
        <w:tc>
          <w:tcPr>
            <w:tcW w:w="7404" w:type="dxa"/>
          </w:tcPr>
          <w:p w:rsidR="002D2105" w:rsidRDefault="002D2105">
            <w:pPr>
              <w:spacing w:line="400" w:lineRule="exact"/>
              <w:ind w:firstLineChars="200" w:firstLine="480"/>
              <w:rPr>
                <w:rFonts w:ascii="黑体" w:eastAsia="黑体" w:hAnsi="黑体" w:cs="宋体" w:hint="eastAsia"/>
                <w:kern w:val="0"/>
                <w:sz w:val="24"/>
                <w:szCs w:val="21"/>
              </w:rPr>
            </w:pPr>
            <w:r>
              <w:rPr>
                <w:rFonts w:ascii="黑体" w:eastAsia="黑体" w:hAnsi="黑体" w:hint="eastAsia"/>
                <w:kern w:val="0"/>
                <w:sz w:val="24"/>
              </w:rPr>
              <w:t>第六百九十六条</w:t>
            </w:r>
            <w:r>
              <w:rPr>
                <w:rFonts w:ascii="黑体" w:eastAsia="黑体" w:hint="eastAsia"/>
                <w:kern w:val="0"/>
                <w:sz w:val="24"/>
              </w:rPr>
              <w:t xml:space="preserve"> </w:t>
            </w:r>
            <w:r>
              <w:rPr>
                <w:rFonts w:ascii="仿宋" w:eastAsia="仿宋" w:hAnsi="仿宋" w:cs="仿宋" w:hint="eastAsia"/>
                <w:kern w:val="0"/>
                <w:sz w:val="24"/>
              </w:rPr>
              <w:t xml:space="preserve"> 最高人民检察院应当对执行结果进行审查。对于符合请求要求和有关规定的，由最高人民检察院转递请求协助的缔约外国一方。</w:t>
            </w:r>
          </w:p>
        </w:tc>
        <w:tc>
          <w:tcPr>
            <w:tcW w:w="7336" w:type="dxa"/>
          </w:tcPr>
          <w:p w:rsidR="002D2105" w:rsidRDefault="002D2105" w:rsidP="002D2105">
            <w:pPr>
              <w:spacing w:line="400" w:lineRule="exact"/>
              <w:ind w:firstLineChars="200" w:firstLine="482"/>
              <w:rPr>
                <w:rFonts w:ascii="黑体" w:eastAsia="黑体" w:hAnsi="黑体" w:cs="黑体" w:hint="eastAsia"/>
                <w:b/>
                <w:bCs/>
                <w:kern w:val="0"/>
                <w:sz w:val="24"/>
                <w:szCs w:val="21"/>
              </w:rPr>
            </w:pPr>
            <w:r>
              <w:rPr>
                <w:rFonts w:ascii="黑体" w:eastAsia="黑体" w:hAnsi="黑体" w:hint="eastAsia"/>
                <w:b/>
                <w:bCs/>
                <w:kern w:val="0"/>
                <w:sz w:val="24"/>
              </w:rPr>
              <w:t>第</w:t>
            </w:r>
            <w:r>
              <w:rPr>
                <w:rFonts w:ascii="黑体" w:eastAsia="黑体" w:hAnsi="黑体"/>
                <w:b/>
                <w:bCs/>
                <w:kern w:val="0"/>
                <w:sz w:val="24"/>
              </w:rPr>
              <w:t>六百七十九</w:t>
            </w:r>
            <w:r>
              <w:rPr>
                <w:rFonts w:ascii="黑体" w:eastAsia="黑体"/>
                <w:b/>
                <w:bCs/>
                <w:kern w:val="0"/>
                <w:sz w:val="24"/>
              </w:rPr>
              <w:t>条</w:t>
            </w:r>
            <w:r>
              <w:rPr>
                <w:rFonts w:ascii="黑体" w:eastAsia="黑体" w:hint="eastAsia"/>
                <w:b/>
                <w:bCs/>
                <w:kern w:val="0"/>
                <w:sz w:val="24"/>
              </w:rPr>
              <w:t xml:space="preserve"> </w:t>
            </w:r>
            <w:r>
              <w:rPr>
                <w:rFonts w:ascii="仿宋" w:eastAsia="仿宋" w:hAnsi="仿宋" w:cs="仿宋" w:hint="eastAsia"/>
                <w:kern w:val="0"/>
                <w:sz w:val="24"/>
              </w:rPr>
              <w:t xml:space="preserve"> 最高人民检察院应当对执行结果进行审查。对于符合请求要求和有关规定的，</w:t>
            </w:r>
            <w:r>
              <w:rPr>
                <w:rFonts w:ascii="楷体" w:eastAsia="楷体" w:hAnsi="楷体" w:cs="楷体" w:hint="eastAsia"/>
                <w:kern w:val="0"/>
                <w:sz w:val="24"/>
                <w:bdr w:val="single" w:sz="0" w:space="0" w:color="auto"/>
                <w:shd w:val="clear" w:color="FFFFFF" w:fill="D9D9D9"/>
              </w:rPr>
              <w:t>由最高人民检察院转递请求协助的缔约外国一方</w:t>
            </w:r>
            <w:r>
              <w:rPr>
                <w:rFonts w:ascii="黑体" w:eastAsia="黑体" w:hAnsi="黑体" w:cs="黑体" w:hint="eastAsia"/>
                <w:b/>
                <w:bCs/>
                <w:kern w:val="0"/>
                <w:sz w:val="24"/>
                <w:szCs w:val="21"/>
              </w:rPr>
              <w:t>通过对外联系机关转交或者转告请求方</w:t>
            </w:r>
            <w:r>
              <w:rPr>
                <w:rFonts w:ascii="仿宋" w:eastAsia="仿宋" w:hAnsi="仿宋" w:cs="仿宋" w:hint="eastAsia"/>
                <w:kern w:val="0"/>
                <w:sz w:val="24"/>
              </w:rPr>
              <w:t>。</w:t>
            </w:r>
          </w:p>
        </w:tc>
      </w:tr>
      <w:tr w:rsidR="002D2105">
        <w:tc>
          <w:tcPr>
            <w:tcW w:w="7404" w:type="dxa"/>
            <w:vAlign w:val="center"/>
          </w:tcPr>
          <w:p w:rsidR="002D2105" w:rsidRDefault="002D2105">
            <w:pPr>
              <w:spacing w:line="480" w:lineRule="auto"/>
              <w:jc w:val="center"/>
              <w:rPr>
                <w:rFonts w:ascii="楷体_GB2312" w:eastAsia="楷体_GB2312" w:hAnsi="楷体_GB2312" w:cs="楷体_GB2312" w:hint="eastAsia"/>
                <w:b/>
                <w:bCs/>
                <w:kern w:val="0"/>
                <w:sz w:val="24"/>
              </w:rPr>
            </w:pPr>
            <w:r>
              <w:rPr>
                <w:rFonts w:ascii="楷体_GB2312" w:eastAsia="楷体_GB2312" w:hAnsi="楷体_GB2312" w:cs="楷体_GB2312" w:hint="eastAsia"/>
                <w:b/>
                <w:bCs/>
                <w:kern w:val="0"/>
                <w:sz w:val="24"/>
              </w:rPr>
              <w:t>第四节  期限和费用</w:t>
            </w:r>
          </w:p>
        </w:tc>
        <w:tc>
          <w:tcPr>
            <w:tcW w:w="7336" w:type="dxa"/>
            <w:vAlign w:val="center"/>
          </w:tcPr>
          <w:p w:rsidR="002D2105" w:rsidRDefault="002D2105">
            <w:pPr>
              <w:spacing w:line="480" w:lineRule="auto"/>
              <w:jc w:val="center"/>
              <w:rPr>
                <w:rFonts w:ascii="楷体_GB2312" w:eastAsia="楷体_GB2312" w:hAnsi="楷体_GB2312" w:cs="楷体_GB2312" w:hint="eastAsia"/>
                <w:b/>
                <w:bCs/>
                <w:kern w:val="0"/>
                <w:sz w:val="24"/>
              </w:rPr>
            </w:pPr>
            <w:r>
              <w:rPr>
                <w:rFonts w:ascii="楷体" w:eastAsia="楷体" w:hAnsi="楷体" w:cs="楷体" w:hint="eastAsia"/>
                <w:kern w:val="0"/>
                <w:sz w:val="24"/>
                <w:szCs w:val="21"/>
                <w:bdr w:val="single" w:sz="0" w:space="0" w:color="auto"/>
                <w:shd w:val="clear" w:color="FFFFFF" w:fill="D9D9D9"/>
              </w:rPr>
              <w:t>第四节  期限和费用</w:t>
            </w:r>
          </w:p>
        </w:tc>
      </w:tr>
      <w:tr w:rsidR="002D2105">
        <w:tc>
          <w:tcPr>
            <w:tcW w:w="7404" w:type="dxa"/>
          </w:tcPr>
          <w:p w:rsidR="002D2105" w:rsidRDefault="002D2105">
            <w:pPr>
              <w:spacing w:line="400" w:lineRule="exact"/>
              <w:ind w:firstLineChars="200" w:firstLine="480"/>
              <w:rPr>
                <w:rFonts w:ascii="仿宋" w:eastAsia="仿宋" w:hAnsi="仿宋" w:cs="仿宋" w:hint="eastAsia"/>
                <w:kern w:val="0"/>
                <w:sz w:val="24"/>
              </w:rPr>
            </w:pPr>
            <w:r>
              <w:rPr>
                <w:rFonts w:ascii="黑体" w:eastAsia="黑体" w:hAnsi="黑体" w:hint="eastAsia"/>
                <w:kern w:val="0"/>
                <w:sz w:val="24"/>
              </w:rPr>
              <w:t>第七百零一条</w:t>
            </w:r>
            <w:r>
              <w:rPr>
                <w:kern w:val="0"/>
                <w:sz w:val="24"/>
              </w:rPr>
              <w:t xml:space="preserve"> </w:t>
            </w:r>
            <w:r>
              <w:rPr>
                <w:rFonts w:ascii="仿宋" w:eastAsia="仿宋" w:hAnsi="仿宋" w:cs="仿宋" w:hint="eastAsia"/>
                <w:kern w:val="0"/>
                <w:sz w:val="24"/>
              </w:rPr>
              <w:t xml:space="preserve"> 人民检察院提供司法协助，请求书中附有办理期限的，应当按期完成。未附办理期限的，调查取证一般应当在三个月以内完成；送达刑事诉讼文书一般应当在三十日以内完成。</w:t>
            </w:r>
          </w:p>
          <w:p w:rsidR="002D2105" w:rsidRDefault="002D2105">
            <w:pPr>
              <w:spacing w:line="400" w:lineRule="exact"/>
              <w:ind w:firstLineChars="200" w:firstLine="480"/>
              <w:rPr>
                <w:rFonts w:ascii="黑体" w:eastAsia="黑体" w:hAnsi="黑体" w:cs="宋体" w:hint="eastAsia"/>
                <w:kern w:val="0"/>
                <w:sz w:val="24"/>
                <w:szCs w:val="21"/>
              </w:rPr>
            </w:pPr>
            <w:r>
              <w:rPr>
                <w:rFonts w:ascii="仿宋" w:eastAsia="仿宋" w:hAnsi="仿宋" w:cs="仿宋" w:hint="eastAsia"/>
                <w:kern w:val="0"/>
                <w:sz w:val="24"/>
              </w:rPr>
              <w:t>不能按期完成的，应当说明情况和理由，层报最高人民检察院，以便转告请求方。</w:t>
            </w:r>
          </w:p>
        </w:tc>
        <w:tc>
          <w:tcPr>
            <w:tcW w:w="7336" w:type="dxa"/>
            <w:vAlign w:val="center"/>
          </w:tcPr>
          <w:p w:rsidR="002D2105" w:rsidRDefault="002D2105">
            <w:pPr>
              <w:spacing w:line="400" w:lineRule="exact"/>
              <w:rPr>
                <w:rFonts w:ascii="黑体" w:eastAsia="黑体" w:hAnsi="黑体" w:cs="黑体" w:hint="eastAsia"/>
                <w:b/>
                <w:bCs/>
                <w:kern w:val="0"/>
                <w:sz w:val="24"/>
                <w:szCs w:val="21"/>
              </w:rPr>
            </w:pPr>
            <w:r>
              <w:rPr>
                <w:rFonts w:ascii="黑体" w:eastAsia="黑体" w:hAnsi="黑体" w:cs="仿宋" w:hint="eastAsia"/>
                <w:b/>
                <w:bCs/>
                <w:kern w:val="0"/>
                <w:sz w:val="24"/>
              </w:rPr>
              <w:t>删  除</w:t>
            </w:r>
          </w:p>
        </w:tc>
      </w:tr>
      <w:tr w:rsidR="002D2105">
        <w:tc>
          <w:tcPr>
            <w:tcW w:w="7404" w:type="dxa"/>
          </w:tcPr>
          <w:p w:rsidR="002D2105" w:rsidRDefault="002D2105">
            <w:pPr>
              <w:spacing w:line="400" w:lineRule="exact"/>
              <w:ind w:firstLineChars="200" w:firstLine="480"/>
              <w:rPr>
                <w:rFonts w:ascii="黑体" w:eastAsia="黑体" w:hAnsi="黑体" w:cs="宋体" w:hint="eastAsia"/>
                <w:kern w:val="0"/>
                <w:sz w:val="24"/>
                <w:szCs w:val="21"/>
              </w:rPr>
            </w:pPr>
            <w:r>
              <w:rPr>
                <w:rFonts w:ascii="黑体" w:eastAsia="黑体" w:hAnsi="黑体" w:hint="eastAsia"/>
                <w:kern w:val="0"/>
                <w:sz w:val="24"/>
              </w:rPr>
              <w:t>第七百零二</w:t>
            </w:r>
            <w:r>
              <w:rPr>
                <w:rFonts w:ascii="黑体" w:eastAsia="黑体"/>
                <w:kern w:val="0"/>
                <w:sz w:val="24"/>
              </w:rPr>
              <w:t>条</w:t>
            </w:r>
            <w:r>
              <w:rPr>
                <w:kern w:val="0"/>
                <w:sz w:val="24"/>
              </w:rPr>
              <w:t xml:space="preserve"> </w:t>
            </w:r>
            <w:r>
              <w:rPr>
                <w:rFonts w:hint="eastAsia"/>
                <w:kern w:val="0"/>
                <w:sz w:val="24"/>
              </w:rPr>
              <w:t xml:space="preserve"> </w:t>
            </w:r>
            <w:r>
              <w:rPr>
                <w:rFonts w:ascii="仿宋" w:eastAsia="仿宋" w:hAnsi="仿宋" w:cs="仿宋" w:hint="eastAsia"/>
                <w:kern w:val="0"/>
                <w:sz w:val="24"/>
              </w:rPr>
              <w:t>人民检察院提供刑事司法协助，根据有关条约规定需要向请求方收取费用的，应当将费用和账单连同执行司法协助的结果一并报送最高人民检察院转递请求方。最高人民检察院收到上述费用后应当立即转交有关人民检察院。</w:t>
            </w:r>
          </w:p>
        </w:tc>
        <w:tc>
          <w:tcPr>
            <w:tcW w:w="7336" w:type="dxa"/>
            <w:vAlign w:val="center"/>
          </w:tcPr>
          <w:p w:rsidR="002D2105" w:rsidRDefault="002D2105">
            <w:pPr>
              <w:spacing w:line="400" w:lineRule="exact"/>
              <w:rPr>
                <w:rFonts w:ascii="黑体" w:eastAsia="黑体" w:hAnsi="黑体" w:cs="黑体" w:hint="eastAsia"/>
                <w:b/>
                <w:bCs/>
                <w:kern w:val="0"/>
                <w:sz w:val="24"/>
                <w:szCs w:val="21"/>
              </w:rPr>
            </w:pPr>
            <w:r>
              <w:rPr>
                <w:rFonts w:ascii="黑体" w:eastAsia="黑体" w:hAnsi="黑体" w:cs="仿宋" w:hint="eastAsia"/>
                <w:b/>
                <w:bCs/>
                <w:kern w:val="0"/>
                <w:sz w:val="24"/>
              </w:rPr>
              <w:t>删  除</w:t>
            </w:r>
          </w:p>
        </w:tc>
      </w:tr>
      <w:tr w:rsidR="002D2105">
        <w:tc>
          <w:tcPr>
            <w:tcW w:w="7404" w:type="dxa"/>
          </w:tcPr>
          <w:p w:rsidR="002D2105" w:rsidRDefault="002D2105">
            <w:pPr>
              <w:spacing w:line="400" w:lineRule="exact"/>
              <w:ind w:firstLineChars="200" w:firstLine="480"/>
              <w:rPr>
                <w:rFonts w:ascii="黑体" w:eastAsia="黑体" w:hAnsi="黑体" w:cs="宋体" w:hint="eastAsia"/>
                <w:kern w:val="0"/>
                <w:sz w:val="24"/>
                <w:szCs w:val="21"/>
              </w:rPr>
            </w:pPr>
            <w:r>
              <w:rPr>
                <w:rFonts w:ascii="黑体" w:eastAsia="黑体" w:hAnsi="黑体" w:hint="eastAsia"/>
                <w:kern w:val="0"/>
                <w:sz w:val="24"/>
              </w:rPr>
              <w:t>第七百零三</w:t>
            </w:r>
            <w:r>
              <w:rPr>
                <w:rFonts w:ascii="黑体" w:eastAsia="黑体"/>
                <w:kern w:val="0"/>
                <w:sz w:val="24"/>
              </w:rPr>
              <w:t>条</w:t>
            </w:r>
            <w:r>
              <w:rPr>
                <w:kern w:val="0"/>
                <w:sz w:val="24"/>
              </w:rPr>
              <w:t xml:space="preserve"> </w:t>
            </w:r>
            <w:r>
              <w:rPr>
                <w:rFonts w:hint="eastAsia"/>
                <w:kern w:val="0"/>
                <w:sz w:val="24"/>
              </w:rPr>
              <w:t xml:space="preserve"> </w:t>
            </w:r>
            <w:r>
              <w:rPr>
                <w:rFonts w:ascii="仿宋" w:eastAsia="仿宋" w:hAnsi="仿宋" w:cs="仿宋" w:hint="eastAsia"/>
                <w:kern w:val="0"/>
                <w:sz w:val="24"/>
              </w:rPr>
              <w:t>人民检察院请求外国提供司法协助，根据条约规定应当支付费用的，最高人民检察院收到被请求方开具的收费账单后，应当立即转交有关人民检察院支付。</w:t>
            </w:r>
          </w:p>
        </w:tc>
        <w:tc>
          <w:tcPr>
            <w:tcW w:w="7336" w:type="dxa"/>
            <w:vAlign w:val="center"/>
          </w:tcPr>
          <w:p w:rsidR="002D2105" w:rsidRDefault="002D2105">
            <w:pPr>
              <w:spacing w:line="400" w:lineRule="exact"/>
              <w:rPr>
                <w:rFonts w:ascii="黑体" w:eastAsia="黑体" w:hAnsi="黑体" w:cs="黑体" w:hint="eastAsia"/>
                <w:b/>
                <w:bCs/>
                <w:kern w:val="0"/>
                <w:sz w:val="24"/>
                <w:szCs w:val="21"/>
              </w:rPr>
            </w:pPr>
            <w:r>
              <w:rPr>
                <w:rFonts w:ascii="黑体" w:eastAsia="黑体" w:hAnsi="黑体" w:cs="仿宋" w:hint="eastAsia"/>
                <w:b/>
                <w:bCs/>
                <w:kern w:val="0"/>
                <w:sz w:val="24"/>
              </w:rPr>
              <w:t>删  除</w:t>
            </w:r>
          </w:p>
        </w:tc>
      </w:tr>
      <w:tr w:rsidR="002D2105">
        <w:tc>
          <w:tcPr>
            <w:tcW w:w="7404" w:type="dxa"/>
            <w:vAlign w:val="center"/>
          </w:tcPr>
          <w:p w:rsidR="002D2105" w:rsidRDefault="002D2105">
            <w:pPr>
              <w:spacing w:line="480" w:lineRule="auto"/>
              <w:jc w:val="center"/>
              <w:rPr>
                <w:rFonts w:ascii="Times New Roman" w:eastAsia="黑体" w:hAnsi="Times New Roman"/>
                <w:b/>
                <w:bCs/>
                <w:kern w:val="0"/>
                <w:sz w:val="24"/>
              </w:rPr>
            </w:pPr>
            <w:r>
              <w:rPr>
                <w:rFonts w:ascii="Times New Roman" w:eastAsia="黑体" w:hAnsi="Times New Roman"/>
                <w:b/>
                <w:bCs/>
                <w:kern w:val="0"/>
                <w:sz w:val="24"/>
              </w:rPr>
              <w:t>第十七章</w:t>
            </w:r>
            <w:r>
              <w:rPr>
                <w:rFonts w:ascii="Times New Roman" w:eastAsia="黑体" w:hAnsi="Times New Roman"/>
                <w:b/>
                <w:bCs/>
                <w:kern w:val="0"/>
                <w:sz w:val="24"/>
              </w:rPr>
              <w:t xml:space="preserve">  </w:t>
            </w:r>
            <w:r>
              <w:rPr>
                <w:rFonts w:ascii="Times New Roman" w:eastAsia="黑体" w:hAnsi="Times New Roman"/>
                <w:b/>
                <w:bCs/>
                <w:kern w:val="0"/>
                <w:sz w:val="24"/>
              </w:rPr>
              <w:t>附则</w:t>
            </w:r>
          </w:p>
        </w:tc>
        <w:tc>
          <w:tcPr>
            <w:tcW w:w="7336" w:type="dxa"/>
          </w:tcPr>
          <w:p w:rsidR="002D2105" w:rsidRPr="00223C45" w:rsidRDefault="002D2105">
            <w:pPr>
              <w:pStyle w:val="1"/>
              <w:keepNext w:val="0"/>
              <w:keepLines w:val="0"/>
              <w:rPr>
                <w:rFonts w:ascii="Times New Roman" w:hAnsi="Times New Roman"/>
                <w:bCs/>
                <w:kern w:val="0"/>
                <w:szCs w:val="24"/>
                <w:lang w:val="en-US" w:eastAsia="zh-CN"/>
              </w:rPr>
            </w:pPr>
            <w:bookmarkStart w:id="364" w:name="_Toc16745"/>
            <w:bookmarkStart w:id="365" w:name="_Toc20408"/>
            <w:bookmarkStart w:id="366" w:name="_Toc28634"/>
            <w:bookmarkStart w:id="367" w:name="_Toc8167"/>
            <w:bookmarkStart w:id="368" w:name="_Toc8952"/>
            <w:bookmarkStart w:id="369" w:name="_Toc30676"/>
            <w:bookmarkStart w:id="370" w:name="_Toc26440"/>
            <w:bookmarkStart w:id="371" w:name="_Toc1783910643"/>
            <w:bookmarkStart w:id="372" w:name="_Toc602404508"/>
            <w:r w:rsidRPr="00223C45">
              <w:rPr>
                <w:rFonts w:ascii="Times New Roman" w:hAnsi="Times New Roman"/>
                <w:szCs w:val="24"/>
                <w:lang w:val="en-US" w:eastAsia="zh-CN"/>
              </w:rPr>
              <w:t>第十七章</w:t>
            </w:r>
            <w:r w:rsidRPr="00223C45">
              <w:rPr>
                <w:rFonts w:ascii="Times New Roman" w:hAnsi="Times New Roman"/>
                <w:szCs w:val="24"/>
                <w:lang w:val="en-US" w:eastAsia="zh-CN"/>
              </w:rPr>
              <w:t xml:space="preserve">  </w:t>
            </w:r>
            <w:r w:rsidRPr="00223C45">
              <w:rPr>
                <w:rFonts w:ascii="Times New Roman" w:hAnsi="Times New Roman"/>
                <w:szCs w:val="24"/>
                <w:lang w:val="en-US" w:eastAsia="zh-CN"/>
              </w:rPr>
              <w:t>附</w:t>
            </w:r>
            <w:r w:rsidRPr="00223C45">
              <w:rPr>
                <w:rFonts w:ascii="Times New Roman" w:hAnsi="Times New Roman"/>
                <w:szCs w:val="24"/>
                <w:lang w:val="en-US" w:eastAsia="zh-CN"/>
              </w:rPr>
              <w:t xml:space="preserve">  </w:t>
            </w:r>
            <w:r w:rsidRPr="00223C45">
              <w:rPr>
                <w:rFonts w:ascii="Times New Roman" w:hAnsi="Times New Roman"/>
                <w:szCs w:val="24"/>
                <w:lang w:val="en-US" w:eastAsia="zh-CN"/>
              </w:rPr>
              <w:t>则</w:t>
            </w:r>
            <w:bookmarkEnd w:id="364"/>
            <w:bookmarkEnd w:id="365"/>
            <w:bookmarkEnd w:id="366"/>
            <w:bookmarkEnd w:id="367"/>
            <w:bookmarkEnd w:id="368"/>
            <w:bookmarkEnd w:id="369"/>
            <w:bookmarkEnd w:id="370"/>
            <w:bookmarkEnd w:id="371"/>
            <w:bookmarkEnd w:id="372"/>
          </w:p>
        </w:tc>
      </w:tr>
      <w:tr w:rsidR="002D2105">
        <w:tc>
          <w:tcPr>
            <w:tcW w:w="7404" w:type="dxa"/>
          </w:tcPr>
          <w:p w:rsidR="002D2105" w:rsidRDefault="002D2105">
            <w:pPr>
              <w:spacing w:line="400" w:lineRule="exact"/>
              <w:ind w:firstLineChars="200" w:firstLine="480"/>
              <w:rPr>
                <w:rFonts w:ascii="黑体" w:eastAsia="黑体" w:hAnsi="黑体" w:hint="eastAsia"/>
                <w:kern w:val="0"/>
                <w:sz w:val="24"/>
              </w:rPr>
            </w:pPr>
            <w:r>
              <w:rPr>
                <w:rFonts w:ascii="黑体" w:eastAsia="黑体"/>
                <w:kern w:val="0"/>
                <w:sz w:val="24"/>
              </w:rPr>
              <w:t>第</w:t>
            </w:r>
            <w:r>
              <w:rPr>
                <w:rFonts w:ascii="黑体" w:eastAsia="黑体" w:hAnsi="黑体" w:hint="eastAsia"/>
                <w:kern w:val="0"/>
                <w:sz w:val="24"/>
              </w:rPr>
              <w:t>七百零四</w:t>
            </w:r>
            <w:r>
              <w:rPr>
                <w:rFonts w:ascii="黑体" w:eastAsia="黑体"/>
                <w:kern w:val="0"/>
                <w:sz w:val="24"/>
              </w:rPr>
              <w:t>条</w:t>
            </w:r>
            <w:r>
              <w:rPr>
                <w:kern w:val="0"/>
                <w:sz w:val="24"/>
              </w:rPr>
              <w:t xml:space="preserve"> </w:t>
            </w:r>
            <w:r>
              <w:rPr>
                <w:rFonts w:hint="eastAsia"/>
                <w:kern w:val="0"/>
                <w:sz w:val="24"/>
              </w:rPr>
              <w:t xml:space="preserve"> </w:t>
            </w:r>
            <w:r>
              <w:rPr>
                <w:rFonts w:ascii="仿宋" w:eastAsia="仿宋" w:hAnsi="仿宋" w:cs="仿宋" w:hint="eastAsia"/>
                <w:kern w:val="0"/>
                <w:sz w:val="24"/>
              </w:rPr>
              <w:t>人民检察院办理国家安全机关、走私犯罪侦查机关、监狱移送的刑事案件以及对国家安全机关、走私犯罪侦查机关、监狱立案、侦查活动的监督，适用本规则的有关规定。</w:t>
            </w:r>
          </w:p>
        </w:tc>
        <w:tc>
          <w:tcPr>
            <w:tcW w:w="7336" w:type="dxa"/>
          </w:tcPr>
          <w:p w:rsidR="002D2105" w:rsidRDefault="002D2105" w:rsidP="002D2105">
            <w:pPr>
              <w:spacing w:line="400" w:lineRule="exact"/>
              <w:ind w:firstLineChars="200" w:firstLine="482"/>
              <w:rPr>
                <w:rFonts w:ascii="华文楷体" w:eastAsia="华文楷体" w:hAnsi="华文楷体" w:cs="华文楷体" w:hint="eastAsia"/>
                <w:b/>
                <w:bCs/>
                <w:kern w:val="0"/>
                <w:sz w:val="24"/>
                <w:shd w:val="clear" w:color="auto" w:fill="FF0000"/>
              </w:rPr>
            </w:pPr>
            <w:r>
              <w:rPr>
                <w:rFonts w:ascii="黑体" w:eastAsia="黑体"/>
                <w:b/>
                <w:bCs/>
                <w:kern w:val="0"/>
                <w:sz w:val="24"/>
              </w:rPr>
              <w:t>第</w:t>
            </w:r>
            <w:r>
              <w:rPr>
                <w:rFonts w:ascii="黑体" w:eastAsia="黑体" w:hAnsi="黑体"/>
                <w:b/>
                <w:bCs/>
                <w:kern w:val="0"/>
                <w:sz w:val="24"/>
              </w:rPr>
              <w:t>六百八十</w:t>
            </w:r>
            <w:r>
              <w:rPr>
                <w:rFonts w:ascii="黑体" w:eastAsia="黑体"/>
                <w:b/>
                <w:bCs/>
                <w:kern w:val="0"/>
                <w:sz w:val="24"/>
              </w:rPr>
              <w:t>条</w:t>
            </w:r>
            <w:r>
              <w:rPr>
                <w:kern w:val="0"/>
                <w:sz w:val="24"/>
              </w:rPr>
              <w:t xml:space="preserve"> </w:t>
            </w:r>
            <w:r>
              <w:rPr>
                <w:rFonts w:hint="eastAsia"/>
                <w:kern w:val="0"/>
                <w:sz w:val="24"/>
              </w:rPr>
              <w:t xml:space="preserve"> </w:t>
            </w:r>
            <w:r>
              <w:rPr>
                <w:rFonts w:ascii="仿宋" w:eastAsia="仿宋" w:hAnsi="仿宋" w:cs="仿宋" w:hint="eastAsia"/>
                <w:kern w:val="0"/>
                <w:sz w:val="24"/>
              </w:rPr>
              <w:t>人民检察院办理国家安全机关、</w:t>
            </w:r>
            <w:r>
              <w:rPr>
                <w:rFonts w:ascii="楷体" w:eastAsia="楷体" w:hAnsi="楷体" w:cs="楷体" w:hint="eastAsia"/>
                <w:kern w:val="0"/>
                <w:sz w:val="24"/>
                <w:szCs w:val="21"/>
                <w:bdr w:val="single" w:sz="0" w:space="0" w:color="auto"/>
                <w:shd w:val="clear" w:color="FFFFFF" w:fill="D9D9D9"/>
              </w:rPr>
              <w:t>走私犯罪侦查机关</w:t>
            </w:r>
            <w:r>
              <w:rPr>
                <w:rFonts w:ascii="黑体" w:eastAsia="黑体" w:hAnsi="黑体" w:cs="黑体" w:hint="eastAsia"/>
                <w:b/>
                <w:bCs/>
                <w:kern w:val="0"/>
                <w:sz w:val="24"/>
                <w:szCs w:val="21"/>
              </w:rPr>
              <w:t>海警机关</w:t>
            </w:r>
            <w:r>
              <w:rPr>
                <w:rFonts w:ascii="仿宋" w:eastAsia="仿宋" w:hAnsi="仿宋" w:cs="仿宋" w:hint="eastAsia"/>
                <w:kern w:val="0"/>
                <w:sz w:val="24"/>
              </w:rPr>
              <w:t>、监狱移送的刑事案件以及对国家安全机关、</w:t>
            </w:r>
            <w:r>
              <w:rPr>
                <w:rFonts w:ascii="楷体" w:eastAsia="楷体" w:hAnsi="楷体" w:cs="楷体" w:hint="eastAsia"/>
                <w:kern w:val="0"/>
                <w:sz w:val="24"/>
                <w:szCs w:val="21"/>
                <w:bdr w:val="single" w:sz="0" w:space="0" w:color="auto"/>
                <w:shd w:val="clear" w:color="FFFFFF" w:fill="D9D9D9"/>
              </w:rPr>
              <w:t>走私犯罪侦查机关</w:t>
            </w:r>
            <w:r>
              <w:rPr>
                <w:rFonts w:ascii="黑体" w:eastAsia="黑体" w:hAnsi="黑体" w:cs="黑体" w:hint="eastAsia"/>
                <w:b/>
                <w:bCs/>
                <w:kern w:val="0"/>
                <w:sz w:val="24"/>
                <w:szCs w:val="21"/>
              </w:rPr>
              <w:t>海警机关</w:t>
            </w:r>
            <w:r>
              <w:rPr>
                <w:rFonts w:ascii="仿宋" w:eastAsia="仿宋" w:hAnsi="仿宋" w:cs="仿宋" w:hint="eastAsia"/>
                <w:kern w:val="0"/>
                <w:sz w:val="24"/>
              </w:rPr>
              <w:t>、监狱立案、侦查活动的监督，适用本规则</w:t>
            </w:r>
            <w:r>
              <w:rPr>
                <w:rFonts w:ascii="楷体" w:eastAsia="楷体" w:hAnsi="楷体" w:cs="楷体" w:hint="eastAsia"/>
                <w:kern w:val="0"/>
                <w:sz w:val="24"/>
                <w:szCs w:val="21"/>
                <w:bdr w:val="single" w:sz="0" w:space="0" w:color="auto"/>
                <w:shd w:val="clear" w:color="FFFFFF" w:fill="D9D9D9"/>
              </w:rPr>
              <w:t>的有关</w:t>
            </w:r>
            <w:r>
              <w:rPr>
                <w:rFonts w:ascii="黑体" w:eastAsia="黑体" w:hAnsi="黑体" w:cs="黑体" w:hint="eastAsia"/>
                <w:b/>
                <w:bCs/>
                <w:kern w:val="0"/>
                <w:sz w:val="24"/>
                <w:szCs w:val="21"/>
              </w:rPr>
              <w:t>关于公安机关的</w:t>
            </w:r>
            <w:r>
              <w:rPr>
                <w:rFonts w:ascii="仿宋" w:eastAsia="仿宋" w:hAnsi="仿宋" w:cs="仿宋" w:hint="eastAsia"/>
                <w:kern w:val="0"/>
                <w:sz w:val="24"/>
              </w:rPr>
              <w:t>规定。</w:t>
            </w:r>
          </w:p>
        </w:tc>
      </w:tr>
      <w:tr w:rsidR="002D2105">
        <w:tc>
          <w:tcPr>
            <w:tcW w:w="7404" w:type="dxa"/>
          </w:tcPr>
          <w:p w:rsidR="002D2105" w:rsidRDefault="002D2105">
            <w:pPr>
              <w:spacing w:line="400" w:lineRule="exact"/>
              <w:ind w:firstLineChars="200" w:firstLine="480"/>
              <w:rPr>
                <w:rFonts w:ascii="黑体" w:eastAsia="黑体" w:hAnsi="黑体" w:hint="eastAsia"/>
                <w:kern w:val="0"/>
                <w:sz w:val="24"/>
              </w:rPr>
            </w:pPr>
            <w:r>
              <w:rPr>
                <w:rFonts w:ascii="黑体" w:eastAsia="黑体" w:hAnsi="黑体" w:hint="eastAsia"/>
                <w:kern w:val="0"/>
                <w:sz w:val="24"/>
              </w:rPr>
              <w:t>第七百零五</w:t>
            </w:r>
            <w:r>
              <w:rPr>
                <w:rFonts w:ascii="黑体" w:eastAsia="黑体"/>
                <w:kern w:val="0"/>
                <w:sz w:val="24"/>
              </w:rPr>
              <w:t>条</w:t>
            </w:r>
            <w:r>
              <w:rPr>
                <w:rFonts w:ascii="黑体" w:eastAsia="黑体" w:hint="eastAsia"/>
                <w:kern w:val="0"/>
                <w:sz w:val="24"/>
              </w:rPr>
              <w:t xml:space="preserve"> </w:t>
            </w:r>
            <w:r>
              <w:rPr>
                <w:kern w:val="0"/>
                <w:sz w:val="24"/>
              </w:rPr>
              <w:t xml:space="preserve"> </w:t>
            </w:r>
            <w:r>
              <w:rPr>
                <w:rFonts w:ascii="仿宋" w:eastAsia="仿宋" w:hAnsi="仿宋" w:cs="仿宋" w:hint="eastAsia"/>
                <w:kern w:val="0"/>
                <w:sz w:val="24"/>
              </w:rPr>
              <w:t>军事检察院等专门人民检察院办理刑事案件，适用本规则和其他有关规定。</w:t>
            </w:r>
          </w:p>
        </w:tc>
        <w:tc>
          <w:tcPr>
            <w:tcW w:w="7336" w:type="dxa"/>
          </w:tcPr>
          <w:p w:rsidR="002D2105" w:rsidRDefault="002D2105" w:rsidP="002D2105">
            <w:pPr>
              <w:spacing w:line="400" w:lineRule="exact"/>
              <w:ind w:firstLineChars="200" w:firstLine="482"/>
              <w:rPr>
                <w:rFonts w:ascii="华文楷体" w:eastAsia="华文楷体" w:hAnsi="华文楷体" w:cs="华文楷体" w:hint="eastAsia"/>
                <w:b/>
                <w:bCs/>
                <w:kern w:val="0"/>
                <w:sz w:val="24"/>
                <w:shd w:val="clear" w:color="auto" w:fill="FF0000"/>
              </w:rPr>
            </w:pPr>
            <w:r>
              <w:rPr>
                <w:rFonts w:ascii="黑体" w:eastAsia="黑体" w:hAnsi="黑体" w:hint="eastAsia"/>
                <w:b/>
                <w:bCs/>
                <w:kern w:val="0"/>
                <w:sz w:val="24"/>
              </w:rPr>
              <w:t>第</w:t>
            </w:r>
            <w:r>
              <w:rPr>
                <w:rFonts w:ascii="黑体" w:eastAsia="黑体" w:hAnsi="黑体"/>
                <w:b/>
                <w:bCs/>
                <w:kern w:val="0"/>
                <w:sz w:val="24"/>
              </w:rPr>
              <w:t>六百八十一</w:t>
            </w:r>
            <w:r>
              <w:rPr>
                <w:rFonts w:ascii="黑体" w:eastAsia="黑体"/>
                <w:b/>
                <w:bCs/>
                <w:kern w:val="0"/>
                <w:sz w:val="24"/>
              </w:rPr>
              <w:t>条</w:t>
            </w:r>
            <w:r>
              <w:rPr>
                <w:rFonts w:ascii="黑体" w:eastAsia="黑体" w:hint="eastAsia"/>
                <w:kern w:val="0"/>
                <w:sz w:val="24"/>
              </w:rPr>
              <w:t xml:space="preserve"> </w:t>
            </w:r>
            <w:r>
              <w:rPr>
                <w:kern w:val="0"/>
                <w:sz w:val="24"/>
              </w:rPr>
              <w:t xml:space="preserve"> </w:t>
            </w:r>
            <w:r>
              <w:rPr>
                <w:rFonts w:ascii="仿宋" w:eastAsia="仿宋" w:hAnsi="仿宋" w:cs="仿宋" w:hint="eastAsia"/>
                <w:kern w:val="0"/>
                <w:sz w:val="24"/>
              </w:rPr>
              <w:t>军事检察院等专门人民检察院办理刑事案件，适用本规则和其他有关规定。</w:t>
            </w:r>
          </w:p>
        </w:tc>
      </w:tr>
      <w:tr w:rsidR="002D2105">
        <w:tc>
          <w:tcPr>
            <w:tcW w:w="7404" w:type="dxa"/>
          </w:tcPr>
          <w:p w:rsidR="002D2105" w:rsidRDefault="002D2105">
            <w:pPr>
              <w:spacing w:line="400" w:lineRule="exact"/>
              <w:ind w:firstLineChars="200" w:firstLine="480"/>
              <w:rPr>
                <w:rFonts w:ascii="黑体" w:eastAsia="黑体" w:hAnsi="黑体" w:hint="eastAsia"/>
                <w:kern w:val="0"/>
                <w:sz w:val="24"/>
              </w:rPr>
            </w:pPr>
            <w:r>
              <w:rPr>
                <w:rFonts w:ascii="黑体" w:eastAsia="黑体" w:hAnsi="黑体" w:hint="eastAsia"/>
                <w:kern w:val="0"/>
                <w:sz w:val="24"/>
              </w:rPr>
              <w:t xml:space="preserve">第七百零六条 </w:t>
            </w:r>
            <w:r>
              <w:rPr>
                <w:rFonts w:ascii="仿宋" w:eastAsia="仿宋" w:hAnsi="仿宋" w:cs="仿宋" w:hint="eastAsia"/>
                <w:b/>
                <w:bCs/>
                <w:kern w:val="0"/>
                <w:sz w:val="24"/>
              </w:rPr>
              <w:t xml:space="preserve"> </w:t>
            </w:r>
            <w:r>
              <w:rPr>
                <w:rFonts w:ascii="仿宋" w:eastAsia="仿宋" w:hAnsi="仿宋" w:cs="仿宋" w:hint="eastAsia"/>
                <w:kern w:val="0"/>
                <w:sz w:val="24"/>
              </w:rPr>
              <w:t>人民检察院办理直接立案侦查的案件接受人民监督员的监督，具体程序依照有关规定办理。</w:t>
            </w:r>
          </w:p>
        </w:tc>
        <w:tc>
          <w:tcPr>
            <w:tcW w:w="7336" w:type="dxa"/>
            <w:vAlign w:val="center"/>
          </w:tcPr>
          <w:p w:rsidR="002D2105" w:rsidRDefault="002D2105">
            <w:pPr>
              <w:spacing w:line="400" w:lineRule="exact"/>
              <w:rPr>
                <w:rFonts w:ascii="华文楷体" w:eastAsia="华文楷体" w:hAnsi="华文楷体" w:cs="华文楷体" w:hint="eastAsia"/>
                <w:b/>
                <w:bCs/>
                <w:kern w:val="0"/>
                <w:sz w:val="24"/>
                <w:shd w:val="clear" w:color="auto" w:fill="FF0000"/>
              </w:rPr>
            </w:pPr>
            <w:r>
              <w:rPr>
                <w:rFonts w:ascii="黑体" w:eastAsia="黑体" w:hAnsi="黑体" w:cs="黑体" w:hint="eastAsia"/>
                <w:b/>
                <w:bCs/>
                <w:kern w:val="0"/>
                <w:sz w:val="24"/>
                <w:szCs w:val="21"/>
              </w:rPr>
              <w:t>移至</w:t>
            </w:r>
            <w:r>
              <w:rPr>
                <w:rFonts w:ascii="黑体" w:eastAsia="黑体" w:hAnsi="黑体" w:hint="eastAsia"/>
                <w:b/>
                <w:bCs/>
                <w:kern w:val="0"/>
                <w:sz w:val="24"/>
              </w:rPr>
              <w:t>第</w:t>
            </w:r>
            <w:r>
              <w:rPr>
                <w:rFonts w:ascii="黑体" w:eastAsia="黑体" w:hAnsi="黑体"/>
                <w:b/>
                <w:bCs/>
                <w:kern w:val="0"/>
                <w:sz w:val="24"/>
              </w:rPr>
              <w:t>十二</w:t>
            </w:r>
            <w:r>
              <w:rPr>
                <w:rFonts w:ascii="黑体" w:eastAsia="黑体" w:hAnsi="黑体" w:hint="eastAsia"/>
                <w:b/>
                <w:bCs/>
                <w:kern w:val="0"/>
                <w:sz w:val="24"/>
              </w:rPr>
              <w:t>条</w:t>
            </w:r>
          </w:p>
        </w:tc>
      </w:tr>
      <w:tr w:rsidR="002D2105">
        <w:tc>
          <w:tcPr>
            <w:tcW w:w="7404" w:type="dxa"/>
          </w:tcPr>
          <w:p w:rsidR="002D2105" w:rsidRDefault="002D2105">
            <w:pPr>
              <w:spacing w:line="400" w:lineRule="exact"/>
              <w:ind w:firstLineChars="200" w:firstLine="480"/>
              <w:rPr>
                <w:rFonts w:ascii="黑体" w:eastAsia="黑体" w:hAnsi="黑体" w:hint="eastAsia"/>
                <w:kern w:val="0"/>
                <w:sz w:val="24"/>
              </w:rPr>
            </w:pPr>
            <w:r>
              <w:rPr>
                <w:rFonts w:ascii="黑体" w:eastAsia="黑体" w:hAnsi="黑体" w:cs="宋体" w:hint="eastAsia"/>
                <w:kern w:val="0"/>
                <w:sz w:val="24"/>
                <w:szCs w:val="21"/>
              </w:rPr>
              <w:t xml:space="preserve">第三十二条  </w:t>
            </w:r>
            <w:r>
              <w:rPr>
                <w:rFonts w:ascii="仿宋" w:eastAsia="仿宋" w:hAnsi="仿宋" w:cs="仿宋" w:hint="eastAsia"/>
                <w:kern w:val="0"/>
                <w:sz w:val="24"/>
                <w:szCs w:val="21"/>
              </w:rPr>
              <w:t>本章所称检察人员，包括人民检察院检察长、副检察长、检察委员会委员、检察员和助理检察员。</w:t>
            </w:r>
          </w:p>
        </w:tc>
        <w:tc>
          <w:tcPr>
            <w:tcW w:w="7336" w:type="dxa"/>
          </w:tcPr>
          <w:p w:rsidR="002D2105" w:rsidRDefault="002D2105" w:rsidP="002D2105">
            <w:pPr>
              <w:spacing w:line="400" w:lineRule="exact"/>
              <w:ind w:firstLineChars="200" w:firstLine="482"/>
              <w:rPr>
                <w:rFonts w:ascii="黑体" w:eastAsia="黑体" w:hAnsi="黑体" w:cs="黑体" w:hint="eastAsia"/>
                <w:b/>
                <w:bCs/>
                <w:dstrike/>
                <w:kern w:val="0"/>
                <w:sz w:val="24"/>
                <w:szCs w:val="21"/>
              </w:rPr>
            </w:pPr>
            <w:r>
              <w:rPr>
                <w:rFonts w:ascii="黑体" w:eastAsia="黑体" w:hAnsi="黑体" w:hint="eastAsia"/>
                <w:b/>
                <w:bCs/>
                <w:kern w:val="0"/>
                <w:sz w:val="24"/>
              </w:rPr>
              <w:t>第</w:t>
            </w:r>
            <w:r>
              <w:rPr>
                <w:rFonts w:ascii="黑体" w:eastAsia="黑体" w:hAnsi="黑体"/>
                <w:b/>
                <w:bCs/>
                <w:kern w:val="0"/>
                <w:sz w:val="24"/>
              </w:rPr>
              <w:t>六百八十二</w:t>
            </w:r>
            <w:r>
              <w:rPr>
                <w:rFonts w:ascii="黑体" w:eastAsia="黑体" w:hAnsi="黑体" w:hint="eastAsia"/>
                <w:b/>
                <w:bCs/>
                <w:kern w:val="0"/>
                <w:sz w:val="24"/>
              </w:rPr>
              <w:t xml:space="preserve">条  </w:t>
            </w:r>
            <w:r>
              <w:rPr>
                <w:rFonts w:ascii="黑体" w:eastAsia="黑体" w:hAnsi="黑体" w:cs="黑体" w:hint="eastAsia"/>
                <w:b/>
                <w:bCs/>
                <w:kern w:val="0"/>
                <w:sz w:val="24"/>
                <w:szCs w:val="21"/>
              </w:rPr>
              <w:t>本规则所称检察官，</w:t>
            </w:r>
            <w:r>
              <w:rPr>
                <w:rFonts w:ascii="仿宋" w:eastAsia="仿宋" w:hAnsi="仿宋" w:cs="仿宋" w:hint="eastAsia"/>
                <w:kern w:val="0"/>
                <w:sz w:val="24"/>
                <w:szCs w:val="21"/>
              </w:rPr>
              <w:t>包括</w:t>
            </w:r>
            <w:r>
              <w:rPr>
                <w:rFonts w:ascii="楷体" w:eastAsia="楷体" w:hAnsi="楷体" w:cs="楷体" w:hint="eastAsia"/>
                <w:kern w:val="0"/>
                <w:sz w:val="24"/>
                <w:szCs w:val="21"/>
                <w:bdr w:val="single" w:sz="0" w:space="0" w:color="auto"/>
                <w:shd w:val="clear" w:color="FFFFFF" w:fill="D9D9D9"/>
              </w:rPr>
              <w:t>人民检察院</w:t>
            </w:r>
            <w:r>
              <w:rPr>
                <w:rFonts w:ascii="仿宋" w:eastAsia="仿宋" w:hAnsi="仿宋" w:cs="仿宋" w:hint="eastAsia"/>
                <w:kern w:val="0"/>
                <w:sz w:val="24"/>
                <w:szCs w:val="21"/>
              </w:rPr>
              <w:t>检察长、副检察长、检察委员会委员、检察员</w:t>
            </w:r>
            <w:r>
              <w:rPr>
                <w:rFonts w:ascii="楷体" w:eastAsia="楷体" w:hAnsi="楷体" w:cs="楷体" w:hint="eastAsia"/>
                <w:kern w:val="0"/>
                <w:sz w:val="24"/>
                <w:szCs w:val="21"/>
                <w:bdr w:val="single" w:sz="0" w:space="0" w:color="auto"/>
                <w:shd w:val="clear" w:color="FFFFFF" w:fill="D9D9D9"/>
              </w:rPr>
              <w:t>和助理检察员</w:t>
            </w:r>
            <w:r>
              <w:rPr>
                <w:rFonts w:ascii="仿宋" w:eastAsia="仿宋" w:hAnsi="仿宋" w:cs="仿宋" w:hint="eastAsia"/>
                <w:kern w:val="0"/>
                <w:sz w:val="24"/>
                <w:szCs w:val="21"/>
              </w:rPr>
              <w:t>。</w:t>
            </w:r>
          </w:p>
          <w:p w:rsidR="002D2105" w:rsidRDefault="002D2105">
            <w:pPr>
              <w:spacing w:line="400" w:lineRule="exact"/>
              <w:ind w:firstLineChars="200" w:firstLine="480"/>
              <w:rPr>
                <w:rFonts w:ascii="黑体" w:eastAsia="黑体" w:hAnsi="黑体" w:cs="黑体" w:hint="eastAsia"/>
                <w:b/>
                <w:bCs/>
                <w:kern w:val="0"/>
                <w:sz w:val="24"/>
                <w:szCs w:val="21"/>
              </w:rPr>
            </w:pPr>
            <w:r>
              <w:rPr>
                <w:rFonts w:ascii="仿宋" w:eastAsia="仿宋" w:hAnsi="仿宋" w:cs="仿宋" w:hint="eastAsia"/>
                <w:kern w:val="0"/>
                <w:sz w:val="24"/>
                <w:szCs w:val="21"/>
              </w:rPr>
              <w:t>本规则所称检察人员，</w:t>
            </w:r>
            <w:r>
              <w:rPr>
                <w:rFonts w:ascii="黑体" w:eastAsia="黑体" w:hAnsi="黑体" w:cs="黑体" w:hint="eastAsia"/>
                <w:b/>
                <w:bCs/>
                <w:kern w:val="0"/>
                <w:sz w:val="24"/>
                <w:szCs w:val="21"/>
              </w:rPr>
              <w:t>包括检察官和检察官助理</w:t>
            </w:r>
            <w:r>
              <w:rPr>
                <w:rFonts w:ascii="仿宋" w:eastAsia="仿宋" w:hAnsi="仿宋" w:cs="仿宋" w:hint="eastAsia"/>
                <w:kern w:val="0"/>
                <w:sz w:val="24"/>
                <w:szCs w:val="21"/>
              </w:rPr>
              <w:t>。</w:t>
            </w:r>
          </w:p>
        </w:tc>
      </w:tr>
      <w:tr w:rsidR="002D2105">
        <w:tc>
          <w:tcPr>
            <w:tcW w:w="7404" w:type="dxa"/>
          </w:tcPr>
          <w:p w:rsidR="002D2105" w:rsidRDefault="002D2105">
            <w:pPr>
              <w:spacing w:line="400" w:lineRule="exact"/>
              <w:ind w:firstLineChars="200" w:firstLine="480"/>
              <w:rPr>
                <w:rFonts w:ascii="黑体" w:eastAsia="黑体" w:hAnsi="黑体" w:hint="eastAsia"/>
                <w:kern w:val="0"/>
                <w:sz w:val="24"/>
              </w:rPr>
            </w:pPr>
            <w:r>
              <w:rPr>
                <w:rFonts w:ascii="黑体" w:eastAsia="黑体" w:hAnsi="黑体" w:hint="eastAsia"/>
                <w:kern w:val="0"/>
                <w:sz w:val="24"/>
              </w:rPr>
              <w:t xml:space="preserve">第七百零七条  </w:t>
            </w:r>
            <w:r>
              <w:rPr>
                <w:rFonts w:ascii="仿宋" w:eastAsia="仿宋" w:hAnsi="仿宋" w:cs="仿宋" w:hint="eastAsia"/>
                <w:kern w:val="0"/>
                <w:sz w:val="24"/>
              </w:rPr>
              <w:t>本规则具有司法解释效力，由最高人民检察院负责解释。</w:t>
            </w:r>
          </w:p>
        </w:tc>
        <w:tc>
          <w:tcPr>
            <w:tcW w:w="7336" w:type="dxa"/>
          </w:tcPr>
          <w:p w:rsidR="002D2105" w:rsidRDefault="002D2105" w:rsidP="002D2105">
            <w:pPr>
              <w:spacing w:line="400" w:lineRule="exact"/>
              <w:ind w:firstLineChars="200" w:firstLine="482"/>
              <w:rPr>
                <w:rFonts w:ascii="仿宋" w:eastAsia="仿宋" w:hAnsi="仿宋" w:cs="仿宋" w:hint="eastAsia"/>
                <w:kern w:val="0"/>
                <w:sz w:val="24"/>
              </w:rPr>
            </w:pPr>
            <w:r>
              <w:rPr>
                <w:rFonts w:ascii="黑体" w:eastAsia="黑体" w:hAnsi="黑体" w:hint="eastAsia"/>
                <w:b/>
                <w:bCs/>
                <w:kern w:val="0"/>
                <w:sz w:val="24"/>
              </w:rPr>
              <w:t>第</w:t>
            </w:r>
            <w:r>
              <w:rPr>
                <w:rFonts w:ascii="黑体" w:eastAsia="黑体" w:hAnsi="黑体"/>
                <w:b/>
                <w:bCs/>
                <w:kern w:val="0"/>
                <w:sz w:val="24"/>
              </w:rPr>
              <w:t>六百八十三</w:t>
            </w:r>
            <w:r>
              <w:rPr>
                <w:rFonts w:ascii="黑体" w:eastAsia="黑体" w:hAnsi="黑体" w:hint="eastAsia"/>
                <w:b/>
                <w:bCs/>
                <w:kern w:val="0"/>
                <w:sz w:val="24"/>
              </w:rPr>
              <w:t>条</w:t>
            </w:r>
            <w:r>
              <w:rPr>
                <w:rFonts w:ascii="黑体" w:eastAsia="黑体" w:hAnsi="黑体" w:hint="eastAsia"/>
                <w:kern w:val="0"/>
                <w:sz w:val="24"/>
              </w:rPr>
              <w:t xml:space="preserve">  </w:t>
            </w:r>
            <w:r>
              <w:rPr>
                <w:rFonts w:ascii="仿宋" w:eastAsia="仿宋" w:hAnsi="仿宋" w:cs="仿宋" w:hint="eastAsia"/>
                <w:kern w:val="0"/>
                <w:sz w:val="24"/>
              </w:rPr>
              <w:t>本规则</w:t>
            </w:r>
            <w:r>
              <w:rPr>
                <w:rFonts w:ascii="楷体" w:eastAsia="楷体" w:hAnsi="楷体" w:cs="楷体" w:hint="eastAsia"/>
                <w:kern w:val="0"/>
                <w:sz w:val="24"/>
                <w:szCs w:val="21"/>
                <w:bdr w:val="single" w:sz="0" w:space="0" w:color="auto"/>
                <w:shd w:val="clear" w:color="FFFFFF" w:fill="D9D9D9"/>
              </w:rPr>
              <w:t>具有司法解释效力，</w:t>
            </w:r>
            <w:r>
              <w:rPr>
                <w:rFonts w:ascii="仿宋" w:eastAsia="仿宋" w:hAnsi="仿宋" w:cs="仿宋" w:hint="eastAsia"/>
                <w:kern w:val="0"/>
                <w:sz w:val="24"/>
              </w:rPr>
              <w:t>由最高人民检察院负责解释。</w:t>
            </w:r>
          </w:p>
        </w:tc>
      </w:tr>
      <w:tr w:rsidR="002D2105">
        <w:tc>
          <w:tcPr>
            <w:tcW w:w="7404" w:type="dxa"/>
          </w:tcPr>
          <w:p w:rsidR="002D2105" w:rsidRDefault="002D2105">
            <w:pPr>
              <w:spacing w:line="400" w:lineRule="exact"/>
              <w:ind w:firstLineChars="200" w:firstLine="480"/>
              <w:rPr>
                <w:rFonts w:ascii="黑体" w:eastAsia="黑体" w:hAnsi="黑体" w:hint="eastAsia"/>
                <w:kern w:val="0"/>
                <w:sz w:val="24"/>
              </w:rPr>
            </w:pPr>
            <w:r>
              <w:rPr>
                <w:rFonts w:ascii="黑体" w:eastAsia="黑体" w:hAnsi="黑体" w:hint="eastAsia"/>
                <w:kern w:val="0"/>
                <w:sz w:val="24"/>
              </w:rPr>
              <w:t xml:space="preserve">第七百零八条  </w:t>
            </w:r>
            <w:r>
              <w:rPr>
                <w:rFonts w:ascii="仿宋" w:eastAsia="仿宋" w:hAnsi="仿宋" w:cs="仿宋" w:hint="eastAsia"/>
                <w:kern w:val="0"/>
                <w:sz w:val="24"/>
              </w:rPr>
              <w:t>本规则自2013年1月1日起施行。最高人民检察院1999年1月18日发布的《人民检察院刑事诉讼规则》同时废止；最高人民检察院以前发布的司法解释和规范性文件与本规则不一致的，以本规则为准。</w:t>
            </w:r>
          </w:p>
        </w:tc>
        <w:tc>
          <w:tcPr>
            <w:tcW w:w="7336" w:type="dxa"/>
          </w:tcPr>
          <w:p w:rsidR="002D2105" w:rsidRDefault="002D2105" w:rsidP="002D2105">
            <w:pPr>
              <w:spacing w:line="400" w:lineRule="exact"/>
              <w:ind w:firstLineChars="200" w:firstLine="482"/>
              <w:rPr>
                <w:rFonts w:ascii="华文楷体" w:eastAsia="华文楷体" w:hAnsi="华文楷体" w:cs="华文楷体" w:hint="eastAsia"/>
                <w:b/>
                <w:bCs/>
                <w:kern w:val="0"/>
                <w:sz w:val="24"/>
                <w:shd w:val="clear" w:color="auto" w:fill="FF0000"/>
              </w:rPr>
            </w:pPr>
            <w:r>
              <w:rPr>
                <w:rFonts w:ascii="黑体" w:eastAsia="黑体" w:hAnsi="黑体" w:hint="eastAsia"/>
                <w:b/>
                <w:bCs/>
                <w:kern w:val="0"/>
                <w:sz w:val="24"/>
              </w:rPr>
              <w:t>第</w:t>
            </w:r>
            <w:r>
              <w:rPr>
                <w:rFonts w:ascii="黑体" w:eastAsia="黑体" w:hAnsi="黑体"/>
                <w:b/>
                <w:bCs/>
                <w:kern w:val="0"/>
                <w:sz w:val="24"/>
              </w:rPr>
              <w:t>六百八十四</w:t>
            </w:r>
            <w:r>
              <w:rPr>
                <w:rFonts w:ascii="黑体" w:eastAsia="黑体" w:hAnsi="黑体" w:hint="eastAsia"/>
                <w:b/>
                <w:bCs/>
                <w:kern w:val="0"/>
                <w:sz w:val="24"/>
              </w:rPr>
              <w:t>条</w:t>
            </w:r>
            <w:r>
              <w:rPr>
                <w:rFonts w:ascii="黑体" w:eastAsia="黑体" w:hAnsi="黑体" w:hint="eastAsia"/>
                <w:kern w:val="0"/>
                <w:sz w:val="24"/>
              </w:rPr>
              <w:t xml:space="preserve"> </w:t>
            </w:r>
            <w:r>
              <w:rPr>
                <w:rFonts w:ascii="仿宋" w:eastAsia="仿宋" w:hAnsi="仿宋" w:cs="仿宋" w:hint="eastAsia"/>
                <w:kern w:val="0"/>
                <w:sz w:val="24"/>
              </w:rPr>
              <w:t xml:space="preserve"> 本规则自</w:t>
            </w:r>
            <w:r>
              <w:rPr>
                <w:rFonts w:ascii="黑体" w:eastAsia="黑体" w:hAnsi="黑体" w:cs="黑体"/>
                <w:b/>
                <w:bCs/>
                <w:kern w:val="0"/>
                <w:sz w:val="24"/>
              </w:rPr>
              <w:t>2019年12月30日</w:t>
            </w:r>
            <w:r>
              <w:rPr>
                <w:rFonts w:ascii="仿宋" w:eastAsia="仿宋" w:hAnsi="仿宋" w:cs="仿宋" w:hint="eastAsia"/>
                <w:kern w:val="0"/>
                <w:sz w:val="24"/>
              </w:rPr>
              <w:t>起施行。</w:t>
            </w:r>
            <w:r>
              <w:rPr>
                <w:rFonts w:ascii="黑体" w:eastAsia="黑体" w:hAnsi="黑体"/>
                <w:b/>
                <w:bCs/>
                <w:kern w:val="0"/>
                <w:sz w:val="24"/>
              </w:rPr>
              <w:t>本规则施行后，</w:t>
            </w:r>
            <w:r>
              <w:rPr>
                <w:rFonts w:ascii="楷体" w:eastAsia="楷体" w:hAnsi="楷体" w:cs="楷体" w:hint="eastAsia"/>
                <w:kern w:val="0"/>
                <w:sz w:val="24"/>
                <w:szCs w:val="21"/>
                <w:bdr w:val="single" w:sz="0" w:space="0" w:color="auto"/>
                <w:shd w:val="clear" w:color="FFFFFF" w:fill="D9D9D9"/>
              </w:rPr>
              <w:t>最高人民检察院1999年1月18日发布的</w:t>
            </w:r>
            <w:r>
              <w:rPr>
                <w:rFonts w:ascii="仿宋" w:eastAsia="仿宋" w:hAnsi="仿宋" w:cs="仿宋" w:hint="eastAsia"/>
                <w:kern w:val="0"/>
                <w:sz w:val="24"/>
              </w:rPr>
              <w:t>《人民检察院刑事诉讼规则</w:t>
            </w:r>
            <w:r>
              <w:rPr>
                <w:rFonts w:ascii="黑体" w:eastAsia="黑体" w:hAnsi="黑体" w:cs="黑体" w:hint="eastAsia"/>
                <w:b/>
                <w:bCs/>
                <w:kern w:val="0"/>
                <w:sz w:val="24"/>
              </w:rPr>
              <w:t>（试行）</w:t>
            </w:r>
            <w:r>
              <w:rPr>
                <w:rFonts w:ascii="仿宋" w:eastAsia="仿宋" w:hAnsi="仿宋" w:cs="仿宋" w:hint="eastAsia"/>
                <w:kern w:val="0"/>
                <w:sz w:val="24"/>
              </w:rPr>
              <w:t>》</w:t>
            </w:r>
            <w:r>
              <w:rPr>
                <w:rFonts w:ascii="黑体" w:eastAsia="黑体" w:hAnsi="黑体" w:cs="黑体" w:hint="eastAsia"/>
                <w:b/>
                <w:bCs/>
                <w:kern w:val="0"/>
                <w:sz w:val="24"/>
              </w:rPr>
              <w:t>（高检发释字〔2012〕2号）</w:t>
            </w:r>
            <w:r>
              <w:rPr>
                <w:rFonts w:ascii="仿宋" w:eastAsia="仿宋" w:hAnsi="仿宋" w:cs="仿宋" w:hint="eastAsia"/>
                <w:kern w:val="0"/>
                <w:sz w:val="24"/>
              </w:rPr>
              <w:t>同时废止；最高人民检察院以前发布的司法解释和规范性文件与本规则不一致的，以本规则为准。</w:t>
            </w:r>
          </w:p>
        </w:tc>
      </w:tr>
    </w:tbl>
    <w:p w:rsidR="002D2105" w:rsidRDefault="002D2105"/>
    <w:sectPr w:rsidR="002D2105">
      <w:footerReference w:type="default" r:id="rId17"/>
      <w:footnotePr>
        <w:numFmt w:val="decimalEnclosedCircleChinese"/>
        <w:numRestart w:val="eachPage"/>
      </w:footnotePr>
      <w:pgSz w:w="16838" w:h="11906" w:orient="landscape"/>
      <w:pgMar w:top="1701" w:right="1417" w:bottom="1701" w:left="1417" w:header="851" w:footer="1587" w:gutter="0"/>
      <w:pgNumType w:start="1"/>
      <w:cols w:space="720"/>
      <w:docGrid w:type="lines" w:linePitch="43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1701" w:rsidRDefault="007D1701">
      <w:r>
        <w:separator/>
      </w:r>
    </w:p>
  </w:endnote>
  <w:endnote w:type="continuationSeparator" w:id="1">
    <w:p w:rsidR="007D1701" w:rsidRDefault="007D17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_GBK">
    <w:altName w:val="Arial Unicode MS"/>
    <w:charset w:val="86"/>
    <w:family w:val="auto"/>
    <w:pitch w:val="default"/>
    <w:sig w:usb0="00000000" w:usb1="08000000" w:usb2="00000000" w:usb3="00000000" w:csb0="00040000" w:csb1="00000000"/>
  </w:font>
  <w:font w:name="仿宋">
    <w:altName w:val="仿宋_GB2312"/>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Damascus">
    <w:altName w:val="Latha"/>
    <w:charset w:val="00"/>
    <w:family w:val="auto"/>
    <w:pitch w:val="default"/>
    <w:sig w:usb0="00000000" w:usb1="00000000" w:usb2="14000008" w:usb3="00000000" w:csb0="00000001" w:csb1="00000000"/>
  </w:font>
  <w:font w:name="Heiti SC Light">
    <w:altName w:val="宋体"/>
    <w:charset w:val="00"/>
    <w:family w:val="auto"/>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105" w:rsidRDefault="002D2105">
    <w:pPr>
      <w:pStyle w:val="ae"/>
    </w:pPr>
    <w:r>
      <w:pict>
        <v:shapetype id="_x0000_t202" coordsize="21600,21600" o:spt="202" path="m,l,21600r21600,l21600,xe">
          <v:stroke joinstyle="miter"/>
          <v:path gradientshapeok="t" o:connecttype="rect"/>
        </v:shapetype>
        <v:shape id="文本框 15" o:spid="_x0000_s2063" type="#_x0000_t202" style="position:absolute;margin-left:0;margin-top:0;width:2in;height:2in;z-index:251657216;mso-wrap-style:none;mso-position-horizontal:center;mso-position-horizontal-relative:margin" filled="f" stroked="f" strokeweight="1.25pt">
          <v:fill o:detectmouseclick="t"/>
          <v:textbox style="mso-fit-shape-to-text:t" inset="0,0,0,0">
            <w:txbxContent>
              <w:p w:rsidR="002D2105" w:rsidRDefault="002D2105">
                <w:pPr>
                  <w:pStyle w:val="ae"/>
                  <w:rPr>
                    <w:sz w:val="24"/>
                  </w:rPr>
                </w:pPr>
                <w:r>
                  <w:rPr>
                    <w:sz w:val="24"/>
                  </w:rPr>
                  <w:fldChar w:fldCharType="begin"/>
                </w:r>
                <w:r>
                  <w:rPr>
                    <w:sz w:val="24"/>
                  </w:rPr>
                  <w:instrText xml:space="preserve"> PAGE  \* MERGEFORMAT </w:instrText>
                </w:r>
                <w:r>
                  <w:rPr>
                    <w:sz w:val="24"/>
                  </w:rPr>
                  <w:fldChar w:fldCharType="separate"/>
                </w:r>
                <w:r w:rsidR="008F4AAD">
                  <w:rPr>
                    <w:noProof/>
                    <w:sz w:val="24"/>
                  </w:rPr>
                  <w:t>1</w:t>
                </w:r>
                <w:r>
                  <w:rPr>
                    <w:sz w:val="24"/>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105" w:rsidRDefault="002D2105">
    <w:pPr>
      <w:pStyle w:val="ae"/>
    </w:pPr>
    <w:r>
      <w:pict>
        <v:shapetype id="_x0000_t202" coordsize="21600,21600" o:spt="202" path="m,l,21600r21600,l21600,xe">
          <v:stroke joinstyle="miter"/>
          <v:path gradientshapeok="t" o:connecttype="rect"/>
        </v:shapetype>
        <v:shape id="文本框 16" o:spid="_x0000_s2064" type="#_x0000_t202" style="position:absolute;margin-left:0;margin-top:0;width:2in;height:2in;z-index:251658240;mso-wrap-style:none;mso-position-horizontal:center;mso-position-horizontal-relative:margin" filled="f" stroked="f" strokeweight="1.25pt">
          <v:fill o:detectmouseclick="t"/>
          <v:textbox style="mso-fit-shape-to-text:t" inset="0,0,0,0">
            <w:txbxContent>
              <w:p w:rsidR="002D2105" w:rsidRDefault="002D2105">
                <w:pPr>
                  <w:pStyle w:val="ae"/>
                  <w:rPr>
                    <w:sz w:val="24"/>
                  </w:rPr>
                </w:pPr>
                <w:r>
                  <w:rPr>
                    <w:sz w:val="24"/>
                  </w:rPr>
                  <w:fldChar w:fldCharType="begin"/>
                </w:r>
                <w:r>
                  <w:rPr>
                    <w:sz w:val="24"/>
                  </w:rPr>
                  <w:instrText xml:space="preserve"> PAGE  \* MERGEFORMAT </w:instrText>
                </w:r>
                <w:r>
                  <w:rPr>
                    <w:sz w:val="24"/>
                  </w:rPr>
                  <w:fldChar w:fldCharType="separate"/>
                </w:r>
                <w:r w:rsidR="008F4AAD">
                  <w:rPr>
                    <w:noProof/>
                    <w:sz w:val="24"/>
                  </w:rPr>
                  <w:t>3</w:t>
                </w:r>
                <w:r>
                  <w:rPr>
                    <w:sz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1701" w:rsidRDefault="007D1701">
      <w:r>
        <w:separator/>
      </w:r>
    </w:p>
  </w:footnote>
  <w:footnote w:type="continuationSeparator" w:id="1">
    <w:p w:rsidR="007D1701" w:rsidRDefault="007D17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420"/>
  <w:drawingGridVerticalSpacing w:val="218"/>
  <w:noPunctuationKerning/>
  <w:characterSpacingControl w:val="compressPunctuation"/>
  <w:doNotValidateAgainstSchema/>
  <w:doNotDemarcateInvalidXml/>
  <w:hdrShapeDefaults>
    <o:shapedefaults v:ext="edit" spidmax="3090" strokecolor="#739cc3">
      <v:fill angle="90" type="gradient">
        <o:fill v:ext="view" type="gradientUnscaled"/>
      </v:fill>
      <v:stroke color="#739cc3" weight="1.25pt"/>
    </o:shapedefaults>
    <o:shapelayout v:ext="edit">
      <o:idmap v:ext="edit" data="2"/>
    </o:shapelayout>
  </w:hdrShapeDefaults>
  <w:footnotePr>
    <w:numFmt w:val="decimalEnclosedCircleChinese"/>
    <w:numRestart w:val="eachPage"/>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223C45"/>
    <w:rsid w:val="002D2105"/>
    <w:rsid w:val="003E7E06"/>
    <w:rsid w:val="00444A4F"/>
    <w:rsid w:val="005407FA"/>
    <w:rsid w:val="005E52CF"/>
    <w:rsid w:val="005F7BB8"/>
    <w:rsid w:val="00634B4B"/>
    <w:rsid w:val="006956F4"/>
    <w:rsid w:val="00717A6B"/>
    <w:rsid w:val="007D1701"/>
    <w:rsid w:val="008E714E"/>
    <w:rsid w:val="008F4AAD"/>
    <w:rsid w:val="0093163D"/>
    <w:rsid w:val="00A1088D"/>
    <w:rsid w:val="00C10905"/>
    <w:rsid w:val="00C835CF"/>
    <w:rsid w:val="011874C7"/>
    <w:rsid w:val="012155A5"/>
    <w:rsid w:val="01290F82"/>
    <w:rsid w:val="01410DA0"/>
    <w:rsid w:val="014911D6"/>
    <w:rsid w:val="01493F56"/>
    <w:rsid w:val="01CB34B0"/>
    <w:rsid w:val="020E538B"/>
    <w:rsid w:val="021534C9"/>
    <w:rsid w:val="022C26E2"/>
    <w:rsid w:val="022F1EBB"/>
    <w:rsid w:val="024B474D"/>
    <w:rsid w:val="024F5476"/>
    <w:rsid w:val="025356B2"/>
    <w:rsid w:val="02592FEF"/>
    <w:rsid w:val="025E1125"/>
    <w:rsid w:val="02677AC8"/>
    <w:rsid w:val="02744DE5"/>
    <w:rsid w:val="02892F5E"/>
    <w:rsid w:val="029D4421"/>
    <w:rsid w:val="02D52CE3"/>
    <w:rsid w:val="02E23F3D"/>
    <w:rsid w:val="02E538A4"/>
    <w:rsid w:val="03087CD4"/>
    <w:rsid w:val="03212F16"/>
    <w:rsid w:val="032D2291"/>
    <w:rsid w:val="034A3B5C"/>
    <w:rsid w:val="034D1B4F"/>
    <w:rsid w:val="03633C7A"/>
    <w:rsid w:val="036B5216"/>
    <w:rsid w:val="03A2619B"/>
    <w:rsid w:val="03B75701"/>
    <w:rsid w:val="03C90CA8"/>
    <w:rsid w:val="03DE3B86"/>
    <w:rsid w:val="03EE29A9"/>
    <w:rsid w:val="03FB563A"/>
    <w:rsid w:val="04013F37"/>
    <w:rsid w:val="04027BA3"/>
    <w:rsid w:val="04280017"/>
    <w:rsid w:val="042A393A"/>
    <w:rsid w:val="043200D3"/>
    <w:rsid w:val="045073AB"/>
    <w:rsid w:val="04615E45"/>
    <w:rsid w:val="04625F80"/>
    <w:rsid w:val="04BD09ED"/>
    <w:rsid w:val="04DB077E"/>
    <w:rsid w:val="04DF4F0E"/>
    <w:rsid w:val="04F862E9"/>
    <w:rsid w:val="050356E0"/>
    <w:rsid w:val="05056EC4"/>
    <w:rsid w:val="051168A2"/>
    <w:rsid w:val="0520402D"/>
    <w:rsid w:val="05437D7A"/>
    <w:rsid w:val="054E6240"/>
    <w:rsid w:val="05621BA0"/>
    <w:rsid w:val="057A226C"/>
    <w:rsid w:val="057C7875"/>
    <w:rsid w:val="057D40EA"/>
    <w:rsid w:val="05820C7E"/>
    <w:rsid w:val="05AB2C78"/>
    <w:rsid w:val="05B90824"/>
    <w:rsid w:val="05BF271A"/>
    <w:rsid w:val="05C32FE8"/>
    <w:rsid w:val="05CF2DED"/>
    <w:rsid w:val="05D43F4A"/>
    <w:rsid w:val="05DA689B"/>
    <w:rsid w:val="05FA0C46"/>
    <w:rsid w:val="06125A77"/>
    <w:rsid w:val="061904D3"/>
    <w:rsid w:val="061B656C"/>
    <w:rsid w:val="06410D03"/>
    <w:rsid w:val="06577D63"/>
    <w:rsid w:val="06595058"/>
    <w:rsid w:val="06693725"/>
    <w:rsid w:val="06776E3A"/>
    <w:rsid w:val="068E7416"/>
    <w:rsid w:val="06A52BB8"/>
    <w:rsid w:val="06A54579"/>
    <w:rsid w:val="06AA7F36"/>
    <w:rsid w:val="06BE2F1E"/>
    <w:rsid w:val="06C27FBF"/>
    <w:rsid w:val="06C924C8"/>
    <w:rsid w:val="06F247FD"/>
    <w:rsid w:val="06FC49AB"/>
    <w:rsid w:val="0717228D"/>
    <w:rsid w:val="072A6E9C"/>
    <w:rsid w:val="072B153E"/>
    <w:rsid w:val="07326674"/>
    <w:rsid w:val="07441A56"/>
    <w:rsid w:val="07443EF3"/>
    <w:rsid w:val="074E145B"/>
    <w:rsid w:val="075857D5"/>
    <w:rsid w:val="076460AE"/>
    <w:rsid w:val="07657980"/>
    <w:rsid w:val="0779954E"/>
    <w:rsid w:val="077E46A1"/>
    <w:rsid w:val="07800089"/>
    <w:rsid w:val="079A1584"/>
    <w:rsid w:val="079C0F91"/>
    <w:rsid w:val="079D1A52"/>
    <w:rsid w:val="07BC3D04"/>
    <w:rsid w:val="07C174EB"/>
    <w:rsid w:val="07C55EF3"/>
    <w:rsid w:val="07D0305F"/>
    <w:rsid w:val="07DD6C2E"/>
    <w:rsid w:val="07E66086"/>
    <w:rsid w:val="07E7A899"/>
    <w:rsid w:val="07F17A94"/>
    <w:rsid w:val="07FF7868"/>
    <w:rsid w:val="080C7E51"/>
    <w:rsid w:val="082E6C97"/>
    <w:rsid w:val="08320BBB"/>
    <w:rsid w:val="0833737B"/>
    <w:rsid w:val="08470E98"/>
    <w:rsid w:val="084B2D78"/>
    <w:rsid w:val="08580D23"/>
    <w:rsid w:val="0867780B"/>
    <w:rsid w:val="087548C4"/>
    <w:rsid w:val="08842A39"/>
    <w:rsid w:val="0892337C"/>
    <w:rsid w:val="08BA0860"/>
    <w:rsid w:val="08C129AF"/>
    <w:rsid w:val="08C63AF5"/>
    <w:rsid w:val="08DC058D"/>
    <w:rsid w:val="08E17CCA"/>
    <w:rsid w:val="08E83DB7"/>
    <w:rsid w:val="08FE1D1B"/>
    <w:rsid w:val="09207A99"/>
    <w:rsid w:val="093024AC"/>
    <w:rsid w:val="09326290"/>
    <w:rsid w:val="09374A52"/>
    <w:rsid w:val="096F6230"/>
    <w:rsid w:val="097229B4"/>
    <w:rsid w:val="097F0196"/>
    <w:rsid w:val="098140C7"/>
    <w:rsid w:val="09914452"/>
    <w:rsid w:val="099F082B"/>
    <w:rsid w:val="09AB5322"/>
    <w:rsid w:val="09E974C4"/>
    <w:rsid w:val="09F01F31"/>
    <w:rsid w:val="0A1D2432"/>
    <w:rsid w:val="0A21445B"/>
    <w:rsid w:val="0A2E5227"/>
    <w:rsid w:val="0A325694"/>
    <w:rsid w:val="0A3C7D23"/>
    <w:rsid w:val="0A6C2CFA"/>
    <w:rsid w:val="0A7378EF"/>
    <w:rsid w:val="0A7E3E62"/>
    <w:rsid w:val="0A82429B"/>
    <w:rsid w:val="0A85683B"/>
    <w:rsid w:val="0A866351"/>
    <w:rsid w:val="0A874494"/>
    <w:rsid w:val="0AA177ED"/>
    <w:rsid w:val="0AA33C86"/>
    <w:rsid w:val="0AF821B8"/>
    <w:rsid w:val="0B0B5D47"/>
    <w:rsid w:val="0B1828E5"/>
    <w:rsid w:val="0B1C17DD"/>
    <w:rsid w:val="0B1F6C19"/>
    <w:rsid w:val="0B231AA6"/>
    <w:rsid w:val="0B234FA0"/>
    <w:rsid w:val="0B353D23"/>
    <w:rsid w:val="0B503B53"/>
    <w:rsid w:val="0B646364"/>
    <w:rsid w:val="0B6A40A3"/>
    <w:rsid w:val="0B8C541F"/>
    <w:rsid w:val="0B9C6837"/>
    <w:rsid w:val="0BA1262F"/>
    <w:rsid w:val="0BA226BB"/>
    <w:rsid w:val="0BA67484"/>
    <w:rsid w:val="0BCF618A"/>
    <w:rsid w:val="0BDF7505"/>
    <w:rsid w:val="0BE0590B"/>
    <w:rsid w:val="0BEB6A4F"/>
    <w:rsid w:val="0BF01A2A"/>
    <w:rsid w:val="0BF2078D"/>
    <w:rsid w:val="0C163013"/>
    <w:rsid w:val="0C317EEE"/>
    <w:rsid w:val="0C4B7148"/>
    <w:rsid w:val="0C566C82"/>
    <w:rsid w:val="0C5B05E2"/>
    <w:rsid w:val="0C7007DC"/>
    <w:rsid w:val="0C91091E"/>
    <w:rsid w:val="0C9A1CB9"/>
    <w:rsid w:val="0C9C2892"/>
    <w:rsid w:val="0CB30284"/>
    <w:rsid w:val="0CB55D44"/>
    <w:rsid w:val="0CCE6073"/>
    <w:rsid w:val="0CCF37CC"/>
    <w:rsid w:val="0CD82E35"/>
    <w:rsid w:val="0CDA6E28"/>
    <w:rsid w:val="0CE442BE"/>
    <w:rsid w:val="0CF60A78"/>
    <w:rsid w:val="0CFC5D29"/>
    <w:rsid w:val="0D255643"/>
    <w:rsid w:val="0D31365C"/>
    <w:rsid w:val="0D34035B"/>
    <w:rsid w:val="0D4C35CB"/>
    <w:rsid w:val="0D4D6185"/>
    <w:rsid w:val="0D62735A"/>
    <w:rsid w:val="0D6D0019"/>
    <w:rsid w:val="0D79BE08"/>
    <w:rsid w:val="0D7E7C2A"/>
    <w:rsid w:val="0D845D80"/>
    <w:rsid w:val="0D8B4092"/>
    <w:rsid w:val="0D99207C"/>
    <w:rsid w:val="0DA32E5C"/>
    <w:rsid w:val="0DA50FE5"/>
    <w:rsid w:val="0DB65CDB"/>
    <w:rsid w:val="0DBF73EC"/>
    <w:rsid w:val="0DF71866"/>
    <w:rsid w:val="0DF80A66"/>
    <w:rsid w:val="0DFA0C8F"/>
    <w:rsid w:val="0DFD1AE8"/>
    <w:rsid w:val="0DFE06F1"/>
    <w:rsid w:val="0E0E6AC1"/>
    <w:rsid w:val="0E200184"/>
    <w:rsid w:val="0E55448D"/>
    <w:rsid w:val="0E641AFD"/>
    <w:rsid w:val="0E72102E"/>
    <w:rsid w:val="0E7D24F0"/>
    <w:rsid w:val="0E812A2B"/>
    <w:rsid w:val="0E814AC7"/>
    <w:rsid w:val="0E8B7191"/>
    <w:rsid w:val="0EB70E4E"/>
    <w:rsid w:val="0EC12993"/>
    <w:rsid w:val="0EC775C5"/>
    <w:rsid w:val="0EC948A5"/>
    <w:rsid w:val="0EF72207"/>
    <w:rsid w:val="0F0244B6"/>
    <w:rsid w:val="0F1203FD"/>
    <w:rsid w:val="0F77571E"/>
    <w:rsid w:val="0F8301D5"/>
    <w:rsid w:val="0F8B68AC"/>
    <w:rsid w:val="0F9C1C73"/>
    <w:rsid w:val="0FA660D0"/>
    <w:rsid w:val="0FA81C66"/>
    <w:rsid w:val="0FA95151"/>
    <w:rsid w:val="0FAE38B1"/>
    <w:rsid w:val="0FC713AF"/>
    <w:rsid w:val="0FD55F34"/>
    <w:rsid w:val="0FEFA2EB"/>
    <w:rsid w:val="0FFFE0EC"/>
    <w:rsid w:val="10072299"/>
    <w:rsid w:val="103B4E9E"/>
    <w:rsid w:val="103E3FF4"/>
    <w:rsid w:val="104275D1"/>
    <w:rsid w:val="104806FA"/>
    <w:rsid w:val="104D2E2B"/>
    <w:rsid w:val="105B65E9"/>
    <w:rsid w:val="10695A9E"/>
    <w:rsid w:val="10700116"/>
    <w:rsid w:val="107A368F"/>
    <w:rsid w:val="107E3A41"/>
    <w:rsid w:val="107E505C"/>
    <w:rsid w:val="1081349D"/>
    <w:rsid w:val="10815A79"/>
    <w:rsid w:val="108C63CC"/>
    <w:rsid w:val="108F6FA7"/>
    <w:rsid w:val="10902CE7"/>
    <w:rsid w:val="109A4837"/>
    <w:rsid w:val="10AA3FA2"/>
    <w:rsid w:val="10AE5D18"/>
    <w:rsid w:val="10BD461C"/>
    <w:rsid w:val="10C067DD"/>
    <w:rsid w:val="10D85AB8"/>
    <w:rsid w:val="10DC302C"/>
    <w:rsid w:val="10DE5BC1"/>
    <w:rsid w:val="10E36365"/>
    <w:rsid w:val="10EA74B3"/>
    <w:rsid w:val="10ED1366"/>
    <w:rsid w:val="10F7607D"/>
    <w:rsid w:val="10F870D5"/>
    <w:rsid w:val="11092668"/>
    <w:rsid w:val="110D27E9"/>
    <w:rsid w:val="1116089B"/>
    <w:rsid w:val="112927F3"/>
    <w:rsid w:val="112B437F"/>
    <w:rsid w:val="11547D83"/>
    <w:rsid w:val="115E7232"/>
    <w:rsid w:val="116F79EF"/>
    <w:rsid w:val="11A56D40"/>
    <w:rsid w:val="11A6145C"/>
    <w:rsid w:val="11B0052D"/>
    <w:rsid w:val="11DE5B92"/>
    <w:rsid w:val="11E33CA9"/>
    <w:rsid w:val="11F36517"/>
    <w:rsid w:val="11F83BE2"/>
    <w:rsid w:val="121E6457"/>
    <w:rsid w:val="1250078F"/>
    <w:rsid w:val="12970FE8"/>
    <w:rsid w:val="12A04AE5"/>
    <w:rsid w:val="12A558EC"/>
    <w:rsid w:val="12B62FF6"/>
    <w:rsid w:val="12C32F2F"/>
    <w:rsid w:val="12C33CFF"/>
    <w:rsid w:val="12F47ABF"/>
    <w:rsid w:val="12FE2E49"/>
    <w:rsid w:val="13113621"/>
    <w:rsid w:val="13231057"/>
    <w:rsid w:val="132A4716"/>
    <w:rsid w:val="132C3DAE"/>
    <w:rsid w:val="134114E3"/>
    <w:rsid w:val="1344259C"/>
    <w:rsid w:val="134C740B"/>
    <w:rsid w:val="135A5CA2"/>
    <w:rsid w:val="136B1F1D"/>
    <w:rsid w:val="136C5A47"/>
    <w:rsid w:val="137F462B"/>
    <w:rsid w:val="138644D6"/>
    <w:rsid w:val="13912EC6"/>
    <w:rsid w:val="139D692C"/>
    <w:rsid w:val="13D53903"/>
    <w:rsid w:val="13D8292A"/>
    <w:rsid w:val="13D8712C"/>
    <w:rsid w:val="13E742C1"/>
    <w:rsid w:val="13EF62EA"/>
    <w:rsid w:val="13FC6FA5"/>
    <w:rsid w:val="14162C8D"/>
    <w:rsid w:val="14221BF5"/>
    <w:rsid w:val="142F0F91"/>
    <w:rsid w:val="14302C6D"/>
    <w:rsid w:val="143B1DD5"/>
    <w:rsid w:val="143B3010"/>
    <w:rsid w:val="143E24EA"/>
    <w:rsid w:val="14497E52"/>
    <w:rsid w:val="14542D44"/>
    <w:rsid w:val="145C7CE9"/>
    <w:rsid w:val="148366BF"/>
    <w:rsid w:val="14935F2B"/>
    <w:rsid w:val="149B7550"/>
    <w:rsid w:val="149B78C7"/>
    <w:rsid w:val="14C965DE"/>
    <w:rsid w:val="14CB7896"/>
    <w:rsid w:val="14CD2477"/>
    <w:rsid w:val="14DA5AC9"/>
    <w:rsid w:val="14EE67A1"/>
    <w:rsid w:val="14FA18E1"/>
    <w:rsid w:val="150A62D9"/>
    <w:rsid w:val="151612FB"/>
    <w:rsid w:val="153C539D"/>
    <w:rsid w:val="15545060"/>
    <w:rsid w:val="155A16FF"/>
    <w:rsid w:val="15781B5F"/>
    <w:rsid w:val="157A0D08"/>
    <w:rsid w:val="157A66FA"/>
    <w:rsid w:val="157E60AC"/>
    <w:rsid w:val="1580722D"/>
    <w:rsid w:val="15881F85"/>
    <w:rsid w:val="158F1FA6"/>
    <w:rsid w:val="15947A85"/>
    <w:rsid w:val="159E5873"/>
    <w:rsid w:val="159F7BA9"/>
    <w:rsid w:val="15A71CF6"/>
    <w:rsid w:val="15C459C8"/>
    <w:rsid w:val="15D7164C"/>
    <w:rsid w:val="15D8703F"/>
    <w:rsid w:val="15DF24D7"/>
    <w:rsid w:val="15E76692"/>
    <w:rsid w:val="15FA5A72"/>
    <w:rsid w:val="16070DF6"/>
    <w:rsid w:val="16313625"/>
    <w:rsid w:val="16522D3C"/>
    <w:rsid w:val="16635D38"/>
    <w:rsid w:val="166E3A22"/>
    <w:rsid w:val="166E542C"/>
    <w:rsid w:val="167A51F8"/>
    <w:rsid w:val="167C58F0"/>
    <w:rsid w:val="16A91320"/>
    <w:rsid w:val="16BC6A28"/>
    <w:rsid w:val="16C04E8D"/>
    <w:rsid w:val="16DB6EA0"/>
    <w:rsid w:val="16F119A3"/>
    <w:rsid w:val="16FC12D7"/>
    <w:rsid w:val="16FF59B0"/>
    <w:rsid w:val="170161F2"/>
    <w:rsid w:val="171B1819"/>
    <w:rsid w:val="17262C8D"/>
    <w:rsid w:val="1728633F"/>
    <w:rsid w:val="172C465A"/>
    <w:rsid w:val="172D2FFF"/>
    <w:rsid w:val="173B52AE"/>
    <w:rsid w:val="1743139E"/>
    <w:rsid w:val="17484D3E"/>
    <w:rsid w:val="175449F1"/>
    <w:rsid w:val="175C71BA"/>
    <w:rsid w:val="175D4C7C"/>
    <w:rsid w:val="175D51CA"/>
    <w:rsid w:val="1782218F"/>
    <w:rsid w:val="178D6EC8"/>
    <w:rsid w:val="17A5110F"/>
    <w:rsid w:val="17A92453"/>
    <w:rsid w:val="17BCD16B"/>
    <w:rsid w:val="17CF4202"/>
    <w:rsid w:val="17E25663"/>
    <w:rsid w:val="17EB6D78"/>
    <w:rsid w:val="18047CE9"/>
    <w:rsid w:val="1806497D"/>
    <w:rsid w:val="180C5CAC"/>
    <w:rsid w:val="180F394D"/>
    <w:rsid w:val="181501F4"/>
    <w:rsid w:val="183258FA"/>
    <w:rsid w:val="18374BA9"/>
    <w:rsid w:val="18414787"/>
    <w:rsid w:val="18424888"/>
    <w:rsid w:val="187D79B7"/>
    <w:rsid w:val="188B5C10"/>
    <w:rsid w:val="1891347F"/>
    <w:rsid w:val="18A118BF"/>
    <w:rsid w:val="18A64660"/>
    <w:rsid w:val="18C10D84"/>
    <w:rsid w:val="18D360E7"/>
    <w:rsid w:val="18D96960"/>
    <w:rsid w:val="18DA0BD1"/>
    <w:rsid w:val="18DF18DB"/>
    <w:rsid w:val="18F64F52"/>
    <w:rsid w:val="191F2F22"/>
    <w:rsid w:val="193322FB"/>
    <w:rsid w:val="19342EDD"/>
    <w:rsid w:val="19394AB7"/>
    <w:rsid w:val="193F5D71"/>
    <w:rsid w:val="194774A8"/>
    <w:rsid w:val="19595D75"/>
    <w:rsid w:val="19731192"/>
    <w:rsid w:val="19C2398A"/>
    <w:rsid w:val="19F21F98"/>
    <w:rsid w:val="19F7374B"/>
    <w:rsid w:val="19F91D76"/>
    <w:rsid w:val="19FB0E0F"/>
    <w:rsid w:val="1A015BDC"/>
    <w:rsid w:val="1A206BB4"/>
    <w:rsid w:val="1A275F72"/>
    <w:rsid w:val="1A2A0780"/>
    <w:rsid w:val="1A374F60"/>
    <w:rsid w:val="1A464270"/>
    <w:rsid w:val="1A485BBA"/>
    <w:rsid w:val="1A5A39E2"/>
    <w:rsid w:val="1A612D7C"/>
    <w:rsid w:val="1A7626BB"/>
    <w:rsid w:val="1A7903A2"/>
    <w:rsid w:val="1A7E00F7"/>
    <w:rsid w:val="1A850633"/>
    <w:rsid w:val="1AE4217A"/>
    <w:rsid w:val="1B2B4F37"/>
    <w:rsid w:val="1B52387D"/>
    <w:rsid w:val="1B722219"/>
    <w:rsid w:val="1B80561F"/>
    <w:rsid w:val="1B826A0C"/>
    <w:rsid w:val="1BB500B8"/>
    <w:rsid w:val="1BFF5D03"/>
    <w:rsid w:val="1C0B369F"/>
    <w:rsid w:val="1C0D0E8C"/>
    <w:rsid w:val="1C1747A4"/>
    <w:rsid w:val="1C3907EF"/>
    <w:rsid w:val="1C407A95"/>
    <w:rsid w:val="1C4C0184"/>
    <w:rsid w:val="1C561ABB"/>
    <w:rsid w:val="1C5B12B2"/>
    <w:rsid w:val="1C5F03CC"/>
    <w:rsid w:val="1C607CCA"/>
    <w:rsid w:val="1C640844"/>
    <w:rsid w:val="1C7F54F5"/>
    <w:rsid w:val="1C8A02A3"/>
    <w:rsid w:val="1C8B5ED9"/>
    <w:rsid w:val="1CB41058"/>
    <w:rsid w:val="1CBD80E5"/>
    <w:rsid w:val="1CDF4FEF"/>
    <w:rsid w:val="1CE354FF"/>
    <w:rsid w:val="1CED255F"/>
    <w:rsid w:val="1CF95548"/>
    <w:rsid w:val="1D05332F"/>
    <w:rsid w:val="1D175C9A"/>
    <w:rsid w:val="1D2337B4"/>
    <w:rsid w:val="1D3E2BE2"/>
    <w:rsid w:val="1D4C2432"/>
    <w:rsid w:val="1D7342A3"/>
    <w:rsid w:val="1D855033"/>
    <w:rsid w:val="1DAF448B"/>
    <w:rsid w:val="1DBC790C"/>
    <w:rsid w:val="1DBE18AB"/>
    <w:rsid w:val="1DBF89AE"/>
    <w:rsid w:val="1DD70803"/>
    <w:rsid w:val="1DF44116"/>
    <w:rsid w:val="1DFBC3A1"/>
    <w:rsid w:val="1DFE7DD8"/>
    <w:rsid w:val="1E39044D"/>
    <w:rsid w:val="1E3C7298"/>
    <w:rsid w:val="1E3D7C80"/>
    <w:rsid w:val="1E636FDA"/>
    <w:rsid w:val="1E690894"/>
    <w:rsid w:val="1E761E17"/>
    <w:rsid w:val="1E9748B1"/>
    <w:rsid w:val="1E9F51E4"/>
    <w:rsid w:val="1EAA0775"/>
    <w:rsid w:val="1EBE3624"/>
    <w:rsid w:val="1EC96B40"/>
    <w:rsid w:val="1ECF4E8A"/>
    <w:rsid w:val="1EE076FF"/>
    <w:rsid w:val="1EEFAC73"/>
    <w:rsid w:val="1EF52ABE"/>
    <w:rsid w:val="1F100F31"/>
    <w:rsid w:val="1F214D03"/>
    <w:rsid w:val="1F225F46"/>
    <w:rsid w:val="1F25460C"/>
    <w:rsid w:val="1F347984"/>
    <w:rsid w:val="1F384061"/>
    <w:rsid w:val="1F3F54C6"/>
    <w:rsid w:val="1F3F8645"/>
    <w:rsid w:val="1F523068"/>
    <w:rsid w:val="1F795F19"/>
    <w:rsid w:val="1FA26C3A"/>
    <w:rsid w:val="1FA3041F"/>
    <w:rsid w:val="1FA99E94"/>
    <w:rsid w:val="1FBB1005"/>
    <w:rsid w:val="1FBF9E7D"/>
    <w:rsid w:val="1FC812C7"/>
    <w:rsid w:val="1FD37D63"/>
    <w:rsid w:val="1FD66B84"/>
    <w:rsid w:val="1FDDFDB2"/>
    <w:rsid w:val="1FE55249"/>
    <w:rsid w:val="1FFD0D36"/>
    <w:rsid w:val="1FFDD526"/>
    <w:rsid w:val="1FFF5033"/>
    <w:rsid w:val="1FFF9CF4"/>
    <w:rsid w:val="200160E1"/>
    <w:rsid w:val="20064D20"/>
    <w:rsid w:val="201E6D19"/>
    <w:rsid w:val="202647B3"/>
    <w:rsid w:val="202D693F"/>
    <w:rsid w:val="20357DE8"/>
    <w:rsid w:val="2039669B"/>
    <w:rsid w:val="2079615B"/>
    <w:rsid w:val="208A434E"/>
    <w:rsid w:val="208B7C1E"/>
    <w:rsid w:val="20D730EA"/>
    <w:rsid w:val="20E47861"/>
    <w:rsid w:val="21192CC7"/>
    <w:rsid w:val="21234BEF"/>
    <w:rsid w:val="21372CD2"/>
    <w:rsid w:val="2146006B"/>
    <w:rsid w:val="215039AB"/>
    <w:rsid w:val="216C56BD"/>
    <w:rsid w:val="217A5944"/>
    <w:rsid w:val="219F37AC"/>
    <w:rsid w:val="21B120C4"/>
    <w:rsid w:val="21B25596"/>
    <w:rsid w:val="21B67075"/>
    <w:rsid w:val="21BD5B16"/>
    <w:rsid w:val="21CE29C4"/>
    <w:rsid w:val="21D74E89"/>
    <w:rsid w:val="21FF3D81"/>
    <w:rsid w:val="21FF7788"/>
    <w:rsid w:val="22056F1D"/>
    <w:rsid w:val="225102B5"/>
    <w:rsid w:val="225C5BF3"/>
    <w:rsid w:val="22662A68"/>
    <w:rsid w:val="22704024"/>
    <w:rsid w:val="227128B6"/>
    <w:rsid w:val="22947AB2"/>
    <w:rsid w:val="22A51A02"/>
    <w:rsid w:val="22AE493A"/>
    <w:rsid w:val="22BB7A5C"/>
    <w:rsid w:val="22C72D0F"/>
    <w:rsid w:val="22E5532A"/>
    <w:rsid w:val="22F802F8"/>
    <w:rsid w:val="23083A8A"/>
    <w:rsid w:val="233215FB"/>
    <w:rsid w:val="23463C0E"/>
    <w:rsid w:val="235E52BC"/>
    <w:rsid w:val="23746BA3"/>
    <w:rsid w:val="23897649"/>
    <w:rsid w:val="23A14520"/>
    <w:rsid w:val="23C349E4"/>
    <w:rsid w:val="23D11F22"/>
    <w:rsid w:val="23F2437E"/>
    <w:rsid w:val="23F31984"/>
    <w:rsid w:val="23F73A33"/>
    <w:rsid w:val="24053AAD"/>
    <w:rsid w:val="246110CA"/>
    <w:rsid w:val="246E5035"/>
    <w:rsid w:val="24824ACA"/>
    <w:rsid w:val="24900CED"/>
    <w:rsid w:val="24E451B1"/>
    <w:rsid w:val="24EF276C"/>
    <w:rsid w:val="24F07A40"/>
    <w:rsid w:val="251D2332"/>
    <w:rsid w:val="25211405"/>
    <w:rsid w:val="252E6DB4"/>
    <w:rsid w:val="252F1CBE"/>
    <w:rsid w:val="253F66E1"/>
    <w:rsid w:val="25421DB4"/>
    <w:rsid w:val="254C7349"/>
    <w:rsid w:val="256236B9"/>
    <w:rsid w:val="25646A1F"/>
    <w:rsid w:val="25662AE1"/>
    <w:rsid w:val="256D2908"/>
    <w:rsid w:val="259343EF"/>
    <w:rsid w:val="25954157"/>
    <w:rsid w:val="259C02FD"/>
    <w:rsid w:val="25BD53EF"/>
    <w:rsid w:val="25BFADB2"/>
    <w:rsid w:val="25D148BD"/>
    <w:rsid w:val="25DA713D"/>
    <w:rsid w:val="26046F5B"/>
    <w:rsid w:val="2614494C"/>
    <w:rsid w:val="26164F63"/>
    <w:rsid w:val="2626240C"/>
    <w:rsid w:val="26313CAD"/>
    <w:rsid w:val="264674A3"/>
    <w:rsid w:val="266B72B9"/>
    <w:rsid w:val="266C28D7"/>
    <w:rsid w:val="267F5630"/>
    <w:rsid w:val="269D6D16"/>
    <w:rsid w:val="269F4458"/>
    <w:rsid w:val="26AD2275"/>
    <w:rsid w:val="26C92A5C"/>
    <w:rsid w:val="26CA00E8"/>
    <w:rsid w:val="26CE4186"/>
    <w:rsid w:val="26EB6881"/>
    <w:rsid w:val="26ED1DAE"/>
    <w:rsid w:val="271003D5"/>
    <w:rsid w:val="272213F0"/>
    <w:rsid w:val="27271F31"/>
    <w:rsid w:val="27382793"/>
    <w:rsid w:val="273A5CEE"/>
    <w:rsid w:val="2745096C"/>
    <w:rsid w:val="274C6FBD"/>
    <w:rsid w:val="275DFF42"/>
    <w:rsid w:val="276336BF"/>
    <w:rsid w:val="27651137"/>
    <w:rsid w:val="276C80A6"/>
    <w:rsid w:val="276D6568"/>
    <w:rsid w:val="279063DC"/>
    <w:rsid w:val="27BFC5F1"/>
    <w:rsid w:val="27C15215"/>
    <w:rsid w:val="27D14091"/>
    <w:rsid w:val="27D646C3"/>
    <w:rsid w:val="27DFD4AF"/>
    <w:rsid w:val="27E01C5C"/>
    <w:rsid w:val="27EB5014"/>
    <w:rsid w:val="27ED3180"/>
    <w:rsid w:val="28052AEE"/>
    <w:rsid w:val="280A113B"/>
    <w:rsid w:val="280D7771"/>
    <w:rsid w:val="28115F62"/>
    <w:rsid w:val="286126B8"/>
    <w:rsid w:val="28730276"/>
    <w:rsid w:val="2876309E"/>
    <w:rsid w:val="287907E6"/>
    <w:rsid w:val="2879813E"/>
    <w:rsid w:val="288F57F2"/>
    <w:rsid w:val="28C23266"/>
    <w:rsid w:val="28DB2785"/>
    <w:rsid w:val="28DB33B7"/>
    <w:rsid w:val="28DC11D0"/>
    <w:rsid w:val="28E76467"/>
    <w:rsid w:val="28E93F05"/>
    <w:rsid w:val="28EFE58D"/>
    <w:rsid w:val="28FF95EC"/>
    <w:rsid w:val="290018F7"/>
    <w:rsid w:val="290E6D4D"/>
    <w:rsid w:val="29221DF3"/>
    <w:rsid w:val="29310DA2"/>
    <w:rsid w:val="2943223A"/>
    <w:rsid w:val="294C3F4F"/>
    <w:rsid w:val="2963792C"/>
    <w:rsid w:val="297A44D5"/>
    <w:rsid w:val="2988682A"/>
    <w:rsid w:val="299A7CD1"/>
    <w:rsid w:val="29BEED53"/>
    <w:rsid w:val="29D24BAC"/>
    <w:rsid w:val="29E03CF4"/>
    <w:rsid w:val="29F63893"/>
    <w:rsid w:val="2A0D08C6"/>
    <w:rsid w:val="2A1512AA"/>
    <w:rsid w:val="2A1B5CB0"/>
    <w:rsid w:val="2A42425B"/>
    <w:rsid w:val="2A55116E"/>
    <w:rsid w:val="2A585D69"/>
    <w:rsid w:val="2A5E092A"/>
    <w:rsid w:val="2A6E5F0C"/>
    <w:rsid w:val="2A8334FB"/>
    <w:rsid w:val="2A9A656F"/>
    <w:rsid w:val="2AA12B97"/>
    <w:rsid w:val="2AAA0391"/>
    <w:rsid w:val="2ABD6480"/>
    <w:rsid w:val="2AC016E8"/>
    <w:rsid w:val="2ACA68CB"/>
    <w:rsid w:val="2AD26DF4"/>
    <w:rsid w:val="2B2822A2"/>
    <w:rsid w:val="2B2B29BD"/>
    <w:rsid w:val="2B365EF1"/>
    <w:rsid w:val="2B3777B8"/>
    <w:rsid w:val="2B466297"/>
    <w:rsid w:val="2B6745DE"/>
    <w:rsid w:val="2B884942"/>
    <w:rsid w:val="2B892869"/>
    <w:rsid w:val="2B9003ED"/>
    <w:rsid w:val="2B9E1252"/>
    <w:rsid w:val="2BA11581"/>
    <w:rsid w:val="2BA82FC3"/>
    <w:rsid w:val="2BAC0428"/>
    <w:rsid w:val="2BAD23CF"/>
    <w:rsid w:val="2BC730E9"/>
    <w:rsid w:val="2BF3674B"/>
    <w:rsid w:val="2BF90847"/>
    <w:rsid w:val="2BFD369F"/>
    <w:rsid w:val="2C046B0A"/>
    <w:rsid w:val="2C050733"/>
    <w:rsid w:val="2C1F2E33"/>
    <w:rsid w:val="2C34D7F2"/>
    <w:rsid w:val="2C3B3407"/>
    <w:rsid w:val="2C4A4C61"/>
    <w:rsid w:val="2C5A6D5E"/>
    <w:rsid w:val="2C5F68AF"/>
    <w:rsid w:val="2C6A3CBB"/>
    <w:rsid w:val="2C7B4CD2"/>
    <w:rsid w:val="2C944B79"/>
    <w:rsid w:val="2CA14EE9"/>
    <w:rsid w:val="2CB35141"/>
    <w:rsid w:val="2CBE35FA"/>
    <w:rsid w:val="2CDE74C3"/>
    <w:rsid w:val="2CEB1AAF"/>
    <w:rsid w:val="2CEF7F8D"/>
    <w:rsid w:val="2D0032F1"/>
    <w:rsid w:val="2D041E14"/>
    <w:rsid w:val="2D083134"/>
    <w:rsid w:val="2D083B61"/>
    <w:rsid w:val="2D0B51D4"/>
    <w:rsid w:val="2D1683E3"/>
    <w:rsid w:val="2D1E31AE"/>
    <w:rsid w:val="2D590B67"/>
    <w:rsid w:val="2D5D3C53"/>
    <w:rsid w:val="2D732ED6"/>
    <w:rsid w:val="2D7B5BEF"/>
    <w:rsid w:val="2D7C5AC5"/>
    <w:rsid w:val="2D7E6D3D"/>
    <w:rsid w:val="2D8348B2"/>
    <w:rsid w:val="2D982F55"/>
    <w:rsid w:val="2DDF7DBE"/>
    <w:rsid w:val="2DE43E1F"/>
    <w:rsid w:val="2DEF4293"/>
    <w:rsid w:val="2DF27C22"/>
    <w:rsid w:val="2DF742B5"/>
    <w:rsid w:val="2DFF063B"/>
    <w:rsid w:val="2E34217C"/>
    <w:rsid w:val="2E4638E6"/>
    <w:rsid w:val="2E5F0836"/>
    <w:rsid w:val="2E7794BF"/>
    <w:rsid w:val="2E7D8B69"/>
    <w:rsid w:val="2E7EE0FA"/>
    <w:rsid w:val="2E8A23E1"/>
    <w:rsid w:val="2E9F42F8"/>
    <w:rsid w:val="2EBB15CF"/>
    <w:rsid w:val="2ED76F3A"/>
    <w:rsid w:val="2ED87771"/>
    <w:rsid w:val="2EE032EB"/>
    <w:rsid w:val="2EE22317"/>
    <w:rsid w:val="2EEF9E30"/>
    <w:rsid w:val="2EFB4262"/>
    <w:rsid w:val="2EFDFBCD"/>
    <w:rsid w:val="2F08071E"/>
    <w:rsid w:val="2F176978"/>
    <w:rsid w:val="2F379F49"/>
    <w:rsid w:val="2F45440A"/>
    <w:rsid w:val="2F4E240D"/>
    <w:rsid w:val="2F5DDABC"/>
    <w:rsid w:val="2F79800B"/>
    <w:rsid w:val="2F79AAEE"/>
    <w:rsid w:val="2F7F8AF0"/>
    <w:rsid w:val="2F7FDE5B"/>
    <w:rsid w:val="2F8A4312"/>
    <w:rsid w:val="2F8B1A0C"/>
    <w:rsid w:val="2F8E7565"/>
    <w:rsid w:val="2F8F34BE"/>
    <w:rsid w:val="2F950F08"/>
    <w:rsid w:val="2FAC6EE5"/>
    <w:rsid w:val="2FAE4BD3"/>
    <w:rsid w:val="2FB265BD"/>
    <w:rsid w:val="2FD7D33F"/>
    <w:rsid w:val="2FDA254C"/>
    <w:rsid w:val="2FF16636"/>
    <w:rsid w:val="2FFF03D7"/>
    <w:rsid w:val="30091827"/>
    <w:rsid w:val="30151D94"/>
    <w:rsid w:val="301A0359"/>
    <w:rsid w:val="30306CBD"/>
    <w:rsid w:val="303448D5"/>
    <w:rsid w:val="3053386B"/>
    <w:rsid w:val="30547D4C"/>
    <w:rsid w:val="3057428A"/>
    <w:rsid w:val="30636F2B"/>
    <w:rsid w:val="30793ACD"/>
    <w:rsid w:val="308F30AF"/>
    <w:rsid w:val="30AEA1E5"/>
    <w:rsid w:val="30B602E6"/>
    <w:rsid w:val="30B90192"/>
    <w:rsid w:val="30E3175E"/>
    <w:rsid w:val="30EA698F"/>
    <w:rsid w:val="30F30AFD"/>
    <w:rsid w:val="30FA7EDA"/>
    <w:rsid w:val="310C1E09"/>
    <w:rsid w:val="31224EF5"/>
    <w:rsid w:val="31230163"/>
    <w:rsid w:val="3137125A"/>
    <w:rsid w:val="31594CCB"/>
    <w:rsid w:val="31646953"/>
    <w:rsid w:val="31C73839"/>
    <w:rsid w:val="31C92608"/>
    <w:rsid w:val="31F320F2"/>
    <w:rsid w:val="31F5085A"/>
    <w:rsid w:val="31FA4F5C"/>
    <w:rsid w:val="31FF4D8F"/>
    <w:rsid w:val="31FF7736"/>
    <w:rsid w:val="32234294"/>
    <w:rsid w:val="322B6C86"/>
    <w:rsid w:val="322B6E14"/>
    <w:rsid w:val="3274218E"/>
    <w:rsid w:val="32760147"/>
    <w:rsid w:val="327FE150"/>
    <w:rsid w:val="329A20A2"/>
    <w:rsid w:val="329D0CD8"/>
    <w:rsid w:val="32A711E3"/>
    <w:rsid w:val="32A713AD"/>
    <w:rsid w:val="32AC1DC0"/>
    <w:rsid w:val="32B32ADC"/>
    <w:rsid w:val="32BD7045"/>
    <w:rsid w:val="32C333FE"/>
    <w:rsid w:val="32FE645B"/>
    <w:rsid w:val="33266A1C"/>
    <w:rsid w:val="332F19C2"/>
    <w:rsid w:val="333515BA"/>
    <w:rsid w:val="33476A4D"/>
    <w:rsid w:val="33561846"/>
    <w:rsid w:val="33686615"/>
    <w:rsid w:val="336F6762"/>
    <w:rsid w:val="339033ED"/>
    <w:rsid w:val="339F4EFF"/>
    <w:rsid w:val="33B54814"/>
    <w:rsid w:val="33BB3A64"/>
    <w:rsid w:val="33BD5D9A"/>
    <w:rsid w:val="33CA3B41"/>
    <w:rsid w:val="33D37C3F"/>
    <w:rsid w:val="33D75EFC"/>
    <w:rsid w:val="33D93870"/>
    <w:rsid w:val="33DE4531"/>
    <w:rsid w:val="33F9AF71"/>
    <w:rsid w:val="34013923"/>
    <w:rsid w:val="34094712"/>
    <w:rsid w:val="340C1E0A"/>
    <w:rsid w:val="342037A2"/>
    <w:rsid w:val="3421702B"/>
    <w:rsid w:val="342B7962"/>
    <w:rsid w:val="34304AA5"/>
    <w:rsid w:val="3437310F"/>
    <w:rsid w:val="343C4268"/>
    <w:rsid w:val="34492090"/>
    <w:rsid w:val="344C2FE8"/>
    <w:rsid w:val="345A173A"/>
    <w:rsid w:val="349C4858"/>
    <w:rsid w:val="34B059B5"/>
    <w:rsid w:val="34CB1E05"/>
    <w:rsid w:val="34FAFF88"/>
    <w:rsid w:val="34FF5B27"/>
    <w:rsid w:val="35023483"/>
    <w:rsid w:val="35075ADE"/>
    <w:rsid w:val="35590123"/>
    <w:rsid w:val="35596F28"/>
    <w:rsid w:val="355B4BF4"/>
    <w:rsid w:val="35670DCA"/>
    <w:rsid w:val="357B6D5D"/>
    <w:rsid w:val="35950413"/>
    <w:rsid w:val="35997E4D"/>
    <w:rsid w:val="359E3284"/>
    <w:rsid w:val="35AD0DBC"/>
    <w:rsid w:val="35AF2498"/>
    <w:rsid w:val="35BD5ABF"/>
    <w:rsid w:val="35BF40A5"/>
    <w:rsid w:val="35D84494"/>
    <w:rsid w:val="35E0318C"/>
    <w:rsid w:val="35EA22EC"/>
    <w:rsid w:val="35EF1888"/>
    <w:rsid w:val="35EFD578"/>
    <w:rsid w:val="35FCC765"/>
    <w:rsid w:val="35FD36FF"/>
    <w:rsid w:val="35FF70D5"/>
    <w:rsid w:val="360B72BE"/>
    <w:rsid w:val="360C2B44"/>
    <w:rsid w:val="36133C1C"/>
    <w:rsid w:val="363C215D"/>
    <w:rsid w:val="36470E96"/>
    <w:rsid w:val="364E2658"/>
    <w:rsid w:val="3668366B"/>
    <w:rsid w:val="366D0520"/>
    <w:rsid w:val="36747978"/>
    <w:rsid w:val="368A3719"/>
    <w:rsid w:val="36A15DF7"/>
    <w:rsid w:val="36A24777"/>
    <w:rsid w:val="36AB9709"/>
    <w:rsid w:val="36D644D3"/>
    <w:rsid w:val="36E95207"/>
    <w:rsid w:val="371020F7"/>
    <w:rsid w:val="371068FB"/>
    <w:rsid w:val="37196B8F"/>
    <w:rsid w:val="373A6B51"/>
    <w:rsid w:val="373B4CAB"/>
    <w:rsid w:val="375BF348"/>
    <w:rsid w:val="377E1351"/>
    <w:rsid w:val="377E7D2C"/>
    <w:rsid w:val="378A7170"/>
    <w:rsid w:val="37A74DF0"/>
    <w:rsid w:val="37AD5FBD"/>
    <w:rsid w:val="37D75DEA"/>
    <w:rsid w:val="37DD66CC"/>
    <w:rsid w:val="37E30D3D"/>
    <w:rsid w:val="37F113D0"/>
    <w:rsid w:val="38227BA6"/>
    <w:rsid w:val="382B3E84"/>
    <w:rsid w:val="38466713"/>
    <w:rsid w:val="384E0EEC"/>
    <w:rsid w:val="3854661B"/>
    <w:rsid w:val="387E5079"/>
    <w:rsid w:val="38842AD6"/>
    <w:rsid w:val="38994E50"/>
    <w:rsid w:val="38A83FCD"/>
    <w:rsid w:val="38B91DB7"/>
    <w:rsid w:val="38BF4611"/>
    <w:rsid w:val="38DD642D"/>
    <w:rsid w:val="38DE4C38"/>
    <w:rsid w:val="38EE40FC"/>
    <w:rsid w:val="38F82D1F"/>
    <w:rsid w:val="38FE1178"/>
    <w:rsid w:val="39505FC9"/>
    <w:rsid w:val="39AC03CC"/>
    <w:rsid w:val="39AE4E25"/>
    <w:rsid w:val="39B42C64"/>
    <w:rsid w:val="39BFBD46"/>
    <w:rsid w:val="39C50F90"/>
    <w:rsid w:val="39CB61AA"/>
    <w:rsid w:val="39CF07D1"/>
    <w:rsid w:val="39D407BD"/>
    <w:rsid w:val="39DE1CF0"/>
    <w:rsid w:val="39F42013"/>
    <w:rsid w:val="3A0C0201"/>
    <w:rsid w:val="3A4B035B"/>
    <w:rsid w:val="3A675DAF"/>
    <w:rsid w:val="3A6D1AA4"/>
    <w:rsid w:val="3A6F054E"/>
    <w:rsid w:val="3A77556C"/>
    <w:rsid w:val="3A9C34CD"/>
    <w:rsid w:val="3A9D5A03"/>
    <w:rsid w:val="3AA518A6"/>
    <w:rsid w:val="3AB837B2"/>
    <w:rsid w:val="3AB97D5A"/>
    <w:rsid w:val="3B0104D6"/>
    <w:rsid w:val="3B1E4DDB"/>
    <w:rsid w:val="3B3F602A"/>
    <w:rsid w:val="3B4D69CA"/>
    <w:rsid w:val="3B4E138E"/>
    <w:rsid w:val="3B53551B"/>
    <w:rsid w:val="3B537F71"/>
    <w:rsid w:val="3B6255BB"/>
    <w:rsid w:val="3B6758AB"/>
    <w:rsid w:val="3B73D1AD"/>
    <w:rsid w:val="3B797AB9"/>
    <w:rsid w:val="3B7A4CBA"/>
    <w:rsid w:val="3B866E6F"/>
    <w:rsid w:val="3B91077D"/>
    <w:rsid w:val="3BA07A73"/>
    <w:rsid w:val="3BA9C05C"/>
    <w:rsid w:val="3BBE584C"/>
    <w:rsid w:val="3BBFEF30"/>
    <w:rsid w:val="3BC13D53"/>
    <w:rsid w:val="3BC53770"/>
    <w:rsid w:val="3BDE2EBB"/>
    <w:rsid w:val="3BDF68C9"/>
    <w:rsid w:val="3BED859E"/>
    <w:rsid w:val="3BF750D6"/>
    <w:rsid w:val="3BF7BC0E"/>
    <w:rsid w:val="3BF85277"/>
    <w:rsid w:val="3BFE087F"/>
    <w:rsid w:val="3C0A7766"/>
    <w:rsid w:val="3C0C23EF"/>
    <w:rsid w:val="3C294443"/>
    <w:rsid w:val="3C2C561E"/>
    <w:rsid w:val="3C2E03BC"/>
    <w:rsid w:val="3C3256B9"/>
    <w:rsid w:val="3C3347CD"/>
    <w:rsid w:val="3C43560A"/>
    <w:rsid w:val="3C4E4DAB"/>
    <w:rsid w:val="3C5B9744"/>
    <w:rsid w:val="3C8955FE"/>
    <w:rsid w:val="3C993361"/>
    <w:rsid w:val="3C993F4B"/>
    <w:rsid w:val="3CB9E76E"/>
    <w:rsid w:val="3CC35DBE"/>
    <w:rsid w:val="3CCF31E1"/>
    <w:rsid w:val="3CD862EB"/>
    <w:rsid w:val="3CDD7D65"/>
    <w:rsid w:val="3CE93B13"/>
    <w:rsid w:val="3CF67B2E"/>
    <w:rsid w:val="3CF6F127"/>
    <w:rsid w:val="3CFBC8DF"/>
    <w:rsid w:val="3D0F67C5"/>
    <w:rsid w:val="3D1E49FA"/>
    <w:rsid w:val="3D2A0780"/>
    <w:rsid w:val="3D313D7B"/>
    <w:rsid w:val="3D3456BA"/>
    <w:rsid w:val="3D346D94"/>
    <w:rsid w:val="3D382626"/>
    <w:rsid w:val="3D6B3CFC"/>
    <w:rsid w:val="3D6BEA33"/>
    <w:rsid w:val="3D7511D3"/>
    <w:rsid w:val="3D787885"/>
    <w:rsid w:val="3D931173"/>
    <w:rsid w:val="3DA101FF"/>
    <w:rsid w:val="3DA65D27"/>
    <w:rsid w:val="3DBE26C8"/>
    <w:rsid w:val="3DBF6D4E"/>
    <w:rsid w:val="3DC00517"/>
    <w:rsid w:val="3DC37B9A"/>
    <w:rsid w:val="3DF01AED"/>
    <w:rsid w:val="3DF7A8E3"/>
    <w:rsid w:val="3DFC8A54"/>
    <w:rsid w:val="3DFF4C1B"/>
    <w:rsid w:val="3DFF9EEB"/>
    <w:rsid w:val="3E044F80"/>
    <w:rsid w:val="3E31D82F"/>
    <w:rsid w:val="3E330A7D"/>
    <w:rsid w:val="3E40173F"/>
    <w:rsid w:val="3E4E7B50"/>
    <w:rsid w:val="3E53E5C2"/>
    <w:rsid w:val="3E5682BE"/>
    <w:rsid w:val="3E5B1893"/>
    <w:rsid w:val="3E6F01CB"/>
    <w:rsid w:val="3E6F7B5E"/>
    <w:rsid w:val="3E7815CE"/>
    <w:rsid w:val="3E8F1EF4"/>
    <w:rsid w:val="3E94547D"/>
    <w:rsid w:val="3E9A489B"/>
    <w:rsid w:val="3EAA3706"/>
    <w:rsid w:val="3EAECF46"/>
    <w:rsid w:val="3EB227BB"/>
    <w:rsid w:val="3ED57242"/>
    <w:rsid w:val="3ED61ED1"/>
    <w:rsid w:val="3EDEF692"/>
    <w:rsid w:val="3EE955D6"/>
    <w:rsid w:val="3EEBA916"/>
    <w:rsid w:val="3EF3010D"/>
    <w:rsid w:val="3EF391C3"/>
    <w:rsid w:val="3EFBBFC1"/>
    <w:rsid w:val="3EFF1F53"/>
    <w:rsid w:val="3EFFA4A0"/>
    <w:rsid w:val="3EFFF782"/>
    <w:rsid w:val="3F096C3F"/>
    <w:rsid w:val="3F0A6086"/>
    <w:rsid w:val="3F0B518A"/>
    <w:rsid w:val="3F243552"/>
    <w:rsid w:val="3F391D91"/>
    <w:rsid w:val="3F445408"/>
    <w:rsid w:val="3F4D740F"/>
    <w:rsid w:val="3F5B0E25"/>
    <w:rsid w:val="3F6439ED"/>
    <w:rsid w:val="3F6FFAEE"/>
    <w:rsid w:val="3F752D47"/>
    <w:rsid w:val="3F755284"/>
    <w:rsid w:val="3F76F648"/>
    <w:rsid w:val="3F7B67EE"/>
    <w:rsid w:val="3F7E5044"/>
    <w:rsid w:val="3F7F7F56"/>
    <w:rsid w:val="3F7FD676"/>
    <w:rsid w:val="3F8C5F32"/>
    <w:rsid w:val="3F9B785A"/>
    <w:rsid w:val="3F9EE0AD"/>
    <w:rsid w:val="3FB5641D"/>
    <w:rsid w:val="3FB59112"/>
    <w:rsid w:val="3FBB04A3"/>
    <w:rsid w:val="3FBB9AA7"/>
    <w:rsid w:val="3FBCDE7C"/>
    <w:rsid w:val="3FBF19AF"/>
    <w:rsid w:val="3FBFB19D"/>
    <w:rsid w:val="3FC277DF"/>
    <w:rsid w:val="3FC99BCF"/>
    <w:rsid w:val="3FCE3AC3"/>
    <w:rsid w:val="3FD6C504"/>
    <w:rsid w:val="3FD940BF"/>
    <w:rsid w:val="3FD9F89E"/>
    <w:rsid w:val="3FDA3259"/>
    <w:rsid w:val="3FDC3BB4"/>
    <w:rsid w:val="3FDC5B0E"/>
    <w:rsid w:val="3FDED636"/>
    <w:rsid w:val="3FE17CD8"/>
    <w:rsid w:val="3FE9936C"/>
    <w:rsid w:val="3FEDF159"/>
    <w:rsid w:val="3FEF0983"/>
    <w:rsid w:val="3FEFBBB9"/>
    <w:rsid w:val="3FF103BE"/>
    <w:rsid w:val="3FF91C5C"/>
    <w:rsid w:val="3FF9DAB0"/>
    <w:rsid w:val="3FFB65A7"/>
    <w:rsid w:val="3FFCB6E3"/>
    <w:rsid w:val="3FFD7168"/>
    <w:rsid w:val="3FFDC29A"/>
    <w:rsid w:val="3FFFC74A"/>
    <w:rsid w:val="3FFFD489"/>
    <w:rsid w:val="3FFFE6DC"/>
    <w:rsid w:val="401D747F"/>
    <w:rsid w:val="4032039E"/>
    <w:rsid w:val="40324BB3"/>
    <w:rsid w:val="407C6285"/>
    <w:rsid w:val="40882FEA"/>
    <w:rsid w:val="408C3BE9"/>
    <w:rsid w:val="40B11990"/>
    <w:rsid w:val="40BC189D"/>
    <w:rsid w:val="410D6BB4"/>
    <w:rsid w:val="413C4600"/>
    <w:rsid w:val="41522896"/>
    <w:rsid w:val="415B37E1"/>
    <w:rsid w:val="417F698B"/>
    <w:rsid w:val="41814660"/>
    <w:rsid w:val="418D29BE"/>
    <w:rsid w:val="41985D25"/>
    <w:rsid w:val="41A11536"/>
    <w:rsid w:val="41B82534"/>
    <w:rsid w:val="41BE1E3C"/>
    <w:rsid w:val="41F15A78"/>
    <w:rsid w:val="41F700E5"/>
    <w:rsid w:val="41FD2165"/>
    <w:rsid w:val="421D0D50"/>
    <w:rsid w:val="42286C04"/>
    <w:rsid w:val="4249209A"/>
    <w:rsid w:val="42492C63"/>
    <w:rsid w:val="424D084E"/>
    <w:rsid w:val="426B7782"/>
    <w:rsid w:val="4272621B"/>
    <w:rsid w:val="427C3F5E"/>
    <w:rsid w:val="427E03D4"/>
    <w:rsid w:val="42A21416"/>
    <w:rsid w:val="42A878AE"/>
    <w:rsid w:val="431D147B"/>
    <w:rsid w:val="43353E0F"/>
    <w:rsid w:val="43522FBC"/>
    <w:rsid w:val="43713D5A"/>
    <w:rsid w:val="43814BF0"/>
    <w:rsid w:val="43DA01AB"/>
    <w:rsid w:val="441101E8"/>
    <w:rsid w:val="44280B3E"/>
    <w:rsid w:val="443A336F"/>
    <w:rsid w:val="44672E0C"/>
    <w:rsid w:val="448052AD"/>
    <w:rsid w:val="448C2C3B"/>
    <w:rsid w:val="448F1BB2"/>
    <w:rsid w:val="44AC326E"/>
    <w:rsid w:val="44AC5257"/>
    <w:rsid w:val="44B517AD"/>
    <w:rsid w:val="44D361CA"/>
    <w:rsid w:val="44F8CA67"/>
    <w:rsid w:val="45082461"/>
    <w:rsid w:val="45131EB9"/>
    <w:rsid w:val="452F74D1"/>
    <w:rsid w:val="453E07C6"/>
    <w:rsid w:val="454A4CD7"/>
    <w:rsid w:val="454A4F8D"/>
    <w:rsid w:val="455C10A5"/>
    <w:rsid w:val="455C4A63"/>
    <w:rsid w:val="45E81175"/>
    <w:rsid w:val="46020E54"/>
    <w:rsid w:val="46133215"/>
    <w:rsid w:val="461C78C8"/>
    <w:rsid w:val="4622716D"/>
    <w:rsid w:val="462F6CA2"/>
    <w:rsid w:val="463007D8"/>
    <w:rsid w:val="4633099E"/>
    <w:rsid w:val="464318C6"/>
    <w:rsid w:val="46576BEF"/>
    <w:rsid w:val="46675633"/>
    <w:rsid w:val="468B7000"/>
    <w:rsid w:val="46A33519"/>
    <w:rsid w:val="46B755D8"/>
    <w:rsid w:val="46BC4DCE"/>
    <w:rsid w:val="46D70614"/>
    <w:rsid w:val="46FC6298"/>
    <w:rsid w:val="470B51F8"/>
    <w:rsid w:val="47133C90"/>
    <w:rsid w:val="47206450"/>
    <w:rsid w:val="47273DFA"/>
    <w:rsid w:val="472C2B39"/>
    <w:rsid w:val="473074DE"/>
    <w:rsid w:val="47732E43"/>
    <w:rsid w:val="4781060D"/>
    <w:rsid w:val="479E6841"/>
    <w:rsid w:val="47AFAD68"/>
    <w:rsid w:val="47BF2A4D"/>
    <w:rsid w:val="47D40DD9"/>
    <w:rsid w:val="47DF23F5"/>
    <w:rsid w:val="47E45BE7"/>
    <w:rsid w:val="47EC74CB"/>
    <w:rsid w:val="47FD202C"/>
    <w:rsid w:val="481D0AAE"/>
    <w:rsid w:val="48267384"/>
    <w:rsid w:val="483E2883"/>
    <w:rsid w:val="4847598D"/>
    <w:rsid w:val="48493096"/>
    <w:rsid w:val="485F4983"/>
    <w:rsid w:val="487B4165"/>
    <w:rsid w:val="48970153"/>
    <w:rsid w:val="48AC3E3E"/>
    <w:rsid w:val="48BB76C4"/>
    <w:rsid w:val="48C332D2"/>
    <w:rsid w:val="48DB7BD2"/>
    <w:rsid w:val="48DE5D1F"/>
    <w:rsid w:val="490421A4"/>
    <w:rsid w:val="491371A8"/>
    <w:rsid w:val="492C4155"/>
    <w:rsid w:val="49302400"/>
    <w:rsid w:val="49395664"/>
    <w:rsid w:val="493F769C"/>
    <w:rsid w:val="49581601"/>
    <w:rsid w:val="496F5730"/>
    <w:rsid w:val="497D6F42"/>
    <w:rsid w:val="498208A5"/>
    <w:rsid w:val="498378A0"/>
    <w:rsid w:val="49F4543C"/>
    <w:rsid w:val="49F802F0"/>
    <w:rsid w:val="49FD5E03"/>
    <w:rsid w:val="49FE4092"/>
    <w:rsid w:val="4A0E695D"/>
    <w:rsid w:val="4A0F0AEB"/>
    <w:rsid w:val="4A1C57F9"/>
    <w:rsid w:val="4A2356BC"/>
    <w:rsid w:val="4A240F35"/>
    <w:rsid w:val="4A2E44C1"/>
    <w:rsid w:val="4A312B50"/>
    <w:rsid w:val="4A580104"/>
    <w:rsid w:val="4A652B57"/>
    <w:rsid w:val="4A6F73EA"/>
    <w:rsid w:val="4A7336D1"/>
    <w:rsid w:val="4A7B5C48"/>
    <w:rsid w:val="4A810395"/>
    <w:rsid w:val="4AB86DEA"/>
    <w:rsid w:val="4ABF5117"/>
    <w:rsid w:val="4ACC0A6D"/>
    <w:rsid w:val="4AD37348"/>
    <w:rsid w:val="4AEB646E"/>
    <w:rsid w:val="4AF02319"/>
    <w:rsid w:val="4B083001"/>
    <w:rsid w:val="4B688691"/>
    <w:rsid w:val="4B6C11D3"/>
    <w:rsid w:val="4B6F224F"/>
    <w:rsid w:val="4B7104E4"/>
    <w:rsid w:val="4B883BAD"/>
    <w:rsid w:val="4BA31538"/>
    <w:rsid w:val="4BA70B4A"/>
    <w:rsid w:val="4BA81470"/>
    <w:rsid w:val="4BCF1848"/>
    <w:rsid w:val="4BDDEB72"/>
    <w:rsid w:val="4BFF58DF"/>
    <w:rsid w:val="4C01171C"/>
    <w:rsid w:val="4C0C30DD"/>
    <w:rsid w:val="4C2A2735"/>
    <w:rsid w:val="4C30289D"/>
    <w:rsid w:val="4C513246"/>
    <w:rsid w:val="4C5E5A16"/>
    <w:rsid w:val="4C5E7E4C"/>
    <w:rsid w:val="4C5F536C"/>
    <w:rsid w:val="4C6654CB"/>
    <w:rsid w:val="4C7533CC"/>
    <w:rsid w:val="4C871BAE"/>
    <w:rsid w:val="4C986D26"/>
    <w:rsid w:val="4C9E5E03"/>
    <w:rsid w:val="4C9F1066"/>
    <w:rsid w:val="4CA11968"/>
    <w:rsid w:val="4CA71D24"/>
    <w:rsid w:val="4CAB0D72"/>
    <w:rsid w:val="4CAE678B"/>
    <w:rsid w:val="4CBA0DFB"/>
    <w:rsid w:val="4CBF6933"/>
    <w:rsid w:val="4CC62C1B"/>
    <w:rsid w:val="4CD407CF"/>
    <w:rsid w:val="4CD93CD8"/>
    <w:rsid w:val="4CE47A5B"/>
    <w:rsid w:val="4CEB77B5"/>
    <w:rsid w:val="4CF35B9C"/>
    <w:rsid w:val="4CFF54F8"/>
    <w:rsid w:val="4D051E37"/>
    <w:rsid w:val="4D102A53"/>
    <w:rsid w:val="4D670FAA"/>
    <w:rsid w:val="4D92391E"/>
    <w:rsid w:val="4D9437ED"/>
    <w:rsid w:val="4D971188"/>
    <w:rsid w:val="4D9F376C"/>
    <w:rsid w:val="4DA20393"/>
    <w:rsid w:val="4DAA796C"/>
    <w:rsid w:val="4DB15278"/>
    <w:rsid w:val="4DB956DF"/>
    <w:rsid w:val="4DD75A6D"/>
    <w:rsid w:val="4DD77892"/>
    <w:rsid w:val="4DEF5A92"/>
    <w:rsid w:val="4E044E27"/>
    <w:rsid w:val="4E0A66A7"/>
    <w:rsid w:val="4E366482"/>
    <w:rsid w:val="4E3D0FA9"/>
    <w:rsid w:val="4E58716B"/>
    <w:rsid w:val="4E6D65B5"/>
    <w:rsid w:val="4E6F6FFD"/>
    <w:rsid w:val="4E796994"/>
    <w:rsid w:val="4E7F6149"/>
    <w:rsid w:val="4E8D654C"/>
    <w:rsid w:val="4EC07E15"/>
    <w:rsid w:val="4EC71D41"/>
    <w:rsid w:val="4ED91D7E"/>
    <w:rsid w:val="4EE22ABB"/>
    <w:rsid w:val="4EF80AE8"/>
    <w:rsid w:val="4F0E27BE"/>
    <w:rsid w:val="4F2E22C3"/>
    <w:rsid w:val="4F31549E"/>
    <w:rsid w:val="4F386F18"/>
    <w:rsid w:val="4F562A28"/>
    <w:rsid w:val="4F636E20"/>
    <w:rsid w:val="4F6E7B60"/>
    <w:rsid w:val="4F6F64EB"/>
    <w:rsid w:val="4F7573AF"/>
    <w:rsid w:val="4FBA710B"/>
    <w:rsid w:val="4FBB1365"/>
    <w:rsid w:val="4FBD6435"/>
    <w:rsid w:val="4FCE4A98"/>
    <w:rsid w:val="4FD56A2A"/>
    <w:rsid w:val="4FD93DD6"/>
    <w:rsid w:val="4FEF400A"/>
    <w:rsid w:val="4FF14B15"/>
    <w:rsid w:val="4FFE2682"/>
    <w:rsid w:val="4FFF16E1"/>
    <w:rsid w:val="50010275"/>
    <w:rsid w:val="50192048"/>
    <w:rsid w:val="50214572"/>
    <w:rsid w:val="50260A58"/>
    <w:rsid w:val="502A14B9"/>
    <w:rsid w:val="502C0C32"/>
    <w:rsid w:val="502E379D"/>
    <w:rsid w:val="50411E90"/>
    <w:rsid w:val="506533FE"/>
    <w:rsid w:val="506BB7F6"/>
    <w:rsid w:val="50957173"/>
    <w:rsid w:val="509F247D"/>
    <w:rsid w:val="50B90E16"/>
    <w:rsid w:val="50F12F38"/>
    <w:rsid w:val="50F217FC"/>
    <w:rsid w:val="51452288"/>
    <w:rsid w:val="516D0F87"/>
    <w:rsid w:val="517C1148"/>
    <w:rsid w:val="517E6FB1"/>
    <w:rsid w:val="51973B83"/>
    <w:rsid w:val="519F0F05"/>
    <w:rsid w:val="51A43B88"/>
    <w:rsid w:val="51AC36E9"/>
    <w:rsid w:val="51CA0BE4"/>
    <w:rsid w:val="51CF1ECE"/>
    <w:rsid w:val="51FD376A"/>
    <w:rsid w:val="52017A9C"/>
    <w:rsid w:val="5220685A"/>
    <w:rsid w:val="52277AFB"/>
    <w:rsid w:val="523C1D42"/>
    <w:rsid w:val="524156E2"/>
    <w:rsid w:val="52424893"/>
    <w:rsid w:val="52491D90"/>
    <w:rsid w:val="525664AD"/>
    <w:rsid w:val="527935A4"/>
    <w:rsid w:val="528249B7"/>
    <w:rsid w:val="52835B84"/>
    <w:rsid w:val="528C4FA5"/>
    <w:rsid w:val="529C0D2A"/>
    <w:rsid w:val="52A70E32"/>
    <w:rsid w:val="52AA0758"/>
    <w:rsid w:val="52AB4D56"/>
    <w:rsid w:val="52B14463"/>
    <w:rsid w:val="52B46496"/>
    <w:rsid w:val="52C3717C"/>
    <w:rsid w:val="52CF0119"/>
    <w:rsid w:val="52CF3F1A"/>
    <w:rsid w:val="52D60AF1"/>
    <w:rsid w:val="52DB5896"/>
    <w:rsid w:val="52DF550A"/>
    <w:rsid w:val="52E07430"/>
    <w:rsid w:val="53053132"/>
    <w:rsid w:val="532258ED"/>
    <w:rsid w:val="53233560"/>
    <w:rsid w:val="53265138"/>
    <w:rsid w:val="534B0823"/>
    <w:rsid w:val="534F2D41"/>
    <w:rsid w:val="534F7FC7"/>
    <w:rsid w:val="536023FC"/>
    <w:rsid w:val="536F3C9D"/>
    <w:rsid w:val="538878EF"/>
    <w:rsid w:val="53B30728"/>
    <w:rsid w:val="53C538B9"/>
    <w:rsid w:val="53CE6E5E"/>
    <w:rsid w:val="53DC3262"/>
    <w:rsid w:val="53DD08ED"/>
    <w:rsid w:val="53E60F33"/>
    <w:rsid w:val="53EEBC41"/>
    <w:rsid w:val="53EF2C59"/>
    <w:rsid w:val="543E26D3"/>
    <w:rsid w:val="546118B0"/>
    <w:rsid w:val="54660722"/>
    <w:rsid w:val="547B184E"/>
    <w:rsid w:val="548B6575"/>
    <w:rsid w:val="54986C6B"/>
    <w:rsid w:val="549B4812"/>
    <w:rsid w:val="54A94FE8"/>
    <w:rsid w:val="54EC2407"/>
    <w:rsid w:val="54F008A7"/>
    <w:rsid w:val="550C464F"/>
    <w:rsid w:val="550D2966"/>
    <w:rsid w:val="551A5D01"/>
    <w:rsid w:val="551E08D7"/>
    <w:rsid w:val="55245E9C"/>
    <w:rsid w:val="55372CD2"/>
    <w:rsid w:val="55426C6C"/>
    <w:rsid w:val="5559783D"/>
    <w:rsid w:val="557D36E7"/>
    <w:rsid w:val="55866792"/>
    <w:rsid w:val="55985BBD"/>
    <w:rsid w:val="55A10ED1"/>
    <w:rsid w:val="55B02102"/>
    <w:rsid w:val="55B86820"/>
    <w:rsid w:val="55BE50DB"/>
    <w:rsid w:val="55BE65D8"/>
    <w:rsid w:val="55BFF776"/>
    <w:rsid w:val="55D17000"/>
    <w:rsid w:val="55E273FB"/>
    <w:rsid w:val="55FF94B6"/>
    <w:rsid w:val="563553EF"/>
    <w:rsid w:val="563604C8"/>
    <w:rsid w:val="56385EF0"/>
    <w:rsid w:val="564B11FF"/>
    <w:rsid w:val="567A5B0A"/>
    <w:rsid w:val="568C7CE5"/>
    <w:rsid w:val="56923C6C"/>
    <w:rsid w:val="56BA59CC"/>
    <w:rsid w:val="56BEDE84"/>
    <w:rsid w:val="56FF05E0"/>
    <w:rsid w:val="570651E8"/>
    <w:rsid w:val="5728219C"/>
    <w:rsid w:val="573B8D2D"/>
    <w:rsid w:val="573F4920"/>
    <w:rsid w:val="574FA0F9"/>
    <w:rsid w:val="5761031E"/>
    <w:rsid w:val="577318F7"/>
    <w:rsid w:val="5779083A"/>
    <w:rsid w:val="577C133B"/>
    <w:rsid w:val="577DECFE"/>
    <w:rsid w:val="57922850"/>
    <w:rsid w:val="57BAD018"/>
    <w:rsid w:val="57BD2BF0"/>
    <w:rsid w:val="57CF3AE4"/>
    <w:rsid w:val="57D7AC8F"/>
    <w:rsid w:val="57DA0DCD"/>
    <w:rsid w:val="57E15674"/>
    <w:rsid w:val="57E50ACF"/>
    <w:rsid w:val="57F59678"/>
    <w:rsid w:val="57F7F3D0"/>
    <w:rsid w:val="57FE3F59"/>
    <w:rsid w:val="57FF0498"/>
    <w:rsid w:val="57FF4EB3"/>
    <w:rsid w:val="57FF7EFB"/>
    <w:rsid w:val="5806679D"/>
    <w:rsid w:val="58246E5D"/>
    <w:rsid w:val="582967B4"/>
    <w:rsid w:val="5839171A"/>
    <w:rsid w:val="585943EE"/>
    <w:rsid w:val="585D04EB"/>
    <w:rsid w:val="58722212"/>
    <w:rsid w:val="58914900"/>
    <w:rsid w:val="58AD3F1B"/>
    <w:rsid w:val="58AE6329"/>
    <w:rsid w:val="58D9258E"/>
    <w:rsid w:val="58E31A7A"/>
    <w:rsid w:val="58E711DF"/>
    <w:rsid w:val="58FA5AA7"/>
    <w:rsid w:val="58FD04BF"/>
    <w:rsid w:val="58FE3A52"/>
    <w:rsid w:val="5914619B"/>
    <w:rsid w:val="59231F45"/>
    <w:rsid w:val="592762B5"/>
    <w:rsid w:val="592A168C"/>
    <w:rsid w:val="592F4547"/>
    <w:rsid w:val="593F7488"/>
    <w:rsid w:val="595F6973"/>
    <w:rsid w:val="599B19DA"/>
    <w:rsid w:val="599BF568"/>
    <w:rsid w:val="59A51DB9"/>
    <w:rsid w:val="59AE14C9"/>
    <w:rsid w:val="59B17155"/>
    <w:rsid w:val="59B6C5EC"/>
    <w:rsid w:val="59BDE308"/>
    <w:rsid w:val="59BFA2E8"/>
    <w:rsid w:val="59C3274F"/>
    <w:rsid w:val="59C833B0"/>
    <w:rsid w:val="59CA47F9"/>
    <w:rsid w:val="59CD2401"/>
    <w:rsid w:val="59D9D5AC"/>
    <w:rsid w:val="59E23AF6"/>
    <w:rsid w:val="59F30E43"/>
    <w:rsid w:val="59F44443"/>
    <w:rsid w:val="59F5098A"/>
    <w:rsid w:val="5A0F0477"/>
    <w:rsid w:val="5A7C10B7"/>
    <w:rsid w:val="5A80340A"/>
    <w:rsid w:val="5A991B7F"/>
    <w:rsid w:val="5AB065C5"/>
    <w:rsid w:val="5AB61DD5"/>
    <w:rsid w:val="5AF3056B"/>
    <w:rsid w:val="5AF5A104"/>
    <w:rsid w:val="5B263205"/>
    <w:rsid w:val="5B2E0380"/>
    <w:rsid w:val="5B3360AB"/>
    <w:rsid w:val="5B724E47"/>
    <w:rsid w:val="5B991236"/>
    <w:rsid w:val="5B9FFC01"/>
    <w:rsid w:val="5BBC0620"/>
    <w:rsid w:val="5BD76493"/>
    <w:rsid w:val="5BED5E39"/>
    <w:rsid w:val="5BEF06F9"/>
    <w:rsid w:val="5BF02F4D"/>
    <w:rsid w:val="5BF75340"/>
    <w:rsid w:val="5C370480"/>
    <w:rsid w:val="5C3B2699"/>
    <w:rsid w:val="5C3E428C"/>
    <w:rsid w:val="5C50358C"/>
    <w:rsid w:val="5C701061"/>
    <w:rsid w:val="5C706DB1"/>
    <w:rsid w:val="5CB606A2"/>
    <w:rsid w:val="5CC07076"/>
    <w:rsid w:val="5CC935EE"/>
    <w:rsid w:val="5CCF0D49"/>
    <w:rsid w:val="5CCF60EB"/>
    <w:rsid w:val="5CD259FB"/>
    <w:rsid w:val="5CDD338E"/>
    <w:rsid w:val="5CE53E93"/>
    <w:rsid w:val="5CEB1C1F"/>
    <w:rsid w:val="5CED081C"/>
    <w:rsid w:val="5CFBCE62"/>
    <w:rsid w:val="5CFF2F4B"/>
    <w:rsid w:val="5D030689"/>
    <w:rsid w:val="5D0945B9"/>
    <w:rsid w:val="5D2D5FAA"/>
    <w:rsid w:val="5D320405"/>
    <w:rsid w:val="5D336311"/>
    <w:rsid w:val="5D4A18A2"/>
    <w:rsid w:val="5D6E2F1C"/>
    <w:rsid w:val="5D728183"/>
    <w:rsid w:val="5D7F1B90"/>
    <w:rsid w:val="5D7F2966"/>
    <w:rsid w:val="5D7F94BB"/>
    <w:rsid w:val="5D90534F"/>
    <w:rsid w:val="5DC45DDF"/>
    <w:rsid w:val="5DCC1A11"/>
    <w:rsid w:val="5DCD30E0"/>
    <w:rsid w:val="5DD274EB"/>
    <w:rsid w:val="5DDA98B4"/>
    <w:rsid w:val="5DE2CEB7"/>
    <w:rsid w:val="5DEA52D0"/>
    <w:rsid w:val="5DEF840D"/>
    <w:rsid w:val="5DF76BA1"/>
    <w:rsid w:val="5DF7B653"/>
    <w:rsid w:val="5DFB701D"/>
    <w:rsid w:val="5DFE083D"/>
    <w:rsid w:val="5DFFBE6D"/>
    <w:rsid w:val="5E056011"/>
    <w:rsid w:val="5E24741D"/>
    <w:rsid w:val="5E55448F"/>
    <w:rsid w:val="5E639215"/>
    <w:rsid w:val="5E6A48F2"/>
    <w:rsid w:val="5EA117CF"/>
    <w:rsid w:val="5EA75A2D"/>
    <w:rsid w:val="5EB97EBD"/>
    <w:rsid w:val="5EBC6861"/>
    <w:rsid w:val="5EBE5640"/>
    <w:rsid w:val="5EC58525"/>
    <w:rsid w:val="5EC75D25"/>
    <w:rsid w:val="5EDF4464"/>
    <w:rsid w:val="5EF04DD4"/>
    <w:rsid w:val="5EF1A327"/>
    <w:rsid w:val="5EF59152"/>
    <w:rsid w:val="5EFB27E0"/>
    <w:rsid w:val="5EFB28F6"/>
    <w:rsid w:val="5EFBE916"/>
    <w:rsid w:val="5EFBF364"/>
    <w:rsid w:val="5EFF692C"/>
    <w:rsid w:val="5F1FEA36"/>
    <w:rsid w:val="5F236632"/>
    <w:rsid w:val="5F246F4D"/>
    <w:rsid w:val="5F334855"/>
    <w:rsid w:val="5F3B2817"/>
    <w:rsid w:val="5F3DB033"/>
    <w:rsid w:val="5F3DFD9D"/>
    <w:rsid w:val="5F3E8741"/>
    <w:rsid w:val="5F3F5003"/>
    <w:rsid w:val="5F5327BD"/>
    <w:rsid w:val="5F567C8A"/>
    <w:rsid w:val="5F5764CE"/>
    <w:rsid w:val="5F706E85"/>
    <w:rsid w:val="5F7320C9"/>
    <w:rsid w:val="5F737CFF"/>
    <w:rsid w:val="5F75690E"/>
    <w:rsid w:val="5F7615A4"/>
    <w:rsid w:val="5F7D35BB"/>
    <w:rsid w:val="5F7E9275"/>
    <w:rsid w:val="5F7FD526"/>
    <w:rsid w:val="5F95778A"/>
    <w:rsid w:val="5F9D26EB"/>
    <w:rsid w:val="5F9DFFE3"/>
    <w:rsid w:val="5F9F63CF"/>
    <w:rsid w:val="5FBAFBF4"/>
    <w:rsid w:val="5FBF4673"/>
    <w:rsid w:val="5FBFC47F"/>
    <w:rsid w:val="5FC70B59"/>
    <w:rsid w:val="5FCDAA1F"/>
    <w:rsid w:val="5FD04DE1"/>
    <w:rsid w:val="5FD75465"/>
    <w:rsid w:val="5FDA19B6"/>
    <w:rsid w:val="5FE305DE"/>
    <w:rsid w:val="5FE9CF89"/>
    <w:rsid w:val="5FEAA91D"/>
    <w:rsid w:val="5FEB83DB"/>
    <w:rsid w:val="5FEF680D"/>
    <w:rsid w:val="5FEFECE6"/>
    <w:rsid w:val="5FF60FFF"/>
    <w:rsid w:val="5FF65FB0"/>
    <w:rsid w:val="5FF7062F"/>
    <w:rsid w:val="5FF735DA"/>
    <w:rsid w:val="5FF9FB41"/>
    <w:rsid w:val="5FFC5BF6"/>
    <w:rsid w:val="5FFDCB09"/>
    <w:rsid w:val="5FFF9502"/>
    <w:rsid w:val="5FFFB1CC"/>
    <w:rsid w:val="5FFFB828"/>
    <w:rsid w:val="60027EBE"/>
    <w:rsid w:val="600B6D80"/>
    <w:rsid w:val="60285F9A"/>
    <w:rsid w:val="60326D61"/>
    <w:rsid w:val="60513BC1"/>
    <w:rsid w:val="605D33F5"/>
    <w:rsid w:val="609F247D"/>
    <w:rsid w:val="60A90517"/>
    <w:rsid w:val="60B37DA1"/>
    <w:rsid w:val="60C420E9"/>
    <w:rsid w:val="60D55950"/>
    <w:rsid w:val="60EA2142"/>
    <w:rsid w:val="60EB7196"/>
    <w:rsid w:val="60FF09C5"/>
    <w:rsid w:val="61125B80"/>
    <w:rsid w:val="611713F7"/>
    <w:rsid w:val="611833FD"/>
    <w:rsid w:val="611A0B2D"/>
    <w:rsid w:val="612456A6"/>
    <w:rsid w:val="61292367"/>
    <w:rsid w:val="613F69DE"/>
    <w:rsid w:val="614A0235"/>
    <w:rsid w:val="61516BC9"/>
    <w:rsid w:val="616F599C"/>
    <w:rsid w:val="6174139A"/>
    <w:rsid w:val="617657E6"/>
    <w:rsid w:val="618267B3"/>
    <w:rsid w:val="61832481"/>
    <w:rsid w:val="618D6848"/>
    <w:rsid w:val="619041C1"/>
    <w:rsid w:val="6190742E"/>
    <w:rsid w:val="61962D46"/>
    <w:rsid w:val="619F4C37"/>
    <w:rsid w:val="61C9F9A8"/>
    <w:rsid w:val="61E62D49"/>
    <w:rsid w:val="61EE4977"/>
    <w:rsid w:val="62204B2F"/>
    <w:rsid w:val="622A7978"/>
    <w:rsid w:val="62515075"/>
    <w:rsid w:val="62555C2A"/>
    <w:rsid w:val="6259056F"/>
    <w:rsid w:val="625B5153"/>
    <w:rsid w:val="62715954"/>
    <w:rsid w:val="6285336B"/>
    <w:rsid w:val="628C5CE1"/>
    <w:rsid w:val="62D26389"/>
    <w:rsid w:val="62EE4EDD"/>
    <w:rsid w:val="63146125"/>
    <w:rsid w:val="63311549"/>
    <w:rsid w:val="63435540"/>
    <w:rsid w:val="6354231B"/>
    <w:rsid w:val="63644A3F"/>
    <w:rsid w:val="63772EAB"/>
    <w:rsid w:val="63897892"/>
    <w:rsid w:val="63A648BF"/>
    <w:rsid w:val="63C75DD4"/>
    <w:rsid w:val="63EC30FE"/>
    <w:rsid w:val="63EE2672"/>
    <w:rsid w:val="63FA5F44"/>
    <w:rsid w:val="640A7420"/>
    <w:rsid w:val="641109B3"/>
    <w:rsid w:val="645D356A"/>
    <w:rsid w:val="646A010D"/>
    <w:rsid w:val="64741836"/>
    <w:rsid w:val="64752D7E"/>
    <w:rsid w:val="6482086C"/>
    <w:rsid w:val="648729F0"/>
    <w:rsid w:val="64873DA6"/>
    <w:rsid w:val="649036E3"/>
    <w:rsid w:val="64E015A3"/>
    <w:rsid w:val="64F9000C"/>
    <w:rsid w:val="64FE236C"/>
    <w:rsid w:val="650377E1"/>
    <w:rsid w:val="650B0EDF"/>
    <w:rsid w:val="65204193"/>
    <w:rsid w:val="655926A9"/>
    <w:rsid w:val="65737719"/>
    <w:rsid w:val="657D1653"/>
    <w:rsid w:val="65874B5A"/>
    <w:rsid w:val="658B0857"/>
    <w:rsid w:val="659C4711"/>
    <w:rsid w:val="65A911E5"/>
    <w:rsid w:val="65AC1A5A"/>
    <w:rsid w:val="65AE2835"/>
    <w:rsid w:val="65C24153"/>
    <w:rsid w:val="65CF26BD"/>
    <w:rsid w:val="65DC49F4"/>
    <w:rsid w:val="660455CD"/>
    <w:rsid w:val="662D6B34"/>
    <w:rsid w:val="66463FCB"/>
    <w:rsid w:val="6655224F"/>
    <w:rsid w:val="66597259"/>
    <w:rsid w:val="66693A2A"/>
    <w:rsid w:val="666A01D1"/>
    <w:rsid w:val="66731D33"/>
    <w:rsid w:val="668D670A"/>
    <w:rsid w:val="668F189F"/>
    <w:rsid w:val="669D3CE2"/>
    <w:rsid w:val="66AA5F5F"/>
    <w:rsid w:val="66B36408"/>
    <w:rsid w:val="66C66B72"/>
    <w:rsid w:val="66E603DD"/>
    <w:rsid w:val="66ED58AE"/>
    <w:rsid w:val="66F17E40"/>
    <w:rsid w:val="6714390D"/>
    <w:rsid w:val="671E16C2"/>
    <w:rsid w:val="677438C5"/>
    <w:rsid w:val="677D07C9"/>
    <w:rsid w:val="67902786"/>
    <w:rsid w:val="679B01D2"/>
    <w:rsid w:val="67A733F7"/>
    <w:rsid w:val="67AB6ED5"/>
    <w:rsid w:val="67C21F5C"/>
    <w:rsid w:val="67C47E23"/>
    <w:rsid w:val="67C51D34"/>
    <w:rsid w:val="67E07861"/>
    <w:rsid w:val="67EBEB75"/>
    <w:rsid w:val="67FBDC77"/>
    <w:rsid w:val="67FC0B0D"/>
    <w:rsid w:val="67FE53A1"/>
    <w:rsid w:val="68105955"/>
    <w:rsid w:val="68246F75"/>
    <w:rsid w:val="6826084E"/>
    <w:rsid w:val="68306296"/>
    <w:rsid w:val="683C1820"/>
    <w:rsid w:val="686F648E"/>
    <w:rsid w:val="68717513"/>
    <w:rsid w:val="688C60BB"/>
    <w:rsid w:val="68923195"/>
    <w:rsid w:val="689A319E"/>
    <w:rsid w:val="689C74EC"/>
    <w:rsid w:val="689E59B1"/>
    <w:rsid w:val="689F08D2"/>
    <w:rsid w:val="68A75645"/>
    <w:rsid w:val="68B51F2E"/>
    <w:rsid w:val="69000D9A"/>
    <w:rsid w:val="69020F1A"/>
    <w:rsid w:val="690B342B"/>
    <w:rsid w:val="690C424D"/>
    <w:rsid w:val="691B4AFE"/>
    <w:rsid w:val="6927748C"/>
    <w:rsid w:val="69552B2D"/>
    <w:rsid w:val="697179BD"/>
    <w:rsid w:val="697F522D"/>
    <w:rsid w:val="698677A6"/>
    <w:rsid w:val="699361C0"/>
    <w:rsid w:val="69B1768B"/>
    <w:rsid w:val="69B461C7"/>
    <w:rsid w:val="69BD299D"/>
    <w:rsid w:val="69CA12F8"/>
    <w:rsid w:val="69D42DEC"/>
    <w:rsid w:val="69D92F7E"/>
    <w:rsid w:val="69ED5336"/>
    <w:rsid w:val="69F592CC"/>
    <w:rsid w:val="6A02282D"/>
    <w:rsid w:val="6A2B5609"/>
    <w:rsid w:val="6A3868D4"/>
    <w:rsid w:val="6A7176F9"/>
    <w:rsid w:val="6A796E03"/>
    <w:rsid w:val="6AAF1A4C"/>
    <w:rsid w:val="6AB04886"/>
    <w:rsid w:val="6AD16FF7"/>
    <w:rsid w:val="6AE5676C"/>
    <w:rsid w:val="6AED5B4B"/>
    <w:rsid w:val="6B050F5A"/>
    <w:rsid w:val="6B1645AC"/>
    <w:rsid w:val="6B350E0F"/>
    <w:rsid w:val="6B590154"/>
    <w:rsid w:val="6B6E41FC"/>
    <w:rsid w:val="6B77DB90"/>
    <w:rsid w:val="6B7807FB"/>
    <w:rsid w:val="6B7B7646"/>
    <w:rsid w:val="6B83618F"/>
    <w:rsid w:val="6B89368E"/>
    <w:rsid w:val="6B965B35"/>
    <w:rsid w:val="6B9C4F5C"/>
    <w:rsid w:val="6BB17ADB"/>
    <w:rsid w:val="6BB26828"/>
    <w:rsid w:val="6BB95A5F"/>
    <w:rsid w:val="6BBB1225"/>
    <w:rsid w:val="6BBC6A49"/>
    <w:rsid w:val="6BBD7B73"/>
    <w:rsid w:val="6BF14479"/>
    <w:rsid w:val="6BF976AD"/>
    <w:rsid w:val="6BFB91C6"/>
    <w:rsid w:val="6C0222DA"/>
    <w:rsid w:val="6C1E613C"/>
    <w:rsid w:val="6C3F47B0"/>
    <w:rsid w:val="6CA649ED"/>
    <w:rsid w:val="6CD65737"/>
    <w:rsid w:val="6CE93093"/>
    <w:rsid w:val="6D061E97"/>
    <w:rsid w:val="6D1E41C8"/>
    <w:rsid w:val="6D1F26F1"/>
    <w:rsid w:val="6D260CDB"/>
    <w:rsid w:val="6D4E58F8"/>
    <w:rsid w:val="6D657457"/>
    <w:rsid w:val="6D682A4F"/>
    <w:rsid w:val="6D757854"/>
    <w:rsid w:val="6D79384E"/>
    <w:rsid w:val="6D7994E3"/>
    <w:rsid w:val="6D7A721E"/>
    <w:rsid w:val="6D7E43EF"/>
    <w:rsid w:val="6D984B50"/>
    <w:rsid w:val="6D9F685E"/>
    <w:rsid w:val="6DA359EE"/>
    <w:rsid w:val="6DB5516B"/>
    <w:rsid w:val="6DBD7828"/>
    <w:rsid w:val="6DBF2D27"/>
    <w:rsid w:val="6DE726F9"/>
    <w:rsid w:val="6DE75ECF"/>
    <w:rsid w:val="6DF7C763"/>
    <w:rsid w:val="6DFB542A"/>
    <w:rsid w:val="6DFFC212"/>
    <w:rsid w:val="6DFFEB59"/>
    <w:rsid w:val="6E087CB8"/>
    <w:rsid w:val="6E360F67"/>
    <w:rsid w:val="6E4247C7"/>
    <w:rsid w:val="6E679A0E"/>
    <w:rsid w:val="6E6FAB70"/>
    <w:rsid w:val="6E8533F7"/>
    <w:rsid w:val="6E8C3502"/>
    <w:rsid w:val="6E9F5407"/>
    <w:rsid w:val="6EAD5D96"/>
    <w:rsid w:val="6EC6C340"/>
    <w:rsid w:val="6ECF2B0C"/>
    <w:rsid w:val="6ED15EB1"/>
    <w:rsid w:val="6ED819DD"/>
    <w:rsid w:val="6EFB1F6A"/>
    <w:rsid w:val="6F022BA5"/>
    <w:rsid w:val="6F1E6DA3"/>
    <w:rsid w:val="6F3759B3"/>
    <w:rsid w:val="6F3F60C9"/>
    <w:rsid w:val="6F4F14EF"/>
    <w:rsid w:val="6F4FEB3B"/>
    <w:rsid w:val="6F6664DD"/>
    <w:rsid w:val="6F790F98"/>
    <w:rsid w:val="6F7E1974"/>
    <w:rsid w:val="6F7EE7D3"/>
    <w:rsid w:val="6F8FD29B"/>
    <w:rsid w:val="6F970557"/>
    <w:rsid w:val="6F9E5B98"/>
    <w:rsid w:val="6F9F37EE"/>
    <w:rsid w:val="6FA930E8"/>
    <w:rsid w:val="6FAC3076"/>
    <w:rsid w:val="6FAD203C"/>
    <w:rsid w:val="6FADB0CC"/>
    <w:rsid w:val="6FBA1708"/>
    <w:rsid w:val="6FBDFF9A"/>
    <w:rsid w:val="6FBED3AC"/>
    <w:rsid w:val="6FBF1322"/>
    <w:rsid w:val="6FC22DFE"/>
    <w:rsid w:val="6FCE4E68"/>
    <w:rsid w:val="6FD87295"/>
    <w:rsid w:val="6FDA0F79"/>
    <w:rsid w:val="6FDA6CBA"/>
    <w:rsid w:val="6FE43531"/>
    <w:rsid w:val="6FE7FD60"/>
    <w:rsid w:val="6FEB0919"/>
    <w:rsid w:val="6FEDC8B0"/>
    <w:rsid w:val="6FEF7239"/>
    <w:rsid w:val="6FF01DA0"/>
    <w:rsid w:val="6FF21677"/>
    <w:rsid w:val="6FF9D54F"/>
    <w:rsid w:val="6FFA793F"/>
    <w:rsid w:val="6FFD23F2"/>
    <w:rsid w:val="6FFDEA16"/>
    <w:rsid w:val="70171022"/>
    <w:rsid w:val="701F7BC7"/>
    <w:rsid w:val="702501A4"/>
    <w:rsid w:val="70271765"/>
    <w:rsid w:val="702951E4"/>
    <w:rsid w:val="702E617A"/>
    <w:rsid w:val="705851C8"/>
    <w:rsid w:val="705E7A9F"/>
    <w:rsid w:val="70694795"/>
    <w:rsid w:val="708D7AB1"/>
    <w:rsid w:val="70AA07A0"/>
    <w:rsid w:val="70AE25B7"/>
    <w:rsid w:val="70BD4674"/>
    <w:rsid w:val="70C92320"/>
    <w:rsid w:val="70E20578"/>
    <w:rsid w:val="70F71DE0"/>
    <w:rsid w:val="710659EE"/>
    <w:rsid w:val="7127DEF5"/>
    <w:rsid w:val="7130239A"/>
    <w:rsid w:val="714D7A05"/>
    <w:rsid w:val="714F1F15"/>
    <w:rsid w:val="71523684"/>
    <w:rsid w:val="71534F50"/>
    <w:rsid w:val="71657E35"/>
    <w:rsid w:val="717473B3"/>
    <w:rsid w:val="7181E861"/>
    <w:rsid w:val="718B241B"/>
    <w:rsid w:val="718D221D"/>
    <w:rsid w:val="71A447B0"/>
    <w:rsid w:val="71AEDD36"/>
    <w:rsid w:val="71BE4965"/>
    <w:rsid w:val="71E45BFA"/>
    <w:rsid w:val="71E61226"/>
    <w:rsid w:val="72040BA7"/>
    <w:rsid w:val="722F2A77"/>
    <w:rsid w:val="72486901"/>
    <w:rsid w:val="725D3F41"/>
    <w:rsid w:val="726048A2"/>
    <w:rsid w:val="726578F0"/>
    <w:rsid w:val="726C0279"/>
    <w:rsid w:val="726C43CC"/>
    <w:rsid w:val="726E60F0"/>
    <w:rsid w:val="7292B498"/>
    <w:rsid w:val="72944BA1"/>
    <w:rsid w:val="729A64C0"/>
    <w:rsid w:val="72A46C29"/>
    <w:rsid w:val="72A636F9"/>
    <w:rsid w:val="72B0594C"/>
    <w:rsid w:val="72BA41DB"/>
    <w:rsid w:val="72BE2A39"/>
    <w:rsid w:val="72C37093"/>
    <w:rsid w:val="72C832EF"/>
    <w:rsid w:val="72DE3BC5"/>
    <w:rsid w:val="72EB1E3B"/>
    <w:rsid w:val="72F127F6"/>
    <w:rsid w:val="73076DEF"/>
    <w:rsid w:val="7329DBB2"/>
    <w:rsid w:val="732D6739"/>
    <w:rsid w:val="73347C93"/>
    <w:rsid w:val="7337F619"/>
    <w:rsid w:val="734A0DC6"/>
    <w:rsid w:val="734FD26C"/>
    <w:rsid w:val="735564D6"/>
    <w:rsid w:val="735D23C1"/>
    <w:rsid w:val="737F2AD7"/>
    <w:rsid w:val="73805CDE"/>
    <w:rsid w:val="738A4C27"/>
    <w:rsid w:val="739513E9"/>
    <w:rsid w:val="73A55AB6"/>
    <w:rsid w:val="73AB158D"/>
    <w:rsid w:val="73B368B0"/>
    <w:rsid w:val="73BA5A5A"/>
    <w:rsid w:val="73BC23F0"/>
    <w:rsid w:val="73BD8479"/>
    <w:rsid w:val="73CC43BE"/>
    <w:rsid w:val="73CE0F68"/>
    <w:rsid w:val="73E6040F"/>
    <w:rsid w:val="73EF5342"/>
    <w:rsid w:val="73F214BF"/>
    <w:rsid w:val="73FEB190"/>
    <w:rsid w:val="740E2746"/>
    <w:rsid w:val="741606CE"/>
    <w:rsid w:val="741D04B4"/>
    <w:rsid w:val="7428795D"/>
    <w:rsid w:val="74371C08"/>
    <w:rsid w:val="74451B86"/>
    <w:rsid w:val="744E6601"/>
    <w:rsid w:val="746F7DF3"/>
    <w:rsid w:val="74723C17"/>
    <w:rsid w:val="74836690"/>
    <w:rsid w:val="74841BFD"/>
    <w:rsid w:val="749579C6"/>
    <w:rsid w:val="74A66601"/>
    <w:rsid w:val="74A8045B"/>
    <w:rsid w:val="74AF4FEA"/>
    <w:rsid w:val="74C25BA9"/>
    <w:rsid w:val="74E650BE"/>
    <w:rsid w:val="75037A02"/>
    <w:rsid w:val="7509450A"/>
    <w:rsid w:val="752B0867"/>
    <w:rsid w:val="753B1BAA"/>
    <w:rsid w:val="753E9925"/>
    <w:rsid w:val="75527077"/>
    <w:rsid w:val="7553697D"/>
    <w:rsid w:val="756C4A2B"/>
    <w:rsid w:val="756E06EF"/>
    <w:rsid w:val="75867558"/>
    <w:rsid w:val="758A41C3"/>
    <w:rsid w:val="75A91FCB"/>
    <w:rsid w:val="75AD6F43"/>
    <w:rsid w:val="75BDB2DE"/>
    <w:rsid w:val="75BE528D"/>
    <w:rsid w:val="75D1301C"/>
    <w:rsid w:val="75EB22CD"/>
    <w:rsid w:val="75EF0CCB"/>
    <w:rsid w:val="75FBE9DD"/>
    <w:rsid w:val="75FDE0F8"/>
    <w:rsid w:val="75FE35DE"/>
    <w:rsid w:val="75FE39D4"/>
    <w:rsid w:val="76052ED9"/>
    <w:rsid w:val="763C5FA1"/>
    <w:rsid w:val="76430113"/>
    <w:rsid w:val="76434E76"/>
    <w:rsid w:val="76765C8D"/>
    <w:rsid w:val="767F23A7"/>
    <w:rsid w:val="769167FB"/>
    <w:rsid w:val="76A44B97"/>
    <w:rsid w:val="76A5214D"/>
    <w:rsid w:val="76BC4DEB"/>
    <w:rsid w:val="76E271C5"/>
    <w:rsid w:val="76EBCB92"/>
    <w:rsid w:val="76F482E1"/>
    <w:rsid w:val="76F7CD70"/>
    <w:rsid w:val="76FD4F17"/>
    <w:rsid w:val="76FE05F8"/>
    <w:rsid w:val="76FFCD3C"/>
    <w:rsid w:val="7705560D"/>
    <w:rsid w:val="771848EB"/>
    <w:rsid w:val="771D1CD5"/>
    <w:rsid w:val="77350CE5"/>
    <w:rsid w:val="77390987"/>
    <w:rsid w:val="773E369B"/>
    <w:rsid w:val="77473986"/>
    <w:rsid w:val="774B18C7"/>
    <w:rsid w:val="77547A1A"/>
    <w:rsid w:val="77617071"/>
    <w:rsid w:val="77661BD3"/>
    <w:rsid w:val="776E05F2"/>
    <w:rsid w:val="776FB9ED"/>
    <w:rsid w:val="777B1708"/>
    <w:rsid w:val="777D2FDB"/>
    <w:rsid w:val="777E6DB4"/>
    <w:rsid w:val="777FE5DD"/>
    <w:rsid w:val="77842EB4"/>
    <w:rsid w:val="7787151A"/>
    <w:rsid w:val="77887991"/>
    <w:rsid w:val="778F7CC0"/>
    <w:rsid w:val="779661ED"/>
    <w:rsid w:val="779C4208"/>
    <w:rsid w:val="77A362F1"/>
    <w:rsid w:val="77B5CB09"/>
    <w:rsid w:val="77B94479"/>
    <w:rsid w:val="77BA0AF8"/>
    <w:rsid w:val="77BFD9CA"/>
    <w:rsid w:val="77CA74D1"/>
    <w:rsid w:val="77D7102D"/>
    <w:rsid w:val="77DF4068"/>
    <w:rsid w:val="77DF48CE"/>
    <w:rsid w:val="77DF531C"/>
    <w:rsid w:val="77E60AD2"/>
    <w:rsid w:val="77EA7CC6"/>
    <w:rsid w:val="77ED8E91"/>
    <w:rsid w:val="77EE3AA5"/>
    <w:rsid w:val="77EF4E71"/>
    <w:rsid w:val="77EFCCDA"/>
    <w:rsid w:val="77F04659"/>
    <w:rsid w:val="77FAC956"/>
    <w:rsid w:val="77FC63C5"/>
    <w:rsid w:val="77FF4362"/>
    <w:rsid w:val="77FF4ACC"/>
    <w:rsid w:val="77FF63E8"/>
    <w:rsid w:val="77FF78A1"/>
    <w:rsid w:val="77FFD090"/>
    <w:rsid w:val="780D041A"/>
    <w:rsid w:val="780E5E9C"/>
    <w:rsid w:val="781C3FE3"/>
    <w:rsid w:val="7859254F"/>
    <w:rsid w:val="785B11FF"/>
    <w:rsid w:val="785B36DB"/>
    <w:rsid w:val="78636B17"/>
    <w:rsid w:val="786C39EF"/>
    <w:rsid w:val="7872454F"/>
    <w:rsid w:val="787C0ED8"/>
    <w:rsid w:val="789E4A28"/>
    <w:rsid w:val="78B079C3"/>
    <w:rsid w:val="78BB0FB9"/>
    <w:rsid w:val="78DD3E78"/>
    <w:rsid w:val="78EE5618"/>
    <w:rsid w:val="78F6CB39"/>
    <w:rsid w:val="78FFF523"/>
    <w:rsid w:val="79033650"/>
    <w:rsid w:val="791C85CE"/>
    <w:rsid w:val="79313FB5"/>
    <w:rsid w:val="793659CF"/>
    <w:rsid w:val="793DB083"/>
    <w:rsid w:val="79572983"/>
    <w:rsid w:val="7957F19D"/>
    <w:rsid w:val="796BF1B7"/>
    <w:rsid w:val="796F3F5F"/>
    <w:rsid w:val="797F6805"/>
    <w:rsid w:val="798F03FB"/>
    <w:rsid w:val="79A6491A"/>
    <w:rsid w:val="79A84ED9"/>
    <w:rsid w:val="79B043B2"/>
    <w:rsid w:val="79C435B1"/>
    <w:rsid w:val="79DD2F76"/>
    <w:rsid w:val="79DE5D49"/>
    <w:rsid w:val="79DF2D49"/>
    <w:rsid w:val="79FA2EFC"/>
    <w:rsid w:val="79FB259C"/>
    <w:rsid w:val="79FE9B64"/>
    <w:rsid w:val="7A0B6394"/>
    <w:rsid w:val="7A0E2729"/>
    <w:rsid w:val="7A13470E"/>
    <w:rsid w:val="7A154075"/>
    <w:rsid w:val="7A1F4F74"/>
    <w:rsid w:val="7A240D31"/>
    <w:rsid w:val="7A3D8236"/>
    <w:rsid w:val="7A5047EB"/>
    <w:rsid w:val="7A54509F"/>
    <w:rsid w:val="7A651106"/>
    <w:rsid w:val="7A6C699C"/>
    <w:rsid w:val="7A6E4DDA"/>
    <w:rsid w:val="7A700910"/>
    <w:rsid w:val="7A7F7331"/>
    <w:rsid w:val="7A807F57"/>
    <w:rsid w:val="7A8B1E48"/>
    <w:rsid w:val="7A9678E9"/>
    <w:rsid w:val="7AB68B8C"/>
    <w:rsid w:val="7AB8745C"/>
    <w:rsid w:val="7ABD694E"/>
    <w:rsid w:val="7ABF33C5"/>
    <w:rsid w:val="7ABFBCEF"/>
    <w:rsid w:val="7ACF65C0"/>
    <w:rsid w:val="7ADFE4C7"/>
    <w:rsid w:val="7AE24C84"/>
    <w:rsid w:val="7AEE9BDE"/>
    <w:rsid w:val="7AF9C877"/>
    <w:rsid w:val="7AFFCCD0"/>
    <w:rsid w:val="7B0D0EB7"/>
    <w:rsid w:val="7B2242B4"/>
    <w:rsid w:val="7B237F09"/>
    <w:rsid w:val="7B2D0C6E"/>
    <w:rsid w:val="7B378DB5"/>
    <w:rsid w:val="7B447DBD"/>
    <w:rsid w:val="7B487FCC"/>
    <w:rsid w:val="7B4F2CDF"/>
    <w:rsid w:val="7B55D0BC"/>
    <w:rsid w:val="7B5B1DA3"/>
    <w:rsid w:val="7B5BCF1F"/>
    <w:rsid w:val="7B612D35"/>
    <w:rsid w:val="7B769627"/>
    <w:rsid w:val="7B7CCDAD"/>
    <w:rsid w:val="7B7E974A"/>
    <w:rsid w:val="7B8034B8"/>
    <w:rsid w:val="7B8043FD"/>
    <w:rsid w:val="7B8965B6"/>
    <w:rsid w:val="7B981F04"/>
    <w:rsid w:val="7B9863E3"/>
    <w:rsid w:val="7B9FC467"/>
    <w:rsid w:val="7BA11673"/>
    <w:rsid w:val="7BA236C0"/>
    <w:rsid w:val="7BA2FE55"/>
    <w:rsid w:val="7BAE2564"/>
    <w:rsid w:val="7BB37720"/>
    <w:rsid w:val="7BB41A13"/>
    <w:rsid w:val="7BB7B258"/>
    <w:rsid w:val="7BBB038D"/>
    <w:rsid w:val="7BBD0AE4"/>
    <w:rsid w:val="7BC06FC8"/>
    <w:rsid w:val="7BD77279"/>
    <w:rsid w:val="7BDB0B88"/>
    <w:rsid w:val="7BDB3585"/>
    <w:rsid w:val="7BDCD904"/>
    <w:rsid w:val="7BE92396"/>
    <w:rsid w:val="7BEF060C"/>
    <w:rsid w:val="7BEFB132"/>
    <w:rsid w:val="7BF83870"/>
    <w:rsid w:val="7BFA0BCB"/>
    <w:rsid w:val="7BFF34AD"/>
    <w:rsid w:val="7BFF8E11"/>
    <w:rsid w:val="7BFFC48E"/>
    <w:rsid w:val="7C0A23FE"/>
    <w:rsid w:val="7C0C6F26"/>
    <w:rsid w:val="7C144448"/>
    <w:rsid w:val="7C352EAC"/>
    <w:rsid w:val="7C3BD261"/>
    <w:rsid w:val="7C4A5294"/>
    <w:rsid w:val="7C556CCA"/>
    <w:rsid w:val="7C5A2060"/>
    <w:rsid w:val="7C5F570B"/>
    <w:rsid w:val="7C663663"/>
    <w:rsid w:val="7C674588"/>
    <w:rsid w:val="7C6F2DEB"/>
    <w:rsid w:val="7C703979"/>
    <w:rsid w:val="7C774FE7"/>
    <w:rsid w:val="7C7913B6"/>
    <w:rsid w:val="7C7FFEAD"/>
    <w:rsid w:val="7CA726A2"/>
    <w:rsid w:val="7CAB34CE"/>
    <w:rsid w:val="7CAEF520"/>
    <w:rsid w:val="7CB47AB8"/>
    <w:rsid w:val="7CBF018C"/>
    <w:rsid w:val="7CC5632B"/>
    <w:rsid w:val="7CD3F0E7"/>
    <w:rsid w:val="7CFF88CB"/>
    <w:rsid w:val="7CFFD8B8"/>
    <w:rsid w:val="7D430E87"/>
    <w:rsid w:val="7D462AD5"/>
    <w:rsid w:val="7D4F2A67"/>
    <w:rsid w:val="7D4F5749"/>
    <w:rsid w:val="7D756809"/>
    <w:rsid w:val="7D7D55AC"/>
    <w:rsid w:val="7D7DD70A"/>
    <w:rsid w:val="7D7E9512"/>
    <w:rsid w:val="7D930461"/>
    <w:rsid w:val="7D931045"/>
    <w:rsid w:val="7D9407DD"/>
    <w:rsid w:val="7D95638D"/>
    <w:rsid w:val="7D95A96B"/>
    <w:rsid w:val="7DB8DF4A"/>
    <w:rsid w:val="7DBB76A5"/>
    <w:rsid w:val="7DBE71C3"/>
    <w:rsid w:val="7DBF3D3B"/>
    <w:rsid w:val="7DD13FAE"/>
    <w:rsid w:val="7DD74B24"/>
    <w:rsid w:val="7DDE7047"/>
    <w:rsid w:val="7DE45A58"/>
    <w:rsid w:val="7DED732D"/>
    <w:rsid w:val="7DF6D7BE"/>
    <w:rsid w:val="7DF70BEA"/>
    <w:rsid w:val="7DFD9DE9"/>
    <w:rsid w:val="7DFE9AEE"/>
    <w:rsid w:val="7E205C99"/>
    <w:rsid w:val="7E2B6877"/>
    <w:rsid w:val="7E2F8168"/>
    <w:rsid w:val="7E390D6E"/>
    <w:rsid w:val="7E4AF8CC"/>
    <w:rsid w:val="7E4F5AC2"/>
    <w:rsid w:val="7E563416"/>
    <w:rsid w:val="7E5B51DD"/>
    <w:rsid w:val="7E778C92"/>
    <w:rsid w:val="7E7B011A"/>
    <w:rsid w:val="7E7BF95D"/>
    <w:rsid w:val="7E7CCDE0"/>
    <w:rsid w:val="7E9C4773"/>
    <w:rsid w:val="7E9F2E43"/>
    <w:rsid w:val="7EBB1EAB"/>
    <w:rsid w:val="7EBD115E"/>
    <w:rsid w:val="7EBD6716"/>
    <w:rsid w:val="7EBED1EE"/>
    <w:rsid w:val="7EC04598"/>
    <w:rsid w:val="7EC3F904"/>
    <w:rsid w:val="7EC85A53"/>
    <w:rsid w:val="7ECB63A1"/>
    <w:rsid w:val="7ECF3283"/>
    <w:rsid w:val="7ED348DA"/>
    <w:rsid w:val="7ED71AE3"/>
    <w:rsid w:val="7EDEECFC"/>
    <w:rsid w:val="7EDF5AC4"/>
    <w:rsid w:val="7EDF6989"/>
    <w:rsid w:val="7EDFFC61"/>
    <w:rsid w:val="7EE15761"/>
    <w:rsid w:val="7EE709EB"/>
    <w:rsid w:val="7EEB4232"/>
    <w:rsid w:val="7EED1A76"/>
    <w:rsid w:val="7EF5CF44"/>
    <w:rsid w:val="7EF7495A"/>
    <w:rsid w:val="7EF7E14F"/>
    <w:rsid w:val="7EFD8EA0"/>
    <w:rsid w:val="7EFED44D"/>
    <w:rsid w:val="7EFF1321"/>
    <w:rsid w:val="7EFF4017"/>
    <w:rsid w:val="7EFF53BC"/>
    <w:rsid w:val="7F085E6E"/>
    <w:rsid w:val="7F1E9BE0"/>
    <w:rsid w:val="7F1F1A47"/>
    <w:rsid w:val="7F276387"/>
    <w:rsid w:val="7F350F87"/>
    <w:rsid w:val="7F3E48CF"/>
    <w:rsid w:val="7F3FB66A"/>
    <w:rsid w:val="7F4F1806"/>
    <w:rsid w:val="7F4FB451"/>
    <w:rsid w:val="7F5731CC"/>
    <w:rsid w:val="7F574241"/>
    <w:rsid w:val="7F6BC492"/>
    <w:rsid w:val="7F6F0F4F"/>
    <w:rsid w:val="7F778E8E"/>
    <w:rsid w:val="7F7C400C"/>
    <w:rsid w:val="7F7D9747"/>
    <w:rsid w:val="7F7E2949"/>
    <w:rsid w:val="7F7E3795"/>
    <w:rsid w:val="7F7F122C"/>
    <w:rsid w:val="7F7FD47D"/>
    <w:rsid w:val="7F857AE7"/>
    <w:rsid w:val="7F875401"/>
    <w:rsid w:val="7F97102C"/>
    <w:rsid w:val="7F9BFCA9"/>
    <w:rsid w:val="7F9DD32E"/>
    <w:rsid w:val="7F9F4DB3"/>
    <w:rsid w:val="7FABBAE3"/>
    <w:rsid w:val="7FB0A247"/>
    <w:rsid w:val="7FB35C24"/>
    <w:rsid w:val="7FB424A2"/>
    <w:rsid w:val="7FB730A4"/>
    <w:rsid w:val="7FB74487"/>
    <w:rsid w:val="7FB77858"/>
    <w:rsid w:val="7FBB691D"/>
    <w:rsid w:val="7FBDD458"/>
    <w:rsid w:val="7FBF2233"/>
    <w:rsid w:val="7FBF3A1B"/>
    <w:rsid w:val="7FBFC190"/>
    <w:rsid w:val="7FCB85B4"/>
    <w:rsid w:val="7FCF4999"/>
    <w:rsid w:val="7FD13691"/>
    <w:rsid w:val="7FD43C92"/>
    <w:rsid w:val="7FDCE258"/>
    <w:rsid w:val="7FDF11F9"/>
    <w:rsid w:val="7FDFA984"/>
    <w:rsid w:val="7FDFBB84"/>
    <w:rsid w:val="7FE2097A"/>
    <w:rsid w:val="7FE54A36"/>
    <w:rsid w:val="7FE74D06"/>
    <w:rsid w:val="7FEC52F8"/>
    <w:rsid w:val="7FED1E2D"/>
    <w:rsid w:val="7FED2479"/>
    <w:rsid w:val="7FEDAD8E"/>
    <w:rsid w:val="7FEE2570"/>
    <w:rsid w:val="7FEEFA5A"/>
    <w:rsid w:val="7FEF1E81"/>
    <w:rsid w:val="7FEF6C3B"/>
    <w:rsid w:val="7FEF7BD8"/>
    <w:rsid w:val="7FEFA7AE"/>
    <w:rsid w:val="7FF1056C"/>
    <w:rsid w:val="7FF2D66D"/>
    <w:rsid w:val="7FF2F13D"/>
    <w:rsid w:val="7FF3DEE5"/>
    <w:rsid w:val="7FF79AA1"/>
    <w:rsid w:val="7FF7F30D"/>
    <w:rsid w:val="7FF9453D"/>
    <w:rsid w:val="7FFAE4EA"/>
    <w:rsid w:val="7FFBBAC0"/>
    <w:rsid w:val="7FFBC08B"/>
    <w:rsid w:val="7FFC2018"/>
    <w:rsid w:val="7FFC6D0D"/>
    <w:rsid w:val="7FFD2CC2"/>
    <w:rsid w:val="7FFD61B1"/>
    <w:rsid w:val="7FFD8351"/>
    <w:rsid w:val="7FFD92E9"/>
    <w:rsid w:val="7FFDA0E0"/>
    <w:rsid w:val="7FFE048C"/>
    <w:rsid w:val="7FFE2102"/>
    <w:rsid w:val="7FFEDB38"/>
    <w:rsid w:val="7FFF00D2"/>
    <w:rsid w:val="7FFF2D9A"/>
    <w:rsid w:val="7FFF4BB4"/>
    <w:rsid w:val="7FFF5ABA"/>
    <w:rsid w:val="7FFF697C"/>
    <w:rsid w:val="7FFF7274"/>
    <w:rsid w:val="7FFF819F"/>
    <w:rsid w:val="7FFF88ED"/>
    <w:rsid w:val="7FFFA4DC"/>
    <w:rsid w:val="7FFFA61E"/>
    <w:rsid w:val="7FFFB1C1"/>
    <w:rsid w:val="7FFFB7A9"/>
    <w:rsid w:val="7FFFC160"/>
    <w:rsid w:val="81DF6C27"/>
    <w:rsid w:val="875EB495"/>
    <w:rsid w:val="8CBB0F09"/>
    <w:rsid w:val="8D7E84BC"/>
    <w:rsid w:val="8DE7CF26"/>
    <w:rsid w:val="8EF75C39"/>
    <w:rsid w:val="8F535613"/>
    <w:rsid w:val="8F9B8D5D"/>
    <w:rsid w:val="8FAFD093"/>
    <w:rsid w:val="8FDD1C34"/>
    <w:rsid w:val="8FDF92D7"/>
    <w:rsid w:val="937F5857"/>
    <w:rsid w:val="95FB09E2"/>
    <w:rsid w:val="972B9B35"/>
    <w:rsid w:val="97BF9341"/>
    <w:rsid w:val="9B19BE8A"/>
    <w:rsid w:val="9BD7E87E"/>
    <w:rsid w:val="9BFF0AB2"/>
    <w:rsid w:val="9CF4BE88"/>
    <w:rsid w:val="9DEEBA80"/>
    <w:rsid w:val="9EBE254D"/>
    <w:rsid w:val="9F51CCC9"/>
    <w:rsid w:val="9F7DCC9B"/>
    <w:rsid w:val="9F7F54E3"/>
    <w:rsid w:val="9F7F611F"/>
    <w:rsid w:val="9F9F042A"/>
    <w:rsid w:val="9FBFB9BD"/>
    <w:rsid w:val="A35D3EAF"/>
    <w:rsid w:val="A36F5FAF"/>
    <w:rsid w:val="A377AD52"/>
    <w:rsid w:val="A6EB8A18"/>
    <w:rsid w:val="AA6AA6F8"/>
    <w:rsid w:val="AAEF08D3"/>
    <w:rsid w:val="AB770C14"/>
    <w:rsid w:val="ABE60714"/>
    <w:rsid w:val="ABF700A0"/>
    <w:rsid w:val="ACBFDF02"/>
    <w:rsid w:val="ADCF2A88"/>
    <w:rsid w:val="AEBDA840"/>
    <w:rsid w:val="AEFEEDF0"/>
    <w:rsid w:val="AEFFD531"/>
    <w:rsid w:val="AF356CB2"/>
    <w:rsid w:val="AF5501C6"/>
    <w:rsid w:val="AF77B884"/>
    <w:rsid w:val="AF7FB730"/>
    <w:rsid w:val="AF9FF916"/>
    <w:rsid w:val="AFDDB181"/>
    <w:rsid w:val="AFE78EC6"/>
    <w:rsid w:val="AFF53814"/>
    <w:rsid w:val="AFFF6F44"/>
    <w:rsid w:val="AFFF8382"/>
    <w:rsid w:val="AFFFA6CA"/>
    <w:rsid w:val="AFFFC348"/>
    <w:rsid w:val="B23AD4CC"/>
    <w:rsid w:val="B2E72C15"/>
    <w:rsid w:val="B2FAE7B8"/>
    <w:rsid w:val="B34BF956"/>
    <w:rsid w:val="B39D646C"/>
    <w:rsid w:val="B3DB39CA"/>
    <w:rsid w:val="B3FE6011"/>
    <w:rsid w:val="B5A79836"/>
    <w:rsid w:val="B5BCE74C"/>
    <w:rsid w:val="B5F8066F"/>
    <w:rsid w:val="B5FD6DB3"/>
    <w:rsid w:val="B6DF4583"/>
    <w:rsid w:val="B77F1200"/>
    <w:rsid w:val="B7870C1E"/>
    <w:rsid w:val="B7DB004A"/>
    <w:rsid w:val="B7EF0A79"/>
    <w:rsid w:val="B7EFEE86"/>
    <w:rsid w:val="B7FF6C34"/>
    <w:rsid w:val="B99DEE2D"/>
    <w:rsid w:val="B9EE41D7"/>
    <w:rsid w:val="BA78E794"/>
    <w:rsid w:val="BABECC8C"/>
    <w:rsid w:val="BAF65E3D"/>
    <w:rsid w:val="BB3B870B"/>
    <w:rsid w:val="BBB5846F"/>
    <w:rsid w:val="BBBF9258"/>
    <w:rsid w:val="BBDFBCB4"/>
    <w:rsid w:val="BBE63D21"/>
    <w:rsid w:val="BBEA1A13"/>
    <w:rsid w:val="BBEEACB0"/>
    <w:rsid w:val="BBEFF89C"/>
    <w:rsid w:val="BBFF78D2"/>
    <w:rsid w:val="BC64D4C9"/>
    <w:rsid w:val="BCFFF637"/>
    <w:rsid w:val="BD6F9AF2"/>
    <w:rsid w:val="BD7D6CCF"/>
    <w:rsid w:val="BD9FE10E"/>
    <w:rsid w:val="BDA31726"/>
    <w:rsid w:val="BDFBF924"/>
    <w:rsid w:val="BDFDD7FF"/>
    <w:rsid w:val="BDFEE503"/>
    <w:rsid w:val="BDFFAF5C"/>
    <w:rsid w:val="BEBC9FCD"/>
    <w:rsid w:val="BEBD0328"/>
    <w:rsid w:val="BEBF8F21"/>
    <w:rsid w:val="BEBFF951"/>
    <w:rsid w:val="BEEBFBCA"/>
    <w:rsid w:val="BEFA57AC"/>
    <w:rsid w:val="BEFF09F1"/>
    <w:rsid w:val="BF3DCE58"/>
    <w:rsid w:val="BF6F3459"/>
    <w:rsid w:val="BF7FF846"/>
    <w:rsid w:val="BFABD95D"/>
    <w:rsid w:val="BFBD1169"/>
    <w:rsid w:val="BFBF1599"/>
    <w:rsid w:val="BFDD9EDB"/>
    <w:rsid w:val="BFEB1BE5"/>
    <w:rsid w:val="BFEB85E4"/>
    <w:rsid w:val="BFEE81E5"/>
    <w:rsid w:val="BFF79E08"/>
    <w:rsid w:val="BFF7C94E"/>
    <w:rsid w:val="BFF7E45C"/>
    <w:rsid w:val="BFFC3D5F"/>
    <w:rsid w:val="BFFCFD8E"/>
    <w:rsid w:val="BFFFAEDF"/>
    <w:rsid w:val="C357F13A"/>
    <w:rsid w:val="C635C9D7"/>
    <w:rsid w:val="C6CD5A0D"/>
    <w:rsid w:val="C7EB04C3"/>
    <w:rsid w:val="C7EED86A"/>
    <w:rsid w:val="C7FBF957"/>
    <w:rsid w:val="CBB6022D"/>
    <w:rsid w:val="CBBF7DB4"/>
    <w:rsid w:val="CC25FC50"/>
    <w:rsid w:val="CD577E3B"/>
    <w:rsid w:val="CDD4D0BE"/>
    <w:rsid w:val="CEBE76D0"/>
    <w:rsid w:val="CF7D1BD8"/>
    <w:rsid w:val="CF9B11A3"/>
    <w:rsid w:val="CFCF6C32"/>
    <w:rsid w:val="CFCFA045"/>
    <w:rsid w:val="CFF3927F"/>
    <w:rsid w:val="CFFA97A4"/>
    <w:rsid w:val="CFFFF36F"/>
    <w:rsid w:val="D14DD5F9"/>
    <w:rsid w:val="D2FFA955"/>
    <w:rsid w:val="D397136D"/>
    <w:rsid w:val="D3F71DE1"/>
    <w:rsid w:val="D52EA432"/>
    <w:rsid w:val="D5557120"/>
    <w:rsid w:val="D5EFA737"/>
    <w:rsid w:val="D5FC51D9"/>
    <w:rsid w:val="D5FFC79A"/>
    <w:rsid w:val="D67F87A3"/>
    <w:rsid w:val="D6FB35F3"/>
    <w:rsid w:val="D6FF0FD2"/>
    <w:rsid w:val="D73FC8FA"/>
    <w:rsid w:val="D7BD2E3D"/>
    <w:rsid w:val="D7D7C9F6"/>
    <w:rsid w:val="D7DF0BC8"/>
    <w:rsid w:val="D7EDAC8B"/>
    <w:rsid w:val="D7F385BB"/>
    <w:rsid w:val="D7FCF05A"/>
    <w:rsid w:val="D7FD9AA8"/>
    <w:rsid w:val="D8EB4715"/>
    <w:rsid w:val="D936E933"/>
    <w:rsid w:val="D9FDEEC8"/>
    <w:rsid w:val="DA8B6776"/>
    <w:rsid w:val="DA9A0E86"/>
    <w:rsid w:val="DB779C35"/>
    <w:rsid w:val="DB9BA416"/>
    <w:rsid w:val="DBB27843"/>
    <w:rsid w:val="DBD21F8A"/>
    <w:rsid w:val="DBDCB8EA"/>
    <w:rsid w:val="DBF4D048"/>
    <w:rsid w:val="DBFE7E57"/>
    <w:rsid w:val="DBFF54E6"/>
    <w:rsid w:val="DC5DAB05"/>
    <w:rsid w:val="DCB65114"/>
    <w:rsid w:val="DCF7C9C1"/>
    <w:rsid w:val="DCFBA0C1"/>
    <w:rsid w:val="DD2B9941"/>
    <w:rsid w:val="DD4CC452"/>
    <w:rsid w:val="DD7B9502"/>
    <w:rsid w:val="DD9B7101"/>
    <w:rsid w:val="DDB3EFA2"/>
    <w:rsid w:val="DDBEA02F"/>
    <w:rsid w:val="DDDADFDA"/>
    <w:rsid w:val="DDE69736"/>
    <w:rsid w:val="DDF53702"/>
    <w:rsid w:val="DDFFEED2"/>
    <w:rsid w:val="DE3BC96B"/>
    <w:rsid w:val="DE7D1404"/>
    <w:rsid w:val="DEB7FDC3"/>
    <w:rsid w:val="DEBF06B6"/>
    <w:rsid w:val="DEBF98A7"/>
    <w:rsid w:val="DED3AB55"/>
    <w:rsid w:val="DEEF020D"/>
    <w:rsid w:val="DEEF315D"/>
    <w:rsid w:val="DEF78B19"/>
    <w:rsid w:val="DEFAB393"/>
    <w:rsid w:val="DEFF1655"/>
    <w:rsid w:val="DEFF995C"/>
    <w:rsid w:val="DEFFA189"/>
    <w:rsid w:val="DEFFFE23"/>
    <w:rsid w:val="DF0E3AAE"/>
    <w:rsid w:val="DF3F66BD"/>
    <w:rsid w:val="DF5F44CB"/>
    <w:rsid w:val="DF7A19A5"/>
    <w:rsid w:val="DF9F3D14"/>
    <w:rsid w:val="DFB97640"/>
    <w:rsid w:val="DFBDDED0"/>
    <w:rsid w:val="DFBEED2B"/>
    <w:rsid w:val="DFCF7F8B"/>
    <w:rsid w:val="DFDB4705"/>
    <w:rsid w:val="DFDFA423"/>
    <w:rsid w:val="DFE60B5A"/>
    <w:rsid w:val="DFE75E2E"/>
    <w:rsid w:val="DFEA44C9"/>
    <w:rsid w:val="DFEEB03F"/>
    <w:rsid w:val="DFF36F1B"/>
    <w:rsid w:val="DFF3D82E"/>
    <w:rsid w:val="DFF581C1"/>
    <w:rsid w:val="DFF72A81"/>
    <w:rsid w:val="DFF9A2DA"/>
    <w:rsid w:val="DFFA6A3C"/>
    <w:rsid w:val="DFFA9DE0"/>
    <w:rsid w:val="DFFD1EEC"/>
    <w:rsid w:val="DFFDB074"/>
    <w:rsid w:val="DFFF087E"/>
    <w:rsid w:val="DFFF4507"/>
    <w:rsid w:val="DFFFC6E3"/>
    <w:rsid w:val="E0EB87C6"/>
    <w:rsid w:val="E1FFEE6E"/>
    <w:rsid w:val="E2799499"/>
    <w:rsid w:val="E3D2B028"/>
    <w:rsid w:val="E4BF94F7"/>
    <w:rsid w:val="E57D3999"/>
    <w:rsid w:val="E57EA533"/>
    <w:rsid w:val="E6EE37FB"/>
    <w:rsid w:val="E6FD004D"/>
    <w:rsid w:val="E78DDE8A"/>
    <w:rsid w:val="E78E9EDA"/>
    <w:rsid w:val="E7DF4FF3"/>
    <w:rsid w:val="E7DF5BC6"/>
    <w:rsid w:val="E7DFB512"/>
    <w:rsid w:val="E7E792D9"/>
    <w:rsid w:val="E7FBF76C"/>
    <w:rsid w:val="E7FE9AF7"/>
    <w:rsid w:val="E7FF0450"/>
    <w:rsid w:val="E7FF9124"/>
    <w:rsid w:val="E7FFBDA4"/>
    <w:rsid w:val="E837C398"/>
    <w:rsid w:val="E8F35141"/>
    <w:rsid w:val="E99F9473"/>
    <w:rsid w:val="EADB077D"/>
    <w:rsid w:val="EB29CC7B"/>
    <w:rsid w:val="EB2E1BF6"/>
    <w:rsid w:val="EBD28FD2"/>
    <w:rsid w:val="EBD37D98"/>
    <w:rsid w:val="EBDFF715"/>
    <w:rsid w:val="EBFCE533"/>
    <w:rsid w:val="EBFD8409"/>
    <w:rsid w:val="EBFFF68A"/>
    <w:rsid w:val="ECD744B0"/>
    <w:rsid w:val="ED6711EC"/>
    <w:rsid w:val="ED765B89"/>
    <w:rsid w:val="EDF5DA25"/>
    <w:rsid w:val="EDFCAF31"/>
    <w:rsid w:val="EDFD44E3"/>
    <w:rsid w:val="EE2E9A78"/>
    <w:rsid w:val="EE558C9E"/>
    <w:rsid w:val="EE736EF7"/>
    <w:rsid w:val="EE745FD8"/>
    <w:rsid w:val="EE7F9880"/>
    <w:rsid w:val="EEE1FB40"/>
    <w:rsid w:val="EEF4D8C8"/>
    <w:rsid w:val="EEF521FB"/>
    <w:rsid w:val="EEFBCBD7"/>
    <w:rsid w:val="EEFC901A"/>
    <w:rsid w:val="EEFF2970"/>
    <w:rsid w:val="EEFF3AB4"/>
    <w:rsid w:val="EF0B99C3"/>
    <w:rsid w:val="EF2F03E3"/>
    <w:rsid w:val="EF3F80CD"/>
    <w:rsid w:val="EF3FB689"/>
    <w:rsid w:val="EF5E9372"/>
    <w:rsid w:val="EF7B9D49"/>
    <w:rsid w:val="EF937F24"/>
    <w:rsid w:val="EFA50017"/>
    <w:rsid w:val="EFAD0100"/>
    <w:rsid w:val="EFBF0633"/>
    <w:rsid w:val="EFBF81F6"/>
    <w:rsid w:val="EFCFABE5"/>
    <w:rsid w:val="EFDB54CB"/>
    <w:rsid w:val="EFDF9EA9"/>
    <w:rsid w:val="EFE60A93"/>
    <w:rsid w:val="EFE7F994"/>
    <w:rsid w:val="EFF90749"/>
    <w:rsid w:val="EFFDC733"/>
    <w:rsid w:val="EFFEC79B"/>
    <w:rsid w:val="F039EC9E"/>
    <w:rsid w:val="F2FC5603"/>
    <w:rsid w:val="F33F2DA2"/>
    <w:rsid w:val="F3674016"/>
    <w:rsid w:val="F3BF6277"/>
    <w:rsid w:val="F3C88A8F"/>
    <w:rsid w:val="F3D734F9"/>
    <w:rsid w:val="F3EAA738"/>
    <w:rsid w:val="F3F3F8D4"/>
    <w:rsid w:val="F3FE69C5"/>
    <w:rsid w:val="F47FBBF0"/>
    <w:rsid w:val="F4EF9EA1"/>
    <w:rsid w:val="F4F705C0"/>
    <w:rsid w:val="F4F99A0C"/>
    <w:rsid w:val="F4FE89C4"/>
    <w:rsid w:val="F55BECFB"/>
    <w:rsid w:val="F578B3D1"/>
    <w:rsid w:val="F57B4F52"/>
    <w:rsid w:val="F5D35C4D"/>
    <w:rsid w:val="F5D730DB"/>
    <w:rsid w:val="F5DF4CFA"/>
    <w:rsid w:val="F5DF907B"/>
    <w:rsid w:val="F5E9F07C"/>
    <w:rsid w:val="F5F068E1"/>
    <w:rsid w:val="F5FFF31F"/>
    <w:rsid w:val="F6669D15"/>
    <w:rsid w:val="F67758BE"/>
    <w:rsid w:val="F677A0FE"/>
    <w:rsid w:val="F6BBF5C6"/>
    <w:rsid w:val="F6CF72FA"/>
    <w:rsid w:val="F6DF793F"/>
    <w:rsid w:val="F6FB8501"/>
    <w:rsid w:val="F6FCC646"/>
    <w:rsid w:val="F6FD353B"/>
    <w:rsid w:val="F6FDE14E"/>
    <w:rsid w:val="F71EC618"/>
    <w:rsid w:val="F75F3726"/>
    <w:rsid w:val="F77ED1CE"/>
    <w:rsid w:val="F77FD72C"/>
    <w:rsid w:val="F77FE6D8"/>
    <w:rsid w:val="F78F7205"/>
    <w:rsid w:val="F7BDE870"/>
    <w:rsid w:val="F7BE3EC7"/>
    <w:rsid w:val="F7BE58AB"/>
    <w:rsid w:val="F7BF1C1C"/>
    <w:rsid w:val="F7CBA958"/>
    <w:rsid w:val="F7D4571E"/>
    <w:rsid w:val="F7D77CD4"/>
    <w:rsid w:val="F7DB6E2E"/>
    <w:rsid w:val="F7DFBCD1"/>
    <w:rsid w:val="F7F7B260"/>
    <w:rsid w:val="F7F7C6A2"/>
    <w:rsid w:val="F7F9248C"/>
    <w:rsid w:val="F7FEE65B"/>
    <w:rsid w:val="F7FFC041"/>
    <w:rsid w:val="F7FFD562"/>
    <w:rsid w:val="F83F7238"/>
    <w:rsid w:val="F84B0992"/>
    <w:rsid w:val="F8BE1EDA"/>
    <w:rsid w:val="F8BFFA90"/>
    <w:rsid w:val="F8CFD1DA"/>
    <w:rsid w:val="F8FF3B3F"/>
    <w:rsid w:val="F8FFC316"/>
    <w:rsid w:val="F95DCC56"/>
    <w:rsid w:val="F99F39F4"/>
    <w:rsid w:val="F9BD9DAC"/>
    <w:rsid w:val="F9DBDFA8"/>
    <w:rsid w:val="F9DF0998"/>
    <w:rsid w:val="F9EE7A6A"/>
    <w:rsid w:val="F9F7690E"/>
    <w:rsid w:val="F9F8598C"/>
    <w:rsid w:val="F9FDB1CA"/>
    <w:rsid w:val="F9FF94F3"/>
    <w:rsid w:val="FA3F8528"/>
    <w:rsid w:val="FA7BBCDA"/>
    <w:rsid w:val="FADFDFEE"/>
    <w:rsid w:val="FAFF899C"/>
    <w:rsid w:val="FB19D60B"/>
    <w:rsid w:val="FB336ED1"/>
    <w:rsid w:val="FB4773A8"/>
    <w:rsid w:val="FB553915"/>
    <w:rsid w:val="FB5DB692"/>
    <w:rsid w:val="FB70DC59"/>
    <w:rsid w:val="FB776603"/>
    <w:rsid w:val="FB7B6ECF"/>
    <w:rsid w:val="FB7FB78C"/>
    <w:rsid w:val="FB8D45B1"/>
    <w:rsid w:val="FB9FFE0C"/>
    <w:rsid w:val="FBAF36D9"/>
    <w:rsid w:val="FBB072F9"/>
    <w:rsid w:val="FBB5984F"/>
    <w:rsid w:val="FBB741DE"/>
    <w:rsid w:val="FBBF1C4E"/>
    <w:rsid w:val="FBCFDFBE"/>
    <w:rsid w:val="FBD706E4"/>
    <w:rsid w:val="FBD7E0A8"/>
    <w:rsid w:val="FBDF15D0"/>
    <w:rsid w:val="FBEC35DD"/>
    <w:rsid w:val="FBECA6C6"/>
    <w:rsid w:val="FBEE1AB0"/>
    <w:rsid w:val="FBEF108F"/>
    <w:rsid w:val="FBEF8846"/>
    <w:rsid w:val="FBF4FD41"/>
    <w:rsid w:val="FBF7FA01"/>
    <w:rsid w:val="FBFE6B6F"/>
    <w:rsid w:val="FBFE79A4"/>
    <w:rsid w:val="FBFF5891"/>
    <w:rsid w:val="FBFFE974"/>
    <w:rsid w:val="FC6E6AB7"/>
    <w:rsid w:val="FC764A15"/>
    <w:rsid w:val="FCA4E65C"/>
    <w:rsid w:val="FCA7C47C"/>
    <w:rsid w:val="FCBD6264"/>
    <w:rsid w:val="FCDBFF18"/>
    <w:rsid w:val="FCE1E77D"/>
    <w:rsid w:val="FCEB4C47"/>
    <w:rsid w:val="FCF62458"/>
    <w:rsid w:val="FCF69859"/>
    <w:rsid w:val="FCFAE881"/>
    <w:rsid w:val="FCFB9340"/>
    <w:rsid w:val="FD1CD3DD"/>
    <w:rsid w:val="FD1DDA10"/>
    <w:rsid w:val="FD256FEC"/>
    <w:rsid w:val="FD374682"/>
    <w:rsid w:val="FD3FFF5B"/>
    <w:rsid w:val="FD7E6788"/>
    <w:rsid w:val="FDA5F6D7"/>
    <w:rsid w:val="FDB60DEC"/>
    <w:rsid w:val="FDBE252B"/>
    <w:rsid w:val="FDBFF0DC"/>
    <w:rsid w:val="FDDB4D65"/>
    <w:rsid w:val="FDDD4A96"/>
    <w:rsid w:val="FDEBB805"/>
    <w:rsid w:val="FDF34F6F"/>
    <w:rsid w:val="FDF6BB74"/>
    <w:rsid w:val="FDF72D34"/>
    <w:rsid w:val="FDF79549"/>
    <w:rsid w:val="FDFB0880"/>
    <w:rsid w:val="FDFBE4C8"/>
    <w:rsid w:val="FDFE74B9"/>
    <w:rsid w:val="FDFE815B"/>
    <w:rsid w:val="FDFFA1A8"/>
    <w:rsid w:val="FDFFDED1"/>
    <w:rsid w:val="FE36E19B"/>
    <w:rsid w:val="FE6BF44F"/>
    <w:rsid w:val="FE77E74F"/>
    <w:rsid w:val="FE9F90B3"/>
    <w:rsid w:val="FE9FBFD7"/>
    <w:rsid w:val="FEAB115B"/>
    <w:rsid w:val="FEAF6E4D"/>
    <w:rsid w:val="FEB60534"/>
    <w:rsid w:val="FEBE58FB"/>
    <w:rsid w:val="FEBEB889"/>
    <w:rsid w:val="FEBF67AC"/>
    <w:rsid w:val="FEC66F26"/>
    <w:rsid w:val="FECF90E1"/>
    <w:rsid w:val="FEE30FFF"/>
    <w:rsid w:val="FEEA2954"/>
    <w:rsid w:val="FEED0BFF"/>
    <w:rsid w:val="FEEF0C40"/>
    <w:rsid w:val="FEF6E6AB"/>
    <w:rsid w:val="FEF6E916"/>
    <w:rsid w:val="FEFF8353"/>
    <w:rsid w:val="FEFFC8B3"/>
    <w:rsid w:val="FEFFEFBE"/>
    <w:rsid w:val="FF06A84E"/>
    <w:rsid w:val="FF59CCEF"/>
    <w:rsid w:val="FF5D3571"/>
    <w:rsid w:val="FF5E489D"/>
    <w:rsid w:val="FF6B4E24"/>
    <w:rsid w:val="FF6E3129"/>
    <w:rsid w:val="FF73CA60"/>
    <w:rsid w:val="FF755F01"/>
    <w:rsid w:val="FF7E459C"/>
    <w:rsid w:val="FF7F2D41"/>
    <w:rsid w:val="FF7FA536"/>
    <w:rsid w:val="FF7FCF8E"/>
    <w:rsid w:val="FF9B6789"/>
    <w:rsid w:val="FFA22D5A"/>
    <w:rsid w:val="FFA3F87B"/>
    <w:rsid w:val="FFA507D2"/>
    <w:rsid w:val="FFA74332"/>
    <w:rsid w:val="FFAEC746"/>
    <w:rsid w:val="FFAF1F07"/>
    <w:rsid w:val="FFAF4AB6"/>
    <w:rsid w:val="FFBB6BBC"/>
    <w:rsid w:val="FFBEEF5E"/>
    <w:rsid w:val="FFBF4333"/>
    <w:rsid w:val="FFC28C87"/>
    <w:rsid w:val="FFC2E864"/>
    <w:rsid w:val="FFC5AED2"/>
    <w:rsid w:val="FFC74007"/>
    <w:rsid w:val="FFC76037"/>
    <w:rsid w:val="FFCB0DEE"/>
    <w:rsid w:val="FFCD1731"/>
    <w:rsid w:val="FFCFC92F"/>
    <w:rsid w:val="FFDB8414"/>
    <w:rsid w:val="FFDC1A8D"/>
    <w:rsid w:val="FFDE17C9"/>
    <w:rsid w:val="FFDE74A8"/>
    <w:rsid w:val="FFDF6BE2"/>
    <w:rsid w:val="FFDFD7B5"/>
    <w:rsid w:val="FFED9842"/>
    <w:rsid w:val="FFEF89BF"/>
    <w:rsid w:val="FFEF9BE7"/>
    <w:rsid w:val="FFEFB5AA"/>
    <w:rsid w:val="FFEFDDA4"/>
    <w:rsid w:val="FFEFE464"/>
    <w:rsid w:val="FFF261AB"/>
    <w:rsid w:val="FFF34800"/>
    <w:rsid w:val="FFF58839"/>
    <w:rsid w:val="FFF5AF35"/>
    <w:rsid w:val="FFFB27B8"/>
    <w:rsid w:val="FFFB7613"/>
    <w:rsid w:val="FFFD5293"/>
    <w:rsid w:val="FFFE06B9"/>
    <w:rsid w:val="FFFF00A8"/>
    <w:rsid w:val="FFFF3D5A"/>
    <w:rsid w:val="FFFF8881"/>
    <w:rsid w:val="FFFFB39B"/>
    <w:rsid w:val="FFFFBBCA"/>
    <w:rsid w:val="FFFFEC44"/>
    <w:rsid w:val="FFFFFD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90"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4"/>
    </w:rPr>
  </w:style>
  <w:style w:type="paragraph" w:styleId="1">
    <w:name w:val="heading 1"/>
    <w:basedOn w:val="a"/>
    <w:next w:val="a"/>
    <w:link w:val="1Char"/>
    <w:uiPriority w:val="99"/>
    <w:qFormat/>
    <w:pPr>
      <w:keepNext/>
      <w:keepLines/>
      <w:spacing w:line="480" w:lineRule="auto"/>
      <w:jc w:val="center"/>
      <w:outlineLvl w:val="0"/>
    </w:pPr>
    <w:rPr>
      <w:rFonts w:eastAsia="黑体"/>
      <w:b/>
      <w:kern w:val="44"/>
      <w:sz w:val="24"/>
      <w:szCs w:val="20"/>
      <w:lang/>
    </w:rPr>
  </w:style>
  <w:style w:type="paragraph" w:styleId="2">
    <w:name w:val="heading 2"/>
    <w:basedOn w:val="a"/>
    <w:next w:val="a"/>
    <w:uiPriority w:val="99"/>
    <w:qFormat/>
    <w:pPr>
      <w:keepNext/>
      <w:keepLines/>
      <w:spacing w:line="480" w:lineRule="auto"/>
      <w:jc w:val="center"/>
      <w:outlineLvl w:val="1"/>
    </w:pPr>
    <w:rPr>
      <w:rFonts w:ascii="Arial" w:eastAsia="楷体_GB2312" w:hAnsi="Arial"/>
      <w:b/>
      <w:bCs/>
      <w:sz w:val="24"/>
      <w:szCs w:val="32"/>
    </w:rPr>
  </w:style>
  <w:style w:type="paragraph" w:styleId="3">
    <w:name w:val="heading 3"/>
    <w:basedOn w:val="a"/>
    <w:next w:val="a"/>
    <w:link w:val="3Char"/>
    <w:qFormat/>
    <w:pPr>
      <w:keepNext/>
      <w:keepLines/>
      <w:spacing w:line="400" w:lineRule="exact"/>
      <w:ind w:firstLineChars="200" w:firstLine="640"/>
      <w:jc w:val="left"/>
      <w:outlineLvl w:val="2"/>
    </w:pPr>
    <w:rPr>
      <w:rFonts w:ascii="Times New Roman" w:eastAsia="黑体" w:hAnsi="Times New Roman"/>
      <w:b/>
      <w:kern w:val="0"/>
      <w:sz w:val="24"/>
      <w:szCs w:val="20"/>
      <w:lang/>
    </w:rPr>
  </w:style>
  <w:style w:type="character" w:default="1" w:styleId="a0">
    <w:name w:val="Default Paragraph Font"/>
    <w:semiHidden/>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link w:val="a3"/>
    <w:rPr>
      <w:rFonts w:eastAsia="仿宋_GB2312"/>
      <w:kern w:val="2"/>
      <w:sz w:val="18"/>
      <w:szCs w:val="18"/>
    </w:rPr>
  </w:style>
  <w:style w:type="character" w:styleId="a4">
    <w:name w:val="FollowedHyperlink"/>
    <w:basedOn w:val="a0"/>
    <w:rPr>
      <w:color w:val="800080"/>
      <w:u w:val="single"/>
    </w:rPr>
  </w:style>
  <w:style w:type="character" w:customStyle="1" w:styleId="Char0">
    <w:name w:val="批注文字 Char"/>
    <w:link w:val="a5"/>
    <w:rPr>
      <w:rFonts w:eastAsia="仿宋_GB2312"/>
      <w:kern w:val="2"/>
      <w:sz w:val="32"/>
      <w:szCs w:val="24"/>
    </w:rPr>
  </w:style>
  <w:style w:type="character" w:styleId="a6">
    <w:name w:val="footnote reference"/>
    <w:basedOn w:val="a0"/>
    <w:rPr>
      <w:vertAlign w:val="superscript"/>
    </w:rPr>
  </w:style>
  <w:style w:type="character" w:customStyle="1" w:styleId="3Char">
    <w:name w:val="标题 3 Char"/>
    <w:link w:val="3"/>
    <w:rPr>
      <w:rFonts w:ascii="Times New Roman" w:eastAsia="黑体" w:hAnsi="Times New Roman"/>
      <w:b/>
      <w:sz w:val="24"/>
    </w:rPr>
  </w:style>
  <w:style w:type="character" w:styleId="a7">
    <w:name w:val="Hyperlink"/>
    <w:basedOn w:val="a0"/>
    <w:rPr>
      <w:color w:val="0000FF"/>
      <w:u w:val="single"/>
    </w:rPr>
  </w:style>
  <w:style w:type="character" w:customStyle="1" w:styleId="Char1">
    <w:name w:val="批注主题 Char"/>
    <w:link w:val="a8"/>
    <w:rPr>
      <w:rFonts w:eastAsia="仿宋_GB2312"/>
      <w:b/>
      <w:bCs/>
      <w:kern w:val="2"/>
      <w:sz w:val="32"/>
      <w:szCs w:val="24"/>
    </w:rPr>
  </w:style>
  <w:style w:type="character" w:styleId="a9">
    <w:name w:val="annotation reference"/>
    <w:rPr>
      <w:sz w:val="21"/>
      <w:szCs w:val="21"/>
    </w:rPr>
  </w:style>
  <w:style w:type="character" w:customStyle="1" w:styleId="1Char">
    <w:name w:val="标题 1 Char"/>
    <w:link w:val="1"/>
    <w:uiPriority w:val="99"/>
    <w:rPr>
      <w:rFonts w:eastAsia="黑体"/>
      <w:b/>
      <w:kern w:val="44"/>
      <w:sz w:val="24"/>
    </w:rPr>
  </w:style>
  <w:style w:type="paragraph" w:styleId="a3">
    <w:name w:val="Balloon Text"/>
    <w:basedOn w:val="a"/>
    <w:link w:val="Char"/>
    <w:rPr>
      <w:sz w:val="18"/>
      <w:szCs w:val="18"/>
      <w:lang/>
    </w:rPr>
  </w:style>
  <w:style w:type="paragraph" w:styleId="aa">
    <w:name w:val="footnote text"/>
    <w:basedOn w:val="a"/>
    <w:pPr>
      <w:snapToGrid w:val="0"/>
      <w:jc w:val="left"/>
    </w:pPr>
    <w:rPr>
      <w:sz w:val="18"/>
    </w:rPr>
  </w:style>
  <w:style w:type="paragraph" w:customStyle="1" w:styleId="WPSOffice1">
    <w:name w:val="WPSOffice手动目录 1"/>
  </w:style>
  <w:style w:type="paragraph" w:customStyle="1" w:styleId="WPSOffice2">
    <w:name w:val="WPSOffice手动目录 2"/>
    <w:pPr>
      <w:ind w:leftChars="200"/>
    </w:pPr>
  </w:style>
  <w:style w:type="paragraph" w:styleId="a5">
    <w:name w:val="annotation text"/>
    <w:basedOn w:val="a"/>
    <w:link w:val="Char0"/>
    <w:pPr>
      <w:jc w:val="left"/>
    </w:pPr>
    <w:rPr>
      <w:lang/>
    </w:rPr>
  </w:style>
  <w:style w:type="paragraph" w:styleId="20">
    <w:name w:val="toc 2"/>
    <w:basedOn w:val="a"/>
    <w:next w:val="a"/>
    <w:pPr>
      <w:ind w:leftChars="200" w:left="420"/>
    </w:pPr>
  </w:style>
  <w:style w:type="paragraph" w:styleId="ab">
    <w:name w:val="Plain Text"/>
    <w:basedOn w:val="a"/>
    <w:uiPriority w:val="99"/>
    <w:unhideWhenUsed/>
    <w:qFormat/>
    <w:rPr>
      <w:rFonts w:ascii="宋体" w:hAnsi="Courier New" w:cs="Courier New"/>
      <w:szCs w:val="21"/>
    </w:rPr>
  </w:style>
  <w:style w:type="paragraph" w:styleId="a8">
    <w:name w:val="annotation subject"/>
    <w:basedOn w:val="a5"/>
    <w:next w:val="a5"/>
    <w:link w:val="Char1"/>
    <w:rPr>
      <w:b/>
      <w:bCs/>
    </w:rPr>
  </w:style>
  <w:style w:type="paragraph" w:styleId="10">
    <w:name w:val="toc 1"/>
    <w:basedOn w:val="a"/>
    <w:next w:val="a"/>
  </w:style>
  <w:style w:type="paragraph" w:styleId="ac">
    <w:name w:val="Normal (Web)"/>
    <w:basedOn w:val="a"/>
    <w:pPr>
      <w:spacing w:before="100" w:beforeAutospacing="1" w:after="100" w:afterAutospacing="1"/>
      <w:jc w:val="left"/>
    </w:pPr>
    <w:rPr>
      <w:kern w:val="0"/>
      <w:sz w:val="24"/>
    </w:rPr>
  </w:style>
  <w:style w:type="paragraph" w:customStyle="1" w:styleId="p0">
    <w:name w:val="p0"/>
    <w:basedOn w:val="a"/>
    <w:qFormat/>
    <w:pPr>
      <w:widowControl/>
    </w:pPr>
    <w:rPr>
      <w:kern w:val="0"/>
      <w:szCs w:val="21"/>
    </w:rPr>
  </w:style>
  <w:style w:type="paragraph" w:styleId="ad">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e">
    <w:name w:val="footer"/>
    <w:basedOn w:val="a"/>
    <w:pPr>
      <w:tabs>
        <w:tab w:val="center" w:pos="4153"/>
        <w:tab w:val="right" w:pos="8306"/>
      </w:tabs>
      <w:snapToGrid w:val="0"/>
      <w:jc w:val="left"/>
    </w:pPr>
    <w:rPr>
      <w:sz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SLC(13912,15)" TargetMode="External"/><Relationship Id="rId13" Type="http://schemas.openxmlformats.org/officeDocument/2006/relationships/hyperlink" Target="http://www.110.com/fagui/"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SLC(13912,0)" TargetMode="External"/><Relationship Id="rId12" Type="http://schemas.openxmlformats.org/officeDocument/2006/relationships/hyperlink" Target="http://www.110.com/fagui/"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javascript:SLC(17010,0)" TargetMode="Externa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yperlink" Target="http://www.110.com/fagui/" TargetMode="External"/><Relationship Id="rId5" Type="http://schemas.openxmlformats.org/officeDocument/2006/relationships/endnotes" Target="endnotes.xml"/><Relationship Id="rId15" Type="http://schemas.openxmlformats.org/officeDocument/2006/relationships/hyperlink" Target="javascript:SLC(17010,0)" TargetMode="External"/><Relationship Id="rId10" Type="http://schemas.openxmlformats.org/officeDocument/2006/relationships/hyperlink" Target="javascript:SLC(13912,15)"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javascript:SLC(13912,0)" TargetMode="External"/><Relationship Id="rId14" Type="http://schemas.openxmlformats.org/officeDocument/2006/relationships/hyperlink" Target="http://www.110.com/fagui/"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35380</Words>
  <Characters>201666</Characters>
  <Application>Microsoft Office Word</Application>
  <DocSecurity>0</DocSecurity>
  <PresentationFormat/>
  <Lines>1680</Lines>
  <Paragraphs>473</Paragraphs>
  <Slides>0</Slides>
  <Notes>0</Notes>
  <HiddenSlides>0</HiddenSlides>
  <MMClips>0</MMClips>
  <ScaleCrop>false</ScaleCrop>
  <Company>Kingsoft</Company>
  <LinksUpToDate>false</LinksUpToDate>
  <CharactersWithSpaces>236573</CharactersWithSpaces>
  <SharedDoc>false</SharedDoc>
  <HLinks>
    <vt:vector size="498" baseType="variant">
      <vt:variant>
        <vt:i4>7274553</vt:i4>
      </vt:variant>
      <vt:variant>
        <vt:i4>468</vt:i4>
      </vt:variant>
      <vt:variant>
        <vt:i4>0</vt:i4>
      </vt:variant>
      <vt:variant>
        <vt:i4>5</vt:i4>
      </vt:variant>
      <vt:variant>
        <vt:lpwstr>javascript:SLC(17010,0)</vt:lpwstr>
      </vt:variant>
      <vt:variant>
        <vt:lpwstr/>
      </vt:variant>
      <vt:variant>
        <vt:i4>7274553</vt:i4>
      </vt:variant>
      <vt:variant>
        <vt:i4>465</vt:i4>
      </vt:variant>
      <vt:variant>
        <vt:i4>0</vt:i4>
      </vt:variant>
      <vt:variant>
        <vt:i4>5</vt:i4>
      </vt:variant>
      <vt:variant>
        <vt:lpwstr>javascript:SLC(17010,0)</vt:lpwstr>
      </vt:variant>
      <vt:variant>
        <vt:lpwstr/>
      </vt:variant>
      <vt:variant>
        <vt:i4>4980763</vt:i4>
      </vt:variant>
      <vt:variant>
        <vt:i4>462</vt:i4>
      </vt:variant>
      <vt:variant>
        <vt:i4>0</vt:i4>
      </vt:variant>
      <vt:variant>
        <vt:i4>5</vt:i4>
      </vt:variant>
      <vt:variant>
        <vt:lpwstr>http://www.110.com/fagui/</vt:lpwstr>
      </vt:variant>
      <vt:variant>
        <vt:lpwstr/>
      </vt:variant>
      <vt:variant>
        <vt:i4>4980763</vt:i4>
      </vt:variant>
      <vt:variant>
        <vt:i4>459</vt:i4>
      </vt:variant>
      <vt:variant>
        <vt:i4>0</vt:i4>
      </vt:variant>
      <vt:variant>
        <vt:i4>5</vt:i4>
      </vt:variant>
      <vt:variant>
        <vt:lpwstr>http://www.110.com/fagui/</vt:lpwstr>
      </vt:variant>
      <vt:variant>
        <vt:lpwstr/>
      </vt:variant>
      <vt:variant>
        <vt:i4>4980763</vt:i4>
      </vt:variant>
      <vt:variant>
        <vt:i4>456</vt:i4>
      </vt:variant>
      <vt:variant>
        <vt:i4>0</vt:i4>
      </vt:variant>
      <vt:variant>
        <vt:i4>5</vt:i4>
      </vt:variant>
      <vt:variant>
        <vt:lpwstr>http://www.110.com/fagui/</vt:lpwstr>
      </vt:variant>
      <vt:variant>
        <vt:lpwstr/>
      </vt:variant>
      <vt:variant>
        <vt:i4>4980763</vt:i4>
      </vt:variant>
      <vt:variant>
        <vt:i4>453</vt:i4>
      </vt:variant>
      <vt:variant>
        <vt:i4>0</vt:i4>
      </vt:variant>
      <vt:variant>
        <vt:i4>5</vt:i4>
      </vt:variant>
      <vt:variant>
        <vt:lpwstr>http://www.110.com/fagui/</vt:lpwstr>
      </vt:variant>
      <vt:variant>
        <vt:lpwstr/>
      </vt:variant>
      <vt:variant>
        <vt:i4>4980744</vt:i4>
      </vt:variant>
      <vt:variant>
        <vt:i4>450</vt:i4>
      </vt:variant>
      <vt:variant>
        <vt:i4>0</vt:i4>
      </vt:variant>
      <vt:variant>
        <vt:i4>5</vt:i4>
      </vt:variant>
      <vt:variant>
        <vt:lpwstr>javascript:SLC(13912,15)</vt:lpwstr>
      </vt:variant>
      <vt:variant>
        <vt:lpwstr/>
      </vt:variant>
      <vt:variant>
        <vt:i4>6553661</vt:i4>
      </vt:variant>
      <vt:variant>
        <vt:i4>447</vt:i4>
      </vt:variant>
      <vt:variant>
        <vt:i4>0</vt:i4>
      </vt:variant>
      <vt:variant>
        <vt:i4>5</vt:i4>
      </vt:variant>
      <vt:variant>
        <vt:lpwstr>javascript:SLC(13912,0)</vt:lpwstr>
      </vt:variant>
      <vt:variant>
        <vt:lpwstr/>
      </vt:variant>
      <vt:variant>
        <vt:i4>4980744</vt:i4>
      </vt:variant>
      <vt:variant>
        <vt:i4>444</vt:i4>
      </vt:variant>
      <vt:variant>
        <vt:i4>0</vt:i4>
      </vt:variant>
      <vt:variant>
        <vt:i4>5</vt:i4>
      </vt:variant>
      <vt:variant>
        <vt:lpwstr>javascript:SLC(13912,15)</vt:lpwstr>
      </vt:variant>
      <vt:variant>
        <vt:lpwstr/>
      </vt:variant>
      <vt:variant>
        <vt:i4>6553661</vt:i4>
      </vt:variant>
      <vt:variant>
        <vt:i4>441</vt:i4>
      </vt:variant>
      <vt:variant>
        <vt:i4>0</vt:i4>
      </vt:variant>
      <vt:variant>
        <vt:i4>5</vt:i4>
      </vt:variant>
      <vt:variant>
        <vt:lpwstr>javascript:SLC(13912,0)</vt:lpwstr>
      </vt:variant>
      <vt:variant>
        <vt:lpwstr/>
      </vt:variant>
      <vt:variant>
        <vt:i4>1507377</vt:i4>
      </vt:variant>
      <vt:variant>
        <vt:i4>434</vt:i4>
      </vt:variant>
      <vt:variant>
        <vt:i4>0</vt:i4>
      </vt:variant>
      <vt:variant>
        <vt:i4>5</vt:i4>
      </vt:variant>
      <vt:variant>
        <vt:lpwstr/>
      </vt:variant>
      <vt:variant>
        <vt:lpwstr>_Toc602404508</vt:lpwstr>
      </vt:variant>
      <vt:variant>
        <vt:i4>1114168</vt:i4>
      </vt:variant>
      <vt:variant>
        <vt:i4>428</vt:i4>
      </vt:variant>
      <vt:variant>
        <vt:i4>0</vt:i4>
      </vt:variant>
      <vt:variant>
        <vt:i4>5</vt:i4>
      </vt:variant>
      <vt:variant>
        <vt:lpwstr/>
      </vt:variant>
      <vt:variant>
        <vt:lpwstr>_Toc169727202</vt:lpwstr>
      </vt:variant>
      <vt:variant>
        <vt:i4>2359311</vt:i4>
      </vt:variant>
      <vt:variant>
        <vt:i4>422</vt:i4>
      </vt:variant>
      <vt:variant>
        <vt:i4>0</vt:i4>
      </vt:variant>
      <vt:variant>
        <vt:i4>5</vt:i4>
      </vt:variant>
      <vt:variant>
        <vt:lpwstr/>
      </vt:variant>
      <vt:variant>
        <vt:lpwstr>_Toc1593566546</vt:lpwstr>
      </vt:variant>
      <vt:variant>
        <vt:i4>1835064</vt:i4>
      </vt:variant>
      <vt:variant>
        <vt:i4>416</vt:i4>
      </vt:variant>
      <vt:variant>
        <vt:i4>0</vt:i4>
      </vt:variant>
      <vt:variant>
        <vt:i4>5</vt:i4>
      </vt:variant>
      <vt:variant>
        <vt:lpwstr/>
      </vt:variant>
      <vt:variant>
        <vt:lpwstr>_Toc794630843</vt:lpwstr>
      </vt:variant>
      <vt:variant>
        <vt:i4>1114167</vt:i4>
      </vt:variant>
      <vt:variant>
        <vt:i4>410</vt:i4>
      </vt:variant>
      <vt:variant>
        <vt:i4>0</vt:i4>
      </vt:variant>
      <vt:variant>
        <vt:i4>5</vt:i4>
      </vt:variant>
      <vt:variant>
        <vt:lpwstr/>
      </vt:variant>
      <vt:variant>
        <vt:lpwstr>_Toc43617125</vt:lpwstr>
      </vt:variant>
      <vt:variant>
        <vt:i4>2359306</vt:i4>
      </vt:variant>
      <vt:variant>
        <vt:i4>404</vt:i4>
      </vt:variant>
      <vt:variant>
        <vt:i4>0</vt:i4>
      </vt:variant>
      <vt:variant>
        <vt:i4>5</vt:i4>
      </vt:variant>
      <vt:variant>
        <vt:lpwstr/>
      </vt:variant>
      <vt:variant>
        <vt:lpwstr>_Toc1913881332</vt:lpwstr>
      </vt:variant>
      <vt:variant>
        <vt:i4>2162688</vt:i4>
      </vt:variant>
      <vt:variant>
        <vt:i4>398</vt:i4>
      </vt:variant>
      <vt:variant>
        <vt:i4>0</vt:i4>
      </vt:variant>
      <vt:variant>
        <vt:i4>5</vt:i4>
      </vt:variant>
      <vt:variant>
        <vt:lpwstr/>
      </vt:variant>
      <vt:variant>
        <vt:lpwstr>_Toc1371212164</vt:lpwstr>
      </vt:variant>
      <vt:variant>
        <vt:i4>1769530</vt:i4>
      </vt:variant>
      <vt:variant>
        <vt:i4>392</vt:i4>
      </vt:variant>
      <vt:variant>
        <vt:i4>0</vt:i4>
      </vt:variant>
      <vt:variant>
        <vt:i4>5</vt:i4>
      </vt:variant>
      <vt:variant>
        <vt:lpwstr/>
      </vt:variant>
      <vt:variant>
        <vt:lpwstr>_Toc178804379</vt:lpwstr>
      </vt:variant>
      <vt:variant>
        <vt:i4>2490368</vt:i4>
      </vt:variant>
      <vt:variant>
        <vt:i4>386</vt:i4>
      </vt:variant>
      <vt:variant>
        <vt:i4>0</vt:i4>
      </vt:variant>
      <vt:variant>
        <vt:i4>5</vt:i4>
      </vt:variant>
      <vt:variant>
        <vt:lpwstr/>
      </vt:variant>
      <vt:variant>
        <vt:lpwstr>_Toc1191974254</vt:lpwstr>
      </vt:variant>
      <vt:variant>
        <vt:i4>1835070</vt:i4>
      </vt:variant>
      <vt:variant>
        <vt:i4>380</vt:i4>
      </vt:variant>
      <vt:variant>
        <vt:i4>0</vt:i4>
      </vt:variant>
      <vt:variant>
        <vt:i4>5</vt:i4>
      </vt:variant>
      <vt:variant>
        <vt:lpwstr/>
      </vt:variant>
      <vt:variant>
        <vt:lpwstr>_Toc433009914</vt:lpwstr>
      </vt:variant>
      <vt:variant>
        <vt:i4>2818056</vt:i4>
      </vt:variant>
      <vt:variant>
        <vt:i4>374</vt:i4>
      </vt:variant>
      <vt:variant>
        <vt:i4>0</vt:i4>
      </vt:variant>
      <vt:variant>
        <vt:i4>5</vt:i4>
      </vt:variant>
      <vt:variant>
        <vt:lpwstr/>
      </vt:variant>
      <vt:variant>
        <vt:lpwstr>_Toc1758663792</vt:lpwstr>
      </vt:variant>
      <vt:variant>
        <vt:i4>2228232</vt:i4>
      </vt:variant>
      <vt:variant>
        <vt:i4>368</vt:i4>
      </vt:variant>
      <vt:variant>
        <vt:i4>0</vt:i4>
      </vt:variant>
      <vt:variant>
        <vt:i4>5</vt:i4>
      </vt:variant>
      <vt:variant>
        <vt:lpwstr/>
      </vt:variant>
      <vt:variant>
        <vt:lpwstr>_Toc1306232093</vt:lpwstr>
      </vt:variant>
      <vt:variant>
        <vt:i4>1048631</vt:i4>
      </vt:variant>
      <vt:variant>
        <vt:i4>362</vt:i4>
      </vt:variant>
      <vt:variant>
        <vt:i4>0</vt:i4>
      </vt:variant>
      <vt:variant>
        <vt:i4>5</vt:i4>
      </vt:variant>
      <vt:variant>
        <vt:lpwstr/>
      </vt:variant>
      <vt:variant>
        <vt:lpwstr>_Toc10573505</vt:lpwstr>
      </vt:variant>
      <vt:variant>
        <vt:i4>1179711</vt:i4>
      </vt:variant>
      <vt:variant>
        <vt:i4>356</vt:i4>
      </vt:variant>
      <vt:variant>
        <vt:i4>0</vt:i4>
      </vt:variant>
      <vt:variant>
        <vt:i4>5</vt:i4>
      </vt:variant>
      <vt:variant>
        <vt:lpwstr/>
      </vt:variant>
      <vt:variant>
        <vt:lpwstr>_Toc393491695</vt:lpwstr>
      </vt:variant>
      <vt:variant>
        <vt:i4>1376318</vt:i4>
      </vt:variant>
      <vt:variant>
        <vt:i4>350</vt:i4>
      </vt:variant>
      <vt:variant>
        <vt:i4>0</vt:i4>
      </vt:variant>
      <vt:variant>
        <vt:i4>5</vt:i4>
      </vt:variant>
      <vt:variant>
        <vt:lpwstr/>
      </vt:variant>
      <vt:variant>
        <vt:lpwstr>_Toc65141487</vt:lpwstr>
      </vt:variant>
      <vt:variant>
        <vt:i4>1376314</vt:i4>
      </vt:variant>
      <vt:variant>
        <vt:i4>344</vt:i4>
      </vt:variant>
      <vt:variant>
        <vt:i4>0</vt:i4>
      </vt:variant>
      <vt:variant>
        <vt:i4>5</vt:i4>
      </vt:variant>
      <vt:variant>
        <vt:lpwstr/>
      </vt:variant>
      <vt:variant>
        <vt:lpwstr>_Toc881639053</vt:lpwstr>
      </vt:variant>
      <vt:variant>
        <vt:i4>1245240</vt:i4>
      </vt:variant>
      <vt:variant>
        <vt:i4>338</vt:i4>
      </vt:variant>
      <vt:variant>
        <vt:i4>0</vt:i4>
      </vt:variant>
      <vt:variant>
        <vt:i4>5</vt:i4>
      </vt:variant>
      <vt:variant>
        <vt:lpwstr/>
      </vt:variant>
      <vt:variant>
        <vt:lpwstr>_Toc856000618</vt:lpwstr>
      </vt:variant>
      <vt:variant>
        <vt:i4>2031670</vt:i4>
      </vt:variant>
      <vt:variant>
        <vt:i4>332</vt:i4>
      </vt:variant>
      <vt:variant>
        <vt:i4>0</vt:i4>
      </vt:variant>
      <vt:variant>
        <vt:i4>5</vt:i4>
      </vt:variant>
      <vt:variant>
        <vt:lpwstr/>
      </vt:variant>
      <vt:variant>
        <vt:lpwstr>_Toc927112991</vt:lpwstr>
      </vt:variant>
      <vt:variant>
        <vt:i4>1376314</vt:i4>
      </vt:variant>
      <vt:variant>
        <vt:i4>326</vt:i4>
      </vt:variant>
      <vt:variant>
        <vt:i4>0</vt:i4>
      </vt:variant>
      <vt:variant>
        <vt:i4>5</vt:i4>
      </vt:variant>
      <vt:variant>
        <vt:lpwstr/>
      </vt:variant>
      <vt:variant>
        <vt:lpwstr>_Toc350292075</vt:lpwstr>
      </vt:variant>
      <vt:variant>
        <vt:i4>1114171</vt:i4>
      </vt:variant>
      <vt:variant>
        <vt:i4>320</vt:i4>
      </vt:variant>
      <vt:variant>
        <vt:i4>0</vt:i4>
      </vt:variant>
      <vt:variant>
        <vt:i4>5</vt:i4>
      </vt:variant>
      <vt:variant>
        <vt:lpwstr/>
      </vt:variant>
      <vt:variant>
        <vt:lpwstr>_Toc624115804</vt:lpwstr>
      </vt:variant>
      <vt:variant>
        <vt:i4>1245232</vt:i4>
      </vt:variant>
      <vt:variant>
        <vt:i4>314</vt:i4>
      </vt:variant>
      <vt:variant>
        <vt:i4>0</vt:i4>
      </vt:variant>
      <vt:variant>
        <vt:i4>5</vt:i4>
      </vt:variant>
      <vt:variant>
        <vt:lpwstr/>
      </vt:variant>
      <vt:variant>
        <vt:lpwstr>_Toc285844300</vt:lpwstr>
      </vt:variant>
      <vt:variant>
        <vt:i4>1572927</vt:i4>
      </vt:variant>
      <vt:variant>
        <vt:i4>308</vt:i4>
      </vt:variant>
      <vt:variant>
        <vt:i4>0</vt:i4>
      </vt:variant>
      <vt:variant>
        <vt:i4>5</vt:i4>
      </vt:variant>
      <vt:variant>
        <vt:lpwstr/>
      </vt:variant>
      <vt:variant>
        <vt:lpwstr>_Toc628980949</vt:lpwstr>
      </vt:variant>
      <vt:variant>
        <vt:i4>2359298</vt:i4>
      </vt:variant>
      <vt:variant>
        <vt:i4>302</vt:i4>
      </vt:variant>
      <vt:variant>
        <vt:i4>0</vt:i4>
      </vt:variant>
      <vt:variant>
        <vt:i4>5</vt:i4>
      </vt:variant>
      <vt:variant>
        <vt:lpwstr/>
      </vt:variant>
      <vt:variant>
        <vt:lpwstr>_Toc1726523878</vt:lpwstr>
      </vt:variant>
      <vt:variant>
        <vt:i4>1638452</vt:i4>
      </vt:variant>
      <vt:variant>
        <vt:i4>296</vt:i4>
      </vt:variant>
      <vt:variant>
        <vt:i4>0</vt:i4>
      </vt:variant>
      <vt:variant>
        <vt:i4>5</vt:i4>
      </vt:variant>
      <vt:variant>
        <vt:lpwstr/>
      </vt:variant>
      <vt:variant>
        <vt:lpwstr>_Toc948119427</vt:lpwstr>
      </vt:variant>
      <vt:variant>
        <vt:i4>1114172</vt:i4>
      </vt:variant>
      <vt:variant>
        <vt:i4>290</vt:i4>
      </vt:variant>
      <vt:variant>
        <vt:i4>0</vt:i4>
      </vt:variant>
      <vt:variant>
        <vt:i4>5</vt:i4>
      </vt:variant>
      <vt:variant>
        <vt:lpwstr/>
      </vt:variant>
      <vt:variant>
        <vt:lpwstr>_Toc876971594</vt:lpwstr>
      </vt:variant>
      <vt:variant>
        <vt:i4>2359296</vt:i4>
      </vt:variant>
      <vt:variant>
        <vt:i4>284</vt:i4>
      </vt:variant>
      <vt:variant>
        <vt:i4>0</vt:i4>
      </vt:variant>
      <vt:variant>
        <vt:i4>5</vt:i4>
      </vt:variant>
      <vt:variant>
        <vt:lpwstr/>
      </vt:variant>
      <vt:variant>
        <vt:lpwstr>_Toc1715297058</vt:lpwstr>
      </vt:variant>
      <vt:variant>
        <vt:i4>1769527</vt:i4>
      </vt:variant>
      <vt:variant>
        <vt:i4>278</vt:i4>
      </vt:variant>
      <vt:variant>
        <vt:i4>0</vt:i4>
      </vt:variant>
      <vt:variant>
        <vt:i4>5</vt:i4>
      </vt:variant>
      <vt:variant>
        <vt:lpwstr/>
      </vt:variant>
      <vt:variant>
        <vt:lpwstr>_Toc135127195</vt:lpwstr>
      </vt:variant>
      <vt:variant>
        <vt:i4>1441844</vt:i4>
      </vt:variant>
      <vt:variant>
        <vt:i4>272</vt:i4>
      </vt:variant>
      <vt:variant>
        <vt:i4>0</vt:i4>
      </vt:variant>
      <vt:variant>
        <vt:i4>5</vt:i4>
      </vt:variant>
      <vt:variant>
        <vt:lpwstr/>
      </vt:variant>
      <vt:variant>
        <vt:lpwstr>_Toc743281866</vt:lpwstr>
      </vt:variant>
      <vt:variant>
        <vt:i4>1703988</vt:i4>
      </vt:variant>
      <vt:variant>
        <vt:i4>266</vt:i4>
      </vt:variant>
      <vt:variant>
        <vt:i4>0</vt:i4>
      </vt:variant>
      <vt:variant>
        <vt:i4>5</vt:i4>
      </vt:variant>
      <vt:variant>
        <vt:lpwstr/>
      </vt:variant>
      <vt:variant>
        <vt:lpwstr>_Toc624872151</vt:lpwstr>
      </vt:variant>
      <vt:variant>
        <vt:i4>2949131</vt:i4>
      </vt:variant>
      <vt:variant>
        <vt:i4>260</vt:i4>
      </vt:variant>
      <vt:variant>
        <vt:i4>0</vt:i4>
      </vt:variant>
      <vt:variant>
        <vt:i4>5</vt:i4>
      </vt:variant>
      <vt:variant>
        <vt:lpwstr/>
      </vt:variant>
      <vt:variant>
        <vt:lpwstr>_Toc1121804842</vt:lpwstr>
      </vt:variant>
      <vt:variant>
        <vt:i4>1114162</vt:i4>
      </vt:variant>
      <vt:variant>
        <vt:i4>254</vt:i4>
      </vt:variant>
      <vt:variant>
        <vt:i4>0</vt:i4>
      </vt:variant>
      <vt:variant>
        <vt:i4>5</vt:i4>
      </vt:variant>
      <vt:variant>
        <vt:lpwstr/>
      </vt:variant>
      <vt:variant>
        <vt:lpwstr>_Toc393228059</vt:lpwstr>
      </vt:variant>
      <vt:variant>
        <vt:i4>3014656</vt:i4>
      </vt:variant>
      <vt:variant>
        <vt:i4>248</vt:i4>
      </vt:variant>
      <vt:variant>
        <vt:i4>0</vt:i4>
      </vt:variant>
      <vt:variant>
        <vt:i4>5</vt:i4>
      </vt:variant>
      <vt:variant>
        <vt:lpwstr/>
      </vt:variant>
      <vt:variant>
        <vt:lpwstr>_Toc1955257313</vt:lpwstr>
      </vt:variant>
      <vt:variant>
        <vt:i4>1245238</vt:i4>
      </vt:variant>
      <vt:variant>
        <vt:i4>242</vt:i4>
      </vt:variant>
      <vt:variant>
        <vt:i4>0</vt:i4>
      </vt:variant>
      <vt:variant>
        <vt:i4>5</vt:i4>
      </vt:variant>
      <vt:variant>
        <vt:lpwstr/>
      </vt:variant>
      <vt:variant>
        <vt:lpwstr>_Toc126110076</vt:lpwstr>
      </vt:variant>
      <vt:variant>
        <vt:i4>2359308</vt:i4>
      </vt:variant>
      <vt:variant>
        <vt:i4>236</vt:i4>
      </vt:variant>
      <vt:variant>
        <vt:i4>0</vt:i4>
      </vt:variant>
      <vt:variant>
        <vt:i4>5</vt:i4>
      </vt:variant>
      <vt:variant>
        <vt:lpwstr/>
      </vt:variant>
      <vt:variant>
        <vt:lpwstr>_Toc1827168862</vt:lpwstr>
      </vt:variant>
      <vt:variant>
        <vt:i4>2490383</vt:i4>
      </vt:variant>
      <vt:variant>
        <vt:i4>230</vt:i4>
      </vt:variant>
      <vt:variant>
        <vt:i4>0</vt:i4>
      </vt:variant>
      <vt:variant>
        <vt:i4>5</vt:i4>
      </vt:variant>
      <vt:variant>
        <vt:lpwstr/>
      </vt:variant>
      <vt:variant>
        <vt:lpwstr>_Toc1570902327</vt:lpwstr>
      </vt:variant>
      <vt:variant>
        <vt:i4>2818062</vt:i4>
      </vt:variant>
      <vt:variant>
        <vt:i4>224</vt:i4>
      </vt:variant>
      <vt:variant>
        <vt:i4>0</vt:i4>
      </vt:variant>
      <vt:variant>
        <vt:i4>5</vt:i4>
      </vt:variant>
      <vt:variant>
        <vt:lpwstr/>
      </vt:variant>
      <vt:variant>
        <vt:lpwstr>_Toc2012296394</vt:lpwstr>
      </vt:variant>
      <vt:variant>
        <vt:i4>1835062</vt:i4>
      </vt:variant>
      <vt:variant>
        <vt:i4>218</vt:i4>
      </vt:variant>
      <vt:variant>
        <vt:i4>0</vt:i4>
      </vt:variant>
      <vt:variant>
        <vt:i4>5</vt:i4>
      </vt:variant>
      <vt:variant>
        <vt:lpwstr/>
      </vt:variant>
      <vt:variant>
        <vt:lpwstr>_Toc721907078</vt:lpwstr>
      </vt:variant>
      <vt:variant>
        <vt:i4>1114163</vt:i4>
      </vt:variant>
      <vt:variant>
        <vt:i4>212</vt:i4>
      </vt:variant>
      <vt:variant>
        <vt:i4>0</vt:i4>
      </vt:variant>
      <vt:variant>
        <vt:i4>5</vt:i4>
      </vt:variant>
      <vt:variant>
        <vt:lpwstr/>
      </vt:variant>
      <vt:variant>
        <vt:lpwstr>_Toc938202250</vt:lpwstr>
      </vt:variant>
      <vt:variant>
        <vt:i4>1048626</vt:i4>
      </vt:variant>
      <vt:variant>
        <vt:i4>206</vt:i4>
      </vt:variant>
      <vt:variant>
        <vt:i4>0</vt:i4>
      </vt:variant>
      <vt:variant>
        <vt:i4>5</vt:i4>
      </vt:variant>
      <vt:variant>
        <vt:lpwstr/>
      </vt:variant>
      <vt:variant>
        <vt:lpwstr>_Toc567624235</vt:lpwstr>
      </vt:variant>
      <vt:variant>
        <vt:i4>2490374</vt:i4>
      </vt:variant>
      <vt:variant>
        <vt:i4>200</vt:i4>
      </vt:variant>
      <vt:variant>
        <vt:i4>0</vt:i4>
      </vt:variant>
      <vt:variant>
        <vt:i4>5</vt:i4>
      </vt:variant>
      <vt:variant>
        <vt:lpwstr/>
      </vt:variant>
      <vt:variant>
        <vt:lpwstr>_Toc2033225808</vt:lpwstr>
      </vt:variant>
      <vt:variant>
        <vt:i4>1507377</vt:i4>
      </vt:variant>
      <vt:variant>
        <vt:i4>194</vt:i4>
      </vt:variant>
      <vt:variant>
        <vt:i4>0</vt:i4>
      </vt:variant>
      <vt:variant>
        <vt:i4>5</vt:i4>
      </vt:variant>
      <vt:variant>
        <vt:lpwstr/>
      </vt:variant>
      <vt:variant>
        <vt:lpwstr>_Toc422436408</vt:lpwstr>
      </vt:variant>
      <vt:variant>
        <vt:i4>2162701</vt:i4>
      </vt:variant>
      <vt:variant>
        <vt:i4>188</vt:i4>
      </vt:variant>
      <vt:variant>
        <vt:i4>0</vt:i4>
      </vt:variant>
      <vt:variant>
        <vt:i4>5</vt:i4>
      </vt:variant>
      <vt:variant>
        <vt:lpwstr/>
      </vt:variant>
      <vt:variant>
        <vt:lpwstr>_Toc1365172097</vt:lpwstr>
      </vt:variant>
      <vt:variant>
        <vt:i4>2949125</vt:i4>
      </vt:variant>
      <vt:variant>
        <vt:i4>182</vt:i4>
      </vt:variant>
      <vt:variant>
        <vt:i4>0</vt:i4>
      </vt:variant>
      <vt:variant>
        <vt:i4>5</vt:i4>
      </vt:variant>
      <vt:variant>
        <vt:lpwstr/>
      </vt:variant>
      <vt:variant>
        <vt:lpwstr>_Toc1241090606</vt:lpwstr>
      </vt:variant>
      <vt:variant>
        <vt:i4>2293770</vt:i4>
      </vt:variant>
      <vt:variant>
        <vt:i4>176</vt:i4>
      </vt:variant>
      <vt:variant>
        <vt:i4>0</vt:i4>
      </vt:variant>
      <vt:variant>
        <vt:i4>5</vt:i4>
      </vt:variant>
      <vt:variant>
        <vt:lpwstr/>
      </vt:variant>
      <vt:variant>
        <vt:lpwstr>_Toc1276418100</vt:lpwstr>
      </vt:variant>
      <vt:variant>
        <vt:i4>2162694</vt:i4>
      </vt:variant>
      <vt:variant>
        <vt:i4>170</vt:i4>
      </vt:variant>
      <vt:variant>
        <vt:i4>0</vt:i4>
      </vt:variant>
      <vt:variant>
        <vt:i4>5</vt:i4>
      </vt:variant>
      <vt:variant>
        <vt:lpwstr/>
      </vt:variant>
      <vt:variant>
        <vt:lpwstr>_Toc1684974724</vt:lpwstr>
      </vt:variant>
      <vt:variant>
        <vt:i4>2359306</vt:i4>
      </vt:variant>
      <vt:variant>
        <vt:i4>164</vt:i4>
      </vt:variant>
      <vt:variant>
        <vt:i4>0</vt:i4>
      </vt:variant>
      <vt:variant>
        <vt:i4>5</vt:i4>
      </vt:variant>
      <vt:variant>
        <vt:lpwstr/>
      </vt:variant>
      <vt:variant>
        <vt:lpwstr>_Toc1285512144</vt:lpwstr>
      </vt:variant>
      <vt:variant>
        <vt:i4>1441849</vt:i4>
      </vt:variant>
      <vt:variant>
        <vt:i4>158</vt:i4>
      </vt:variant>
      <vt:variant>
        <vt:i4>0</vt:i4>
      </vt:variant>
      <vt:variant>
        <vt:i4>5</vt:i4>
      </vt:variant>
      <vt:variant>
        <vt:lpwstr/>
      </vt:variant>
      <vt:variant>
        <vt:lpwstr>_Toc531346978</vt:lpwstr>
      </vt:variant>
      <vt:variant>
        <vt:i4>1638451</vt:i4>
      </vt:variant>
      <vt:variant>
        <vt:i4>152</vt:i4>
      </vt:variant>
      <vt:variant>
        <vt:i4>0</vt:i4>
      </vt:variant>
      <vt:variant>
        <vt:i4>5</vt:i4>
      </vt:variant>
      <vt:variant>
        <vt:lpwstr/>
      </vt:variant>
      <vt:variant>
        <vt:lpwstr>_Toc231884814</vt:lpwstr>
      </vt:variant>
      <vt:variant>
        <vt:i4>1048631</vt:i4>
      </vt:variant>
      <vt:variant>
        <vt:i4>146</vt:i4>
      </vt:variant>
      <vt:variant>
        <vt:i4>0</vt:i4>
      </vt:variant>
      <vt:variant>
        <vt:i4>5</vt:i4>
      </vt:variant>
      <vt:variant>
        <vt:lpwstr/>
      </vt:variant>
      <vt:variant>
        <vt:lpwstr>_Toc641268690</vt:lpwstr>
      </vt:variant>
      <vt:variant>
        <vt:i4>2949123</vt:i4>
      </vt:variant>
      <vt:variant>
        <vt:i4>140</vt:i4>
      </vt:variant>
      <vt:variant>
        <vt:i4>0</vt:i4>
      </vt:variant>
      <vt:variant>
        <vt:i4>5</vt:i4>
      </vt:variant>
      <vt:variant>
        <vt:lpwstr/>
      </vt:variant>
      <vt:variant>
        <vt:lpwstr>_Toc1868794774</vt:lpwstr>
      </vt:variant>
      <vt:variant>
        <vt:i4>2293767</vt:i4>
      </vt:variant>
      <vt:variant>
        <vt:i4>134</vt:i4>
      </vt:variant>
      <vt:variant>
        <vt:i4>0</vt:i4>
      </vt:variant>
      <vt:variant>
        <vt:i4>5</vt:i4>
      </vt:variant>
      <vt:variant>
        <vt:lpwstr/>
      </vt:variant>
      <vt:variant>
        <vt:lpwstr>_Toc1045075573</vt:lpwstr>
      </vt:variant>
      <vt:variant>
        <vt:i4>2228225</vt:i4>
      </vt:variant>
      <vt:variant>
        <vt:i4>128</vt:i4>
      </vt:variant>
      <vt:variant>
        <vt:i4>0</vt:i4>
      </vt:variant>
      <vt:variant>
        <vt:i4>5</vt:i4>
      </vt:variant>
      <vt:variant>
        <vt:lpwstr/>
      </vt:variant>
      <vt:variant>
        <vt:lpwstr>_Toc1485208521</vt:lpwstr>
      </vt:variant>
      <vt:variant>
        <vt:i4>2883599</vt:i4>
      </vt:variant>
      <vt:variant>
        <vt:i4>122</vt:i4>
      </vt:variant>
      <vt:variant>
        <vt:i4>0</vt:i4>
      </vt:variant>
      <vt:variant>
        <vt:i4>5</vt:i4>
      </vt:variant>
      <vt:variant>
        <vt:lpwstr/>
      </vt:variant>
      <vt:variant>
        <vt:lpwstr>_Toc1899493003</vt:lpwstr>
      </vt:variant>
      <vt:variant>
        <vt:i4>1835063</vt:i4>
      </vt:variant>
      <vt:variant>
        <vt:i4>116</vt:i4>
      </vt:variant>
      <vt:variant>
        <vt:i4>0</vt:i4>
      </vt:variant>
      <vt:variant>
        <vt:i4>5</vt:i4>
      </vt:variant>
      <vt:variant>
        <vt:lpwstr/>
      </vt:variant>
      <vt:variant>
        <vt:lpwstr>_Toc11226820</vt:lpwstr>
      </vt:variant>
      <vt:variant>
        <vt:i4>1966129</vt:i4>
      </vt:variant>
      <vt:variant>
        <vt:i4>110</vt:i4>
      </vt:variant>
      <vt:variant>
        <vt:i4>0</vt:i4>
      </vt:variant>
      <vt:variant>
        <vt:i4>5</vt:i4>
      </vt:variant>
      <vt:variant>
        <vt:lpwstr/>
      </vt:variant>
      <vt:variant>
        <vt:lpwstr>_Toc812992231</vt:lpwstr>
      </vt:variant>
      <vt:variant>
        <vt:i4>1638461</vt:i4>
      </vt:variant>
      <vt:variant>
        <vt:i4>104</vt:i4>
      </vt:variant>
      <vt:variant>
        <vt:i4>0</vt:i4>
      </vt:variant>
      <vt:variant>
        <vt:i4>5</vt:i4>
      </vt:variant>
      <vt:variant>
        <vt:lpwstr/>
      </vt:variant>
      <vt:variant>
        <vt:lpwstr>_Toc133689727</vt:lpwstr>
      </vt:variant>
      <vt:variant>
        <vt:i4>2818056</vt:i4>
      </vt:variant>
      <vt:variant>
        <vt:i4>98</vt:i4>
      </vt:variant>
      <vt:variant>
        <vt:i4>0</vt:i4>
      </vt:variant>
      <vt:variant>
        <vt:i4>5</vt:i4>
      </vt:variant>
      <vt:variant>
        <vt:lpwstr/>
      </vt:variant>
      <vt:variant>
        <vt:lpwstr>_Toc1090424907</vt:lpwstr>
      </vt:variant>
      <vt:variant>
        <vt:i4>2555913</vt:i4>
      </vt:variant>
      <vt:variant>
        <vt:i4>92</vt:i4>
      </vt:variant>
      <vt:variant>
        <vt:i4>0</vt:i4>
      </vt:variant>
      <vt:variant>
        <vt:i4>5</vt:i4>
      </vt:variant>
      <vt:variant>
        <vt:lpwstr/>
      </vt:variant>
      <vt:variant>
        <vt:lpwstr>_Toc1160806001</vt:lpwstr>
      </vt:variant>
      <vt:variant>
        <vt:i4>1114174</vt:i4>
      </vt:variant>
      <vt:variant>
        <vt:i4>86</vt:i4>
      </vt:variant>
      <vt:variant>
        <vt:i4>0</vt:i4>
      </vt:variant>
      <vt:variant>
        <vt:i4>5</vt:i4>
      </vt:variant>
      <vt:variant>
        <vt:lpwstr/>
      </vt:variant>
      <vt:variant>
        <vt:lpwstr>_Toc350053807</vt:lpwstr>
      </vt:variant>
      <vt:variant>
        <vt:i4>1441842</vt:i4>
      </vt:variant>
      <vt:variant>
        <vt:i4>80</vt:i4>
      </vt:variant>
      <vt:variant>
        <vt:i4>0</vt:i4>
      </vt:variant>
      <vt:variant>
        <vt:i4>5</vt:i4>
      </vt:variant>
      <vt:variant>
        <vt:lpwstr/>
      </vt:variant>
      <vt:variant>
        <vt:lpwstr>_Toc817098485</vt:lpwstr>
      </vt:variant>
      <vt:variant>
        <vt:i4>1703986</vt:i4>
      </vt:variant>
      <vt:variant>
        <vt:i4>74</vt:i4>
      </vt:variant>
      <vt:variant>
        <vt:i4>0</vt:i4>
      </vt:variant>
      <vt:variant>
        <vt:i4>5</vt:i4>
      </vt:variant>
      <vt:variant>
        <vt:lpwstr/>
      </vt:variant>
      <vt:variant>
        <vt:lpwstr>_Toc995694766</vt:lpwstr>
      </vt:variant>
      <vt:variant>
        <vt:i4>1376312</vt:i4>
      </vt:variant>
      <vt:variant>
        <vt:i4>68</vt:i4>
      </vt:variant>
      <vt:variant>
        <vt:i4>0</vt:i4>
      </vt:variant>
      <vt:variant>
        <vt:i4>5</vt:i4>
      </vt:variant>
      <vt:variant>
        <vt:lpwstr/>
      </vt:variant>
      <vt:variant>
        <vt:lpwstr>_Toc713542845</vt:lpwstr>
      </vt:variant>
      <vt:variant>
        <vt:i4>1048635</vt:i4>
      </vt:variant>
      <vt:variant>
        <vt:i4>62</vt:i4>
      </vt:variant>
      <vt:variant>
        <vt:i4>0</vt:i4>
      </vt:variant>
      <vt:variant>
        <vt:i4>5</vt:i4>
      </vt:variant>
      <vt:variant>
        <vt:lpwstr/>
      </vt:variant>
      <vt:variant>
        <vt:lpwstr>_Toc384354986</vt:lpwstr>
      </vt:variant>
      <vt:variant>
        <vt:i4>1507385</vt:i4>
      </vt:variant>
      <vt:variant>
        <vt:i4>56</vt:i4>
      </vt:variant>
      <vt:variant>
        <vt:i4>0</vt:i4>
      </vt:variant>
      <vt:variant>
        <vt:i4>5</vt:i4>
      </vt:variant>
      <vt:variant>
        <vt:lpwstr/>
      </vt:variant>
      <vt:variant>
        <vt:lpwstr>_Toc261297330</vt:lpwstr>
      </vt:variant>
      <vt:variant>
        <vt:i4>2162698</vt:i4>
      </vt:variant>
      <vt:variant>
        <vt:i4>50</vt:i4>
      </vt:variant>
      <vt:variant>
        <vt:i4>0</vt:i4>
      </vt:variant>
      <vt:variant>
        <vt:i4>5</vt:i4>
      </vt:variant>
      <vt:variant>
        <vt:lpwstr/>
      </vt:variant>
      <vt:variant>
        <vt:lpwstr>_Toc1105261783</vt:lpwstr>
      </vt:variant>
      <vt:variant>
        <vt:i4>1310772</vt:i4>
      </vt:variant>
      <vt:variant>
        <vt:i4>44</vt:i4>
      </vt:variant>
      <vt:variant>
        <vt:i4>0</vt:i4>
      </vt:variant>
      <vt:variant>
        <vt:i4>5</vt:i4>
      </vt:variant>
      <vt:variant>
        <vt:lpwstr/>
      </vt:variant>
      <vt:variant>
        <vt:lpwstr>_Toc632700077</vt:lpwstr>
      </vt:variant>
      <vt:variant>
        <vt:i4>2686980</vt:i4>
      </vt:variant>
      <vt:variant>
        <vt:i4>38</vt:i4>
      </vt:variant>
      <vt:variant>
        <vt:i4>0</vt:i4>
      </vt:variant>
      <vt:variant>
        <vt:i4>5</vt:i4>
      </vt:variant>
      <vt:variant>
        <vt:lpwstr/>
      </vt:variant>
      <vt:variant>
        <vt:lpwstr>_Toc1444672158</vt:lpwstr>
      </vt:variant>
      <vt:variant>
        <vt:i4>1048625</vt:i4>
      </vt:variant>
      <vt:variant>
        <vt:i4>32</vt:i4>
      </vt:variant>
      <vt:variant>
        <vt:i4>0</vt:i4>
      </vt:variant>
      <vt:variant>
        <vt:i4>5</vt:i4>
      </vt:variant>
      <vt:variant>
        <vt:lpwstr/>
      </vt:variant>
      <vt:variant>
        <vt:lpwstr>_Toc836164918</vt:lpwstr>
      </vt:variant>
      <vt:variant>
        <vt:i4>1048638</vt:i4>
      </vt:variant>
      <vt:variant>
        <vt:i4>26</vt:i4>
      </vt:variant>
      <vt:variant>
        <vt:i4>0</vt:i4>
      </vt:variant>
      <vt:variant>
        <vt:i4>5</vt:i4>
      </vt:variant>
      <vt:variant>
        <vt:lpwstr/>
      </vt:variant>
      <vt:variant>
        <vt:lpwstr>_Toc515765841</vt:lpwstr>
      </vt:variant>
      <vt:variant>
        <vt:i4>3080193</vt:i4>
      </vt:variant>
      <vt:variant>
        <vt:i4>20</vt:i4>
      </vt:variant>
      <vt:variant>
        <vt:i4>0</vt:i4>
      </vt:variant>
      <vt:variant>
        <vt:i4>5</vt:i4>
      </vt:variant>
      <vt:variant>
        <vt:lpwstr/>
      </vt:variant>
      <vt:variant>
        <vt:lpwstr>_Toc1349935786</vt:lpwstr>
      </vt:variant>
      <vt:variant>
        <vt:i4>1703988</vt:i4>
      </vt:variant>
      <vt:variant>
        <vt:i4>14</vt:i4>
      </vt:variant>
      <vt:variant>
        <vt:i4>0</vt:i4>
      </vt:variant>
      <vt:variant>
        <vt:i4>5</vt:i4>
      </vt:variant>
      <vt:variant>
        <vt:lpwstr/>
      </vt:variant>
      <vt:variant>
        <vt:lpwstr>_Toc792135202</vt:lpwstr>
      </vt:variant>
      <vt:variant>
        <vt:i4>2686985</vt:i4>
      </vt:variant>
      <vt:variant>
        <vt:i4>8</vt:i4>
      </vt:variant>
      <vt:variant>
        <vt:i4>0</vt:i4>
      </vt:variant>
      <vt:variant>
        <vt:i4>5</vt:i4>
      </vt:variant>
      <vt:variant>
        <vt:lpwstr/>
      </vt:variant>
      <vt:variant>
        <vt:lpwstr>_Toc1293501956</vt:lpwstr>
      </vt:variant>
      <vt:variant>
        <vt:i4>2097158</vt:i4>
      </vt:variant>
      <vt:variant>
        <vt:i4>2</vt:i4>
      </vt:variant>
      <vt:variant>
        <vt:i4>0</vt:i4>
      </vt:variant>
      <vt:variant>
        <vt:i4>5</vt:i4>
      </vt:variant>
      <vt:variant>
        <vt:lpwstr/>
      </vt:variant>
      <vt:variant>
        <vt:lpwstr>_Toc1827681020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2012年试行稿</dc:title>
  <dc:creator>zhaoxinlei</dc:creator>
  <cp:lastModifiedBy>曹威</cp:lastModifiedBy>
  <cp:revision>2</cp:revision>
  <cp:lastPrinted>2019-12-26T11:15:00Z</cp:lastPrinted>
  <dcterms:created xsi:type="dcterms:W3CDTF">2019-12-31T03:35:00Z</dcterms:created>
  <dcterms:modified xsi:type="dcterms:W3CDTF">2019-12-31T03:35:00Z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2052-10.1.0.7396</vt:lpwstr>
  </property>
</Properties>
</file>