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序：为大局服务为人民司法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第一篇服务保障优化营商环境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  <w:tab w:leader="dot" w:pos="8099" w:val="righ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r>
        <w:fldChar w:fldCharType="begin"/>
        <w:instrText xml:space="preserve"> TOC \o "1-5" \h \z </w:instrText>
        <w:fldChar w:fldCharType="separate"/>
      </w:r>
      <w:bookmarkStart w:id="0" w:name="bookmark0"/>
      <w:bookmarkEnd w:id="0"/>
      <w:r>
        <w:rPr>
          <w:color w:val="000000"/>
          <w:spacing w:val="0"/>
          <w:w w:val="100"/>
          <w:position w:val="0"/>
          <w:sz w:val="30"/>
          <w:szCs w:val="30"/>
        </w:rPr>
        <w:t>叶某某诈骗案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01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leader="dot" w:pos="8099" w:val="righ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hyperlink w:anchor="bookmark44" w:tooltip="Current Document">
        <w:bookmarkStart w:id="1" w:name="bookmark1"/>
        <w:bookmarkEnd w:id="1"/>
        <w:r>
          <w:rPr>
            <w:color w:val="000000"/>
            <w:spacing w:val="0"/>
            <w:w w:val="100"/>
            <w:position w:val="0"/>
            <w:sz w:val="30"/>
            <w:szCs w:val="30"/>
          </w:rPr>
          <w:t xml:space="preserve"> 柳某某、高某某非国家工作人员受贿案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05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  <w:tab w:leader="dot" w:pos="8099" w:val="right"/>
        </w:tabs>
        <w:bidi w:val="0"/>
        <w:spacing w:before="0" w:after="780" w:line="240" w:lineRule="auto"/>
        <w:ind w:left="0" w:right="0" w:firstLine="0"/>
        <w:jc w:val="both"/>
        <w:rPr>
          <w:sz w:val="28"/>
          <w:szCs w:val="28"/>
        </w:rPr>
      </w:pPr>
      <w:hyperlink w:anchor="bookmark64" w:tooltip="Current Document">
        <w:bookmarkStart w:id="2" w:name="bookmark2"/>
        <w:bookmarkEnd w:id="2"/>
        <w:r>
          <w:rPr>
            <w:color w:val="000000"/>
            <w:spacing w:val="0"/>
            <w:w w:val="100"/>
            <w:position w:val="0"/>
            <w:sz w:val="30"/>
            <w:szCs w:val="30"/>
          </w:rPr>
          <w:t>陆某某羁押必要性审查案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09</w:t>
        </w:r>
      </w:hyperlink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第二篇 深入开展扫黑除恶专项斗争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  <w:tab w:leader="dot" w:pos="8099" w:val="righ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hyperlink w:anchor="bookmark82" w:tooltip="Current Document">
        <w:bookmarkStart w:id="3" w:name="bookmark3"/>
        <w:bookmarkEnd w:id="3"/>
        <w:r>
          <w:rPr>
            <w:color w:val="000000"/>
            <w:spacing w:val="0"/>
            <w:w w:val="100"/>
            <w:position w:val="0"/>
            <w:sz w:val="30"/>
            <w:szCs w:val="30"/>
          </w:rPr>
          <w:t>宋某双等十人寻衅滋事立案监督案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13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  <w:tab w:leader="dot" w:pos="8099" w:val="righ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hyperlink w:anchor="bookmark99" w:tooltip="Current Document">
        <w:bookmarkStart w:id="4" w:name="bookmark4"/>
        <w:bookmarkEnd w:id="4"/>
        <w:r>
          <w:rPr>
            <w:color w:val="000000"/>
            <w:spacing w:val="0"/>
            <w:w w:val="100"/>
            <w:position w:val="0"/>
            <w:sz w:val="30"/>
            <w:szCs w:val="30"/>
          </w:rPr>
          <w:t>刘某某等十六人诈骗、非法拘禁案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17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  <w:tab w:leader="dot" w:pos="8099" w:val="right"/>
        </w:tabs>
        <w:bidi w:val="0"/>
        <w:spacing w:before="0" w:after="780" w:line="240" w:lineRule="auto"/>
        <w:ind w:left="0" w:right="0" w:firstLine="0"/>
        <w:jc w:val="both"/>
        <w:rPr>
          <w:sz w:val="28"/>
          <w:szCs w:val="28"/>
        </w:rPr>
      </w:pPr>
      <w:hyperlink w:anchor="bookmark117" w:tooltip="Current Document">
        <w:bookmarkStart w:id="5" w:name="bookmark5"/>
        <w:bookmarkEnd w:id="5"/>
        <w:r>
          <w:rPr>
            <w:color w:val="000000"/>
            <w:spacing w:val="0"/>
            <w:w w:val="100"/>
            <w:position w:val="0"/>
            <w:sz w:val="30"/>
            <w:szCs w:val="30"/>
          </w:rPr>
          <w:t>尹某某诈骗、周某某敲诈勒索案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21</w:t>
        </w:r>
      </w:hyperlink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第三篇做强做优检察公益诉讼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  <w:tab w:leader="dot" w:pos="8099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hyperlink w:anchor="bookmark132" w:tooltip="Current Document">
        <w:bookmarkStart w:id="6" w:name="bookmark6"/>
        <w:bookmarkEnd w:id="6"/>
        <w:r>
          <w:rPr>
            <w:color w:val="000000"/>
            <w:spacing w:val="0"/>
            <w:w w:val="100"/>
            <w:position w:val="0"/>
            <w:sz w:val="30"/>
            <w:szCs w:val="30"/>
          </w:rPr>
          <w:t>督促治理小区无证口腔诊所行政公益诉讼案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26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  <w:tab w:leader="dot" w:pos="8099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hyperlink w:anchor="bookmark147" w:tooltip="Current Document">
        <w:bookmarkStart w:id="7" w:name="bookmark7"/>
        <w:bookmarkEnd w:id="7"/>
        <w:r>
          <w:rPr>
            <w:color w:val="000000"/>
            <w:spacing w:val="0"/>
            <w:w w:val="100"/>
            <w:position w:val="0"/>
            <w:sz w:val="30"/>
            <w:szCs w:val="30"/>
          </w:rPr>
          <w:t>督促履行环境保护职责行政公益诉讼案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31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销售减肥产品违法添加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“有</w:t>
      </w:r>
      <w:r>
        <w:rPr>
          <w:color w:val="000000"/>
          <w:spacing w:val="0"/>
          <w:w w:val="100"/>
          <w:position w:val="0"/>
        </w:rPr>
        <w:t>毒有害非食品原料”民事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8099" w:val="right"/>
        </w:tabs>
        <w:bidi w:val="0"/>
        <w:spacing w:before="0" w:after="780" w:line="240" w:lineRule="auto"/>
        <w:ind w:left="0" w:right="0" w:firstLine="340"/>
        <w:jc w:val="both"/>
        <w:rPr>
          <w:sz w:val="28"/>
          <w:szCs w:val="28"/>
        </w:rPr>
      </w:pPr>
      <w:hyperlink w:anchor="bookmark162" w:tooltip="Current Document">
        <w:r>
          <w:rPr>
            <w:color w:val="000000"/>
            <w:spacing w:val="0"/>
            <w:w w:val="100"/>
            <w:position w:val="0"/>
            <w:sz w:val="30"/>
            <w:szCs w:val="30"/>
          </w:rPr>
          <w:t>公益诉讼案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35</w:t>
        </w:r>
      </w:hyperlink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第四篇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“火眼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金睛”打击新型网络犯罪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  <w:tab w:leader="dot" w:pos="7704" w:val="lef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hyperlink w:anchor="bookmark180" w:tooltip="Current Document">
        <w:bookmarkStart w:id="9" w:name="bookmark9"/>
        <w:bookmarkEnd w:id="9"/>
        <w:r>
          <w:rPr>
            <w:color w:val="000000"/>
            <w:spacing w:val="0"/>
            <w:w w:val="100"/>
            <w:position w:val="0"/>
            <w:sz w:val="30"/>
            <w:szCs w:val="30"/>
          </w:rPr>
          <w:t>沈某等人诈骗案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39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7" w:val="left"/>
          <w:tab w:leader="dot" w:pos="8099" w:val="righ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hyperlink w:anchor="bookmark198" w:tooltip="Current Document">
        <w:bookmarkStart w:id="10" w:name="bookmark10"/>
        <w:bookmarkEnd w:id="10"/>
        <w:r>
          <w:rPr>
            <w:color w:val="000000"/>
            <w:spacing w:val="0"/>
            <w:w w:val="100"/>
            <w:position w:val="0"/>
            <w:sz w:val="30"/>
            <w:szCs w:val="30"/>
          </w:rPr>
          <w:t>陈某某破坏计算机信息系统案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43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7" w:val="left"/>
          <w:tab w:leader="dot" w:pos="8099" w:val="right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</w:rPr>
      </w:pPr>
      <w:hyperlink w:anchor="bookmark213" w:tooltip="Current Document">
        <w:bookmarkStart w:id="11" w:name="bookmark11"/>
        <w:bookmarkEnd w:id="11"/>
        <w:r>
          <w:rPr>
            <w:color w:val="000000"/>
            <w:spacing w:val="0"/>
            <w:w w:val="100"/>
            <w:position w:val="0"/>
            <w:sz w:val="30"/>
            <w:szCs w:val="30"/>
          </w:rPr>
          <w:t>王某、王显某帮助信息网络犯罪活动案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47</w:t>
        </w:r>
      </w:hyperlink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第五篇 落实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“枫桥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经验”化解社会矛盾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  <w:tab w:leader="dot" w:pos="8117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r>
        <w:fldChar w:fldCharType="begin"/>
        <w:instrText xml:space="preserve"> TOC \o "1-5" \h \z </w:instrText>
        <w:fldChar w:fldCharType="separate"/>
      </w:r>
      <w:bookmarkStart w:id="12" w:name="bookmark12"/>
      <w:bookmarkEnd w:id="12"/>
      <w:r>
        <w:rPr>
          <w:color w:val="000000"/>
          <w:spacing w:val="0"/>
          <w:w w:val="100"/>
          <w:position w:val="0"/>
          <w:sz w:val="30"/>
          <w:szCs w:val="30"/>
        </w:rPr>
        <w:t>钱某某信访案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51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7" w:val="left"/>
          <w:tab w:leader="dot" w:pos="8117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30"/>
          <w:szCs w:val="30"/>
        </w:rPr>
        <w:t>艾某刑事申诉案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54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7" w:val="left"/>
          <w:tab w:leader="dot" w:pos="8117" w:val="right"/>
        </w:tabs>
        <w:bidi w:val="0"/>
        <w:spacing w:before="0" w:after="780" w:line="240" w:lineRule="auto"/>
        <w:ind w:left="0" w:right="0" w:firstLine="0"/>
        <w:jc w:val="left"/>
        <w:rPr>
          <w:sz w:val="28"/>
          <w:szCs w:val="28"/>
        </w:rPr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30"/>
          <w:szCs w:val="30"/>
        </w:rPr>
        <w:t>刘某等多人信访案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58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第六篇 深化国家司法救助助力脱贫攻坚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  <w:tab w:leader="dot" w:pos="8117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hyperlink w:anchor="bookmark288" w:tooltip="Current Document">
        <w:bookmarkStart w:id="15" w:name="bookmark15"/>
        <w:bookmarkEnd w:id="15"/>
        <w:r>
          <w:rPr>
            <w:color w:val="000000"/>
            <w:spacing w:val="0"/>
            <w:w w:val="100"/>
            <w:position w:val="0"/>
            <w:sz w:val="30"/>
            <w:szCs w:val="30"/>
          </w:rPr>
          <w:t>齐某某国家司法救助案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62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7" w:val="left"/>
          <w:tab w:leader="dot" w:pos="8117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</w:pPr>
      <w:hyperlink w:anchor="bookmark304" w:tooltip="Current Document">
        <w:bookmarkStart w:id="16" w:name="bookmark16"/>
        <w:bookmarkEnd w:id="16"/>
        <w:r>
          <w:rPr>
            <w:color w:val="000000"/>
            <w:spacing w:val="0"/>
            <w:w w:val="100"/>
            <w:position w:val="0"/>
            <w:sz w:val="30"/>
            <w:szCs w:val="30"/>
          </w:rPr>
          <w:t>张方某国家司法救助案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66</w:t>
        </w:r>
      </w:hyperlink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7" w:val="left"/>
          <w:tab w:leader="dot" w:pos="8117" w:val="right"/>
        </w:tabs>
        <w:bidi w:val="0"/>
        <w:spacing w:before="0" w:line="240" w:lineRule="auto"/>
        <w:ind w:left="0" w:right="0" w:firstLine="0"/>
        <w:jc w:val="left"/>
        <w:rPr>
          <w:sz w:val="28"/>
          <w:szCs w:val="28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2142" w:right="1901" w:bottom="2360" w:left="1777" w:header="1714" w:footer="1932" w:gutter="0"/>
          <w:pgNumType w:start="1"/>
          <w:cols w:space="720"/>
          <w:noEndnote/>
          <w:rtlGutter w:val="0"/>
          <w:docGrid w:linePitch="360"/>
        </w:sectPr>
      </w:pPr>
      <w:hyperlink w:anchor="bookmark319" w:tooltip="Current Document">
        <w:bookmarkStart w:id="17" w:name="bookmark17"/>
        <w:bookmarkEnd w:id="17"/>
        <w:r>
          <w:rPr>
            <w:color w:val="000000"/>
            <w:spacing w:val="0"/>
            <w:w w:val="100"/>
            <w:position w:val="0"/>
            <w:sz w:val="30"/>
            <w:szCs w:val="30"/>
          </w:rPr>
          <w:t>张昌某国家司法救助案</w:t>
        </w:r>
        <w:r>
          <w:rPr>
            <w:color w:val="000000"/>
            <w:spacing w:val="0"/>
            <w:w w:val="100"/>
            <w:position w:val="0"/>
            <w:sz w:val="30"/>
            <w:szCs w:val="30"/>
            <w:lang w:val="en-US" w:eastAsia="en-US" w:bidi="en-US"/>
          </w:rPr>
          <w:tab/>
        </w:r>
        <w:r>
          <w:rPr>
            <w:color w:val="000000"/>
            <w:spacing w:val="0"/>
            <w:w w:val="100"/>
            <w:position w:val="0"/>
            <w:sz w:val="28"/>
            <w:szCs w:val="28"/>
          </w:rPr>
          <w:t>70</w:t>
        </w:r>
      </w:hyperlink>
      <w:r>
        <w:fldChar w:fldCharType="end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为大局服务为人民司法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党的十九大以来，世情、国情、社情发生深刻变化，人 民群众在民主、法治、公平、正义、安全、环境等方面提出 了标准更高、内涵更丰富的需求。主动服务保障区域经济社 会发展大局、将以人民为中心的发展思想贯彻落实到检察工 作各个方面，是检察机关的神圣使命和应尽职责。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年，我院深入学习贯彻习近平新时代中国特色社会 主义思想和党的十九大、十九届二中、三中、四中全会精神, 坚持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“讲</w:t>
      </w:r>
      <w:r>
        <w:rPr>
          <w:color w:val="000000"/>
          <w:spacing w:val="0"/>
          <w:w w:val="100"/>
          <w:position w:val="0"/>
        </w:rPr>
        <w:t>政治、顾大局、谋发展、重自强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”的</w:t>
      </w:r>
      <w:r>
        <w:rPr>
          <w:color w:val="000000"/>
          <w:spacing w:val="0"/>
          <w:w w:val="100"/>
          <w:position w:val="0"/>
        </w:rPr>
        <w:t>工作总要求， 聚焦提升办案质效、提升司法能力，持续推进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“四大</w:t>
      </w:r>
      <w:r>
        <w:rPr>
          <w:color w:val="000000"/>
          <w:spacing w:val="0"/>
          <w:w w:val="100"/>
          <w:position w:val="0"/>
        </w:rPr>
        <w:t>检察” 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“十大</w:t>
      </w:r>
      <w:r>
        <w:rPr>
          <w:color w:val="000000"/>
          <w:spacing w:val="0"/>
          <w:w w:val="100"/>
          <w:position w:val="0"/>
        </w:rPr>
        <w:t>业务”全面协调发展，切实履行好宪法赋予的法律 监督职责。在具体办案工作中，着力服务保障优化营商环境, 不断健全对民营企业的平等司法保护机制；着力深化扫黑除 恶专项斗争，从严惩处黑恶势力犯罪；着力探索推进民事和 行政公益诉讼，保护公共利益不受侵犯；着力惩治新类型涉 计算机、网络犯罪案件，营造科技时代干净、安全、法治的 网络环境；着力构建涉法涉诉信访矛盾多元化解工作体系， 打造新时代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“枫桥</w:t>
      </w:r>
      <w:r>
        <w:rPr>
          <w:color w:val="000000"/>
          <w:spacing w:val="0"/>
          <w:w w:val="100"/>
          <w:position w:val="0"/>
        </w:rPr>
        <w:t>经验”的检察版；着力聚焦建档立卡贫困 人员推进检察环节国家司法救助与社会救助衔接工作，助力 打赢脱贫攻坚战。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在推进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“四大</w:t>
      </w:r>
      <w:r>
        <w:rPr>
          <w:color w:val="000000"/>
          <w:spacing w:val="0"/>
          <w:w w:val="100"/>
          <w:position w:val="0"/>
        </w:rPr>
        <w:t>检察”和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“十大</w:t>
      </w:r>
      <w:r>
        <w:rPr>
          <w:color w:val="000000"/>
          <w:spacing w:val="0"/>
          <w:w w:val="100"/>
          <w:position w:val="0"/>
        </w:rPr>
        <w:t>业务”过程中，我院办理 了一批在事实认定、证据采信、法律政策适用、办案程序、 办案效果等方面具有典型意义或参考价值的案件。为进一步</w:t>
        <w:br w:type="page"/>
      </w:r>
      <w:r>
        <w:rPr>
          <w:color w:val="000000"/>
          <w:spacing w:val="0"/>
          <w:w w:val="100"/>
          <w:position w:val="0"/>
        </w:rPr>
        <w:t xml:space="preserve">提升办案质效，回应社会关切，提升检察公信力，我院从中 选取了 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大类</w:t>
      </w:r>
      <w:r>
        <w:rPr>
          <w:color w:val="000000"/>
          <w:spacing w:val="0"/>
          <w:w w:val="100"/>
          <w:position w:val="0"/>
          <w:sz w:val="28"/>
          <w:szCs w:val="28"/>
        </w:rPr>
        <w:t>18</w:t>
      </w:r>
      <w:r>
        <w:rPr>
          <w:color w:val="000000"/>
          <w:spacing w:val="0"/>
          <w:w w:val="100"/>
          <w:position w:val="0"/>
        </w:rPr>
        <w:t>个典型案例，向社会公开发布。该批案例 在范围上，涵盖了审查逮捕、审查起诉、羁押必要性审查、 刑事诉讼监督、公益诉讼检察、刑事申诉检察、国家司法救 助、信访事项案件化办理等各个检察业务领域；在内容上， 有的在我区具有一定代表性，有的在全市有重大影响、社会 关注度高；有的涉及新兴领域和检察重点工作，还有的在办 案方式方法上具有创新价值。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这些案例，是对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年徐汇检察办案工作的生动诠释, 是承办检察官边办案、边思考、边总结形成的宝贵经验和思 想结晶。为充分发挥典型案例的示范引领作用，我院特别邀 请了华东政法大学博士生导师杨兴培，华东理工大学法学院 院长、博士生导师张昱，副院长、副教授周登谅等专家对案 例进行解读和点评。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436" w:right="1617" w:bottom="1831" w:left="1777" w:header="1008" w:footer="140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一个案例胜过一打文件。通过典型案例的收集、总结和 发布，我们希望能为社会公众提供鲜活生动的法治实践，充 分发挥案例在释法说理、宣传教育、办案参考等方面的作用， 让公众更多了解、支持检察工作，促进公众知法、守法、用 法，引导全社会增强法治信仰，从而汇聚起徐汇法治城区建 设的强大合力。</w:t>
      </w:r>
    </w:p>
    <w:p>
      <w:pPr>
        <w:pStyle w:val="Style2"/>
        <w:keepNext w:val="0"/>
        <w:keepLines w:val="0"/>
        <w:framePr w:w="3883" w:h="1133" w:wrap="none" w:vAnchor="text" w:hAnchor="page" w:x="5052" w:y="644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代理检察长：</w:t>
      </w:r>
    </w:p>
    <w:p>
      <w:pPr>
        <w:pStyle w:val="Style2"/>
        <w:keepNext w:val="0"/>
        <w:keepLines w:val="0"/>
        <w:framePr w:w="3883" w:h="1133" w:wrap="none" w:vAnchor="text" w:hAnchor="page" w:x="5052" w:y="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8"/>
          <w:szCs w:val="28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4548505</wp:posOffset>
            </wp:positionH>
            <wp:positionV relativeFrom="paragraph">
              <wp:posOffset>12700</wp:posOffset>
            </wp:positionV>
            <wp:extent cx="2164080" cy="7435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74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88" w:right="1331" w:bottom="1388" w:left="17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2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第一篇：服务保障优化营商环境典型案例（一）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</w:rPr>
        <w:t>叶某某诈骗案</w:t>
      </w:r>
      <w:bookmarkEnd w:id="21"/>
      <w:bookmarkEnd w:id="22"/>
      <w:bookmarkEnd w:id="23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700"/>
        <w:jc w:val="both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</w:rPr>
        <w:t>【基本案情】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日至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日期间，叶某某担任 上海某信息技术有限公司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“某某</w:t>
      </w:r>
      <w:r>
        <w:rPr>
          <w:color w:val="000000"/>
          <w:spacing w:val="0"/>
          <w:w w:val="100"/>
          <w:position w:val="0"/>
        </w:rPr>
        <w:t>体育"平台运营主管，主持 该项目运营工作。离职后叶某某通过微信以技术交流为名， 从该公司在职员工处获取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>某体育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”后</w:t>
      </w:r>
      <w:r>
        <w:rPr>
          <w:color w:val="000000"/>
          <w:spacing w:val="0"/>
          <w:w w:val="100"/>
          <w:position w:val="0"/>
        </w:rPr>
        <w:t>台权限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hosts</w:t>
      </w:r>
      <w:r>
        <w:rPr>
          <w:color w:val="000000"/>
          <w:spacing w:val="0"/>
          <w:w w:val="100"/>
          <w:position w:val="0"/>
        </w:rPr>
        <w:t xml:space="preserve">文件。 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29</w:t>
      </w:r>
      <w:r>
        <w:rPr>
          <w:color w:val="000000"/>
          <w:spacing w:val="0"/>
          <w:w w:val="100"/>
          <w:position w:val="0"/>
        </w:rPr>
        <w:t>日，叶某某利用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hosts</w:t>
      </w:r>
      <w:r>
        <w:rPr>
          <w:color w:val="000000"/>
          <w:spacing w:val="0"/>
          <w:w w:val="100"/>
          <w:position w:val="0"/>
        </w:rPr>
        <w:t>文件及其在职时掌握 的后台管理账号，登陆平台内已弃用的测试专家账号，以修 改专家用户名等方式，隐瞒账号真实属性发起提现申请，经 该公司人工审核，骗得钱款人民币</w:t>
      </w:r>
      <w:r>
        <w:rPr>
          <w:color w:val="000000"/>
          <w:spacing w:val="0"/>
          <w:w w:val="100"/>
          <w:position w:val="0"/>
          <w:sz w:val="28"/>
          <w:szCs w:val="28"/>
        </w:rPr>
        <w:t>40,000</w:t>
      </w:r>
      <w:r>
        <w:rPr>
          <w:color w:val="000000"/>
          <w:spacing w:val="0"/>
          <w:w w:val="100"/>
          <w:position w:val="0"/>
        </w:rPr>
        <w:t>元，后将钱款通 过第三人银行账号转账至自己支付宝内。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21</w:t>
      </w:r>
      <w:r>
        <w:rPr>
          <w:color w:val="000000"/>
          <w:spacing w:val="0"/>
          <w:w w:val="100"/>
          <w:position w:val="0"/>
        </w:rPr>
        <w:t>日， 叶某某被抓获，到案后如实供述犯罪事实，积极赔偿被害单 位损失并取得谅解。同年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29</w:t>
      </w:r>
      <w:r>
        <w:rPr>
          <w:color w:val="000000"/>
          <w:spacing w:val="0"/>
          <w:w w:val="100"/>
          <w:position w:val="0"/>
        </w:rPr>
        <w:t>日，本院依法提起公诉。 同年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日，叶某某因犯诈骗罪被上海市徐汇区人民法 院判处有期徒刑一年，并处罚金人民币五千元。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700"/>
        <w:jc w:val="both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</w:rPr>
        <w:t>【经验做法】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740"/>
        <w:jc w:val="left"/>
      </w:pPr>
      <w:bookmarkStart w:id="30" w:name="bookmark30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一）全面审查准确定性，运用书面审查、当面讯问、 走访询问等方式全面了解案情，引导公安机关侦查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承办人审阅了全部案卷材料，讯问了被告人，查明了本 案作案手法及被害单位系统漏洞。本案被告人系互联网公司 </w:t>
      </w:r>
      <w:r>
        <w:rPr>
          <w:color w:val="000000"/>
          <w:spacing w:val="0"/>
          <w:w w:val="100"/>
          <w:position w:val="0"/>
        </w:rPr>
        <w:t>高薪技术人员及管理人员，从被害单位离职后利用计算机实 施犯罪，给被害单位造成巨大影响。主任检察官和承办人一 同走访了被害单位公司，向公司管理人员、技术负责人、法 务了解本案案情、涉案账号属性、账号内虚拟货币性质、公 司经营及管理模式等。经走访得知公司提现有审核流程，叶 某某修改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platform</w:t>
      </w:r>
      <w:r>
        <w:rPr>
          <w:color w:val="000000"/>
          <w:spacing w:val="0"/>
          <w:w w:val="100"/>
          <w:position w:val="0"/>
        </w:rPr>
        <w:t>账号用户名非必要操作，而是为使账号 形似普通专家账号，以此骗过财务和运营人员的提现审核流 程。在此基础上引导公安机关继续补充侦查，最终在查明事 实的情况下，改变侦查机关移诉定性由盗窃改为诈骗，并获 得法院支持。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14" w:val="left"/>
        </w:tabs>
        <w:bidi w:val="0"/>
        <w:spacing w:before="0" w:after="0" w:line="559" w:lineRule="exact"/>
        <w:ind w:left="0" w:right="0" w:firstLine="68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二）</w:t>
        <w:tab/>
        <w:t>宽严相济，化解矛盾，对被告人普法教育，成功 追赃挽损，准确适用认罪认罚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互联网团队呈现年轻化趋势，高新技术人才智商高、学 历高但法律意识较淡薄，以致知法犯法行为屡见不鲜、人生 赢家身陷囹圄案件频发。针对被告人阅历特点，检察机关充 分发挥诉前主导作用，对被告人进行释法说理，取得了较好 的法律效果和社会效果：被告人从到案后诸多辩解转变为如 实供述，进而自愿认罪认罚，并且自愿赔偿被害公司直接损 失及因犯罪行为造成的公司客户预期损失。本案的办理，挽 回了被害单位全部经济损失，被害单位也出具书面文件谅解 被告人，使得一度剑拔弩张的矛盾得以化解。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14" w:val="left"/>
        </w:tabs>
        <w:bidi w:val="0"/>
        <w:spacing w:before="0" w:after="0" w:line="559" w:lineRule="exact"/>
        <w:ind w:left="0" w:right="0" w:firstLine="68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三）</w:t>
        <w:tab/>
        <w:t>主动走访，堵漏建制，分析研判被害单位现存技 术及管理疏漏，运用检察建议保障网络安全、服务营商环境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在走访中本院还发现被害单位员工离职环节保密措施 </w:t>
      </w:r>
      <w:r>
        <w:rPr>
          <w:color w:val="000000"/>
          <w:spacing w:val="0"/>
          <w:w w:val="100"/>
          <w:position w:val="0"/>
        </w:rPr>
        <w:t>不严、账号管理方面存在安全漏洞、账户提现环节存在审查 疏漏等多方面技术、管理问题，故本着预防类似案件再次发 生、保障互联网信息服务平台财产安全的目的，就该类网络 犯罪案件频发原因进行分析研判，于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21</w:t>
      </w:r>
      <w:r>
        <w:rPr>
          <w:color w:val="000000"/>
          <w:spacing w:val="0"/>
          <w:w w:val="100"/>
          <w:position w:val="0"/>
        </w:rPr>
        <w:t>日向 被害公司以院名义制发检察建议书，并进行公开宣告。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2019 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25</w:t>
      </w:r>
      <w:r>
        <w:rPr>
          <w:color w:val="000000"/>
          <w:spacing w:val="0"/>
          <w:w w:val="100"/>
          <w:position w:val="0"/>
        </w:rPr>
        <w:t>日该公司通过书面复函方式向本院表示感谢，并 表示收到检察建议书后即召开公司会议进行研讨，制定改进 方案，特将落实情况反馈本院。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561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（承办检察官：洪萍）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both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</w:rPr>
        <w:t>【专家点评】</w:t>
      </w:r>
      <w:bookmarkEnd w:id="33"/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任何人触犯刑法，都应当接受国家刑罚的惩罚。但通过 刑法的惩罚，预防更多的人不再重蹈覆辙，提醒更多的人不 要给犯罪留下无谓的漏洞和机会，也是刑法的应有的题中之 义。本案办理过程中，检察机关不但能够全面审查案情，准 确定性，引导公安机关侦查；运用宽严相济的刑事政策，化 解矛盾，对被告人普法教育，成功追赃挽损，准确适用认罪 认罚；更可贵的是：检察机关能够主动走访所涉单位，堵漏 建制，分析研判被害单位现存技术及管理疏漏，运用检察建 议保障网络安全、服务于营商环境，从而使人民检察机关不 但是一个提起刑事诉讼、惩治刑事犯罪的的专门机关，也是 一个保障社会安宁、维护企业安全运行的法治守护神。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559" w:lineRule="exact"/>
        <w:ind w:left="144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（点评专家：华东政法大学教授、博士生导师杨兴培）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</w:rPr>
        <w:t>《中华人民共和国刑法》</w:t>
      </w:r>
      <w:bookmarkEnd w:id="36"/>
      <w:bookmarkEnd w:id="37"/>
      <w:bookmarkEnd w:id="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第二百六十六条 </w:t>
      </w:r>
      <w:r>
        <w:rPr>
          <w:color w:val="000000"/>
          <w:spacing w:val="0"/>
          <w:w w:val="100"/>
          <w:position w:val="0"/>
        </w:rPr>
        <w:t>诈骗公私财物，数额较大的，处三年 以下有期徒刑、拘役或者管制，并处或者单处罚金；数额巨 大或者有其他严重情节的，处三年以上十年以下有期徒刑， 并处罚金；数额特别巨大或者有其他特别严重情节的，处十 年以上有期徒刑或者无期徒刑，并处罚金或者没收财产。本 法另有规定的，依照规定。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8" w:lineRule="exact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</w:rPr>
        <w:t>最高人民检察院</w:t>
        <w:br/>
        <w:t>《人民检察院检察建议工作规定》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</w:t>
      </w:r>
      <w:r>
        <w:rPr>
          <w:color w:val="000000"/>
          <w:spacing w:val="0"/>
          <w:w w:val="100"/>
          <w:position w:val="0"/>
        </w:rPr>
        <w:t>十一条 人民检察院在办理案件中发现社会治理工 作存在下列情形之一的，可以向有关单位和部门提出改进工 作、完善治理的检察建议：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95" w:lineRule="exact"/>
        <w:ind w:left="0" w:right="0" w:firstLine="78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396" w:right="1765" w:bottom="1794" w:left="1784" w:header="968" w:footer="3" w:gutter="0"/>
          <w:pgNumType w:start="1"/>
          <w:cols w:space="720"/>
          <w:noEndnote/>
          <w:rtlGutter w:val="0"/>
          <w:docGrid w:linePitch="360"/>
        </w:sectPr>
      </w:pPr>
      <w:bookmarkStart w:id="42" w:name="bookmark42"/>
      <w:r>
        <w:rPr>
          <w:color w:val="000000"/>
          <w:spacing w:val="0"/>
          <w:w w:val="100"/>
          <w:position w:val="0"/>
        </w:rPr>
        <w:t>（</w:t>
      </w:r>
      <w:bookmarkEnd w:id="42"/>
      <w:r>
        <w:rPr>
          <w:color w:val="000000"/>
          <w:spacing w:val="0"/>
          <w:w w:val="100"/>
          <w:position w:val="0"/>
        </w:rPr>
        <w:t>一）涉案单位在预防违法犯罪方面制度不健全、不落 实，管理不完善，存在违法犯罪隐患，需要及时消除的；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20" w:after="62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第一篇：服务保障优化营商环境典型案例（二）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</w:rPr>
        <w:t>柳某某、高某某非国家工作人员受贿案</w:t>
      </w:r>
      <w:bookmarkEnd w:id="43"/>
      <w:bookmarkEnd w:id="44"/>
      <w:bookmarkEnd w:id="4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both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</w:rPr>
        <w:t>【基本案情】</w:t>
      </w:r>
      <w:bookmarkEnd w:id="46"/>
      <w:bookmarkEnd w:id="47"/>
      <w:bookmarkEnd w:id="4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月至同年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月期间，时任某网络科技有限公司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59" w:lineRule="exact"/>
        <w:ind w:left="0" w:right="0" w:firstLine="160"/>
        <w:jc w:val="both"/>
      </w:pPr>
      <w:r>
        <w:rPr>
          <w:color w:val="000000"/>
          <w:spacing w:val="0"/>
          <w:w w:val="100"/>
          <w:position w:val="0"/>
        </w:rPr>
        <w:t>（我区登记注册）渠道支持总监的于某、时任该公司渠道销 售经理的孔某某（均已另案处理）为顺利实现侵吞本公司销 售款的非法目的，向柳某某、高某某隐瞒欲侵吞公司钱款的 非法意图，分别请托柳某某及高某某给予关照。柳某某、高 某某利用各自职务便利，分别在审批发展代理商及审批代理 商进货折扣、向代理商返款等方面提供帮助。事后，柳某某 及高某某，从于某、孔某某处收受贿赂款各人民币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65, 000 </w:t>
      </w:r>
      <w:r>
        <w:rPr>
          <w:color w:val="000000"/>
          <w:spacing w:val="0"/>
          <w:w w:val="100"/>
          <w:position w:val="0"/>
        </w:rPr>
        <w:t>元。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23</w:t>
      </w:r>
      <w:r>
        <w:rPr>
          <w:color w:val="000000"/>
          <w:spacing w:val="0"/>
          <w:w w:val="100"/>
          <w:position w:val="0"/>
        </w:rPr>
        <w:t>日，柳某某及高某某主动至公安机关投 案，如实交代涉案事实。案发后，柳某某及高某某、于某、 孔某某共同向被害公司退赔经济损失人民币</w:t>
      </w:r>
      <w:r>
        <w:rPr>
          <w:color w:val="000000"/>
          <w:spacing w:val="0"/>
          <w:w w:val="100"/>
          <w:position w:val="0"/>
          <w:sz w:val="28"/>
          <w:szCs w:val="28"/>
        </w:rPr>
        <w:t>292, 500</w:t>
      </w:r>
      <w:r>
        <w:rPr>
          <w:color w:val="000000"/>
          <w:spacing w:val="0"/>
          <w:w w:val="100"/>
          <w:position w:val="0"/>
        </w:rPr>
        <w:t>元。 综合本案的犯罪事实、情节、性质和社会危害程度，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日本院依法对柳某某、高某某作出不起诉决定。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both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</w:rPr>
        <w:t>【经验做法】</w:t>
      </w:r>
      <w:bookmarkEnd w:id="49"/>
      <w:bookmarkEnd w:id="50"/>
      <w:bookmarkEnd w:id="5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严把事实关、证据关，准确认定犯罪性质，确保 精准打击犯罪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公安机关以柳某某、高某某等涉嫌职务侵占罪移送本院 审查起诉。经审查在案证据，柳某某、高某某对于某与孔某 </w:t>
      </w:r>
      <w:r>
        <w:rPr>
          <w:color w:val="000000"/>
          <w:spacing w:val="0"/>
          <w:w w:val="100"/>
          <w:position w:val="0"/>
        </w:rPr>
        <w:t>某合谋虚设代理商，侵吞公司销售款事先并不知情，仅是为 于某、孔某某项目成功提供了帮助，两人自以为事后收受的 是代理商的回扣。因此，柳某某、高某某只具有受贿的主观 故意，没有侵吞公司财物的故意，应构成非国家工作人员受 贿罪。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bookmarkStart w:id="52" w:name="bookmark52"/>
      <w:r>
        <w:rPr>
          <w:color w:val="000000"/>
          <w:spacing w:val="0"/>
          <w:w w:val="100"/>
          <w:position w:val="0"/>
        </w:rPr>
        <w:t>（</w:t>
      </w:r>
      <w:bookmarkEnd w:id="52"/>
      <w:r>
        <w:rPr>
          <w:color w:val="000000"/>
          <w:spacing w:val="0"/>
          <w:w w:val="100"/>
          <w:position w:val="0"/>
        </w:rPr>
        <w:t>二）强化追赃挽损，依法审慎妥善办理涉民营企业类 刑事案件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办理涉企案件时，要强化追赃挽损、及时依法处置涉案 财物，最大限度减少民营企业涉案遭受的损失。本案在办理 过程中，经过承办检察官的普法教育和政策宣传，两名被告 人在判决前退出全部违法所得，将企业的财产损失降低到最 大限度。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800"/>
        <w:jc w:val="both"/>
      </w:pPr>
      <w:bookmarkStart w:id="53" w:name="bookmark53"/>
      <w:r>
        <w:rPr>
          <w:color w:val="000000"/>
          <w:spacing w:val="0"/>
          <w:w w:val="100"/>
          <w:position w:val="0"/>
        </w:rPr>
        <w:t>（</w:t>
      </w:r>
      <w:bookmarkEnd w:id="53"/>
      <w:r>
        <w:rPr>
          <w:color w:val="000000"/>
          <w:spacing w:val="0"/>
          <w:w w:val="100"/>
          <w:position w:val="0"/>
        </w:rPr>
        <w:t>三）准确把握法律和政策界限，依法作出相对不起诉 决定，最大限度避免影响企业生产经营活动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高检院《关于充分发挥检察职能依法保障和促进非公有 制经济健康发展的意见》等相关规定明确要求检察机关积极 发挥检察职能，准确把握法律政策界限，在法律允许的范围 内合理回应非公有制企业关切，最大程度维护非公有制企业 声誉，促进长远发展，确保办案三个效果的有机统一。柳某 某、高某某案发时就职的某网络科技有限公司，是一家提供 财税智能化解决方案的软件研发、销售公司，正处于研发成 果转化为市场效益的关键阶段，且二人均系该公司高管，该 公司希望对柳某某、高某某从宽处理。经查，柳某某、高某 某均具有自首情节，系初犯，案发后积极退出全部违法所得, </w:t>
      </w:r>
      <w:r>
        <w:rPr>
          <w:color w:val="000000"/>
          <w:spacing w:val="0"/>
          <w:w w:val="100"/>
          <w:position w:val="0"/>
        </w:rPr>
        <w:t>犯罪情节轻微，根据《中华人民共和国刑法》第六十七条第 一款的规定，可以免除刑事处罚。故依据《中华人民共和国 刑事诉讼法》第一百七十七条第二款的规定，对二人作出相 对不起诉决定。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（承办检察官：许磊）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</w:rPr>
        <w:t>【专家点评】</w:t>
      </w:r>
      <w:bookmarkEnd w:id="54"/>
      <w:bookmarkEnd w:id="55"/>
      <w:bookmarkEnd w:id="5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在我国的国家司法体制设计上，检察机关既是严把公安 机关查处刑事犯罪质量关的一道有效防波堤，又是向人民法 院提起刑事诉讼的发动者。这样的双重身份和法定使命，使 得检察机关备受严格依法办事和严格办案质量的双重检验。 在本案中，检察机关不但敏感地发现了公安机关初定职务侵 占罪的定性错误，依法及时加以纠正，改正为非国家工作人 员受贿罪，而且强化了追赃挽损，依法审慎妥善办理涉民营 企业案件。更为可赞的是：检察机关能够准确把握法律和政 策界限，在法律允许的范围内合理回应非公有制企业的关 切，最大程度地维护了非公有制企业的声誉，促进了企业的 长远发展，确保办案三个效果的有机统一。由此依法作出了 相对不起诉决定，最大限度避免了影响企业生产经营活动。 这不但需要一种执法的担当精神，更需要有一种先进的法制 意识和文化观念，值得发扬光大。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144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（点评专家：华东政法大学教授、博士生导师杨兴培）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5" w:lineRule="exact"/>
        <w:ind w:left="0" w:right="0" w:firstLine="0"/>
        <w:jc w:val="center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</w:rPr>
        <w:t>《中华人民共和国刑法》</w:t>
      </w:r>
      <w:bookmarkEnd w:id="57"/>
      <w:bookmarkEnd w:id="58"/>
      <w:bookmarkEnd w:id="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5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第一百六</w:t>
      </w:r>
      <w:r>
        <w:rPr>
          <w:color w:val="000000"/>
          <w:spacing w:val="0"/>
          <w:w w:val="100"/>
          <w:position w:val="0"/>
        </w:rPr>
        <w:t>十三条公司、企业或者其他单位的工作人员 利用职务上的便利，索取他人财物或者非法收受他人财物， 为他人谋取利益，数额较大的，处五年以下有期徒刑或者拘 役；数额巨大的，处五年以上有期徒刑，可以并处没收财产。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第六十七条 </w:t>
      </w:r>
      <w:r>
        <w:rPr>
          <w:color w:val="000000"/>
          <w:spacing w:val="0"/>
          <w:w w:val="100"/>
          <w:position w:val="0"/>
        </w:rPr>
        <w:t>犯罪以后自动投案，如实供述自己的罪行 的，是自首。对于自首的犯罪分子，可以从轻或者减轻处罚。 其中，犯罪较轻的，可以免除处罚。……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《中华人民共和国刑事诉讼法》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769" w:val="left"/>
        </w:tabs>
        <w:bidi w:val="0"/>
        <w:spacing w:before="0" w:after="0" w:line="562" w:lineRule="exact"/>
        <w:ind w:left="0" w:right="0" w:firstLine="62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第一百七十七条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402" w:right="1763" w:bottom="1802" w:left="1779" w:header="97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对于犯罪情节轻微，依照刑法规定不需要判处刑罚或者 免除刑罚的，人民检察院可以作出不起诉决定。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240" w:after="62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</w:rPr>
        <w:t>第一篇：服务保障优化营商环境典型案例（三）</w:t>
      </w:r>
      <w:bookmarkEnd w:id="60"/>
      <w:bookmarkEnd w:id="61"/>
      <w:bookmarkEnd w:id="62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</w:rPr>
        <w:t>陆某某羁押必要性审查案</w:t>
      </w:r>
      <w:bookmarkEnd w:id="63"/>
      <w:bookmarkEnd w:id="64"/>
      <w:bookmarkEnd w:id="6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</w:rPr>
        <w:t>【基本案情】</w:t>
      </w:r>
      <w:bookmarkEnd w:id="66"/>
      <w:bookmarkEnd w:id="67"/>
      <w:bookmarkEnd w:id="6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犯罪嫌疑人陆某某，系某建筑装饰工程有限公司和某贸 易有限公司两家民营企业的法定代表人。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日因 涉嫌故意伤害罪被上海市公安局徐汇分局刑事拘留，羁押于 上海市徐汇区看守所，同年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23</w:t>
      </w:r>
      <w:r>
        <w:rPr>
          <w:color w:val="000000"/>
          <w:spacing w:val="0"/>
          <w:w w:val="100"/>
          <w:position w:val="0"/>
        </w:rPr>
        <w:t>日被批准逮捕。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6 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21</w:t>
      </w:r>
      <w:r>
        <w:rPr>
          <w:color w:val="000000"/>
          <w:spacing w:val="0"/>
          <w:w w:val="100"/>
          <w:position w:val="0"/>
        </w:rPr>
        <w:t>日，陆某某的辩护律师代其向本院提出羁押必要性立 案审查申请。依申请，本院开展了对在押人员陆某某的羁押 必要性审查。经审查，本院认为陆某某具备变更强制措施的 条件，于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 xml:space="preserve">日向徐汇公安分局制发变更强制措施建议书。 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日，徐汇公安分局釆纳该建议，对陆某某取保候审， 后陆某某回归企业经营管理岗位，相关企业恢复正常经营。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both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</w:rPr>
        <w:t>【经验做法】</w:t>
      </w:r>
      <w:bookmarkEnd w:id="69"/>
      <w:bookmarkEnd w:id="70"/>
      <w:bookmarkEnd w:id="7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排摸涉企白名单，确保心中有数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本院第四检察部组织力量对羁押于徐汇区看守所内的 </w:t>
      </w:r>
      <w:r>
        <w:rPr>
          <w:color w:val="000000"/>
          <w:spacing w:val="0"/>
          <w:w w:val="100"/>
          <w:position w:val="0"/>
          <w:sz w:val="28"/>
          <w:szCs w:val="28"/>
        </w:rPr>
        <w:t>1000</w:t>
      </w:r>
      <w:r>
        <w:rPr>
          <w:color w:val="000000"/>
          <w:spacing w:val="0"/>
          <w:w w:val="100"/>
          <w:position w:val="0"/>
        </w:rPr>
        <w:t xml:space="preserve">余名在押人员基本情况进行逐一排摸，整理出一份从事 民营企业经营管理工作的未决在押人员名单，并从中排除利 用非法吸收公众存款、套路贷或集资诈骗等违法犯罪手段开 展经营的黑企业，确保名单上的人员身份符合《关于全面提 升民营经济活力大力促进民营经济健康发展的若干意见》的 </w:t>
      </w:r>
      <w:r>
        <w:rPr>
          <w:color w:val="000000"/>
          <w:spacing w:val="0"/>
          <w:w w:val="100"/>
          <w:position w:val="0"/>
        </w:rPr>
        <w:t>精神。对照这份白名单，发现一份羁押必要性审查申请书所 涉及的对象陆某某具有民营企业经营者的身份。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62" w:val="left"/>
        </w:tabs>
        <w:bidi w:val="0"/>
        <w:spacing w:before="0" w:after="0" w:line="560" w:lineRule="exact"/>
        <w:ind w:left="0" w:right="0" w:firstLine="760"/>
        <w:jc w:val="both"/>
      </w:pPr>
      <w:bookmarkStart w:id="72" w:name="bookmark72"/>
      <w:r>
        <w:rPr>
          <w:color w:val="000000"/>
          <w:spacing w:val="0"/>
          <w:w w:val="100"/>
          <w:position w:val="0"/>
        </w:rPr>
        <w:t>（</w:t>
      </w:r>
      <w:bookmarkEnd w:id="72"/>
      <w:r>
        <w:rPr>
          <w:color w:val="000000"/>
          <w:spacing w:val="0"/>
          <w:w w:val="100"/>
          <w:position w:val="0"/>
        </w:rPr>
        <w:t>二）</w:t>
        <w:tab/>
        <w:t>实地走访，了解真实经营状况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案件承办人至陆某某所经营公司的实际经营地进行实 地走访，核查其身份及其企业状况。发现陆某某不仅是某建 筑装饰工程有限公司和某贸易有限公司的法定代表人，同时 也是上海某广告有限公司的实际控制人（法定代表人为其父 亲陆某），上述几家企业目前均在运营中并雇佣了多名员工。 如果对陆某某长期羁押，可能会对其经营的这几家企业的运 营造成负面影响。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62" w:val="left"/>
        </w:tabs>
        <w:bidi w:val="0"/>
        <w:spacing w:before="0" w:after="0" w:line="560" w:lineRule="exact"/>
        <w:ind w:left="0" w:right="0" w:firstLine="760"/>
        <w:jc w:val="both"/>
      </w:pPr>
      <w:bookmarkStart w:id="73" w:name="bookmark73"/>
      <w:r>
        <w:rPr>
          <w:color w:val="000000"/>
          <w:spacing w:val="0"/>
          <w:w w:val="100"/>
          <w:position w:val="0"/>
        </w:rPr>
        <w:t>（</w:t>
      </w:r>
      <w:bookmarkEnd w:id="73"/>
      <w:r>
        <w:rPr>
          <w:color w:val="000000"/>
          <w:spacing w:val="0"/>
          <w:w w:val="100"/>
          <w:position w:val="0"/>
        </w:rPr>
        <w:t>三）</w:t>
        <w:tab/>
        <w:t>公开审查，确保办案透明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案件承办人召集该案承办公安人员、辩护律师、监室管 教对变更陆某某强制措施的可能性发表意见，并让陆某某对 于案件的个人认识进行公开表态。经过审查，公安机关表示 犯罪事实已基本查清、证据已基本固定，且陆某某在案发后 已经充分认罪悔罪，并通过家属向被害人作出了足额赔偿并 取得了对方的谅解。且陆某某在羁押期间多次帮助同监室其 他年老体弱的在押人员，综合表现良好。据此，本院对陆某 某作出变更强制措施的建议。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（承办检察官：钱俊）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</w:rPr>
        <w:t>【专家点评】</w:t>
      </w:r>
      <w:bookmarkEnd w:id="74"/>
      <w:bookmarkEnd w:id="75"/>
      <w:bookmarkEnd w:id="7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我国刑事诉讼法对逮捕羁押有着明确、严格的法律规 定，但在司法实践中，逮捕羁押变成了一道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“鸡肋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 xml:space="preserve">现象， </w:t>
      </w:r>
      <w:r>
        <w:rPr>
          <w:color w:val="000000"/>
          <w:spacing w:val="0"/>
          <w:w w:val="100"/>
          <w:position w:val="0"/>
        </w:rPr>
        <w:t xml:space="preserve">很多地方的司法机关为了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“保险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起见，依然乐此不疲，以 至于各地羁押场所都是人满为患。如何改变这一现象，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“最 </w:t>
      </w:r>
      <w:r>
        <w:rPr>
          <w:color w:val="000000"/>
          <w:spacing w:val="0"/>
          <w:w w:val="100"/>
          <w:position w:val="0"/>
        </w:rPr>
        <w:t>高检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”专门</w:t>
      </w:r>
      <w:r>
        <w:rPr>
          <w:color w:val="000000"/>
          <w:spacing w:val="0"/>
          <w:w w:val="100"/>
          <w:position w:val="0"/>
        </w:rPr>
        <w:t>出台了《人民检察院办理羁押必要性审查案件规 定（试行）》。但徒法不足自行，如何全面、准确、更好地 执行这一法律文件规范，并且同时落实上海市人民检察院出 台的《关于全面提升民营经济活力大力促进民营经济健康发 展的若干意见》的精神，还有待于我们的司法实践有一种依 法敢为天下先的执法意识和执法胆量。本案犯罪嫌疑人陆某 某系两家民营企业的法定代表人，经辩护律师代其向检察机 关提出了羁押必要性审查申请后，检察机关随即开展了羁押 必要性审查，经过审查，向公安机关制发了变更强制措施建 议书，使得相关企业能够恢复正常经营。这是一个体现正能 量的好案例。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（点评专家：华东政法大学教授、博士生导师杨兴培）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</w:rPr>
        <w:t>《中华人民共和国刑事诉讼法》</w:t>
      </w:r>
      <w:bookmarkEnd w:id="77"/>
      <w:bookmarkEnd w:id="78"/>
      <w:bookmarkEnd w:id="7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5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第九十五条</w:t>
      </w:r>
      <w:r>
        <w:rPr>
          <w:color w:val="000000"/>
          <w:spacing w:val="0"/>
          <w:w w:val="100"/>
          <w:position w:val="0"/>
        </w:rPr>
        <w:t>犯罪嫌疑人、被告人被逮捕后，人民检察 院仍应当对羁押的必要性进行审查。对不需要继续羁押的， 应当建议予以释放或者变更强制措施。有关机关应当在十日 以内将处理情况通知人民检察院。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78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《人民检察院办理羁押必要性审查案件规定（试行）》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566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第十七条经羁押必要性审查，发现犯罪嫌疑人、被告 人具有下列情形之一的，应当向办案机关提出释放或者变更 强制措施的建议：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7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8" w:right="1765" w:bottom="1798" w:left="1783" w:header="960" w:footer="3" w:gutter="0"/>
          <w:cols w:space="720"/>
          <w:noEndnote/>
          <w:rtlGutter w:val="0"/>
          <w:docGrid w:linePitch="360"/>
        </w:sectPr>
      </w:pPr>
      <w:bookmarkStart w:id="80" w:name="bookmark80"/>
      <w:r>
        <w:rPr>
          <w:color w:val="000000"/>
          <w:spacing w:val="0"/>
          <w:w w:val="100"/>
          <w:position w:val="0"/>
        </w:rPr>
        <w:t>（</w:t>
      </w:r>
      <w:bookmarkEnd w:id="80"/>
      <w:r>
        <w:rPr>
          <w:color w:val="000000"/>
          <w:spacing w:val="0"/>
          <w:w w:val="100"/>
          <w:position w:val="0"/>
        </w:rPr>
        <w:t>四）案件事实基本查清，证据已经收集固定，符合取 保候审或者监视居住条件的。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2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第二篇：深入开展扫黑除恶专项斗争典型案例(一)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</w:rPr>
        <w:t>栄某双等十人寻衅滋事立案监督案</w:t>
      </w:r>
      <w:bookmarkEnd w:id="81"/>
      <w:bookmarkEnd w:id="82"/>
      <w:bookmarkEnd w:id="83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</w:rPr>
        <w:t>【基本案情】</w:t>
      </w:r>
      <w:bookmarkEnd w:id="84"/>
      <w:bookmarkEnd w:id="85"/>
      <w:bookmarkEnd w:id="8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王某琴因不满美容整形手术效果，与医疗美容院发生纠 纷。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月，王某琴经人介绍，认识了恶势力人员宋 某双，委托宋某双为其处理与医疗美容院的纠纷。宋某双遂 纠集其团伙成员王某顺等近十人在该店门口聚集，持续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23 </w:t>
      </w:r>
      <w:r>
        <w:rPr>
          <w:color w:val="000000"/>
          <w:spacing w:val="0"/>
          <w:w w:val="100"/>
          <w:position w:val="0"/>
        </w:rPr>
        <w:t>天釆用喊口号、辱骂恐吓员工、阻止客人进店等“软暴力" 手段，扰乱该店正常经营秩序，并由宋某双出面索要巨额赔 偿，造成该店直接经济损失近</w:t>
      </w:r>
      <w:r>
        <w:rPr>
          <w:color w:val="000000"/>
          <w:spacing w:val="0"/>
          <w:w w:val="100"/>
          <w:position w:val="0"/>
          <w:sz w:val="28"/>
          <w:szCs w:val="28"/>
        </w:rPr>
        <w:t>20</w:t>
      </w:r>
      <w:r>
        <w:rPr>
          <w:color w:val="000000"/>
          <w:spacing w:val="0"/>
          <w:w w:val="100"/>
          <w:position w:val="0"/>
        </w:rPr>
        <w:t>万元。本案由本院监督公 安机关立案侦查，后中央扫黑除恶督导组将本案列为重点督 办案件。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24</w:t>
      </w:r>
      <w:r>
        <w:rPr>
          <w:color w:val="000000"/>
          <w:spacing w:val="0"/>
          <w:w w:val="100"/>
          <w:position w:val="0"/>
        </w:rPr>
        <w:t>日，本院依法以涉嫌寻衅滋事罪对 宋某双等八名恶势力成员及王某琴等二人提起公诉,上述人 员分别被法院一审判处有期徒刑二年六个月至有期徒刑一 年不等的刑罚。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6" w:lineRule="exact"/>
        <w:ind w:left="0" w:right="0" w:firstLine="760"/>
        <w:jc w:val="both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</w:rPr>
        <w:t>【经验做法】</w:t>
      </w:r>
      <w:bookmarkEnd w:id="87"/>
      <w:bookmarkEnd w:id="88"/>
      <w:bookmarkEnd w:id="8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(-)</w:t>
      </w:r>
      <w:r>
        <w:rPr>
          <w:color w:val="000000"/>
          <w:spacing w:val="0"/>
          <w:w w:val="100"/>
          <w:position w:val="0"/>
        </w:rPr>
        <w:t>做优前端监督，精准打击侵犯企业权益的恶势力 犯罪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今年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月，本院在检察前终结案件诉讼监督中发现本案 线索:该医疗美容院于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 xml:space="preserve">日即向公安机关报案, 公安机关接报后近半年迟迟不作出立案决定，引发被害单位 </w:t>
      </w:r>
      <w:r>
        <w:rPr>
          <w:color w:val="000000"/>
          <w:spacing w:val="0"/>
          <w:w w:val="100"/>
          <w:position w:val="0"/>
        </w:rPr>
        <w:t>信访。本院迅速启动线索调查评估，分析、预判法律适用难 点，对定性作出准确判断，认为存在黑恶势力釆用“软暴力" 手段实施寻衅滋事犯罪的嫌疑，立即向徐汇公安分局提出监 督立案意见，同时与公安具体办案单位及侦查人员进行了充 分沟通，成功监督公安机关立案侦查。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3" w:val="left"/>
        </w:tabs>
        <w:bidi w:val="0"/>
        <w:spacing w:before="0" w:after="0" w:line="561" w:lineRule="exact"/>
        <w:ind w:left="0" w:right="0" w:firstLine="800"/>
        <w:jc w:val="both"/>
      </w:pPr>
      <w:bookmarkStart w:id="90" w:name="bookmark90"/>
      <w:r>
        <w:rPr>
          <w:color w:val="000000"/>
          <w:spacing w:val="0"/>
          <w:w w:val="100"/>
          <w:position w:val="0"/>
        </w:rPr>
        <w:t>（</w:t>
      </w:r>
      <w:bookmarkEnd w:id="90"/>
      <w:r>
        <w:rPr>
          <w:color w:val="000000"/>
          <w:spacing w:val="0"/>
          <w:w w:val="100"/>
          <w:position w:val="0"/>
        </w:rPr>
        <w:t>二）</w:t>
        <w:tab/>
        <w:t>发挥检察机关主导作用，保证涉黑涉恶案件办案 质效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一是积极引导侦查取证。多次与侦查人员当面沟通，引 导侦查方向，提出取证意见，指导及时固定关键证据，先后 出具了 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份书面补充侦查意见，引导公安机关查清全案事实， 夯实定罪量刑的证据基础。二是落实认罪认罚从宽制度。通 过反复提审，不厌其烦地解释政策法律，释明法理情理，促 使原先拒不供认的王某琴等二人先后供述了犯罪事实，进一 步锁定了全案证据链。对自愿认罪悔罪的三名犯罪嫌疑人适 用认罪认罚从宽制度，切实做到宽严有据，罪当其罚。三是 全程监督确保司法公正。对恶势力犯罪在做到事实清楚、证 据充分、定性准确的基础上，全面履行检察监督职能，对本 案刑事诉讼实行全流程同步监督，保证侦查活动的合法性。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3" w:val="left"/>
        </w:tabs>
        <w:bidi w:val="0"/>
        <w:spacing w:before="0" w:after="0" w:line="561" w:lineRule="exact"/>
        <w:ind w:left="0" w:right="0" w:firstLine="800"/>
        <w:jc w:val="both"/>
      </w:pPr>
      <w:bookmarkStart w:id="91" w:name="bookmark91"/>
      <w:r>
        <w:rPr>
          <w:color w:val="000000"/>
          <w:spacing w:val="0"/>
          <w:w w:val="100"/>
          <w:position w:val="0"/>
        </w:rPr>
        <w:t>（</w:t>
      </w:r>
      <w:bookmarkEnd w:id="91"/>
      <w:r>
        <w:rPr>
          <w:color w:val="000000"/>
          <w:spacing w:val="0"/>
          <w:w w:val="100"/>
          <w:position w:val="0"/>
        </w:rPr>
        <w:t>三）</w:t>
        <w:tab/>
        <w:t>开展区域行业综合治理，服务保障优化营商环境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本院以此案的办理为切入点开展社会治安综合治理，通 过走访相关单位进行调研，发现医疗美容行业由于缺乏政府 部门有效监管，普遍存在医疗行为不规范以及欺诈、商业贿 赂等违法违规现象，可能导致“劣币驱逐良币"，不利于维 护公平有序的市场环境。本院准确把握涉民营企业司法保护 </w:t>
      </w:r>
      <w:r>
        <w:rPr>
          <w:color w:val="000000"/>
          <w:spacing w:val="0"/>
          <w:w w:val="100"/>
          <w:position w:val="0"/>
        </w:rPr>
        <w:t>的政策内涵，将上述问题线索移交徐汇区市场监督管理局、 区卫生健康委员会进行调查，同时提出加强对医疗美容行业 行政监管的建议，推动相关职能部门依法履职，优化法治营 商环境。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563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（承办检察官：韩瀚）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</w:rPr>
        <w:t>【专家点评】</w:t>
      </w:r>
      <w:bookmarkEnd w:id="92"/>
      <w:bookmarkEnd w:id="93"/>
      <w:bookmarkEnd w:id="9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因不满美容整形手术效果，与医疗美容院发生纠纷后， 就纠集他人在店门口采取聚集、闹事等多种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“软</w:t>
      </w:r>
      <w:r>
        <w:rPr>
          <w:color w:val="000000"/>
          <w:spacing w:val="0"/>
          <w:w w:val="100"/>
          <w:position w:val="0"/>
        </w:rPr>
        <w:t>暴力”手段, 扰乱该店正常经营秩序，造成该店直接经济损失近</w:t>
      </w:r>
      <w:r>
        <w:rPr>
          <w:color w:val="000000"/>
          <w:spacing w:val="0"/>
          <w:w w:val="100"/>
          <w:position w:val="0"/>
          <w:sz w:val="28"/>
          <w:szCs w:val="28"/>
        </w:rPr>
        <w:t>20</w:t>
      </w:r>
      <w:r>
        <w:rPr>
          <w:color w:val="000000"/>
          <w:spacing w:val="0"/>
          <w:w w:val="100"/>
          <w:position w:val="0"/>
        </w:rPr>
        <w:t>万元。 检察机关对此及时作为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“恶</w:t>
      </w:r>
      <w:r>
        <w:rPr>
          <w:color w:val="000000"/>
          <w:spacing w:val="0"/>
          <w:w w:val="100"/>
          <w:position w:val="0"/>
        </w:rPr>
        <w:t>势力"犯罪的典型加以督办，并 依法以涉嫌寻衅滋事罪对相关涉案人员提起公诉，充分发挥 了检察机关在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“扫黑</w:t>
      </w:r>
      <w:r>
        <w:rPr>
          <w:color w:val="000000"/>
          <w:spacing w:val="0"/>
          <w:w w:val="100"/>
          <w:position w:val="0"/>
        </w:rPr>
        <w:t>除恶"专项斗争中既有支持配合公安机 关展开刑事侦查的既定职能，又体现了做好前端监督，发挥 检察机关的主导作用，保证打击涉黑涉恶犯罪的顺利开展， 使得检察机关在优化营商环境中能够发挥特殊的服务保障 作用。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3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（点评专家：华东政法大学教授、博士生导师杨兴培）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7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center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</w:rPr>
        <w:t>《中华人民共和国刑法》</w:t>
      </w:r>
      <w:bookmarkEnd w:id="95"/>
      <w:bookmarkEnd w:id="96"/>
      <w:bookmarkEnd w:id="9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552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第二百九十三条</w:t>
      </w:r>
      <w:r>
        <w:rPr>
          <w:color w:val="000000"/>
          <w:spacing w:val="0"/>
          <w:w w:val="100"/>
          <w:position w:val="0"/>
        </w:rPr>
        <w:t>有下列寻衅滋事行为之一，破坏社会 秩序的，处五年以下有期徒刑、拘役或者管制：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>（二）追逐、拦截、辱骂、恐吓他人，情节恶劣的;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最高人民检察院公安部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《关于刑事立案监督有关问题的规定（试行）》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9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第五条 人民检察院对于公安机关应当立案侦查而不 立案侦查的线索进行审查后，应当根据不同情况分别作出处 理：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571" w:lineRule="exact"/>
        <w:ind w:left="0" w:right="0" w:firstLine="780"/>
        <w:jc w:val="both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390" w:right="1750" w:bottom="1780" w:left="1775" w:header="96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（三）公安机关尚未作出不予立案决定的，移送公安机 关处理；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20" w:after="640" w:line="24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第二篇：深入开展扫黑除恶专项斗争典型案例（二）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100" w:name="bookmark100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</w:rPr>
        <w:t>刘某某等十六人诈骗、非法拘禁案</w:t>
      </w:r>
      <w:bookmarkEnd w:id="100"/>
      <w:bookmarkEnd w:id="98"/>
      <w:bookmarkEnd w:id="99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101" w:name="bookmark101"/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</w:rPr>
        <w:t>【基本案情】</w:t>
      </w:r>
      <w:bookmarkEnd w:id="101"/>
      <w:bookmarkEnd w:id="102"/>
      <w:bookmarkEnd w:id="10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8</w:t>
      </w:r>
      <w:r>
        <w:rPr>
          <w:color w:val="000000"/>
          <w:spacing w:val="0"/>
          <w:w w:val="100"/>
          <w:position w:val="0"/>
        </w:rPr>
        <w:t>月，被害人严某某通过中介杨某某介绍，向刘 某某借款，签署</w:t>
      </w:r>
      <w:r>
        <w:rPr>
          <w:color w:val="000000"/>
          <w:spacing w:val="0"/>
          <w:w w:val="100"/>
          <w:position w:val="0"/>
          <w:sz w:val="28"/>
          <w:szCs w:val="28"/>
        </w:rPr>
        <w:t>16</w:t>
      </w:r>
      <w:r>
        <w:rPr>
          <w:color w:val="000000"/>
          <w:spacing w:val="0"/>
          <w:w w:val="100"/>
          <w:position w:val="0"/>
        </w:rPr>
        <w:t>万兀借条，借期一年。在扣除利息及各 类费用后，严某某实际得款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万余元。一个月后，刘某某伙 同多人，在借款尚未到期的情况下，多次上门催讨，并提出 让严某某进行房产抵押，借款平账。此后，刘某某通过多名 中介人员层层介绍，找到出资人钱某某，多方人员在未征得 严某某同意的情况下，自行确定抵押借款数额为</w:t>
      </w:r>
      <w:r>
        <w:rPr>
          <w:color w:val="000000"/>
          <w:spacing w:val="0"/>
          <w:w w:val="100"/>
          <w:position w:val="0"/>
          <w:sz w:val="28"/>
          <w:szCs w:val="28"/>
        </w:rPr>
        <w:t>160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日，严某某被带至房产交易中心，由冯 某某冒充银行工作人员，与刘某某等人一同骗取严某某签署 房屋抵押借款合同、房屋买卖合同各一份。完成房产抵押登 记后，严某某先后被带至银行，先由出资人向其银行卡内转 账</w:t>
      </w:r>
      <w:r>
        <w:rPr>
          <w:color w:val="000000"/>
          <w:spacing w:val="0"/>
          <w:w w:val="100"/>
          <w:position w:val="0"/>
          <w:sz w:val="28"/>
          <w:szCs w:val="28"/>
        </w:rPr>
        <w:t>160</w:t>
      </w:r>
      <w:r>
        <w:rPr>
          <w:color w:val="000000"/>
          <w:spacing w:val="0"/>
          <w:w w:val="100"/>
          <w:position w:val="0"/>
        </w:rPr>
        <w:t>万元。转账完成后，严某某又被刘某某等人带至多家 银行，从其银行账户内取款</w:t>
      </w:r>
      <w:r>
        <w:rPr>
          <w:color w:val="000000"/>
          <w:spacing w:val="0"/>
          <w:w w:val="100"/>
          <w:position w:val="0"/>
          <w:sz w:val="28"/>
          <w:szCs w:val="28"/>
        </w:rPr>
        <w:t>145</w:t>
      </w:r>
      <w:r>
        <w:rPr>
          <w:color w:val="000000"/>
          <w:spacing w:val="0"/>
          <w:w w:val="100"/>
          <w:position w:val="0"/>
        </w:rPr>
        <w:t>万元，被多人瓜分。严某某 实际得款仅</w:t>
      </w:r>
      <w:r>
        <w:rPr>
          <w:color w:val="000000"/>
          <w:spacing w:val="0"/>
          <w:w w:val="100"/>
          <w:position w:val="0"/>
          <w:sz w:val="28"/>
          <w:szCs w:val="28"/>
        </w:rPr>
        <w:t>15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 xml:space="preserve">月起，出资人黄某某等多次至严某某家中催讨 </w:t>
      </w:r>
      <w:r>
        <w:rPr>
          <w:color w:val="000000"/>
          <w:spacing w:val="0"/>
          <w:w w:val="100"/>
          <w:position w:val="0"/>
          <w:sz w:val="28"/>
          <w:szCs w:val="28"/>
        </w:rPr>
        <w:t>160</w:t>
      </w:r>
      <w:r>
        <w:rPr>
          <w:color w:val="000000"/>
          <w:spacing w:val="0"/>
          <w:w w:val="100"/>
          <w:position w:val="0"/>
        </w:rPr>
        <w:t>万元，均未果。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29</w:t>
      </w:r>
      <w:r>
        <w:rPr>
          <w:color w:val="000000"/>
          <w:spacing w:val="0"/>
          <w:w w:val="100"/>
          <w:position w:val="0"/>
        </w:rPr>
        <w:t xml:space="preserve">日凌晨，黄某某等人纠集多名社 会人员再次至严某某家中，以殴打、威胁等方式对严某某逼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债，</w:t>
      </w:r>
      <w:r>
        <w:rPr>
          <w:color w:val="000000"/>
          <w:spacing w:val="0"/>
          <w:w w:val="100"/>
          <w:position w:val="0"/>
        </w:rPr>
        <w:t>并轮流对严某某进行看管、体罚。严某某被连续拘禁后, 被迫同意卖房还债，并写下承诺书。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 xml:space="preserve">时许，严某 </w:t>
      </w:r>
      <w:r>
        <w:rPr>
          <w:color w:val="000000"/>
          <w:spacing w:val="0"/>
          <w:w w:val="100"/>
          <w:position w:val="0"/>
        </w:rPr>
        <w:t>某跳楼逃离，并至小区门卫处报警。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57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30</w:t>
      </w:r>
      <w:r>
        <w:rPr>
          <w:color w:val="000000"/>
          <w:spacing w:val="0"/>
          <w:w w:val="100"/>
          <w:position w:val="0"/>
        </w:rPr>
        <w:t>日，本院依法以涉嫌诈骗罪、非法拘禁 罪对刘某某等十六人提起公诉，上述人员分别被判处一年二 个月有期徒刑至十三年有期徒刑不等的刑罚。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both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</w:rPr>
        <w:t>【经验做法】</w:t>
      </w:r>
      <w:bookmarkEnd w:id="104"/>
      <w:bookmarkEnd w:id="105"/>
      <w:bookmarkEnd w:id="106"/>
    </w:p>
    <w:p>
      <w:pPr>
        <w:pStyle w:val="Style2"/>
        <w:keepNext w:val="0"/>
        <w:keepLines w:val="0"/>
        <w:widowControl w:val="0"/>
        <w:shd w:val="clear" w:color="auto" w:fill="auto"/>
        <w:tabs>
          <w:tab w:pos="1571" w:val="left"/>
        </w:tabs>
        <w:bidi w:val="0"/>
        <w:spacing w:before="0" w:after="0" w:line="562" w:lineRule="exact"/>
        <w:ind w:left="0" w:right="0" w:firstLine="760"/>
        <w:jc w:val="both"/>
      </w:pPr>
      <w:bookmarkStart w:id="107" w:name="bookmark107"/>
      <w:r>
        <w:rPr>
          <w:color w:val="000000"/>
          <w:spacing w:val="0"/>
          <w:w w:val="100"/>
          <w:position w:val="0"/>
        </w:rPr>
        <w:t>（</w:t>
      </w:r>
      <w:bookmarkEnd w:id="107"/>
      <w:r>
        <w:rPr>
          <w:color w:val="000000"/>
          <w:spacing w:val="0"/>
          <w:w w:val="100"/>
          <w:position w:val="0"/>
        </w:rPr>
        <w:t>一）</w:t>
        <w:tab/>
        <w:t>发挥检察主导作用，保障涉黑涉恶犯罪精准打击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本案是我区首起“套路贷"案件，在案件办理过程中， 一是多次与侦查人员沟通，确定本案定案依据和证据标准， 明确取证方向；二是积极引导侦查取证，引导公安机关补强 涉案银行流水，对查扣的手机等进行固证和恢复，进而查清 全案事实；三是做好释法说理工作，针对案件犯罪嫌疑人多、 供述不一的情况，多次进行讯问，解释法律政策，释明法理、 情理，促使部分拒不供认的犯罪嫌疑人交代犯罪事实，进一 步锁定了案件事实。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1" w:val="left"/>
        </w:tabs>
        <w:bidi w:val="0"/>
        <w:spacing w:before="0" w:after="0" w:line="562" w:lineRule="exact"/>
        <w:ind w:left="620" w:right="0" w:firstLine="160"/>
        <w:jc w:val="both"/>
      </w:pPr>
      <w:bookmarkStart w:id="108" w:name="bookmark108"/>
      <w:r>
        <w:rPr>
          <w:color w:val="000000"/>
          <w:spacing w:val="0"/>
          <w:w w:val="100"/>
          <w:position w:val="0"/>
        </w:rPr>
        <w:t>（</w:t>
      </w:r>
      <w:bookmarkEnd w:id="108"/>
      <w:r>
        <w:rPr>
          <w:color w:val="000000"/>
          <w:spacing w:val="0"/>
          <w:w w:val="100"/>
          <w:position w:val="0"/>
        </w:rPr>
        <w:t>二）</w:t>
        <w:tab/>
        <w:t>发挥检察监督职能，保证扫黑除恶全面深入推进 一是针对实践中对套路贷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“投</w:t>
      </w:r>
      <w:r>
        <w:rPr>
          <w:color w:val="000000"/>
          <w:spacing w:val="0"/>
          <w:w w:val="100"/>
          <w:position w:val="0"/>
        </w:rPr>
        <w:t>资人"打击少、处理难的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56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问题，强化对证据的审查，全面梳理案发过程，从主观明知、 客观帮助、积极参与等层面分析投资人的重要作用，进而依 法认定，最终起诉获判。对我区打击套路贷案件投资人具有 典型借鉴意义。二是强调深挖犯罪，在案件办理过程中，对 其他可能涉及犯罪而未能到案的人员，依法向公安机关制发 补充移送审查起诉通知书，持续加大对黑恶犯罪的打击力 度。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780"/>
        <w:jc w:val="both"/>
      </w:pPr>
      <w:bookmarkStart w:id="109" w:name="bookmark109"/>
      <w:r>
        <w:rPr>
          <w:color w:val="000000"/>
          <w:spacing w:val="0"/>
          <w:w w:val="100"/>
          <w:position w:val="0"/>
        </w:rPr>
        <w:t>（</w:t>
      </w:r>
      <w:bookmarkEnd w:id="109"/>
      <w:r>
        <w:rPr>
          <w:color w:val="000000"/>
          <w:spacing w:val="0"/>
          <w:w w:val="100"/>
          <w:position w:val="0"/>
        </w:rPr>
        <w:t>三）落实检法联动机制，全面提升黑恶案件指控力度 一是在案件提起公诉以后，及时与区法院沟通协商，就 案件的定性依据、量刑情节等多次交换意见，提高案件诉讼 效率；二是在案件审理环节，由分管检察长出庭支持公诉， 深入剖析案件事实，阐述套路贷犯罪的社会危害性，结合被 告人的参与程度、认罪态度，依法提出量刑建议，获得釆纳。 体现了本院对套路贷案件从严、从快、精准打击的决心。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（承办检察官：顾伟）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both"/>
      </w:pPr>
      <w:bookmarkStart w:id="110" w:name="bookmark110"/>
      <w:bookmarkStart w:id="111" w:name="bookmark111"/>
      <w:bookmarkStart w:id="112" w:name="bookmark112"/>
      <w:r>
        <w:rPr>
          <w:color w:val="000000"/>
          <w:spacing w:val="0"/>
          <w:w w:val="100"/>
          <w:position w:val="0"/>
        </w:rPr>
        <w:t>【专家点评】</w:t>
      </w:r>
      <w:bookmarkEnd w:id="110"/>
      <w:bookmarkEnd w:id="111"/>
      <w:bookmarkEnd w:id="1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在正在开展的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“扫黑</w:t>
      </w:r>
      <w:r>
        <w:rPr>
          <w:color w:val="000000"/>
          <w:spacing w:val="0"/>
          <w:w w:val="100"/>
          <w:position w:val="0"/>
        </w:rPr>
        <w:t>除恶”专项斗争中，如何贯彻中共 中央、国务院的专门文件精神，严格依法办案，是放在司法 机关前面的一个重要课题。徐汇区人民检察院在办理该区首 起“套路贷"案件过程中，积极发挥检察机关的主导作用， 保障对涉黑涉恶案件的精准打击，同时又发挥检察监督职 能，保证扫黑除恶全面深入推进。在这一基础上，全面落实 检法联动机制，全面提升对黑恶案件的指控力度。由于在刑 法上，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“套</w:t>
      </w:r>
      <w:r>
        <w:rPr>
          <w:color w:val="000000"/>
          <w:spacing w:val="0"/>
          <w:w w:val="100"/>
          <w:position w:val="0"/>
        </w:rPr>
        <w:t>路贷"并不是一个法定的犯罪形式，最后检察机 关以涉嫌诈骗罪、非法拘禁罪对本案</w:t>
      </w:r>
      <w:r>
        <w:rPr>
          <w:color w:val="000000"/>
          <w:spacing w:val="0"/>
          <w:w w:val="100"/>
          <w:position w:val="0"/>
          <w:sz w:val="28"/>
          <w:szCs w:val="28"/>
        </w:rPr>
        <w:t>16</w:t>
      </w:r>
      <w:r>
        <w:rPr>
          <w:color w:val="000000"/>
          <w:spacing w:val="0"/>
          <w:w w:val="100"/>
          <w:position w:val="0"/>
        </w:rPr>
        <w:t>个人提起公诉，人 民法院也以此对涉案的被告人判处了相应的刑罚，使其受到 了应有的惩处，体现了政治效果与法律效果的高度统一及其 应有效果。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（点评专家：华东政法大学教授、博士生导师杨兴培）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</w:pPr>
      <w:bookmarkStart w:id="113" w:name="bookmark113"/>
      <w:bookmarkStart w:id="114" w:name="bookmark114"/>
      <w:bookmarkStart w:id="115" w:name="bookmark115"/>
      <w:r>
        <w:rPr>
          <w:color w:val="000000"/>
          <w:spacing w:val="0"/>
          <w:w w:val="100"/>
          <w:position w:val="0"/>
        </w:rPr>
        <w:t>《中华人民共和国刑法》</w:t>
      </w:r>
      <w:bookmarkEnd w:id="113"/>
      <w:bookmarkEnd w:id="114"/>
      <w:bookmarkEnd w:id="1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第二百六十六条 </w:t>
      </w:r>
      <w:r>
        <w:rPr>
          <w:color w:val="000000"/>
          <w:spacing w:val="0"/>
          <w:w w:val="100"/>
          <w:position w:val="0"/>
        </w:rPr>
        <w:t>诈骗公私财物，数额较大的，处三年 以下有期徒刑、拘役或者管制，并处或者单处罚金；数额巨 大或者有其他严重情节的，处三年以上十年以下有期徒刑， 并处罚金；数额特别巨大或者有其他特别严重情节的，处十 年以上有期徒刑或者无期徒刑，并处罚金或者没收财产。本 法另有规定的，依照规定。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第二百三十八条</w:t>
      </w:r>
      <w:r>
        <w:rPr>
          <w:color w:val="000000"/>
          <w:spacing w:val="0"/>
          <w:w w:val="100"/>
          <w:position w:val="0"/>
        </w:rPr>
        <w:t>非法拘禁他人或者以其他方法非法 剥夺他人人身自由的，处三年以下有期徒刑、拘役、管制或 者剥夺政治权利。具有殴打、侮辱情节的，从重处罚。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90" w:right="1765" w:bottom="1776" w:left="1784" w:header="96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犯前款罪，致人重伤的，处三年以上十年以下有期徒刑; 致人死亡的，处十年以上有期徒刑。使用暴力致人伤残、死 亡的，依照本法第二百三十四条、第二百三十二条的规定定 罪处罚。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第二篇：深入开展扫黑除恶专项斗争典型案例（三）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116" w:name="bookmark116"/>
      <w:bookmarkStart w:id="117" w:name="bookmark117"/>
      <w:bookmarkStart w:id="118" w:name="bookmark118"/>
      <w:r>
        <w:rPr>
          <w:color w:val="000000"/>
          <w:spacing w:val="0"/>
          <w:w w:val="100"/>
          <w:position w:val="0"/>
        </w:rPr>
        <w:t>尹某某诈骗、周某某敲诈勒索案</w:t>
      </w:r>
      <w:bookmarkEnd w:id="116"/>
      <w:bookmarkEnd w:id="117"/>
      <w:bookmarkEnd w:id="118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bookmarkStart w:id="119" w:name="bookmark119"/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</w:rPr>
        <w:t>【基本案情】</w:t>
      </w:r>
      <w:bookmarkEnd w:id="119"/>
      <w:bookmarkEnd w:id="120"/>
      <w:bookmarkEnd w:id="1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尹某某诈骗犯罪事实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月至同年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月，郑某某、黄某某多次带被害人郭 某至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“百威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"嗔帝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等</w:t>
      </w:r>
      <w:r>
        <w:rPr>
          <w:color w:val="000000"/>
          <w:spacing w:val="0"/>
          <w:w w:val="100"/>
          <w:position w:val="0"/>
          <w:sz w:val="28"/>
          <w:szCs w:val="28"/>
        </w:rPr>
        <w:t>30</w:t>
      </w:r>
      <w:r>
        <w:rPr>
          <w:color w:val="000000"/>
          <w:spacing w:val="0"/>
          <w:w w:val="100"/>
          <w:position w:val="0"/>
        </w:rPr>
        <w:t>余家小额贷款公司借款，借款 存在虚增借款金额情况，在不断借新还旧过程中，郭某的债 务越积越多，直至无力偿还。</w:t>
      </w: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月，被告人尹某某、 郑某某等人私下计算出郭某对外借款实际仅需</w:t>
      </w:r>
      <w:r>
        <w:rPr>
          <w:color w:val="000000"/>
          <w:spacing w:val="0"/>
          <w:w w:val="100"/>
          <w:position w:val="0"/>
          <w:sz w:val="28"/>
          <w:szCs w:val="28"/>
        </w:rPr>
        <w:t>35</w:t>
      </w:r>
      <w:r>
        <w:rPr>
          <w:color w:val="000000"/>
          <w:spacing w:val="0"/>
          <w:w w:val="100"/>
          <w:position w:val="0"/>
        </w:rPr>
        <w:t>万元即可 平帐，即虚构郭某在外欠小额贷款公司近百万元人民币的事 实，由尹某某、郑某某等人釆取纠缠、言语威胁、将郭某带 离住处等手段，迫使郭某及其父母答应以</w:t>
      </w:r>
      <w:r>
        <w:rPr>
          <w:color w:val="000000"/>
          <w:spacing w:val="0"/>
          <w:w w:val="100"/>
          <w:position w:val="0"/>
          <w:sz w:val="28"/>
          <w:szCs w:val="28"/>
        </w:rPr>
        <w:t>70</w:t>
      </w:r>
      <w:r>
        <w:rPr>
          <w:color w:val="000000"/>
          <w:spacing w:val="0"/>
          <w:w w:val="100"/>
          <w:position w:val="0"/>
        </w:rPr>
        <w:t>万的价格委托尹 某某替郭某平帐。后郭某及其父亲在郑某某等人带领下，将 其小木桥路房产抵押借款</w:t>
      </w:r>
      <w:r>
        <w:rPr>
          <w:color w:val="000000"/>
          <w:spacing w:val="0"/>
          <w:w w:val="100"/>
          <w:position w:val="0"/>
          <w:sz w:val="28"/>
          <w:szCs w:val="28"/>
        </w:rPr>
        <w:t>75</w:t>
      </w:r>
      <w:r>
        <w:rPr>
          <w:color w:val="000000"/>
          <w:spacing w:val="0"/>
          <w:w w:val="100"/>
          <w:position w:val="0"/>
        </w:rPr>
        <w:t>万元后，转账</w:t>
      </w:r>
      <w:r>
        <w:rPr>
          <w:color w:val="000000"/>
          <w:spacing w:val="0"/>
          <w:w w:val="100"/>
          <w:position w:val="0"/>
          <w:sz w:val="28"/>
          <w:szCs w:val="28"/>
        </w:rPr>
        <w:t>65</w:t>
      </w:r>
      <w:r>
        <w:rPr>
          <w:color w:val="000000"/>
          <w:spacing w:val="0"/>
          <w:w w:val="100"/>
          <w:position w:val="0"/>
        </w:rPr>
        <w:t>万元给尹某某， 随后尹某某、郑某某等人操作为郭某将各小额贷款公司的欠 款还清，尹某某分得赃款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（二）周某某敲诈勒索犯罪事实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日，被害人郭某向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“嗔</w:t>
      </w:r>
      <w:r>
        <w:rPr>
          <w:color w:val="000000"/>
          <w:spacing w:val="0"/>
          <w:w w:val="100"/>
          <w:position w:val="0"/>
        </w:rPr>
        <w:t>帝”小额贷款公司借 款，实际得款现金</w:t>
      </w:r>
      <w:r>
        <w:rPr>
          <w:color w:val="000000"/>
          <w:spacing w:val="0"/>
          <w:w w:val="100"/>
          <w:position w:val="0"/>
          <w:sz w:val="28"/>
          <w:szCs w:val="28"/>
        </w:rPr>
        <w:t>6800</w:t>
      </w:r>
      <w:r>
        <w:rPr>
          <w:color w:val="000000"/>
          <w:spacing w:val="0"/>
          <w:w w:val="100"/>
          <w:position w:val="0"/>
        </w:rPr>
        <w:t>元，写下金额为</w:t>
      </w:r>
      <w:r>
        <w:rPr>
          <w:color w:val="000000"/>
          <w:spacing w:val="0"/>
          <w:w w:val="100"/>
          <w:position w:val="0"/>
          <w:sz w:val="28"/>
          <w:szCs w:val="28"/>
        </w:rPr>
        <w:t>15000</w:t>
      </w:r>
      <w:r>
        <w:rPr>
          <w:color w:val="000000"/>
          <w:spacing w:val="0"/>
          <w:w w:val="100"/>
          <w:position w:val="0"/>
        </w:rPr>
        <w:t xml:space="preserve">元的借条，后 郭某归还了 </w:t>
      </w:r>
      <w:r>
        <w:rPr>
          <w:color w:val="000000"/>
          <w:spacing w:val="0"/>
          <w:w w:val="100"/>
          <w:position w:val="0"/>
          <w:sz w:val="28"/>
          <w:szCs w:val="28"/>
        </w:rPr>
        <w:t>2700</w:t>
      </w:r>
      <w:r>
        <w:rPr>
          <w:color w:val="000000"/>
          <w:spacing w:val="0"/>
          <w:w w:val="100"/>
          <w:position w:val="0"/>
        </w:rPr>
        <w:t>元。同年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28"/>
          <w:szCs w:val="28"/>
        </w:rPr>
        <w:t>23</w:t>
      </w:r>
      <w:r>
        <w:rPr>
          <w:color w:val="000000"/>
          <w:spacing w:val="0"/>
          <w:w w:val="100"/>
          <w:position w:val="0"/>
        </w:rPr>
        <w:t>时许，被告人周某某纠 集陈某某、张某某至郭某居住的小区楼下讨债，要求郭某立 即归还借条金额</w:t>
      </w:r>
      <w:r>
        <w:rPr>
          <w:color w:val="000000"/>
          <w:spacing w:val="0"/>
          <w:w w:val="100"/>
          <w:position w:val="0"/>
          <w:sz w:val="28"/>
          <w:szCs w:val="28"/>
        </w:rPr>
        <w:t>15000</w:t>
      </w:r>
      <w:r>
        <w:rPr>
          <w:color w:val="000000"/>
          <w:spacing w:val="0"/>
          <w:w w:val="100"/>
          <w:position w:val="0"/>
        </w:rPr>
        <w:t xml:space="preserve">元。周某某釆取深夜骚扰、纠缠等方 </w:t>
      </w:r>
      <w:r>
        <w:rPr>
          <w:color w:val="000000"/>
          <w:spacing w:val="0"/>
          <w:w w:val="100"/>
          <w:position w:val="0"/>
        </w:rPr>
        <w:t>式，拿走郭某的手机、项链。次日，郭某将现金</w:t>
      </w:r>
      <w:r>
        <w:rPr>
          <w:color w:val="000000"/>
          <w:spacing w:val="0"/>
          <w:w w:val="100"/>
          <w:position w:val="0"/>
          <w:sz w:val="28"/>
          <w:szCs w:val="28"/>
        </w:rPr>
        <w:t>15000</w:t>
      </w:r>
      <w:r>
        <w:rPr>
          <w:color w:val="000000"/>
          <w:spacing w:val="0"/>
          <w:w w:val="100"/>
          <w:position w:val="0"/>
        </w:rPr>
        <w:t>元交 给周某某换回了手机、项链。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日，被害人翟某某向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</w:t>
      </w:r>
      <w:r>
        <w:rPr>
          <w:color w:val="000000"/>
          <w:spacing w:val="0"/>
          <w:w w:val="100"/>
          <w:position w:val="0"/>
        </w:rPr>
        <w:t>江”小额贷款公司 借款，借条金额为</w:t>
      </w:r>
      <w:r>
        <w:rPr>
          <w:color w:val="000000"/>
          <w:spacing w:val="0"/>
          <w:w w:val="100"/>
          <w:position w:val="0"/>
          <w:sz w:val="28"/>
          <w:szCs w:val="28"/>
        </w:rPr>
        <w:t>15000</w:t>
      </w:r>
      <w:r>
        <w:rPr>
          <w:color w:val="000000"/>
          <w:spacing w:val="0"/>
          <w:w w:val="100"/>
          <w:position w:val="0"/>
        </w:rPr>
        <w:t>元，实际得款</w:t>
      </w:r>
      <w:r>
        <w:rPr>
          <w:color w:val="000000"/>
          <w:spacing w:val="0"/>
          <w:w w:val="100"/>
          <w:position w:val="0"/>
          <w:sz w:val="28"/>
          <w:szCs w:val="28"/>
        </w:rPr>
        <w:t>9400</w:t>
      </w:r>
      <w:r>
        <w:rPr>
          <w:color w:val="000000"/>
          <w:spacing w:val="0"/>
          <w:w w:val="100"/>
          <w:position w:val="0"/>
        </w:rPr>
        <w:t>元，约定分</w:t>
      </w:r>
      <w:r>
        <w:rPr>
          <w:color w:val="000000"/>
          <w:spacing w:val="0"/>
          <w:w w:val="100"/>
          <w:position w:val="0"/>
          <w:sz w:val="28"/>
          <w:szCs w:val="28"/>
        </w:rPr>
        <w:t>8</w:t>
      </w:r>
      <w:r>
        <w:rPr>
          <w:color w:val="000000"/>
          <w:spacing w:val="0"/>
          <w:w w:val="100"/>
          <w:position w:val="0"/>
        </w:rPr>
        <w:t>周还 清。同月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28"/>
          <w:szCs w:val="28"/>
        </w:rPr>
        <w:t>20</w:t>
      </w:r>
      <w:r>
        <w:rPr>
          <w:color w:val="000000"/>
          <w:spacing w:val="0"/>
          <w:w w:val="100"/>
          <w:position w:val="0"/>
        </w:rPr>
        <w:t>时许，被告人周某某伙同他人驾驶白色雪佛 兰轿车在中山北路</w:t>
      </w:r>
      <w:r>
        <w:rPr>
          <w:color w:val="000000"/>
          <w:spacing w:val="0"/>
          <w:w w:val="100"/>
          <w:position w:val="0"/>
          <w:sz w:val="28"/>
          <w:szCs w:val="28"/>
        </w:rPr>
        <w:t>806</w:t>
      </w:r>
      <w:r>
        <w:rPr>
          <w:color w:val="000000"/>
          <w:spacing w:val="0"/>
          <w:w w:val="100"/>
          <w:position w:val="0"/>
        </w:rPr>
        <w:t>号门口找翟某某见面，将翟某某推上 车坐在后排中间。周某某强行要求翟某某立即归还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“大江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" </w:t>
      </w:r>
      <w:r>
        <w:rPr>
          <w:color w:val="000000"/>
          <w:spacing w:val="0"/>
          <w:w w:val="100"/>
          <w:position w:val="0"/>
        </w:rPr>
        <w:t>公司的借款，并且要求还</w:t>
      </w:r>
      <w:r>
        <w:rPr>
          <w:color w:val="000000"/>
          <w:spacing w:val="0"/>
          <w:w w:val="100"/>
          <w:position w:val="0"/>
          <w:sz w:val="28"/>
          <w:szCs w:val="28"/>
        </w:rPr>
        <w:t>25000</w:t>
      </w:r>
      <w:r>
        <w:rPr>
          <w:color w:val="000000"/>
          <w:spacing w:val="0"/>
          <w:w w:val="100"/>
          <w:position w:val="0"/>
        </w:rPr>
        <w:t>元，翟某某当场表示不同意, 但由于自己已被对方控制，经商量后向朋友借款</w:t>
      </w:r>
      <w:r>
        <w:rPr>
          <w:color w:val="000000"/>
          <w:spacing w:val="0"/>
          <w:w w:val="100"/>
          <w:position w:val="0"/>
          <w:sz w:val="28"/>
          <w:szCs w:val="28"/>
        </w:rPr>
        <w:t>20000</w:t>
      </w:r>
      <w:r>
        <w:rPr>
          <w:color w:val="000000"/>
          <w:spacing w:val="0"/>
          <w:w w:val="100"/>
          <w:position w:val="0"/>
        </w:rPr>
        <w:t>元当 场微信转账给了周某某的微信账户才得以离开。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18</w:t>
      </w:r>
      <w:r>
        <w:rPr>
          <w:color w:val="000000"/>
          <w:spacing w:val="0"/>
          <w:w w:val="100"/>
          <w:position w:val="0"/>
        </w:rPr>
        <w:t>日，本院以被告人尹某某犯诈骗罪、被告 人犯敲诈勒索案提起公诉。同年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日，上海市徐汇区人 民法院依法作出判决：被告人尹某某犯诈骗罪，判处有期徒 刑八年，并处罚金人民币十万元；被告人周某某犯敲诈勒索 罪，判处有期徒刑二年，并处罚金人民币二万元。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</w:pPr>
      <w:bookmarkStart w:id="122" w:name="bookmark122"/>
      <w:bookmarkStart w:id="123" w:name="bookmark123"/>
      <w:bookmarkStart w:id="124" w:name="bookmark124"/>
      <w:r>
        <w:rPr>
          <w:color w:val="000000"/>
          <w:spacing w:val="0"/>
          <w:w w:val="100"/>
          <w:position w:val="0"/>
        </w:rPr>
        <w:t>【经验做法】</w:t>
      </w:r>
      <w:bookmarkEnd w:id="122"/>
      <w:bookmarkEnd w:id="123"/>
      <w:bookmarkEnd w:id="1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（一）靠前引导侦查，摸清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“套</w:t>
      </w:r>
      <w:r>
        <w:rPr>
          <w:color w:val="000000"/>
          <w:spacing w:val="0"/>
          <w:w w:val="100"/>
          <w:position w:val="0"/>
        </w:rPr>
        <w:t>路贷"案件犯罪模式， 公检二家对套路贷案件的取证方向和内容达成共识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本案的被害人从最初借款</w:t>
      </w:r>
      <w:r>
        <w:rPr>
          <w:color w:val="000000"/>
          <w:spacing w:val="0"/>
          <w:w w:val="100"/>
          <w:position w:val="0"/>
          <w:sz w:val="28"/>
          <w:szCs w:val="28"/>
        </w:rPr>
        <w:t>11000</w:t>
      </w:r>
      <w:r>
        <w:rPr>
          <w:color w:val="000000"/>
          <w:spacing w:val="0"/>
          <w:w w:val="100"/>
          <w:position w:val="0"/>
        </w:rPr>
        <w:t>元，在半年多的时间里 先后向</w:t>
      </w:r>
      <w:r>
        <w:rPr>
          <w:color w:val="000000"/>
          <w:spacing w:val="0"/>
          <w:w w:val="100"/>
          <w:position w:val="0"/>
          <w:sz w:val="28"/>
          <w:szCs w:val="28"/>
        </w:rPr>
        <w:t>38</w:t>
      </w:r>
      <w:r>
        <w:rPr>
          <w:color w:val="000000"/>
          <w:spacing w:val="0"/>
          <w:w w:val="100"/>
          <w:position w:val="0"/>
        </w:rPr>
        <w:t>家零钱贷公司借款，最终还款近</w:t>
      </w:r>
      <w:r>
        <w:rPr>
          <w:color w:val="000000"/>
          <w:spacing w:val="0"/>
          <w:w w:val="100"/>
          <w:position w:val="0"/>
          <w:sz w:val="28"/>
          <w:szCs w:val="28"/>
        </w:rPr>
        <w:t>100</w:t>
      </w:r>
      <w:r>
        <w:rPr>
          <w:color w:val="000000"/>
          <w:spacing w:val="0"/>
          <w:w w:val="100"/>
          <w:position w:val="0"/>
        </w:rPr>
        <w:t>万，但</w:t>
      </w:r>
      <w:r>
        <w:rPr>
          <w:color w:val="000000"/>
          <w:spacing w:val="0"/>
          <w:w w:val="100"/>
          <w:position w:val="0"/>
          <w:sz w:val="28"/>
          <w:szCs w:val="28"/>
        </w:rPr>
        <w:t>38</w:t>
      </w:r>
      <w:r>
        <w:rPr>
          <w:color w:val="000000"/>
          <w:spacing w:val="0"/>
          <w:w w:val="100"/>
          <w:position w:val="0"/>
        </w:rPr>
        <w:t>家 公司已经全部人去楼空，案件线索多、时间跨度大，要全部 查清每笔借贷之间的犯罪行为存在相当难度，这也是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“套路 </w:t>
      </w:r>
      <w:r>
        <w:rPr>
          <w:color w:val="000000"/>
          <w:spacing w:val="0"/>
          <w:w w:val="100"/>
          <w:position w:val="0"/>
        </w:rPr>
        <w:t xml:space="preserve">贷''案件通常的特点。案件办理过程中，本院全程与公安机 </w:t>
      </w:r>
      <w:r>
        <w:rPr>
          <w:color w:val="000000"/>
          <w:spacing w:val="0"/>
          <w:w w:val="100"/>
          <w:position w:val="0"/>
        </w:rPr>
        <w:t>关保持沟通，引导侦查，一是以被害人言词证据作为切入点, 通过重点询问讨债过程中的软暴力行为，固定最容易突破的 非法讨债行为中存在的犯罪行为，再扩展为整个犯罪的全链 条，查清本次犯罪的参与人员及分工，不同成员的涉案情节, 先后逮捕涉案的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名犯罪嫌疑人并提起公诉，另上网追逃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3 </w:t>
      </w:r>
      <w:r>
        <w:rPr>
          <w:color w:val="000000"/>
          <w:spacing w:val="0"/>
          <w:w w:val="100"/>
          <w:position w:val="0"/>
        </w:rPr>
        <w:t>名犯罪嫌疑人。二是加强研判，以证实各犯罪嫌疑人的非法 占有目的为取证核心。本案中的涉案人员，既有中介人员又 有参与讨债的部分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“马仔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，其诈骗主观故意的认定存在难 点。在本案中，以微信聊天记录等客观证据为突破口，加强 对各犯罪嫌疑人主观明知的讯问，通过多次讯问，固定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“马 </w:t>
      </w:r>
      <w:r>
        <w:rPr>
          <w:color w:val="000000"/>
          <w:spacing w:val="0"/>
          <w:w w:val="100"/>
          <w:position w:val="0"/>
        </w:rPr>
        <w:t>仔"对参与此类非法活动违法性的心照不宣，为全面打击套 路贷理清认识上的分歧。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（二）统一公检法三家对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“恶</w:t>
      </w:r>
      <w:r>
        <w:rPr>
          <w:color w:val="000000"/>
          <w:spacing w:val="0"/>
          <w:w w:val="100"/>
          <w:position w:val="0"/>
        </w:rPr>
        <w:t>势力"的理解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“两高</w:t>
      </w:r>
      <w:r>
        <w:rPr>
          <w:color w:val="000000"/>
          <w:spacing w:val="0"/>
          <w:w w:val="100"/>
          <w:position w:val="0"/>
        </w:rPr>
        <w:t>两部”出台了《关于办理恶势力刑 事案件若干问题的意见》，对于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“经常</w:t>
      </w:r>
      <w:r>
        <w:rPr>
          <w:color w:val="000000"/>
          <w:spacing w:val="0"/>
          <w:w w:val="100"/>
          <w:position w:val="0"/>
        </w:rPr>
        <w:t>纠集在一起，以暴力、 威胁或者其他手段，在一定区域或者行业内多次实施违法犯 罪活动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的认定为恶势力。本案中，尹某某伙同郑某某、黄 某某、陈某某、张某、赵某某（均另案处理）等人，长期从 事放贷、替小额贷款公司讨债等活动，扰乱经济、社会生活 秩序，造成较为恶劣的社会影响，属于恶势力。周某某伙同 陈某某、张某某等人（均另案处理），长期从事替小额贷款 公司讨债的活动，扰乱经济、社会生活秩序，造成较为恶劣 的社会影响，属于恶势力。办理过程中，本院引导侦查，着 重从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“长期</w:t>
      </w:r>
      <w:r>
        <w:rPr>
          <w:color w:val="000000"/>
          <w:spacing w:val="0"/>
          <w:w w:val="100"/>
          <w:position w:val="0"/>
        </w:rPr>
        <w:t>从事"和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“多次</w:t>
      </w:r>
      <w:r>
        <w:rPr>
          <w:color w:val="000000"/>
          <w:spacing w:val="0"/>
          <w:w w:val="100"/>
          <w:position w:val="0"/>
        </w:rPr>
        <w:t xml:space="preserve">实施"两方面调查取证，并及时 </w:t>
      </w:r>
      <w:r>
        <w:rPr>
          <w:color w:val="000000"/>
          <w:spacing w:val="0"/>
          <w:w w:val="100"/>
          <w:position w:val="0"/>
        </w:rPr>
        <w:t>与区法院沟通，公检法初步对恶势力的认定标准和取证内容 达成共识，该案首犯被认定为恶势力，判处八年有期徒刑， 取得良好的法律效果和社会效果。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（承办检察官：袁莉）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【专家点评】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“套</w:t>
      </w:r>
      <w:r>
        <w:rPr>
          <w:color w:val="000000"/>
          <w:spacing w:val="0"/>
          <w:w w:val="100"/>
          <w:position w:val="0"/>
        </w:rPr>
        <w:t>路贷"虽不是一种刑法上的专有犯罪形式，但在实 施过程中，往往触犯其他相应的犯罪，本案中或者被告人利 用被害人借款存在虚增借款金额情况，在不断借新还旧过程 中，使得被害人的债务越积越多，直至无力偿还；或者被告 人利用被害人借钱时借条虚高的情况，纠集多人强索高于借 款的钱财。检察机关主动靠前引导侦查，摸清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“套</w:t>
      </w:r>
      <w:r>
        <w:rPr>
          <w:color w:val="000000"/>
          <w:spacing w:val="0"/>
          <w:w w:val="100"/>
          <w:position w:val="0"/>
        </w:rPr>
        <w:t>路贷"案 件的犯罪模式，然后统一公检法三家对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“恶</w:t>
      </w:r>
      <w:r>
        <w:rPr>
          <w:color w:val="000000"/>
          <w:spacing w:val="0"/>
          <w:w w:val="100"/>
          <w:position w:val="0"/>
        </w:rPr>
        <w:t>势力"的理解， 严格按照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“两高</w:t>
      </w:r>
      <w:r>
        <w:rPr>
          <w:color w:val="000000"/>
          <w:spacing w:val="0"/>
          <w:w w:val="100"/>
          <w:position w:val="0"/>
        </w:rPr>
        <w:t>两部"出台的《关于办理恶势力刑事案件若 干问题的意见》的有关规定，使得案件得到准确的认定，取 得了良好的法律效果和社会效果，值得点赞。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（点评专家：华东政法大学教授、博士生导师杨兴培）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center"/>
      </w:pPr>
      <w:bookmarkStart w:id="125" w:name="bookmark125"/>
      <w:bookmarkStart w:id="126" w:name="bookmark126"/>
      <w:bookmarkStart w:id="127" w:name="bookmark127"/>
      <w:r>
        <w:rPr>
          <w:color w:val="000000"/>
          <w:spacing w:val="0"/>
          <w:w w:val="100"/>
          <w:position w:val="0"/>
        </w:rPr>
        <w:t>《中华人民共和国刑法》</w:t>
      </w:r>
      <w:bookmarkEnd w:id="125"/>
      <w:bookmarkEnd w:id="126"/>
      <w:bookmarkEnd w:id="1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7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第二百六十六条 </w:t>
      </w:r>
      <w:r>
        <w:rPr>
          <w:color w:val="000000"/>
          <w:spacing w:val="0"/>
          <w:w w:val="100"/>
          <w:position w:val="0"/>
        </w:rPr>
        <w:t xml:space="preserve">诈骗公私财物，数额较大的，处三年 以下有期徒刑、拘役或者管制，并处或者单处罚金；数额巨 大或者有其他严重情节的，处三年以上十年以下有期徒刑， 并处罚金；数额特别巨大或者有其他特别严重情节的，处十 </w:t>
      </w:r>
      <w:r>
        <w:rPr>
          <w:color w:val="000000"/>
          <w:spacing w:val="0"/>
          <w:w w:val="100"/>
          <w:position w:val="0"/>
        </w:rPr>
        <w:t>年以上有期徒刑或者无期徒刑，并处罚金或者没收财产。本 法另有规定的，依照规定。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第二百七十四条</w:t>
      </w:r>
      <w:r>
        <w:rPr>
          <w:color w:val="000000"/>
          <w:spacing w:val="0"/>
          <w:w w:val="100"/>
          <w:position w:val="0"/>
        </w:rPr>
        <w:t>敲诈勒索公私财物，数额较大或者多 次敲诈勒索的，处三年以下有期徒刑、拘役或者管制，并处 或者单处罚金；数额巨大或者有其他严重情节的，处三年以 上十年以下有期徒刑，并处罚金；数额特别巨大或者有其他 特别严重情节的，处十年以上有期徒刑并处罚金。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8" w:name="bookmark128"/>
      <w:bookmarkStart w:id="129" w:name="bookmark129"/>
      <w:bookmarkStart w:id="130" w:name="bookmark130"/>
      <w:r>
        <w:rPr>
          <w:color w:val="000000"/>
          <w:spacing w:val="0"/>
          <w:w w:val="100"/>
          <w:position w:val="0"/>
        </w:rPr>
        <w:t>《中华人民共和国刑事诉讼法》</w:t>
      </w:r>
      <w:bookmarkEnd w:id="128"/>
      <w:bookmarkEnd w:id="129"/>
      <w:bookmarkEnd w:id="1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61" w:right="1765" w:bottom="1791" w:left="1783" w:header="93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第一百七十六条人民检察院认为犯罪嫌疑人的犯罪 事实已经查清，证据确实、充分，依法应当追究刑事责任的, 应当作出起诉决定，按照审判管辖的规定，向人民法院提起 公诉，并将案卷材料、证据移送人民法院。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2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第三篇：做强做优检察公益诉讼典型案例（一）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bookmarkStart w:id="131" w:name="bookmark131"/>
      <w:bookmarkStart w:id="132" w:name="bookmark132"/>
      <w:bookmarkStart w:id="133" w:name="bookmark133"/>
      <w:r>
        <w:rPr>
          <w:color w:val="000000"/>
          <w:spacing w:val="0"/>
          <w:w w:val="100"/>
          <w:position w:val="0"/>
        </w:rPr>
        <w:t>督促治理小区无证口腔诊所行政公益诉讼案</w:t>
      </w:r>
      <w:bookmarkEnd w:id="131"/>
      <w:bookmarkEnd w:id="132"/>
      <w:bookmarkEnd w:id="133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840"/>
        <w:jc w:val="both"/>
      </w:pPr>
      <w:bookmarkStart w:id="134" w:name="bookmark134"/>
      <w:bookmarkStart w:id="135" w:name="bookmark135"/>
      <w:bookmarkStart w:id="136" w:name="bookmark136"/>
      <w:r>
        <w:rPr>
          <w:color w:val="000000"/>
          <w:spacing w:val="0"/>
          <w:w w:val="100"/>
          <w:position w:val="0"/>
        </w:rPr>
        <w:t>【基本案情】</w:t>
      </w:r>
      <w:bookmarkEnd w:id="134"/>
      <w:bookmarkEnd w:id="135"/>
      <w:bookmarkEnd w:id="13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9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本院公益诉讼检察官办案组通过美团、大众点评等互联 网服务平台，排查居民区内小型、私人牙科类诊所，发现上 海某齿科诊所涉嫌无证行医，可能存在违法排放医疗污水和 医疗废弃物的违法行为。居民小区内不得开设齿科诊所，某 齿科诊所是无证经营，经营中产生的医疗污水和医疗废弃物 对周边居民生活环境产生危害。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25</w:t>
      </w:r>
      <w:r>
        <w:rPr>
          <w:color w:val="000000"/>
          <w:spacing w:val="0"/>
          <w:w w:val="100"/>
          <w:position w:val="0"/>
        </w:rPr>
        <w:t>日本院以行 政公益诉讼立案。经调查，本院认为徐汇区卫生和计划生育 委员会（简称徐汇区卫计委）、区环境保护局（简称区环保 局）、市场监管局对某牙科诊所负有监管职责，但都未依法 履行监管职责，并于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日分别向徐汇区卫计委、 环保局制发检察建议，督促其及时履行监管职责，依法处理 某齿科诊所的违法经营行为，并排查辖区内存在类似违法经 营的口腔诊所。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日，徐汇区环保局回函釆纳。 同月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日，徐汇区卫计委回函采纳。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840"/>
        <w:jc w:val="both"/>
      </w:pPr>
      <w:bookmarkStart w:id="137" w:name="bookmark137"/>
      <w:bookmarkStart w:id="138" w:name="bookmark138"/>
      <w:bookmarkStart w:id="139" w:name="bookmark139"/>
      <w:r>
        <w:rPr>
          <w:color w:val="000000"/>
          <w:spacing w:val="0"/>
          <w:w w:val="100"/>
          <w:position w:val="0"/>
        </w:rPr>
        <w:t>【诉前程序】</w:t>
      </w:r>
      <w:bookmarkEnd w:id="137"/>
      <w:bookmarkEnd w:id="138"/>
      <w:bookmarkEnd w:id="13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2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本院充分运用调查核实权，经实地走访居民区并对涉案 诊所深入暗访，通过现场拍摄照片和录像资料、询问证人的 方式收集与侵权主体相关的物证、视听资料。查明原徐汇区 </w:t>
      </w:r>
      <w:r>
        <w:rPr>
          <w:color w:val="000000"/>
          <w:spacing w:val="0"/>
          <w:w w:val="100"/>
          <w:position w:val="0"/>
        </w:rPr>
        <w:t>牙防所退休人员张某在田林路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89</w:t>
      </w:r>
      <w:r>
        <w:rPr>
          <w:color w:val="000000"/>
          <w:spacing w:val="0"/>
          <w:w w:val="100"/>
          <w:position w:val="0"/>
        </w:rPr>
        <w:t>弄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4</w:t>
      </w:r>
      <w:r>
        <w:rPr>
          <w:color w:val="000000"/>
          <w:spacing w:val="0"/>
          <w:w w:val="100"/>
          <w:position w:val="0"/>
        </w:rPr>
        <w:t>号楼</w:t>
      </w:r>
      <w:r>
        <w:rPr>
          <w:color w:val="000000"/>
          <w:spacing w:val="0"/>
          <w:w w:val="100"/>
          <w:position w:val="0"/>
          <w:sz w:val="28"/>
          <w:szCs w:val="28"/>
        </w:rPr>
        <w:t>302</w:t>
      </w:r>
      <w:r>
        <w:rPr>
          <w:color w:val="000000"/>
          <w:spacing w:val="0"/>
          <w:w w:val="100"/>
          <w:position w:val="0"/>
        </w:rPr>
        <w:t>室内从事口 腔修复的诊疗活动，该齿科诊所现使用的《医疗机构执业许 可证》早已失效。门诊场所的广告标识明显，诊所内未安装 医疗污水处理装置，医疗污水直接排入生活污水管；医疗人 员在进行口腔修复时未戴有医用口罩、帽子、一次性手套， 未见有相关的消毒设备和器械消毒间；物业管理人员从未见 专门医疗废弃物回收人员上门回收医疗废弃物，诊所外也未 发现专门的医疗垃圾处理点和专门的垃圾桶。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40" w:name="bookmark140"/>
      <w:bookmarkStart w:id="141" w:name="bookmark141"/>
      <w:bookmarkStart w:id="142" w:name="bookmark142"/>
      <w:r>
        <w:rPr>
          <w:color w:val="000000"/>
          <w:spacing w:val="0"/>
          <w:w w:val="100"/>
          <w:position w:val="0"/>
        </w:rPr>
        <w:t>【监督结果】</w:t>
      </w:r>
      <w:bookmarkEnd w:id="140"/>
      <w:bookmarkEnd w:id="141"/>
      <w:bookmarkEnd w:id="14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徐汇区卫健委（原徐汇区卫计委）在收到检察建议后， 向某齿科诊所制发责令改正通知书，并对辖区内口腔类无证 行医进行综合整治，排摸巡查了包括某齿科诊所在内数十家 诊所，联合所在街道共同开展法治宣传及约谈劝退工作，分 步骤、分阶段、分层次推进整治。徐汇区环保局在回函中表 示，收到检察建议后立即至该诊所现场检查并立案调查，已 责令该单位及无证收集、处置的徐汇区田林街道社区卫生服 务中心停止违法处理医疗废物的行为，向该诊所作出罚款四 千元的行政处罚决定，并以此案为契机，组织开展针对医疗 机构的医疗废物、危险废物专项执法行动。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月，在市院组织检察建议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“回</w:t>
      </w:r>
      <w:r>
        <w:rPr>
          <w:color w:val="000000"/>
          <w:spacing w:val="0"/>
          <w:w w:val="100"/>
          <w:position w:val="0"/>
        </w:rPr>
        <w:t>头看"工作中， 本院公益诉讼检察官再次前往该处进行实地查看，了解整改 落实情况。在走访中发现，该诊所虽已向区环保局交纳了罚 款，也承诺于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 xml:space="preserve">月底前关闭诊所，但外墙面仍挂有 </w:t>
      </w:r>
      <w:r>
        <w:rPr>
          <w:color w:val="000000"/>
          <w:spacing w:val="0"/>
          <w:w w:val="100"/>
          <w:position w:val="0"/>
        </w:rPr>
        <w:t>广告，对曾治疗过的病患仍进行诊疗，其他几家也开展不同 方式的诊疗行为。为此，本院多次与徐汇区卫健委反复召开 案件协商会，督促加大对该诊所及其他无证行医场所的整治 速度和力度。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56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28</w:t>
      </w:r>
      <w:r>
        <w:rPr>
          <w:color w:val="000000"/>
          <w:spacing w:val="0"/>
          <w:w w:val="100"/>
          <w:position w:val="0"/>
        </w:rPr>
        <w:t>日下午，督查组组长一分院党组成员、 副检察长黄辉会同五名市人大代表赴田林街道，对本院办理 的某齿科诊所无证行医行政公益诉讼案开展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“回</w:t>
      </w:r>
      <w:r>
        <w:rPr>
          <w:color w:val="000000"/>
          <w:spacing w:val="0"/>
          <w:w w:val="100"/>
          <w:position w:val="0"/>
        </w:rPr>
        <w:t>头看"专项 督查。经现场核查，原诊所内医疗床已搬离，未见医疗器械, 外墙面广告已撤除，楼道外张贴其停业的告示，经营者本人 亦表示今后将关闭口腔诊所，不再从事非法诊疗行为。检察 建议所涉问题从根本上得以解决。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（承办检察官：童君）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43" w:name="bookmark143"/>
      <w:bookmarkStart w:id="144" w:name="bookmark144"/>
      <w:bookmarkStart w:id="145" w:name="bookmark145"/>
      <w:r>
        <w:rPr>
          <w:color w:val="000000"/>
          <w:spacing w:val="0"/>
          <w:w w:val="100"/>
          <w:position w:val="0"/>
        </w:rPr>
        <w:t>【专家点评】</w:t>
      </w:r>
      <w:bookmarkEnd w:id="143"/>
      <w:bookmarkEnd w:id="144"/>
      <w:bookmarkEnd w:id="14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560" w:lineRule="exact"/>
        <w:ind w:left="0" w:right="0" w:firstLine="6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74" w:right="1692" w:bottom="1803" w:left="1690" w:header="94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近年来，无证行医案件屡有发生，在扰乱医疗市场秩序 的同时，对人民群众的生命健康和财产也直接或间接造成损 害。这早已引起司法机关和有关部门的高度重视。本案的典 型意义在于：</w:t>
      </w:r>
      <w:r>
        <w:rPr>
          <w:color w:val="000000"/>
          <w:spacing w:val="0"/>
          <w:w w:val="100"/>
          <w:position w:val="0"/>
          <w:sz w:val="28"/>
          <w:szCs w:val="28"/>
        </w:rPr>
        <w:t>（1）</w:t>
      </w:r>
      <w:r>
        <w:rPr>
          <w:color w:val="000000"/>
          <w:spacing w:val="0"/>
          <w:w w:val="100"/>
          <w:position w:val="0"/>
        </w:rPr>
        <w:t>通过专项行动和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“回</w:t>
      </w:r>
      <w:r>
        <w:rPr>
          <w:color w:val="000000"/>
          <w:spacing w:val="0"/>
          <w:w w:val="100"/>
          <w:position w:val="0"/>
        </w:rPr>
        <w:t>头看”专项督查， 有效整顿了医疗市场秩序，且具有较好的警示教育作用。本 案的处理，可以帮助群众认识到无证行医的危害性，树立安 全就医的意识；同时也对无证行医人员起到了很好的震慑作 用。</w:t>
      </w:r>
      <w:r>
        <w:rPr>
          <w:color w:val="000000"/>
          <w:spacing w:val="0"/>
          <w:w w:val="100"/>
          <w:position w:val="0"/>
          <w:sz w:val="28"/>
          <w:szCs w:val="28"/>
        </w:rPr>
        <w:t>（2）</w:t>
      </w:r>
      <w:r>
        <w:rPr>
          <w:color w:val="000000"/>
          <w:spacing w:val="0"/>
          <w:w w:val="100"/>
          <w:position w:val="0"/>
        </w:rPr>
        <w:t>本案的处理，有利于督促有关部门认真履行法定 职责，也有利于加强相关部门之间的协作，形成打击合力。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显然，无证行医的有效治理难以通过单打独斗来实现，有关 部门必须要加强配合，实现信息互通，才能达成目标。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74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（点评专家：华东理工大学法律学院副院长、副教授周登谅）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3" w:lineRule="exact"/>
        <w:ind w:left="0" w:right="0" w:firstLine="74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《中华人民共和国行政诉讼法》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第二十五条</w:t>
      </w:r>
      <w:r>
        <w:rPr>
          <w:color w:val="000000"/>
          <w:spacing w:val="0"/>
          <w:w w:val="100"/>
          <w:position w:val="0"/>
        </w:rPr>
        <w:t>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人民检察院在履行职责中发现生态环境和资源保护、食 品药品安全、国有财产保护、国有土地使用权出让等领域负 有监督管理职责的行政机关违法行使职权或者不作为，致使 国家利益或者社会公共利益受到侵害的，应当向行政机关提 出检察建议，督促其依法履行职责。行政机关不依法履行职 责的，人民检察院依法向人民法院提起诉讼。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最高人民法院最高人民检察院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74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《关于检察公益诉讼案件适用法律若干问题的解释》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第二十一条 </w:t>
      </w:r>
      <w:r>
        <w:rPr>
          <w:color w:val="000000"/>
          <w:spacing w:val="0"/>
          <w:w w:val="100"/>
          <w:position w:val="0"/>
        </w:rPr>
        <w:t>人民检察院在履行职责中发现生态环境和 资源保护、食品药品安全、国有财产保护、国有土地使用权 出让等领域负有监督管理职责的行政机关违法行使职权或 者不作为，致使国家利益或者社会公共利益受到侵害的，应 当向行政机关提出检察建议，督促其依法履行职责。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行政机关应当在收到检察建议书之日起两个月内依法 履行职责，并书面回复人民检察院。出现国家利益或者社会 </w:t>
      </w:r>
      <w:r>
        <w:rPr>
          <w:color w:val="000000"/>
          <w:spacing w:val="0"/>
          <w:w w:val="100"/>
          <w:position w:val="0"/>
        </w:rPr>
        <w:t>公共利益损害继续扩大等紧急情形的，行政机关应当在十五 日内书面回复。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sectPr>
          <w:footerReference w:type="default" r:id="rId9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4" w:right="1692" w:bottom="1803" w:left="1690" w:header="94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行政机关不依法履行职责的，人民检察院依法向人民法 院提起诉讼。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20" w:after="66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第三篇：做强做优检察公益诉讼典型案例（二）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46" w:name="bookmark146"/>
      <w:bookmarkStart w:id="147" w:name="bookmark147"/>
      <w:bookmarkStart w:id="148" w:name="bookmark148"/>
      <w:r>
        <w:rPr>
          <w:color w:val="000000"/>
          <w:spacing w:val="0"/>
          <w:w w:val="100"/>
          <w:position w:val="0"/>
        </w:rPr>
        <w:t>督促履行环境保护职责行政公益诉讼案</w:t>
      </w:r>
      <w:bookmarkEnd w:id="146"/>
      <w:bookmarkEnd w:id="147"/>
      <w:bookmarkEnd w:id="148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149" w:name="bookmark149"/>
      <w:bookmarkStart w:id="150" w:name="bookmark150"/>
      <w:bookmarkStart w:id="151" w:name="bookmark151"/>
      <w:r>
        <w:rPr>
          <w:color w:val="000000"/>
          <w:spacing w:val="0"/>
          <w:w w:val="100"/>
          <w:position w:val="0"/>
        </w:rPr>
        <w:t>【基本案情】</w:t>
      </w:r>
      <w:bookmarkEnd w:id="149"/>
      <w:bookmarkEnd w:id="150"/>
      <w:bookmarkEnd w:id="15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月，本院在排查本区域线索时发现在规划为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“人 </w:t>
      </w:r>
      <w:r>
        <w:rPr>
          <w:color w:val="000000"/>
          <w:spacing w:val="0"/>
          <w:w w:val="100"/>
          <w:position w:val="0"/>
        </w:rPr>
        <w:t>工智能小镇"的华泾镇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S03-1301</w:t>
      </w:r>
      <w:r>
        <w:rPr>
          <w:color w:val="000000"/>
          <w:spacing w:val="0"/>
          <w:w w:val="100"/>
          <w:position w:val="0"/>
        </w:rPr>
        <w:t>单元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街坊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A1D-1</w:t>
      </w:r>
      <w:r>
        <w:rPr>
          <w:color w:val="000000"/>
          <w:spacing w:val="0"/>
          <w:w w:val="100"/>
          <w:position w:val="0"/>
        </w:rPr>
        <w:t>地块上 长期堆放了大量建筑垃圾和生活垃圾。该地块对面为密集小 区住户，旁边又有流经上海青浦、松江、闵行、徐汇四区的 市管河道淀浦河。该地块中大量的建筑垃圾、生活垃圾以及 渣土暴露、无覆盖，危害该区块生态环境，存在安全隐患， 损害社会公共利益。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152" w:name="bookmark152"/>
      <w:bookmarkStart w:id="153" w:name="bookmark153"/>
      <w:bookmarkStart w:id="154" w:name="bookmark154"/>
      <w:r>
        <w:rPr>
          <w:color w:val="000000"/>
          <w:spacing w:val="0"/>
          <w:w w:val="100"/>
          <w:position w:val="0"/>
        </w:rPr>
        <w:t>【诉前程序】</w:t>
      </w:r>
      <w:bookmarkEnd w:id="152"/>
      <w:bookmarkEnd w:id="153"/>
      <w:bookmarkEnd w:id="15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（一）调查核实。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月，本院公益诉讼检察官办 案组的检察官多次实地走访调查，发现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S03-1301</w:t>
      </w:r>
      <w:r>
        <w:rPr>
          <w:color w:val="000000"/>
          <w:spacing w:val="0"/>
          <w:w w:val="100"/>
          <w:position w:val="0"/>
        </w:rPr>
        <w:t>单元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街 坊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A1D-1</w:t>
      </w:r>
      <w:r>
        <w:rPr>
          <w:color w:val="000000"/>
          <w:spacing w:val="0"/>
          <w:w w:val="100"/>
          <w:position w:val="0"/>
        </w:rPr>
        <w:t>地块存在工程建筑垃圾、生活垃圾散乱堆放并有部 分漂浮于河道之上，地块内的渣土暴露且裸土无覆盖，现场 未采取围挡遮盖等防尘措施。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通过查阅土地使用规划图、上海市徐汇区人民政府征收 土地方案公告、地籍信息材料等，证明</w:t>
      </w: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23</w:t>
      </w:r>
      <w:r>
        <w:rPr>
          <w:color w:val="000000"/>
          <w:spacing w:val="0"/>
          <w:w w:val="100"/>
          <w:position w:val="0"/>
        </w:rPr>
        <w:t>日上 海市人民政府以沪府土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[2016] </w:t>
      </w:r>
      <w:r>
        <w:rPr>
          <w:color w:val="000000"/>
          <w:spacing w:val="0"/>
          <w:w w:val="100"/>
          <w:position w:val="0"/>
          <w:sz w:val="28"/>
          <w:szCs w:val="28"/>
        </w:rPr>
        <w:t>100</w:t>
      </w:r>
      <w:r>
        <w:rPr>
          <w:color w:val="000000"/>
          <w:spacing w:val="0"/>
          <w:w w:val="100"/>
          <w:position w:val="0"/>
        </w:rPr>
        <w:t>号批文批准征收徐汇区华 泾镇集体土地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S03-1301</w:t>
      </w:r>
      <w:r>
        <w:rPr>
          <w:color w:val="000000"/>
          <w:spacing w:val="0"/>
          <w:w w:val="100"/>
          <w:position w:val="0"/>
        </w:rPr>
        <w:t>单元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街坊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A1D-1</w:t>
      </w:r>
      <w:r>
        <w:rPr>
          <w:color w:val="000000"/>
          <w:spacing w:val="0"/>
          <w:w w:val="100"/>
          <w:position w:val="0"/>
        </w:rPr>
        <w:t>地块，规划为教 育科研设计用地。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经以上调查核实，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S03-1301</w:t>
      </w:r>
      <w:r>
        <w:rPr>
          <w:color w:val="000000"/>
          <w:spacing w:val="0"/>
          <w:w w:val="100"/>
          <w:position w:val="0"/>
        </w:rPr>
        <w:t>单元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街坊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A1D-1</w:t>
      </w:r>
      <w:r>
        <w:rPr>
          <w:color w:val="000000"/>
          <w:spacing w:val="0"/>
          <w:w w:val="100"/>
          <w:position w:val="0"/>
        </w:rPr>
        <w:t>地块中大 量的建筑垃圾、生活垃圾以及万吨生锈钢材和暴露的渣土形 成了危害生态环境的风险和安全隐患，徐汇区绿化和市容管 理局履行市容管理职责不尽责，致该地块生态环境持续遭到 破坏，损害了社会公共利益。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4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（二）提出检察建议。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日，办案组赴区绿 化市容管理局、华泾镇镇政府通报了案情，并提出检察建议, 建议：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依法处理华泾镇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S03-301</w:t>
      </w:r>
      <w:r>
        <w:rPr>
          <w:color w:val="000000"/>
          <w:spacing w:val="0"/>
          <w:w w:val="100"/>
          <w:position w:val="0"/>
        </w:rPr>
        <w:t>单元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街坊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A1C-2</w:t>
      </w:r>
      <w:r>
        <w:rPr>
          <w:color w:val="000000"/>
          <w:spacing w:val="0"/>
          <w:w w:val="100"/>
          <w:position w:val="0"/>
        </w:rPr>
        <w:t>地块的 建筑垃圾，恢复土地平整；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.对裸土、渣土进行滤网覆盖， 防止扬尘现象出现；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.釆取有效措施防止类似堆放固体废物 的情况再次发生。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155" w:name="bookmark155"/>
      <w:bookmarkStart w:id="156" w:name="bookmark156"/>
      <w:bookmarkStart w:id="157" w:name="bookmark157"/>
      <w:r>
        <w:rPr>
          <w:color w:val="000000"/>
          <w:spacing w:val="0"/>
          <w:w w:val="100"/>
          <w:position w:val="0"/>
        </w:rPr>
        <w:t>【监督结果】</w:t>
      </w:r>
      <w:bookmarkEnd w:id="155"/>
      <w:bookmarkEnd w:id="156"/>
      <w:bookmarkEnd w:id="15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华泾镇镇政府、徐汇区绿化和市容管理局收到检察建议 后高度重视，第一时间研究整改措施、作出工作部署。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日，徐汇区土储公司已根据徐汇区绿化和市容管理局、华 泾镇镇政府要求完成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S03-1301</w:t>
      </w:r>
      <w:r>
        <w:rPr>
          <w:color w:val="000000"/>
          <w:spacing w:val="0"/>
          <w:w w:val="100"/>
          <w:position w:val="0"/>
        </w:rPr>
        <w:t>单元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街坊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A1D-1</w:t>
      </w:r>
      <w:r>
        <w:rPr>
          <w:color w:val="000000"/>
          <w:spacing w:val="0"/>
          <w:w w:val="100"/>
          <w:position w:val="0"/>
        </w:rPr>
        <w:t>地块的垃 圾清运，恢复了土地平整，同时对裸土进行了滤网覆盖。同 时，徐汇区绿化和市容管理局局向各街镇下发了《关于开展 拆违拆房垃圾及非正规垃圾堆点排查的通知》，要求各街镇 按照属地管理原则，全面排查，并会同相关单位联合检查、 督查。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（承办检察官：童君）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58" w:name="bookmark158"/>
      <w:bookmarkStart w:id="159" w:name="bookmark159"/>
      <w:bookmarkStart w:id="160" w:name="bookmark160"/>
      <w:r>
        <w:rPr>
          <w:color w:val="000000"/>
          <w:spacing w:val="0"/>
          <w:w w:val="100"/>
          <w:position w:val="0"/>
        </w:rPr>
        <w:t>【专家点评】</w:t>
      </w:r>
      <w:bookmarkEnd w:id="158"/>
      <w:bookmarkEnd w:id="159"/>
      <w:bookmarkEnd w:id="16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近年来，环境污染案件频频曝光，人们能够认识到其危 害的严重性，但环境污染治理却常常不能让人满意。究其原 因，部分是因为有关部门不够重视，重经济成效而忽视对环 境的保护，部分则是因为缺乏制度化的治理对策。在相关法 律（特别是《行政诉讼法》）修订以后，检察机关可以通过 检察建议、行政公益诉讼的方式介入环境污染的治理，使得 这一情况得到了较好的改观。本案的典型性在于，一是承办 检察官及时发现、收集信息和证据，对相关问题做出了仔细 的分析和认定，并向有关部门提出检察建议，有助于及时展 开环境污染的治理、维护社会公共利益。二是有关部门认真 对待检察建议，及时研究整改措施、作出工作部署并制发了 管理文件，形成了良好的治理效果。意义有二：一是检察建 议在环境污染治理中的刚性效果得到体现；二是有关部门与 检察机关之间形成了良好的互动，形成社会治理齐抓共管的 示范效应。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88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（点评专家：华东理工大学法学院副院长、副教授周登谅）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《中华人民共和国行政诉讼法》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第二十五条……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57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人民检察院在履行职责中发现生态环境和资源保护、食 品药品安全、国有财产保护、国有土地使用权出让等领域负 </w:t>
      </w:r>
      <w:r>
        <w:rPr>
          <w:color w:val="000000"/>
          <w:spacing w:val="0"/>
          <w:w w:val="100"/>
          <w:position w:val="0"/>
        </w:rPr>
        <w:t>有监督管理职责的行政机关违法行使职权或者不作为，致使 国家利益或者社会公共利益受到侵害的，应当向行政机关提 出检察建议，督促其依法履行职责。行政机关不依法履行职 责的，人民检察院依法向人民法院提起诉讼。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最高人民法院最高人民检察院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《关于检察公益诉讼案件适用法律若干问题的解释》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第二十一条 </w:t>
      </w:r>
      <w:r>
        <w:rPr>
          <w:color w:val="000000"/>
          <w:spacing w:val="0"/>
          <w:w w:val="100"/>
          <w:position w:val="0"/>
        </w:rPr>
        <w:t>人民检察院在履行职责中发现生态环境和 资源保护、食品药品安全、国有财产保护、国有土地使用权 出让等领域负有监督管理职责的行政机关违法行使职权或 者不作为，致使国家利益或者社会公共利益受到侵害的，应 当向行政机关提出检察建议，督促其依法履行职责。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行政机关应当在收到检察建议书之日起两个月内依法 履行职责，并书面回复人民检察院。出现国家利益或者社会 公共利益损害继续扩大等紧急情形的，行政机关应当在十五 日内书面回复。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行政机关不依法履行职责的，人民检察院依法向人民法 院提起诉讼。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第三篇：做强做优检察公益诉讼典型案例（三）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20" w:line="552" w:lineRule="exact"/>
        <w:ind w:left="0" w:right="0" w:firstLine="0"/>
        <w:jc w:val="center"/>
      </w:pPr>
      <w:bookmarkStart w:id="161" w:name="bookmark161"/>
      <w:bookmarkStart w:id="162" w:name="bookmark162"/>
      <w:bookmarkStart w:id="163" w:name="bookmark163"/>
      <w:r>
        <w:rPr>
          <w:color w:val="000000"/>
          <w:spacing w:val="0"/>
          <w:w w:val="100"/>
          <w:position w:val="0"/>
        </w:rPr>
        <w:t>销售减肥产品违法添加“有毒有害非食品原料”</w:t>
        <w:br/>
        <w:t>民事公益诉讼案</w:t>
      </w:r>
      <w:bookmarkEnd w:id="161"/>
      <w:bookmarkEnd w:id="162"/>
      <w:bookmarkEnd w:id="163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164" w:name="bookmark164"/>
      <w:bookmarkStart w:id="165" w:name="bookmark165"/>
      <w:bookmarkStart w:id="166" w:name="bookmark166"/>
      <w:r>
        <w:rPr>
          <w:color w:val="000000"/>
          <w:spacing w:val="0"/>
          <w:w w:val="100"/>
          <w:position w:val="0"/>
        </w:rPr>
        <w:t>【基本案情】</w:t>
      </w:r>
      <w:bookmarkEnd w:id="164"/>
      <w:bookmarkEnd w:id="165"/>
      <w:bookmarkEnd w:id="16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2015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28</w:t>
      </w:r>
      <w:r>
        <w:rPr>
          <w:color w:val="000000"/>
          <w:spacing w:val="0"/>
          <w:w w:val="100"/>
          <w:position w:val="0"/>
        </w:rPr>
        <w:t>日至</w:t>
      </w: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16</w:t>
      </w:r>
      <w:r>
        <w:rPr>
          <w:color w:val="000000"/>
          <w:spacing w:val="0"/>
          <w:w w:val="100"/>
          <w:position w:val="0"/>
        </w:rPr>
        <w:t>日，周某某从淘宝 网上购入</w:t>
      </w:r>
      <w:r>
        <w:rPr>
          <w:color w:val="000000"/>
          <w:spacing w:val="0"/>
          <w:w w:val="100"/>
          <w:position w:val="0"/>
          <w:sz w:val="28"/>
          <w:szCs w:val="28"/>
        </w:rPr>
        <w:t>12600</w:t>
      </w:r>
      <w:r>
        <w:rPr>
          <w:color w:val="000000"/>
          <w:spacing w:val="0"/>
          <w:w w:val="100"/>
          <w:position w:val="0"/>
        </w:rPr>
        <w:t>粒减肥产品，其中白色胶囊</w:t>
      </w:r>
      <w:r>
        <w:rPr>
          <w:color w:val="000000"/>
          <w:spacing w:val="0"/>
          <w:w w:val="100"/>
          <w:position w:val="0"/>
          <w:sz w:val="28"/>
          <w:szCs w:val="28"/>
        </w:rPr>
        <w:t>175</w:t>
      </w:r>
      <w:r>
        <w:rPr>
          <w:color w:val="000000"/>
          <w:spacing w:val="0"/>
          <w:w w:val="100"/>
          <w:position w:val="0"/>
        </w:rPr>
        <w:t>袋</w:t>
      </w:r>
      <w:r>
        <w:rPr>
          <w:color w:val="000000"/>
          <w:spacing w:val="0"/>
          <w:w w:val="100"/>
          <w:position w:val="0"/>
          <w:sz w:val="28"/>
          <w:szCs w:val="28"/>
        </w:rPr>
        <w:t>（30</w:t>
      </w:r>
      <w:r>
        <w:rPr>
          <w:color w:val="000000"/>
          <w:spacing w:val="0"/>
          <w:w w:val="100"/>
          <w:position w:val="0"/>
        </w:rPr>
        <w:t>粒装）、 红白胶囊</w:t>
      </w:r>
      <w:r>
        <w:rPr>
          <w:color w:val="000000"/>
          <w:spacing w:val="0"/>
          <w:w w:val="100"/>
          <w:position w:val="0"/>
          <w:sz w:val="28"/>
          <w:szCs w:val="28"/>
        </w:rPr>
        <w:t>180</w:t>
      </w:r>
      <w:r>
        <w:rPr>
          <w:color w:val="000000"/>
          <w:spacing w:val="0"/>
          <w:w w:val="100"/>
          <w:position w:val="0"/>
        </w:rPr>
        <w:t>袋</w:t>
      </w:r>
      <w:r>
        <w:rPr>
          <w:color w:val="000000"/>
          <w:spacing w:val="0"/>
          <w:w w:val="100"/>
          <w:position w:val="0"/>
          <w:sz w:val="28"/>
          <w:szCs w:val="28"/>
        </w:rPr>
        <w:t>（30</w:t>
      </w:r>
      <w:r>
        <w:rPr>
          <w:color w:val="000000"/>
          <w:spacing w:val="0"/>
          <w:w w:val="100"/>
          <w:position w:val="0"/>
        </w:rPr>
        <w:t>粒装）、蓝黄胶囊</w:t>
      </w:r>
      <w:r>
        <w:rPr>
          <w:color w:val="000000"/>
          <w:spacing w:val="0"/>
          <w:w w:val="100"/>
          <w:position w:val="0"/>
          <w:sz w:val="28"/>
          <w:szCs w:val="28"/>
        </w:rPr>
        <w:t>65</w:t>
      </w:r>
      <w:r>
        <w:rPr>
          <w:color w:val="000000"/>
          <w:spacing w:val="0"/>
          <w:w w:val="100"/>
          <w:position w:val="0"/>
        </w:rPr>
        <w:t>袋</w:t>
      </w:r>
      <w:r>
        <w:rPr>
          <w:color w:val="000000"/>
          <w:spacing w:val="0"/>
          <w:w w:val="100"/>
          <w:position w:val="0"/>
          <w:sz w:val="28"/>
          <w:szCs w:val="28"/>
        </w:rPr>
        <w:t>（30</w:t>
      </w:r>
      <w:r>
        <w:rPr>
          <w:color w:val="000000"/>
          <w:spacing w:val="0"/>
          <w:w w:val="100"/>
          <w:position w:val="0"/>
        </w:rPr>
        <w:t>粒装）。通 过更换包装、减量分装的方式，将购入的产品包装为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“夜间 </w:t>
      </w:r>
      <w:r>
        <w:rPr>
          <w:color w:val="000000"/>
          <w:spacing w:val="0"/>
          <w:w w:val="100"/>
          <w:position w:val="0"/>
        </w:rPr>
        <w:t>燃脂丸"（白色胶囊）、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“强</w:t>
      </w:r>
      <w:r>
        <w:rPr>
          <w:color w:val="000000"/>
          <w:spacing w:val="0"/>
          <w:w w:val="100"/>
          <w:position w:val="0"/>
        </w:rPr>
        <w:t>效版"（红白色胶囊）、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“超</w:t>
      </w:r>
      <w:r>
        <w:rPr>
          <w:color w:val="000000"/>
          <w:spacing w:val="0"/>
          <w:w w:val="100"/>
          <w:position w:val="0"/>
        </w:rPr>
        <w:t>强版" （蓝黄色胶囊）等三种商品，再通过其开设的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“周小</w:t>
      </w:r>
      <w:r>
        <w:rPr>
          <w:color w:val="000000"/>
          <w:spacing w:val="0"/>
          <w:w w:val="100"/>
          <w:position w:val="0"/>
        </w:rPr>
        <w:t>菌的杂 货铺"、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“momo</w:t>
      </w:r>
      <w:r>
        <w:rPr>
          <w:color w:val="000000"/>
          <w:spacing w:val="0"/>
          <w:w w:val="100"/>
          <w:position w:val="0"/>
        </w:rPr>
        <w:t>减肥瘦身中心"淘宝网店对外销售。周某某淘 宝网店交易记录显示，</w:t>
      </w:r>
      <w:r>
        <w:rPr>
          <w:color w:val="000000"/>
          <w:spacing w:val="0"/>
          <w:w w:val="100"/>
          <w:position w:val="0"/>
          <w:sz w:val="28"/>
          <w:szCs w:val="28"/>
        </w:rPr>
        <w:t>2015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24</w:t>
      </w:r>
      <w:r>
        <w:rPr>
          <w:color w:val="000000"/>
          <w:spacing w:val="0"/>
          <w:w w:val="100"/>
          <w:position w:val="0"/>
        </w:rPr>
        <w:t>日至</w:t>
      </w: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22 </w:t>
      </w:r>
      <w:r>
        <w:rPr>
          <w:color w:val="000000"/>
          <w:spacing w:val="0"/>
          <w:w w:val="100"/>
          <w:position w:val="0"/>
        </w:rPr>
        <w:t>日间，交易内容为减肥产品的订单</w:t>
      </w:r>
      <w:r>
        <w:rPr>
          <w:color w:val="000000"/>
          <w:spacing w:val="0"/>
          <w:w w:val="100"/>
          <w:position w:val="0"/>
          <w:sz w:val="28"/>
          <w:szCs w:val="28"/>
        </w:rPr>
        <w:t>1032</w:t>
      </w:r>
      <w:r>
        <w:rPr>
          <w:color w:val="000000"/>
          <w:spacing w:val="0"/>
          <w:w w:val="100"/>
          <w:position w:val="0"/>
        </w:rPr>
        <w:t>条，销售金额为人 民币</w:t>
      </w:r>
      <w:r>
        <w:rPr>
          <w:color w:val="000000"/>
          <w:spacing w:val="0"/>
          <w:w w:val="100"/>
          <w:position w:val="0"/>
          <w:sz w:val="28"/>
          <w:szCs w:val="28"/>
        </w:rPr>
        <w:t>455875</w:t>
      </w:r>
      <w:r>
        <w:rPr>
          <w:color w:val="000000"/>
          <w:spacing w:val="0"/>
          <w:w w:val="100"/>
          <w:position w:val="0"/>
        </w:rPr>
        <w:t>元。</w:t>
      </w: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22</w:t>
      </w:r>
      <w:r>
        <w:rPr>
          <w:color w:val="000000"/>
          <w:spacing w:val="0"/>
          <w:w w:val="100"/>
          <w:position w:val="0"/>
        </w:rPr>
        <w:t>日、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日，徐汇区行政 执法部门分别从周某某、陈某某处查扣夜间燃脂丸等各类减 肥药</w:t>
      </w:r>
      <w:r>
        <w:rPr>
          <w:color w:val="000000"/>
          <w:spacing w:val="0"/>
          <w:w w:val="100"/>
          <w:position w:val="0"/>
          <w:sz w:val="28"/>
          <w:szCs w:val="28"/>
        </w:rPr>
        <w:t>5265</w:t>
      </w:r>
      <w:r>
        <w:rPr>
          <w:color w:val="000000"/>
          <w:spacing w:val="0"/>
          <w:w w:val="100"/>
          <w:position w:val="0"/>
        </w:rPr>
        <w:t>粒。经上海市食品药品检验所检测，涉案的夜间 燃脂丸中检出氢氯壤嗪（氢氯壤嗪为利尿药、抗高血压药）; 强效版中检出西布曲明、酚猷（一种作用于中枢神经系统的 食欲抑制剂，其化学结构与安非他命有点关连，在医学上可 作为一种口服的减肥药），以及氢氯嚷嗪、苯乙双脈；超强 版中检出西布曲明、酚猷，以及苯乙双服，都属于伪劣产品。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陈晓菁等多名消费者反映吃了减肥药后出现晕倒、又晕又 吐、便秘、浑身没劲等症状。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67" w:name="bookmark167"/>
      <w:bookmarkStart w:id="168" w:name="bookmark168"/>
      <w:bookmarkStart w:id="169" w:name="bookmark169"/>
      <w:r>
        <w:rPr>
          <w:color w:val="000000"/>
          <w:spacing w:val="0"/>
          <w:w w:val="100"/>
          <w:position w:val="0"/>
        </w:rPr>
        <w:t>【监督意见】</w:t>
      </w:r>
      <w:bookmarkEnd w:id="167"/>
      <w:bookmarkEnd w:id="168"/>
      <w:bookmarkEnd w:id="16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本院审查认为，周某某销售伪劣产品行为违反了《中华 人民共和国产品质量法》《中华人民共和国消费者权益保护 法》，损害了公共食品安全，应根据《中华人民共和国侵权 责任法》的规定，追究其侵权责任。被告在被追究刑事责任 的同时，应承担停止侵害、赔礼道歉的责任。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月， 本院报请上海市人民检察院第一分院依照法定程序在新闻 媒体发布公告，督促法律规定的机关和有关组织提起民事公 益诉讼。公告期满后，社会不特定群体利益仍处于被侵害的 状态。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70" w:name="bookmark170"/>
      <w:bookmarkStart w:id="171" w:name="bookmark171"/>
      <w:bookmarkStart w:id="172" w:name="bookmark172"/>
      <w:r>
        <w:rPr>
          <w:color w:val="000000"/>
          <w:spacing w:val="0"/>
          <w:w w:val="100"/>
          <w:position w:val="0"/>
        </w:rPr>
        <w:t>【监督结果】</w:t>
      </w:r>
      <w:bookmarkEnd w:id="170"/>
      <w:bookmarkEnd w:id="171"/>
      <w:bookmarkEnd w:id="17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19</w:t>
      </w:r>
      <w:r>
        <w:rPr>
          <w:color w:val="000000"/>
          <w:spacing w:val="0"/>
          <w:w w:val="100"/>
          <w:position w:val="0"/>
        </w:rPr>
        <w:t>日，上海市人民检察院第一分院向法院 提起民事公益诉讼，请求判令被告周某某在全国性媒体公开 向社会公众赔礼道歉，并公开说明所售减肥产品情况，提示 消费者停止服用。上海市第三中级人民法院支持了上海市人 民检察院第一分院的诉请。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3" w:lineRule="exact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（承办检察官：童君）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73" w:name="bookmark173"/>
      <w:bookmarkStart w:id="174" w:name="bookmark174"/>
      <w:bookmarkStart w:id="175" w:name="bookmark175"/>
      <w:r>
        <w:rPr>
          <w:color w:val="000000"/>
          <w:spacing w:val="0"/>
          <w:w w:val="100"/>
          <w:position w:val="0"/>
        </w:rPr>
        <w:t>【专家点评】</w:t>
      </w:r>
      <w:bookmarkEnd w:id="173"/>
      <w:bookmarkEnd w:id="174"/>
      <w:bookmarkEnd w:id="17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本案中，周某某利用人们急于减肥的心理，通过制售神 </w:t>
      </w:r>
      <w:r>
        <w:rPr>
          <w:color w:val="000000"/>
          <w:spacing w:val="0"/>
          <w:w w:val="100"/>
          <w:position w:val="0"/>
        </w:rPr>
        <w:t>奇减肥胶囊而获取巨额利润，其危害性在于对不特定群体的 生命健康造成威胁，并且已经出现明确的受害者。在追究其 刑事责任的同时，检察机关提起民事公益诉讼，其典型意义 在于：第一，有利于保护消费者的知情权和公共利益，通过 督促周某某公开说明产品情况帮助人们认识到其本质，从而 尽可能地减少该产品对不特定消费者造成的误导和危害。第 二，有利于发挥检察机关在公益维护中的独特优势。此类案 件往往会呈现出利益主体分散、举证困难、维权曲折的特点, 而检察机关可以通过公益诉讼的方式来克服上述困境，有效 地解决维权中的困难和不确定性。第三，本案还具有较强的 社会警示意义。对于制售伪劣产品的人具有一定的警示效 果，让其明白此类行为不仅可能要承担刑事责任，而且可能 要承担民事责任。对于消费者而言，本案也可以起到很好的 警示作用，即不要盲从盲信各种夸大其词的广告宣传，尽可 能地避免合法权益被侵害。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8" w:lineRule="exact"/>
        <w:ind w:left="102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（点评专家：华东理工大学法学院副院长、副教授周登谅）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8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8" w:lineRule="exact"/>
        <w:ind w:left="0" w:right="0" w:firstLine="0"/>
        <w:jc w:val="center"/>
      </w:pPr>
      <w:bookmarkStart w:id="176" w:name="bookmark176"/>
      <w:bookmarkStart w:id="177" w:name="bookmark177"/>
      <w:bookmarkStart w:id="178" w:name="bookmark178"/>
      <w:r>
        <w:rPr>
          <w:color w:val="000000"/>
          <w:spacing w:val="0"/>
          <w:w w:val="100"/>
          <w:position w:val="0"/>
        </w:rPr>
        <w:t>《中华人民共和国民事诉讼法》</w:t>
      </w:r>
      <w:bookmarkEnd w:id="176"/>
      <w:bookmarkEnd w:id="177"/>
      <w:bookmarkEnd w:id="17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第五十五条</w:t>
      </w:r>
      <w:r>
        <w:rPr>
          <w:color w:val="000000"/>
          <w:spacing w:val="0"/>
          <w:w w:val="100"/>
          <w:position w:val="0"/>
        </w:rPr>
        <w:t>对污染环境、侵害众多消费者合法权益等 损害社会公共利益的行为，法律规定的机关和有关组织可以 向人民法院提起诉讼。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人民检察院在履行职责中发现破坏生态环境和资源保 </w:t>
      </w:r>
      <w:r>
        <w:rPr>
          <w:color w:val="000000"/>
          <w:spacing w:val="0"/>
          <w:w w:val="100"/>
          <w:position w:val="0"/>
        </w:rPr>
        <w:t>护、食品药品安全领域侵害众多消费者合法权益等损害社会 公共利益的行为，在没有前款规定的机关和组织或者前款规 定的机关和组织不提起诉讼的情况下，可以向人民法院提起 诉讼。前款规定的机关或者组织提起诉讼的，人民检察院可 以支持起诉。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最高人民法院最高人民检察院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《关于检察公益诉讼案件适用法律若干问题的解释》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</w:t>
      </w:r>
      <w:r>
        <w:rPr>
          <w:color w:val="000000"/>
          <w:spacing w:val="0"/>
          <w:w w:val="100"/>
          <w:position w:val="0"/>
        </w:rPr>
        <w:t>十三条 人民检察院在履行职责中发现破坏生态环 境和资源保护、食品药品安全领域侵害众多消费者合法权益 等损害社会公共利益的行为，拟提起公益诉讼的，应当依法 公告，公告期间为三十日。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7" w:right="1750" w:bottom="1794" w:left="1770" w:header="95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公告期满，法律规定的机关和有关组织不提起诉讼的， 人民检察院可以向人民法院提起诉讼。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第四篇：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“火眼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金睛”打击新型网络犯罪典型案例（一）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179" w:name="bookmark179"/>
      <w:bookmarkStart w:id="180" w:name="bookmark180"/>
      <w:bookmarkStart w:id="181" w:name="bookmark181"/>
      <w:r>
        <w:rPr>
          <w:color w:val="000000"/>
          <w:spacing w:val="0"/>
          <w:w w:val="100"/>
          <w:position w:val="0"/>
        </w:rPr>
        <w:t>沈某等人诈骗案</w:t>
      </w:r>
      <w:bookmarkEnd w:id="179"/>
      <w:bookmarkEnd w:id="180"/>
      <w:bookmarkEnd w:id="181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00"/>
        <w:jc w:val="left"/>
      </w:pPr>
      <w:bookmarkStart w:id="182" w:name="bookmark182"/>
      <w:bookmarkStart w:id="183" w:name="bookmark183"/>
      <w:bookmarkStart w:id="184" w:name="bookmark184"/>
      <w:r>
        <w:rPr>
          <w:color w:val="000000"/>
          <w:spacing w:val="0"/>
          <w:w w:val="100"/>
          <w:position w:val="0"/>
        </w:rPr>
        <w:t>【基本案情】</w:t>
      </w:r>
      <w:bookmarkEnd w:id="182"/>
      <w:bookmarkEnd w:id="183"/>
      <w:bookmarkEnd w:id="18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1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自</w:t>
      </w:r>
      <w:r>
        <w:rPr>
          <w:color w:val="000000"/>
          <w:spacing w:val="0"/>
          <w:w w:val="100"/>
          <w:position w:val="0"/>
          <w:sz w:val="28"/>
          <w:szCs w:val="28"/>
        </w:rPr>
        <w:t>2014</w:t>
      </w:r>
      <w:r>
        <w:rPr>
          <w:color w:val="000000"/>
          <w:spacing w:val="0"/>
          <w:w w:val="100"/>
          <w:position w:val="0"/>
        </w:rPr>
        <w:t>年底，被告人沈某通过被告人潘某某得知，潘 某某任职的某广告（上海）有限公司运营的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>果网"有通 过网络广告推广流量获利的途径，遂起意通过流量劫持的方 式进行非法牟利。嗣后，沈某通过潘某某在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 xml:space="preserve">果网”注册 了九个主网站账号，并通过时任上海某互联网部数据运营中 心技术组长被告人张某获得了上海电信一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 xml:space="preserve">过滤服务器权 限，指使被告人刘某在该服务器上植入流量劫持程序。将从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>果网"获得的特定代码以弹窗广告的形式进行发布，诱 使网民点击该广告，并在网民上网设备上植入特定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cookie, </w:t>
      </w:r>
      <w:r>
        <w:rPr>
          <w:color w:val="000000"/>
          <w:spacing w:val="0"/>
          <w:w w:val="100"/>
          <w:position w:val="0"/>
        </w:rPr>
        <w:t>当被植入特定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cookie</w:t>
      </w:r>
      <w:r>
        <w:rPr>
          <w:color w:val="000000"/>
          <w:spacing w:val="0"/>
          <w:w w:val="100"/>
          <w:position w:val="0"/>
        </w:rPr>
        <w:t>的网民通过易迅网、一号店等全国各 大电子商务公司的交易网页购物时，使各电商误认为这些交 易系来自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>果网”的推广，因此将原本应支付给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“返</w:t>
      </w:r>
      <w:r>
        <w:rPr>
          <w:color w:val="000000"/>
          <w:spacing w:val="0"/>
          <w:w w:val="100"/>
          <w:position w:val="0"/>
        </w:rPr>
        <w:t>利网" 的返利费用和终端消费客户直接购买无需支付推广的费用 全部支付给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>果网"，后由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“某</w:t>
      </w:r>
      <w:r>
        <w:rPr>
          <w:color w:val="000000"/>
          <w:spacing w:val="0"/>
          <w:w w:val="100"/>
          <w:position w:val="0"/>
        </w:rPr>
        <w:t>果网"根据协议将其中部 分费用转给沈某。至案发时，沈某等人以该方式共骗取易迅 网、一号店等电商推广返利共计人民币</w:t>
      </w:r>
      <w:r>
        <w:rPr>
          <w:color w:val="000000"/>
          <w:spacing w:val="0"/>
          <w:w w:val="100"/>
          <w:position w:val="0"/>
          <w:sz w:val="28"/>
          <w:szCs w:val="28"/>
        </w:rPr>
        <w:t>270</w:t>
      </w:r>
      <w:r>
        <w:rPr>
          <w:color w:val="000000"/>
          <w:spacing w:val="0"/>
          <w:w w:val="100"/>
          <w:position w:val="0"/>
        </w:rPr>
        <w:t>余万元，给多家 民营企业造成重大损失。</w:t>
      </w: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日，本院以被告人沈 某等人犯诈骗罪提起公诉。同年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27</w:t>
      </w:r>
      <w:r>
        <w:rPr>
          <w:color w:val="000000"/>
          <w:spacing w:val="0"/>
          <w:w w:val="100"/>
          <w:position w:val="0"/>
        </w:rPr>
        <w:t xml:space="preserve">日，上海市徐汇区 人民法院以被告人沈某犯诈骗罪判处有期徒刑十一年，剥夺 </w:t>
      </w:r>
      <w:r>
        <w:rPr>
          <w:color w:val="000000"/>
          <w:spacing w:val="0"/>
          <w:w w:val="100"/>
          <w:position w:val="0"/>
        </w:rPr>
        <w:t>政治权利三年，并处罚金人民币十万元；以被告人刘某犯诈 骗罪判处有期徒刑十年六个月，剥夺政治权利三年，并处罚 金人民币八万元。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bookmarkStart w:id="185" w:name="bookmark185"/>
      <w:bookmarkStart w:id="186" w:name="bookmark186"/>
      <w:bookmarkStart w:id="187" w:name="bookmark187"/>
      <w:r>
        <w:rPr>
          <w:color w:val="000000"/>
          <w:spacing w:val="0"/>
          <w:w w:val="100"/>
          <w:position w:val="0"/>
        </w:rPr>
        <w:t>【经验做法】</w:t>
      </w:r>
      <w:bookmarkEnd w:id="185"/>
      <w:bookmarkEnd w:id="186"/>
      <w:bookmarkEnd w:id="187"/>
    </w:p>
    <w:p>
      <w:pPr>
        <w:pStyle w:val="Style2"/>
        <w:keepNext w:val="0"/>
        <w:keepLines w:val="0"/>
        <w:widowControl w:val="0"/>
        <w:shd w:val="clear" w:color="auto" w:fill="auto"/>
        <w:tabs>
          <w:tab w:pos="1559" w:val="left"/>
        </w:tabs>
        <w:bidi w:val="0"/>
        <w:spacing w:before="0" w:after="0" w:line="560" w:lineRule="exact"/>
        <w:ind w:left="0" w:right="0" w:firstLine="760"/>
        <w:jc w:val="left"/>
      </w:pPr>
      <w:bookmarkStart w:id="188" w:name="bookmark188"/>
      <w:r>
        <w:rPr>
          <w:color w:val="000000"/>
          <w:spacing w:val="0"/>
          <w:w w:val="100"/>
          <w:position w:val="0"/>
        </w:rPr>
        <w:t>（</w:t>
      </w:r>
      <w:bookmarkEnd w:id="188"/>
      <w:r>
        <w:rPr>
          <w:color w:val="000000"/>
          <w:spacing w:val="0"/>
          <w:w w:val="100"/>
          <w:position w:val="0"/>
        </w:rPr>
        <w:t>一）</w:t>
        <w:tab/>
        <w:t>深挖行业专业知识，把握关键作案手段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因该案案件类型新颖、作案手段专业性强，承办人在对 涉及到的流量劫持原理、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>程序运行方式、恶意篡改域名 后缀等技术问题进行多途径、多角度挖掘、了解后，及时核 查服务器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IP</w:t>
      </w:r>
      <w:r>
        <w:rPr>
          <w:color w:val="000000"/>
          <w:spacing w:val="0"/>
          <w:w w:val="100"/>
          <w:position w:val="0"/>
        </w:rPr>
        <w:t>地址及使用权限、获取佣金后的资金流向、某 果网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ID</w:t>
      </w:r>
      <w:r>
        <w:rPr>
          <w:color w:val="000000"/>
          <w:spacing w:val="0"/>
          <w:w w:val="100"/>
          <w:position w:val="0"/>
        </w:rPr>
        <w:t>账号使用情况等关键性问题，仔细审查司法鉴定意 见中对本案的涉案程序功能性鉴定，从而抽丝剥茧最终界定 出被告人的作案手段及方式，从而为后续案件定性、涉案金 额的认定起到了关键性作用。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59" w:val="left"/>
        </w:tabs>
        <w:bidi w:val="0"/>
        <w:spacing w:before="0" w:after="0" w:line="560" w:lineRule="exact"/>
        <w:ind w:left="0" w:right="0" w:firstLine="760"/>
        <w:jc w:val="left"/>
      </w:pPr>
      <w:bookmarkStart w:id="189" w:name="bookmark189"/>
      <w:r>
        <w:rPr>
          <w:color w:val="000000"/>
          <w:spacing w:val="0"/>
          <w:w w:val="100"/>
          <w:position w:val="0"/>
        </w:rPr>
        <w:t>（</w:t>
      </w:r>
      <w:bookmarkEnd w:id="189"/>
      <w:r>
        <w:rPr>
          <w:color w:val="000000"/>
          <w:spacing w:val="0"/>
          <w:w w:val="100"/>
          <w:position w:val="0"/>
        </w:rPr>
        <w:t>二）</w:t>
        <w:tab/>
        <w:t>把握犯罪行为本质，准确认定犯罪性质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 xml:space="preserve">因本案犯罪手段具有秘密窃取和欺诈双重特征，所以就 被告人沈某、刘某行为的定性存在较大争议。案件承办人充 分分析研判，理顺法律逻辑，认为：第一，沈某、刘某的行 为符合牵连犯特征，即手段行为涉及破坏计算机信息系统 罪，目的行为涉及侵财犯罪，根据择一重罪的牵连犯定性原 则，从本案的涉案金额来看，应当认定为侵财犯罪；第二， 被告人沈某等人的行为本质是用虚假的交易欺骗机器的逻 辑设置，且损害了应当获得推广费用的“返利网"及支付了 额外费用的电商平台等的利益。第三，结合“某果网"与相 </w:t>
      </w:r>
      <w:r>
        <w:rPr>
          <w:color w:val="000000"/>
          <w:spacing w:val="0"/>
          <w:w w:val="100"/>
          <w:position w:val="0"/>
        </w:rPr>
        <w:t>关电商的对账、对被告人沈某使用的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ID</w:t>
      </w:r>
      <w:r>
        <w:rPr>
          <w:color w:val="000000"/>
          <w:spacing w:val="0"/>
          <w:w w:val="100"/>
          <w:position w:val="0"/>
        </w:rPr>
        <w:t>账号的排查、证人 证言等证据，经严谨统计，最终认定沈某的诈骗金额为人民 币</w:t>
      </w:r>
      <w:r>
        <w:rPr>
          <w:color w:val="000000"/>
          <w:spacing w:val="0"/>
          <w:w w:val="100"/>
          <w:position w:val="0"/>
          <w:sz w:val="28"/>
          <w:szCs w:val="28"/>
        </w:rPr>
        <w:t>270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both"/>
      </w:pPr>
      <w:bookmarkStart w:id="190" w:name="bookmark190"/>
      <w:r>
        <w:rPr>
          <w:color w:val="000000"/>
          <w:spacing w:val="0"/>
          <w:w w:val="100"/>
          <w:position w:val="0"/>
        </w:rPr>
        <w:t>（</w:t>
      </w:r>
      <w:bookmarkEnd w:id="190"/>
      <w:r>
        <w:rPr>
          <w:color w:val="000000"/>
          <w:spacing w:val="0"/>
          <w:w w:val="100"/>
          <w:position w:val="0"/>
        </w:rPr>
        <w:t>三）引入第三方意见，提高案件办理质效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为了提高案件办理质量，保证庭审效果，检察官申请法 庭通知鉴定人及有专门知识的人出庭作证，发表意见，在庭 审中对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“自</w:t>
      </w:r>
      <w:r>
        <w:rPr>
          <w:color w:val="000000"/>
          <w:spacing w:val="0"/>
          <w:w w:val="100"/>
          <w:position w:val="0"/>
        </w:rPr>
        <w:t>愿点击方式"及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“强</w:t>
      </w:r>
      <w:r>
        <w:rPr>
          <w:color w:val="000000"/>
          <w:spacing w:val="0"/>
          <w:w w:val="100"/>
          <w:position w:val="0"/>
        </w:rPr>
        <w:t>制劫持方式"两种流量劫持 方式进行了详细阐述，进一步证实了被告人的作案手法，判 断本案被告人釆取的是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“强</w:t>
      </w:r>
      <w:r>
        <w:rPr>
          <w:color w:val="000000"/>
          <w:spacing w:val="0"/>
          <w:w w:val="100"/>
          <w:position w:val="0"/>
        </w:rPr>
        <w:t>制劫持方式"。相关阐述被法院 采纳，取得了良好的庭审效果。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559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（承办检察官：许军）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191" w:name="bookmark191"/>
      <w:bookmarkStart w:id="192" w:name="bookmark192"/>
      <w:bookmarkStart w:id="193" w:name="bookmark193"/>
      <w:r>
        <w:rPr>
          <w:color w:val="000000"/>
          <w:spacing w:val="0"/>
          <w:w w:val="100"/>
          <w:position w:val="0"/>
        </w:rPr>
        <w:t>【专家评价】</w:t>
      </w:r>
      <w:bookmarkEnd w:id="191"/>
      <w:bookmarkEnd w:id="192"/>
      <w:bookmarkEnd w:id="19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本案中，行为人虽以秘密的手段伪造了广告推广的事 实，但这一秘密行为并未直接带来利益，行为人最终获利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270 </w:t>
      </w:r>
      <w:r>
        <w:rPr>
          <w:color w:val="000000"/>
          <w:spacing w:val="0"/>
          <w:w w:val="100"/>
          <w:position w:val="0"/>
        </w:rPr>
        <w:t>万元归根结底是被害人基于错误认识主动支付的结果。因此 检察机关对行为人认定诈骗罪是正确的。本案的典型意义在 于：一是为类似案件中盗窃罪与诈骗罪的区分提供有益参 照，即应综合犯罪的手段、目的、情节等要素，结合案件中 的关键证据综合判断；二是案件办理的专业性值得肯定。本 案的承办人对案件的专业问题进行了深入的挖掘和分析，结 合相关证据和专家辅助人的证言，对被告人的作案手段作出 了精准的认定，为最终的定罪量刑奠定了扎实的基础。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（点评专家：华东理工大学法学院副院长、副教授周登谅）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</w:pPr>
      <w:bookmarkStart w:id="194" w:name="bookmark194"/>
      <w:bookmarkStart w:id="195" w:name="bookmark195"/>
      <w:bookmarkStart w:id="196" w:name="bookmark196"/>
      <w:r>
        <w:rPr>
          <w:color w:val="000000"/>
          <w:spacing w:val="0"/>
          <w:w w:val="100"/>
          <w:position w:val="0"/>
        </w:rPr>
        <w:t>《中华人民共和国刑法》</w:t>
      </w:r>
      <w:bookmarkEnd w:id="194"/>
      <w:bookmarkEnd w:id="195"/>
      <w:bookmarkEnd w:id="19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7" w:right="1752" w:bottom="1789" w:left="1778" w:header="959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第二百六十六条 </w:t>
      </w:r>
      <w:r>
        <w:rPr>
          <w:color w:val="000000"/>
          <w:spacing w:val="0"/>
          <w:w w:val="100"/>
          <w:position w:val="0"/>
        </w:rPr>
        <w:t>诈骗公私财物，数额较大的，处三年 以下有期徒刑、拘役或者管制，并处或者单处罚金；数额巨 大或者有其他严重情节的，处三年以上十年以下有期徒刑， 并处罚金；数额特别巨大或者有其他特别严重情节的，处十 年以上有期徒刑或者无期徒刑，并处罚金或者没收财产。本 法另有规定的，依照规定。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40" w:line="240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第四篇：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“火眼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金睛”打击新型网络犯罪典型案例(二)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97" w:name="bookmark197"/>
      <w:bookmarkStart w:id="198" w:name="bookmark198"/>
      <w:bookmarkStart w:id="199" w:name="bookmark199"/>
      <w:r>
        <w:rPr>
          <w:color w:val="000000"/>
          <w:spacing w:val="0"/>
          <w:w w:val="100"/>
          <w:position w:val="0"/>
        </w:rPr>
        <w:t>陈某某破坏计算机信息系统案</w:t>
      </w:r>
      <w:bookmarkEnd w:id="197"/>
      <w:bookmarkEnd w:id="198"/>
      <w:bookmarkEnd w:id="199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780"/>
        <w:jc w:val="both"/>
      </w:pPr>
      <w:bookmarkStart w:id="200" w:name="bookmark200"/>
      <w:bookmarkStart w:id="201" w:name="bookmark201"/>
      <w:bookmarkStart w:id="202" w:name="bookmark202"/>
      <w:r>
        <w:rPr>
          <w:color w:val="000000"/>
          <w:spacing w:val="0"/>
          <w:w w:val="100"/>
          <w:position w:val="0"/>
        </w:rPr>
        <w:t>【基本案情】</w:t>
      </w:r>
      <w:bookmarkEnd w:id="200"/>
      <w:bookmarkEnd w:id="201"/>
      <w:bookmarkEnd w:id="20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月至案发，被告人陈某某作为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公司负责人， 为扩大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公司的营业收入，遂起意从他人处购入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>程序， 利用该程序的重定向功能，进行流量劫持牟利。嗣后，其与 时任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公司大数据部总监的被告人朱某某合谋，以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 xml:space="preserve">公司与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公司合作分成的形式，由朱某某利用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公司业务渠道获取 相关电信运营商流量服务器的权限。随后由被告人田某某根 据陈某某的指令使用该权限在相关服务器上部署具有重定 位功能的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 xml:space="preserve">程序，由陈某某通过设置在阿里云空间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(http：//120. 77. 70. </w:t>
      </w:r>
      <w:r>
        <w:rPr>
          <w:color w:val="000000"/>
          <w:spacing w:val="0"/>
          <w:w w:val="100"/>
          <w:position w:val="0"/>
          <w:sz w:val="28"/>
          <w:szCs w:val="28"/>
        </w:rPr>
        <w:t>244:9091)</w:t>
      </w:r>
      <w:r>
        <w:rPr>
          <w:color w:val="000000"/>
          <w:spacing w:val="0"/>
          <w:w w:val="100"/>
          <w:position w:val="0"/>
        </w:rPr>
        <w:t>的管理平台进行策略部署， 进而通过上述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 xml:space="preserve">程序的重定向功能对上述服务器中收到的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http</w:t>
      </w:r>
      <w:r>
        <w:rPr>
          <w:color w:val="000000"/>
          <w:spacing w:val="0"/>
          <w:w w:val="100"/>
          <w:position w:val="0"/>
        </w:rPr>
        <w:t>数据包包头进行解析、修改，将其预设在阿里云空间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559" w:lineRule="exact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(116. 62. 103.8)</w:t>
      </w:r>
      <w:r>
        <w:rPr>
          <w:color w:val="000000"/>
          <w:spacing w:val="0"/>
          <w:w w:val="100"/>
          <w:position w:val="0"/>
        </w:rPr>
        <w:t>的广告渠道码植入后再次发送，从而达到 流量劫持获取非法收入的目的。经查，通过上述流量劫持方 式，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公司与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公司共同非法获利逾百万元。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12 </w:t>
      </w:r>
      <w:r>
        <w:rPr>
          <w:color w:val="000000"/>
          <w:spacing w:val="0"/>
          <w:w w:val="100"/>
          <w:position w:val="0"/>
        </w:rPr>
        <w:t>日，本院以被告人陈某某等犯破坏计算机信息系统罪向法院 提起公诉。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27</w:t>
      </w:r>
      <w:r>
        <w:rPr>
          <w:color w:val="000000"/>
          <w:spacing w:val="0"/>
          <w:w w:val="100"/>
          <w:position w:val="0"/>
        </w:rPr>
        <w:t>日，上海市徐汇区人民法院依法 判处陈某某等人犯破坏计算机信息系统罪，判处有期徒刑一 年一个月到二年不等的刑罚。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203" w:name="bookmark203"/>
      <w:bookmarkStart w:id="204" w:name="bookmark204"/>
      <w:bookmarkStart w:id="205" w:name="bookmark205"/>
      <w:r>
        <w:rPr>
          <w:color w:val="000000"/>
          <w:spacing w:val="0"/>
          <w:w w:val="100"/>
          <w:position w:val="0"/>
        </w:rPr>
        <w:t>【经验做法】</w:t>
      </w:r>
      <w:bookmarkEnd w:id="203"/>
      <w:bookmarkEnd w:id="204"/>
      <w:bookmarkEnd w:id="205"/>
    </w:p>
    <w:p>
      <w:pPr>
        <w:pStyle w:val="Style2"/>
        <w:keepNext w:val="0"/>
        <w:keepLines w:val="0"/>
        <w:widowControl w:val="0"/>
        <w:shd w:val="clear" w:color="auto" w:fill="auto"/>
        <w:tabs>
          <w:tab w:pos="1560" w:val="left"/>
        </w:tabs>
        <w:bidi w:val="0"/>
        <w:spacing w:before="0" w:after="0" w:line="561" w:lineRule="exact"/>
        <w:ind w:left="0" w:right="0" w:firstLine="760"/>
        <w:jc w:val="both"/>
      </w:pPr>
      <w:bookmarkStart w:id="206" w:name="bookmark206"/>
      <w:r>
        <w:rPr>
          <w:color w:val="000000"/>
          <w:spacing w:val="0"/>
          <w:w w:val="100"/>
          <w:position w:val="0"/>
        </w:rPr>
        <w:t>（</w:t>
      </w:r>
      <w:bookmarkEnd w:id="206"/>
      <w:r>
        <w:rPr>
          <w:color w:val="000000"/>
          <w:spacing w:val="0"/>
          <w:w w:val="100"/>
          <w:position w:val="0"/>
        </w:rPr>
        <w:t>一）</w:t>
        <w:tab/>
        <w:t>创新方式方法，借助外部专家力量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本案犯罪手法隐蔽新颖，取证存在困难。本院邀请了专 家组成员对作案手法进行了分析，确定作案方式以及各被告 人所起作用，并出庭解释了相关技术问题，探索邀请有专门 知识的人出庭支持公诉。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60" w:val="left"/>
        </w:tabs>
        <w:bidi w:val="0"/>
        <w:spacing w:before="0" w:after="0" w:line="561" w:lineRule="exact"/>
        <w:ind w:left="0" w:right="0" w:firstLine="760"/>
        <w:jc w:val="both"/>
      </w:pPr>
      <w:bookmarkStart w:id="207" w:name="bookmark207"/>
      <w:r>
        <w:rPr>
          <w:color w:val="000000"/>
          <w:spacing w:val="0"/>
          <w:w w:val="100"/>
          <w:position w:val="0"/>
        </w:rPr>
        <w:t>（</w:t>
      </w:r>
      <w:bookmarkEnd w:id="207"/>
      <w:r>
        <w:rPr>
          <w:color w:val="000000"/>
          <w:spacing w:val="0"/>
          <w:w w:val="100"/>
          <w:position w:val="0"/>
        </w:rPr>
        <w:t>二）</w:t>
        <w:tab/>
        <w:t>准确把握案件定性，精准适用法律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本案在定性上存在相当争议，如何准确适用法律具有难 度。目前检法及辩护人对于破坏计算机信息系统罪即刑法第 二百八十六条第二款的理解存在很大分歧，即对存储、处理、 传输中的数据进行增加、修改、删除行为是否必须要造成对 计算机信息系统的破坏，以及破坏的标准是否必须达到第一 款及第三款规定的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“不</w:t>
      </w:r>
      <w:r>
        <w:rPr>
          <w:color w:val="000000"/>
          <w:spacing w:val="0"/>
          <w:w w:val="100"/>
          <w:position w:val="0"/>
        </w:rPr>
        <w:t>能正常运行"方可入罪。鉴于此类犯 罪中目前高发案件已经从传统的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DDos</w:t>
      </w:r>
      <w:r>
        <w:rPr>
          <w:color w:val="000000"/>
          <w:spacing w:val="0"/>
          <w:w w:val="100"/>
          <w:position w:val="0"/>
        </w:rPr>
        <w:t>攻击性案件转变为以 域名、流量劫持为主的侵财类案件，而这类案件中既有造成 系统不能正常运行的案件，也有如本案中不一定造成系统不 能正常运行的案件。从目前的网络犯罪情况看，此类不造成 系统不能正常运行的案件更为多发。本院对此类案件确定了 以认定破坏计算机信息系统罪为主的策略，如被告人行为事 实上对计算机信息系统数据进行删除、修改等操作，并对计 算机正常运行造成影响达到刑法规定标准即可构罪，不要求 必然造成计算机无法正常运行。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60" w:val="left"/>
        </w:tabs>
        <w:bidi w:val="0"/>
        <w:spacing w:before="0" w:after="0" w:line="561" w:lineRule="exact"/>
        <w:ind w:left="0" w:right="0" w:firstLine="760"/>
        <w:jc w:val="both"/>
      </w:pPr>
      <w:bookmarkStart w:id="208" w:name="bookmark208"/>
      <w:r>
        <w:rPr>
          <w:color w:val="000000"/>
          <w:spacing w:val="0"/>
          <w:w w:val="100"/>
          <w:position w:val="0"/>
        </w:rPr>
        <w:t>（</w:t>
      </w:r>
      <w:bookmarkEnd w:id="208"/>
      <w:r>
        <w:rPr>
          <w:color w:val="000000"/>
          <w:spacing w:val="0"/>
          <w:w w:val="100"/>
          <w:position w:val="0"/>
        </w:rPr>
        <w:t>三）</w:t>
        <w:tab/>
        <w:t>精准打击互联网领域犯罪，净化网络空间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78" w:right="1760" w:bottom="1788" w:left="1773" w:header="95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互联网不是法外之地。本案涉及到对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“流量</w:t>
      </w:r>
      <w:r>
        <w:rPr>
          <w:color w:val="000000"/>
          <w:spacing w:val="0"/>
          <w:w w:val="100"/>
          <w:position w:val="0"/>
        </w:rPr>
        <w:t>劫持"网络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黑灰产业打击。本案中各被告人通过在服务器上加载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>域 名重定向程序，植入广告渠道码至经过服务器的网络流量中 去以牟取非法利益，既影响了普通网络用户的网络使用体 验，增大了流量使用，也损害了被劫持流量的网站的正常运 营，更损害了电信服务器提供商的利益，对其声誉造成不利 影响。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4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（承办检察官：许军）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760"/>
        <w:jc w:val="both"/>
      </w:pPr>
      <w:bookmarkStart w:id="209" w:name="bookmark209"/>
      <w:bookmarkStart w:id="210" w:name="bookmark210"/>
      <w:bookmarkStart w:id="211" w:name="bookmark211"/>
      <w:r>
        <w:rPr>
          <w:color w:val="000000"/>
          <w:spacing w:val="0"/>
          <w:w w:val="100"/>
          <w:position w:val="0"/>
        </w:rPr>
        <w:t>【专家点评】</w:t>
      </w:r>
      <w:bookmarkEnd w:id="209"/>
      <w:bookmarkEnd w:id="210"/>
      <w:bookmarkEnd w:id="2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互联网不是法外之地，精准认定针对网络系统犯罪是当 前司法实践中的一大难题。本案的争议在于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“后果</w:t>
      </w:r>
      <w:r>
        <w:rPr>
          <w:color w:val="000000"/>
          <w:spacing w:val="0"/>
          <w:w w:val="100"/>
          <w:position w:val="0"/>
        </w:rPr>
        <w:t>严重”如 何认定。在缺乏明确司法解释的情形下，办案机关应当根据 犯罪行为的性质进行综合判断。破坏计算机信息系统罪的犯 罪对象包括两方面：一是对计算机系统本身的犯罪，目的是 破坏计算机系统的功能，应当以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“造成</w:t>
      </w:r>
      <w:r>
        <w:rPr>
          <w:color w:val="000000"/>
          <w:spacing w:val="0"/>
          <w:w w:val="100"/>
          <w:position w:val="0"/>
        </w:rPr>
        <w:t xml:space="preserve">计算机信息系统不能 正常运行"作为认定后果严重的标准。二是对计算机系统中 存储、处理或传输的数据进行犯罪，其目的是对数据进行篡 改，并利用篡改后的数据牟利或进行其它非法活动，而非造 成计算机系统本身不能运行，应当以篡改数据的规模、虚假 数据传播的范围、非法获利的数额作为认定后果严重的标 准。本案属于第二种情形，检察机关准确地把握了法条背后 的法理，正确评价了犯罪行为的性质，可以为相似处理案件 的处理提供借鉴。本案的典型意义在于：一是为类似犯罪行 为的认定提供了有益参照，即应当结合具体的犯罪对象和犯 </w:t>
      </w:r>
      <w:r>
        <w:rPr>
          <w:color w:val="000000"/>
          <w:spacing w:val="0"/>
          <w:w w:val="100"/>
          <w:position w:val="0"/>
        </w:rPr>
        <w:t>罪目的来确定是否构成犯罪；二是在判断专业问题的过程 中，邀请有专门知识的人参与案件调查并出庭解释相关技术 问题，体现了案件处理的专业性和严谨性。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6" w:lineRule="exact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（点评专家：华东理工大学法学院副院长、副教授周登谅）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9" w:lineRule="exact"/>
        <w:ind w:left="0" w:right="0" w:firstLine="70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《中华人民共和国刑法》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2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第二百八十六条……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9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违反国家规定，对计算机信息系统中存储、处理或者传 输的数据和应用程序进行删除、修改、增加的操作，后果严 重的，依照前款的规定处罚。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7" w:lineRule="exact"/>
        <w:ind w:left="0" w:right="0" w:firstLine="620"/>
        <w:jc w:val="both"/>
        <w:sectPr>
          <w:footerReference w:type="default" r:id="rId10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8" w:right="1760" w:bottom="1788" w:left="1773" w:header="95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单位犯前三款罪的，对单位判处罚金，并对其直接负责 的主管人员和其他直接责任人员，依照第一款的规定处罚。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第四篇：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“火眼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金睛”打击新型网络犯罪典型案例（三）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2" w:name="bookmark212"/>
      <w:bookmarkStart w:id="213" w:name="bookmark213"/>
      <w:bookmarkStart w:id="214" w:name="bookmark214"/>
      <w:r>
        <w:rPr>
          <w:color w:val="000000"/>
          <w:spacing w:val="0"/>
          <w:w w:val="100"/>
          <w:position w:val="0"/>
        </w:rPr>
        <w:t>王某、王显某帮助信息网络犯罪活动案</w:t>
      </w:r>
      <w:bookmarkEnd w:id="212"/>
      <w:bookmarkEnd w:id="213"/>
      <w:bookmarkEnd w:id="214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80"/>
        <w:jc w:val="both"/>
      </w:pPr>
      <w:bookmarkStart w:id="215" w:name="bookmark215"/>
      <w:bookmarkStart w:id="216" w:name="bookmark216"/>
      <w:bookmarkStart w:id="217" w:name="bookmark217"/>
      <w:r>
        <w:rPr>
          <w:color w:val="000000"/>
          <w:spacing w:val="0"/>
          <w:w w:val="100"/>
          <w:position w:val="0"/>
        </w:rPr>
        <w:t>【基本案情】</w:t>
      </w:r>
      <w:bookmarkEnd w:id="215"/>
      <w:bookmarkEnd w:id="216"/>
      <w:bookmarkEnd w:id="2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2016</w:t>
      </w:r>
      <w:r>
        <w:rPr>
          <w:color w:val="000000"/>
          <w:spacing w:val="0"/>
          <w:w w:val="100"/>
          <w:position w:val="0"/>
        </w:rPr>
        <w:t>年底，犯罪嫌疑人王某从都某（另处）处得知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公 司的朱某某（另处）等人需设置流量服务器进行流量劫持， 遂联系犯罪嫌疑人王显某提供相关互联网接入及服务器托 管事宜。经预谋，由都某提供相关域名列表、王某提供服务 器、王显某进行互联网接入及服务器托管。随后将相关服务 器权限通过都某、朱某某移交给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公司的陈某某（另处）， 嗣后，陈某某、田某某（另处）在相关服务器上部署具有重 定位功能的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 xml:space="preserve">程序，由陈某某通过设置在阿里云空间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（http：//120. 77. 70. </w:t>
      </w:r>
      <w:r>
        <w:rPr>
          <w:color w:val="000000"/>
          <w:spacing w:val="0"/>
          <w:w w:val="100"/>
          <w:position w:val="0"/>
          <w:sz w:val="28"/>
          <w:szCs w:val="28"/>
        </w:rPr>
        <w:t>244:9091）</w:t>
      </w:r>
      <w:r>
        <w:rPr>
          <w:color w:val="000000"/>
          <w:spacing w:val="0"/>
          <w:w w:val="100"/>
          <w:position w:val="0"/>
        </w:rPr>
        <w:t>的管理平台进行策略部署, 进而通过上述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 xml:space="preserve">程序的重定向功能对上述服务器中收到的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http</w:t>
      </w:r>
      <w:r>
        <w:rPr>
          <w:color w:val="000000"/>
          <w:spacing w:val="0"/>
          <w:w w:val="100"/>
          <w:position w:val="0"/>
        </w:rPr>
        <w:t xml:space="preserve">数据包包头进行解析、修改，将其预设在阿里云空间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（116. 62. 103.8）</w:t>
      </w:r>
      <w:r>
        <w:rPr>
          <w:color w:val="000000"/>
          <w:spacing w:val="0"/>
          <w:w w:val="100"/>
          <w:position w:val="0"/>
        </w:rPr>
        <w:t>的广告渠道码植入后再次发送，从而达到 流量劫持获取非法收入的目的。经查，通过上述流量劫持方 式，两公司共同非法获利逾百万元。其中，通过王显某提供 的江西萍乡电信服务器获利人民币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万余元。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1 </w:t>
      </w:r>
      <w:r>
        <w:rPr>
          <w:color w:val="000000"/>
          <w:spacing w:val="0"/>
          <w:w w:val="100"/>
          <w:position w:val="0"/>
        </w:rPr>
        <w:t>日，本院以被告人王某、王显某犯帮助信息网络犯罪向上海 市徐汇区人民法院提起公诉，并获法院支持。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40"/>
        <w:jc w:val="both"/>
      </w:pPr>
      <w:bookmarkStart w:id="218" w:name="bookmark218"/>
      <w:bookmarkStart w:id="219" w:name="bookmark219"/>
      <w:bookmarkStart w:id="220" w:name="bookmark220"/>
      <w:r>
        <w:rPr>
          <w:color w:val="000000"/>
          <w:spacing w:val="0"/>
          <w:w w:val="100"/>
          <w:position w:val="0"/>
        </w:rPr>
        <w:t>【经验做法】</w:t>
      </w:r>
      <w:bookmarkEnd w:id="218"/>
      <w:bookmarkEnd w:id="219"/>
      <w:bookmarkEnd w:id="220"/>
    </w:p>
    <w:p>
      <w:pPr>
        <w:pStyle w:val="Style2"/>
        <w:keepNext w:val="0"/>
        <w:keepLines w:val="0"/>
        <w:widowControl w:val="0"/>
        <w:shd w:val="clear" w:color="auto" w:fill="auto"/>
        <w:tabs>
          <w:tab w:pos="1526" w:val="left"/>
        </w:tabs>
        <w:bidi w:val="0"/>
        <w:spacing w:before="0" w:after="0" w:line="561" w:lineRule="exact"/>
        <w:ind w:left="0" w:right="0" w:firstLine="740"/>
        <w:jc w:val="left"/>
      </w:pPr>
      <w:bookmarkStart w:id="221" w:name="bookmark221"/>
      <w:r>
        <w:rPr>
          <w:color w:val="000000"/>
          <w:spacing w:val="0"/>
          <w:w w:val="100"/>
          <w:position w:val="0"/>
        </w:rPr>
        <w:t>（</w:t>
      </w:r>
      <w:bookmarkEnd w:id="221"/>
      <w:r>
        <w:rPr>
          <w:color w:val="000000"/>
          <w:spacing w:val="0"/>
          <w:w w:val="100"/>
          <w:position w:val="0"/>
        </w:rPr>
        <w:t>一）</w:t>
        <w:tab/>
        <w:t>借力智囊团外脑，明确作案方式和取证方向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本案系《刑法修正案（九）》实施后本院办理的第一例 以帮助信息网络犯罪活动罪提起公诉的案件，犯罪手法高度 利用技术手段，取证存在困难。本院邀请了互联网犯罪专家 组成员对作案手法进行了分析，确定作案方式以及各被告人 所起作用，为最终案件定性及走向提供了专业意见和参考。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26" w:val="left"/>
        </w:tabs>
        <w:bidi w:val="0"/>
        <w:spacing w:before="0" w:after="0" w:line="561" w:lineRule="exact"/>
        <w:ind w:left="0" w:right="0" w:firstLine="740"/>
        <w:jc w:val="left"/>
      </w:pPr>
      <w:bookmarkStart w:id="222" w:name="bookmark222"/>
      <w:r>
        <w:rPr>
          <w:color w:val="000000"/>
          <w:spacing w:val="0"/>
          <w:w w:val="100"/>
          <w:position w:val="0"/>
        </w:rPr>
        <w:t>（</w:t>
      </w:r>
      <w:bookmarkEnd w:id="222"/>
      <w:r>
        <w:rPr>
          <w:color w:val="000000"/>
          <w:spacing w:val="0"/>
          <w:w w:val="100"/>
          <w:position w:val="0"/>
        </w:rPr>
        <w:t>二）</w:t>
        <w:tab/>
        <w:t>稳妥适用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“刑</w:t>
      </w:r>
      <w:r>
        <w:rPr>
          <w:color w:val="000000"/>
          <w:spacing w:val="0"/>
          <w:w w:val="100"/>
          <w:position w:val="0"/>
        </w:rPr>
        <w:t>修九"新罪名，打击帮助型网络犯罪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本案系一起明知他人利用信息网络实施犯罪，为其犯罪 提供互联网接入、服务器托管技术支持的典型案例。本案中, 犯罪嫌疑人王某、王显某明知朱某某等人利用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>程序的网 页重定向功能进行流量劫持进而牟取非法利益，仍积极提供 互联网接入、服务器托管并从中获取非法利益。对于该行为 的认定，目前存在两种观点。一种观点认为本案被告人的行 为系对另案破坏计算机信息系统罪被告人的帮助行为构成 共同犯罪，另一种观点认为本案被告人对于另案破坏计算机 信息系统行为并不具有明确认知，只具有帮助他人实施不确 定的网络违法犯罪活动的认知，在《刑法修正案（九）》出 台将此类帮助行为正犯化的背景下，应优先认定帮助信息网 络犯罪活动罪。考虑到本案的罪责平衡以及新法、特别罪名 优先的原则，以帮助信息网络犯罪活动罪提起公诉，最终获 法院支持。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26" w:val="left"/>
        </w:tabs>
        <w:bidi w:val="0"/>
        <w:spacing w:before="0" w:after="0" w:line="561" w:lineRule="exact"/>
        <w:ind w:left="0" w:right="0" w:firstLine="740"/>
        <w:jc w:val="left"/>
      </w:pPr>
      <w:bookmarkStart w:id="223" w:name="bookmark223"/>
      <w:r>
        <w:rPr>
          <w:color w:val="000000"/>
          <w:spacing w:val="0"/>
          <w:w w:val="100"/>
          <w:position w:val="0"/>
        </w:rPr>
        <w:t>（</w:t>
      </w:r>
      <w:bookmarkEnd w:id="223"/>
      <w:r>
        <w:rPr>
          <w:color w:val="000000"/>
          <w:spacing w:val="0"/>
          <w:w w:val="100"/>
          <w:position w:val="0"/>
        </w:rPr>
        <w:t>三）</w:t>
        <w:tab/>
        <w:t>全链打击网络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“灰产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，净化网络空间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本案涉及到对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“流量</w:t>
      </w:r>
      <w:r>
        <w:rPr>
          <w:color w:val="000000"/>
          <w:spacing w:val="0"/>
          <w:w w:val="100"/>
          <w:position w:val="0"/>
        </w:rPr>
        <w:t xml:space="preserve">劫持"网络黑灰产业打击。该案中 </w:t>
      </w:r>
      <w:r>
        <w:rPr>
          <w:color w:val="000000"/>
          <w:spacing w:val="0"/>
          <w:w w:val="100"/>
          <w:position w:val="0"/>
        </w:rPr>
        <w:t xml:space="preserve">各被告人按照其他人的要求在中国电信网络服务器上加载 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DPI</w:t>
      </w:r>
      <w:r>
        <w:rPr>
          <w:color w:val="000000"/>
          <w:spacing w:val="0"/>
          <w:w w:val="100"/>
          <w:position w:val="0"/>
        </w:rPr>
        <w:t>域名重定向程序，使通过电信服务器的域名请求被修改 植入广告渠道码，既影响了普通网络用户的网络使用体验， 也损害了被劫持流量的网站运营，更损害了电信服务器提供 商的利益。本案的成功办理，有利于加强对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“流量</w:t>
      </w:r>
      <w:r>
        <w:rPr>
          <w:color w:val="000000"/>
          <w:spacing w:val="0"/>
          <w:w w:val="100"/>
          <w:position w:val="0"/>
        </w:rPr>
        <w:t>劫持"网 络黑灰产业的打击力度，形成震慑作用，进一步营造干净、 安全、法治的网络空间环境。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8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（承办检察官：许军）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80"/>
        <w:jc w:val="both"/>
      </w:pPr>
      <w:bookmarkStart w:id="224" w:name="bookmark224"/>
      <w:bookmarkStart w:id="225" w:name="bookmark225"/>
      <w:bookmarkStart w:id="226" w:name="bookmark226"/>
      <w:r>
        <w:rPr>
          <w:color w:val="000000"/>
          <w:spacing w:val="0"/>
          <w:w w:val="100"/>
          <w:position w:val="0"/>
        </w:rPr>
        <w:t>【专家点评】</w:t>
      </w:r>
      <w:bookmarkEnd w:id="224"/>
      <w:bookmarkEnd w:id="225"/>
      <w:bookmarkEnd w:id="2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本案罪名选择的关键在于被告人王显某与他人是否具 有共同的犯意。综合考察案件事实，我们发现被告人只是概 括性地知道他人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“需设</w:t>
      </w:r>
      <w:r>
        <w:rPr>
          <w:color w:val="000000"/>
          <w:spacing w:val="0"/>
          <w:w w:val="100"/>
          <w:position w:val="0"/>
        </w:rPr>
        <w:t>置流量服务器进行流量劫持"，但是 对他人劫持对象、获利模式并不知晓，不能认定具有共同的 犯意，因此适用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“帮</w:t>
      </w:r>
      <w:r>
        <w:rPr>
          <w:color w:val="000000"/>
          <w:spacing w:val="0"/>
          <w:w w:val="100"/>
          <w:position w:val="0"/>
        </w:rPr>
        <w:t xml:space="preserve">助信息网络犯罪活动罪”更为妥当。本 案的典型意义在于：一是案件办理的专业性值得肯定。承办 人在有关专家的帮助下，弄清了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“流</w:t>
      </w:r>
      <w:r>
        <w:rPr>
          <w:color w:val="000000"/>
          <w:spacing w:val="0"/>
          <w:w w:val="100"/>
          <w:position w:val="0"/>
        </w:rPr>
        <w:t>量劫持"的原理和方式、 获取了有力的证据，进而查清相关案件事实。此类办案模式 具有一定的可复制性和参照价值；二是本案的办理有利于加 强对网络黑灰产业的打击力度，形成一定的震慑效果，进而 有利于保护人民群众的财产利益，同时也可以净化网络空间 的环境。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（点评专家：华东理工大学法学院副院长、副教授周登谅）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3" w:lineRule="exact"/>
        <w:ind w:left="0" w:right="0" w:firstLine="0"/>
        <w:jc w:val="center"/>
      </w:pPr>
      <w:bookmarkStart w:id="227" w:name="bookmark227"/>
      <w:bookmarkStart w:id="228" w:name="bookmark228"/>
      <w:bookmarkStart w:id="229" w:name="bookmark229"/>
      <w:r>
        <w:rPr>
          <w:color w:val="000000"/>
          <w:spacing w:val="0"/>
          <w:w w:val="100"/>
          <w:position w:val="0"/>
        </w:rPr>
        <w:t>《中华人民共和国刑法》</w:t>
      </w:r>
      <w:bookmarkEnd w:id="227"/>
      <w:bookmarkEnd w:id="228"/>
      <w:bookmarkEnd w:id="2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3" w:right="1761" w:bottom="1793" w:left="1772" w:header="955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第二百八十七条之二</w:t>
      </w:r>
      <w:r>
        <w:rPr>
          <w:color w:val="000000"/>
          <w:spacing w:val="0"/>
          <w:w w:val="100"/>
          <w:position w:val="0"/>
        </w:rPr>
        <w:t>明知他人利用信息网络实施犯 罪，为其犯罪提供互联网接入、服务器托管、网络存储、通 讯传输等技术支持，或者提供推广、支付结算等帮助，情节 严重的，处三年以下有期徒刑或者拘役，并处或者单处罚金。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第五篇：落实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“枫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桥经验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”化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解社会矛盾典型案例（一）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0" w:name="bookmark230"/>
      <w:bookmarkStart w:id="231" w:name="bookmark231"/>
      <w:bookmarkStart w:id="232" w:name="bookmark232"/>
      <w:r>
        <w:rPr>
          <w:color w:val="000000"/>
          <w:spacing w:val="0"/>
          <w:w w:val="100"/>
          <w:position w:val="0"/>
        </w:rPr>
        <w:t>立足检察监督职能妥善化解信访矛盾</w:t>
      </w:r>
      <w:bookmarkEnd w:id="230"/>
      <w:bookmarkEnd w:id="231"/>
      <w:bookmarkEnd w:id="23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561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——</w:t>
      </w:r>
      <w:r>
        <w:rPr>
          <w:color w:val="000000"/>
          <w:spacing w:val="0"/>
          <w:w w:val="100"/>
          <w:position w:val="0"/>
        </w:rPr>
        <w:t>钱某某信访案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233" w:name="bookmark233"/>
      <w:bookmarkStart w:id="234" w:name="bookmark234"/>
      <w:bookmarkStart w:id="235" w:name="bookmark235"/>
      <w:r>
        <w:rPr>
          <w:color w:val="000000"/>
          <w:spacing w:val="0"/>
          <w:w w:val="100"/>
          <w:position w:val="0"/>
        </w:rPr>
        <w:t>【信访事项】</w:t>
      </w:r>
      <w:bookmarkEnd w:id="233"/>
      <w:bookmarkEnd w:id="234"/>
      <w:bookmarkEnd w:id="2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日，钱某某来访本院反映其因应聘上海 市某国有企业工作事由，需要向招聘方提供其父亲钱某的政 审证明。后上海市公安局浦东分局潍坊新村派出所出具给钱 某某的有关其父的政审证明文书上记载：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“钱</w:t>
      </w:r>
      <w:r>
        <w:rPr>
          <w:color w:val="000000"/>
          <w:spacing w:val="0"/>
          <w:w w:val="100"/>
          <w:position w:val="0"/>
        </w:rPr>
        <w:t>某因杀人而被 免予起诉"。信访人认为该派出所出具文书的证明内容与事 实严重不符，要求检察机关提供其父亲在原案中被免予起诉 的决定书。本院第六检察部于同日对钱某某的信访事项立案 办理。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8" w:lineRule="exact"/>
        <w:ind w:left="0" w:right="0" w:firstLine="760"/>
        <w:jc w:val="both"/>
      </w:pPr>
      <w:bookmarkStart w:id="236" w:name="bookmark236"/>
      <w:bookmarkStart w:id="237" w:name="bookmark237"/>
      <w:bookmarkStart w:id="238" w:name="bookmark238"/>
      <w:r>
        <w:rPr>
          <w:color w:val="000000"/>
          <w:spacing w:val="0"/>
          <w:w w:val="100"/>
          <w:position w:val="0"/>
        </w:rPr>
        <w:t>【经验做法】</w:t>
      </w:r>
      <w:bookmarkEnd w:id="236"/>
      <w:bookmarkEnd w:id="237"/>
      <w:bookmarkEnd w:id="2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760"/>
        <w:jc w:val="left"/>
      </w:pPr>
      <w:bookmarkStart w:id="239" w:name="bookmark239"/>
      <w:r>
        <w:rPr>
          <w:color w:val="000000"/>
          <w:spacing w:val="0"/>
          <w:w w:val="100"/>
          <w:position w:val="0"/>
        </w:rPr>
        <w:t>（</w:t>
      </w:r>
      <w:bookmarkEnd w:id="239"/>
      <w:r>
        <w:rPr>
          <w:color w:val="000000"/>
          <w:spacing w:val="0"/>
          <w:w w:val="100"/>
          <w:position w:val="0"/>
        </w:rPr>
        <w:t>一）拟定详细调查方案，核实信访人诉求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信访案件办理期间，承办检察官拟定了详细的调查方 案。首先，通过本院档案室查阅、复制被告人文某某、钱某 某过失致人重伤案的原案资料和结论；其次，走访上海市公 安局浦东分局潍坊新村派出所，调查了解钱某某之父前科证 明文书错误的原因等；再次，走访上海市公安局徐汇分局法 制支队，调查了解钱某某之父前科录入等情况。经查，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1985 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18</w:t>
      </w:r>
      <w:r>
        <w:rPr>
          <w:color w:val="000000"/>
          <w:spacing w:val="0"/>
          <w:w w:val="100"/>
          <w:position w:val="0"/>
        </w:rPr>
        <w:t xml:space="preserve">日，钱某因犯过失致人重伤罪被我院免予起诉， </w:t>
      </w:r>
      <w:r>
        <w:rPr>
          <w:color w:val="000000"/>
          <w:spacing w:val="0"/>
          <w:w w:val="100"/>
          <w:position w:val="0"/>
        </w:rPr>
        <w:t>而非潍坊新村派出所出具的文书证明内容所述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“因杀</w:t>
      </w:r>
      <w:r>
        <w:rPr>
          <w:color w:val="000000"/>
          <w:spacing w:val="0"/>
          <w:w w:val="100"/>
          <w:position w:val="0"/>
        </w:rPr>
        <w:t>人而被 免予起诉"。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81" w:val="left"/>
        </w:tabs>
        <w:bidi w:val="0"/>
        <w:spacing w:before="0" w:after="0" w:line="560" w:lineRule="exact"/>
        <w:ind w:left="620" w:right="0" w:firstLine="160"/>
        <w:jc w:val="both"/>
      </w:pPr>
      <w:bookmarkStart w:id="240" w:name="bookmark240"/>
      <w:r>
        <w:rPr>
          <w:color w:val="000000"/>
          <w:spacing w:val="0"/>
          <w:w w:val="100"/>
          <w:position w:val="0"/>
        </w:rPr>
        <w:t>（</w:t>
      </w:r>
      <w:bookmarkEnd w:id="240"/>
      <w:r>
        <w:rPr>
          <w:color w:val="000000"/>
          <w:spacing w:val="0"/>
          <w:w w:val="100"/>
          <w:position w:val="0"/>
        </w:rPr>
        <w:t>二）</w:t>
        <w:tab/>
        <w:t>制发检察建议，督促公安机关及时纠正错误 本院及时向上海市公安局浦东分局制发了检察建议书，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建议：一是公安机关及时收回出具的错误证明文书，重新出 具更正的政审证明文书提供给信访人钱某某；二是由该局报 请上海市公安局指定相关部门及时更正信息系统中有关钱 某某父亲的错误信息。同时，承办人将制发检察建议书的有 关情况向派出所负责人作了通报。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日，潍坊新 村派出所代表浦东公安分局接受了本院的检察建议书并作 了书面回复，对建议事项作了全面整改。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3" w:val="left"/>
        </w:tabs>
        <w:bidi w:val="0"/>
        <w:spacing w:before="0" w:after="0" w:line="560" w:lineRule="exact"/>
        <w:ind w:left="0" w:right="0" w:firstLine="760"/>
        <w:jc w:val="left"/>
      </w:pPr>
      <w:bookmarkStart w:id="241" w:name="bookmark241"/>
      <w:r>
        <w:rPr>
          <w:color w:val="000000"/>
          <w:spacing w:val="0"/>
          <w:w w:val="100"/>
          <w:position w:val="0"/>
        </w:rPr>
        <w:t>（</w:t>
      </w:r>
      <w:bookmarkEnd w:id="241"/>
      <w:r>
        <w:rPr>
          <w:color w:val="000000"/>
          <w:spacing w:val="0"/>
          <w:w w:val="100"/>
          <w:position w:val="0"/>
        </w:rPr>
        <w:t>三）</w:t>
        <w:tab/>
        <w:t>召开公开听证会，妥善化解信访矛盾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收到检察建议回函后，本院于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日就钱某 某信访事项邀请三名社会人士参与担任听证员，举行公开听 证。在听证会上，信访案承办人全面陈述了案件办理的经过 和结果，信访人表达了对办案检察官为民执法、急群众之所 急的感谢，三名听证员经评议，对检察机关的工作给予了高 度评价。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（承办检察官：王为学）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4" w:lineRule="exact"/>
        <w:ind w:left="0" w:right="0" w:firstLine="760"/>
        <w:jc w:val="both"/>
      </w:pPr>
      <w:bookmarkStart w:id="242" w:name="bookmark242"/>
      <w:bookmarkStart w:id="243" w:name="bookmark243"/>
      <w:bookmarkStart w:id="244" w:name="bookmark244"/>
      <w:r>
        <w:rPr>
          <w:color w:val="000000"/>
          <w:spacing w:val="0"/>
          <w:w w:val="100"/>
          <w:position w:val="0"/>
        </w:rPr>
        <w:t>【专家意见】</w:t>
      </w:r>
      <w:bookmarkEnd w:id="242"/>
      <w:bookmarkEnd w:id="243"/>
      <w:bookmarkEnd w:id="2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“因</w:t>
      </w:r>
      <w:r>
        <w:rPr>
          <w:color w:val="000000"/>
          <w:spacing w:val="0"/>
          <w:w w:val="100"/>
          <w:position w:val="0"/>
        </w:rPr>
        <w:t>杀人而被免予起诉</w:t>
      </w:r>
      <w:r>
        <w:rPr>
          <w:color w:val="000000"/>
          <w:spacing w:val="0"/>
          <w:w w:val="100"/>
          <w:position w:val="0"/>
          <w:lang w:val="en-US" w:eastAsia="en-US" w:bidi="en-US"/>
        </w:rPr>
        <w:t>"，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“因</w:t>
      </w:r>
      <w:r>
        <w:rPr>
          <w:color w:val="000000"/>
          <w:spacing w:val="0"/>
          <w:w w:val="100"/>
          <w:position w:val="0"/>
        </w:rPr>
        <w:t>犯过失致人重伤罪被徐汇 区人民检察院免予起诉</w:t>
      </w:r>
      <w:r>
        <w:rPr>
          <w:color w:val="000000"/>
          <w:spacing w:val="0"/>
          <w:w w:val="100"/>
          <w:position w:val="0"/>
          <w:lang w:val="en-US" w:eastAsia="en-US" w:bidi="en-US"/>
        </w:rPr>
        <w:t>"，</w:t>
      </w:r>
      <w:r>
        <w:rPr>
          <w:color w:val="000000"/>
          <w:spacing w:val="0"/>
          <w:w w:val="100"/>
          <w:position w:val="0"/>
        </w:rPr>
        <w:t xml:space="preserve">几字之差，性质全变，以至证明 成伪，这不仅对信访人及其家庭产生重大影响，而且对司法 </w:t>
      </w:r>
      <w:r>
        <w:rPr>
          <w:color w:val="000000"/>
          <w:spacing w:val="0"/>
          <w:w w:val="100"/>
          <w:position w:val="0"/>
        </w:rPr>
        <w:t xml:space="preserve">公众认同产生重大影响。因此，纠证明之错，不仅仅是修正 </w:t>
      </w:r>
      <w:r>
        <w:rPr>
          <w:color w:val="000000"/>
          <w:spacing w:val="0"/>
          <w:w w:val="100"/>
          <w:position w:val="0"/>
        </w:rPr>
        <w:t>证明的问题，而且是信访人权益的保护问题，还是挽回司法 公众认同的问题。案例通过完备的调查方案，细致的调查过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571" w:lineRule="exact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程，</w:t>
      </w:r>
      <w:r>
        <w:rPr>
          <w:color w:val="000000"/>
          <w:spacing w:val="0"/>
          <w:w w:val="100"/>
          <w:position w:val="0"/>
        </w:rPr>
        <w:t>还原事实，对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“证明</w:t>
      </w:r>
      <w:r>
        <w:rPr>
          <w:color w:val="000000"/>
          <w:spacing w:val="0"/>
          <w:w w:val="100"/>
          <w:position w:val="0"/>
        </w:rPr>
        <w:t>"进行了全面的纠错，呈现了人民 检察为民执法、解民众之急的精神。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88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（点评专家：华东理工大学法学院院长、教授、博导 张昱）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45" w:name="bookmark245"/>
      <w:bookmarkStart w:id="246" w:name="bookmark246"/>
      <w:bookmarkStart w:id="247" w:name="bookmark247"/>
      <w:r>
        <w:rPr>
          <w:color w:val="000000"/>
          <w:spacing w:val="0"/>
          <w:w w:val="100"/>
          <w:position w:val="0"/>
        </w:rPr>
        <w:t>《人民检察院信访工作规定》</w:t>
      </w:r>
      <w:bookmarkEnd w:id="245"/>
      <w:bookmarkEnd w:id="246"/>
      <w:bookmarkEnd w:id="24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第三条</w:t>
      </w:r>
      <w:r>
        <w:rPr>
          <w:color w:val="000000"/>
          <w:spacing w:val="0"/>
          <w:w w:val="100"/>
          <w:position w:val="0"/>
        </w:rPr>
        <w:t>人民检察院依法处理下列信访事项: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9" w:lineRule="exact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（八）其他依法应当由人民检察院处理的信访事项。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</w:pPr>
      <w:bookmarkStart w:id="248" w:name="bookmark248"/>
      <w:bookmarkStart w:id="249" w:name="bookmark249"/>
      <w:bookmarkStart w:id="250" w:name="bookmark250"/>
      <w:r>
        <w:rPr>
          <w:color w:val="000000"/>
          <w:spacing w:val="0"/>
          <w:w w:val="100"/>
          <w:position w:val="0"/>
        </w:rPr>
        <w:t>最高人民检察院</w:t>
        <w:br/>
        <w:t>《人民检察院检察建议工作规定》</w:t>
      </w:r>
      <w:bookmarkEnd w:id="248"/>
      <w:bookmarkEnd w:id="249"/>
      <w:bookmarkEnd w:id="25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第三条 人民检察院可以直接向本院所办理案件的涉 案单位、本级有关主管机关以及其他有关单位提出检察建 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第五篇：落实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“枫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桥经验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”化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解社会矛盾典型案例（二）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51" w:name="bookmark251"/>
      <w:bookmarkStart w:id="252" w:name="bookmark252"/>
      <w:bookmarkStart w:id="253" w:name="bookmark253"/>
      <w:r>
        <w:rPr>
          <w:color w:val="000000"/>
          <w:spacing w:val="0"/>
          <w:w w:val="100"/>
          <w:position w:val="0"/>
        </w:rPr>
        <w:t>一封再审检察建议还刑事申诉人清白</w:t>
      </w:r>
      <w:bookmarkEnd w:id="251"/>
      <w:bookmarkEnd w:id="252"/>
      <w:bookmarkEnd w:id="25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59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——</w:t>
      </w:r>
      <w:r>
        <w:rPr>
          <w:color w:val="000000"/>
          <w:spacing w:val="0"/>
          <w:w w:val="100"/>
          <w:position w:val="0"/>
        </w:rPr>
        <w:t>艾某刑事申诉案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680"/>
        <w:jc w:val="both"/>
      </w:pPr>
      <w:bookmarkStart w:id="254" w:name="bookmark254"/>
      <w:bookmarkStart w:id="255" w:name="bookmark255"/>
      <w:bookmarkStart w:id="256" w:name="bookmark256"/>
      <w:r>
        <w:rPr>
          <w:color w:val="000000"/>
          <w:spacing w:val="0"/>
          <w:w w:val="100"/>
          <w:position w:val="0"/>
        </w:rPr>
        <w:t>【申诉事项】</w:t>
      </w:r>
      <w:bookmarkEnd w:id="254"/>
      <w:bookmarkEnd w:id="255"/>
      <w:bookmarkEnd w:id="25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3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9</w:t>
      </w:r>
      <w:r>
        <w:rPr>
          <w:color w:val="000000"/>
          <w:spacing w:val="0"/>
          <w:w w:val="100"/>
          <w:position w:val="0"/>
        </w:rPr>
        <w:t>月，申诉人艾某来访本院，称其在阿克苏市看 守所入职过程中，因存在犯罪记录导致政审未通过，后至户 籍地派出所查询，发现其于</w:t>
      </w:r>
      <w:r>
        <w:rPr>
          <w:color w:val="000000"/>
          <w:spacing w:val="0"/>
          <w:w w:val="100"/>
          <w:position w:val="0"/>
          <w:sz w:val="28"/>
          <w:szCs w:val="28"/>
        </w:rPr>
        <w:t>2012</w:t>
      </w:r>
      <w:r>
        <w:rPr>
          <w:color w:val="000000"/>
          <w:spacing w:val="0"/>
          <w:w w:val="100"/>
          <w:position w:val="0"/>
        </w:rPr>
        <w:t>年在上海有盗窃罪前科。 其称从未实施过盗窃行为，该案案发时其在新疆就读，无作 案可能，其称曾于</w:t>
      </w:r>
      <w:r>
        <w:rPr>
          <w:color w:val="000000"/>
          <w:spacing w:val="0"/>
          <w:w w:val="100"/>
          <w:position w:val="0"/>
          <w:sz w:val="28"/>
          <w:szCs w:val="28"/>
        </w:rPr>
        <w:t>2011</w:t>
      </w:r>
      <w:r>
        <w:rPr>
          <w:color w:val="000000"/>
          <w:spacing w:val="0"/>
          <w:w w:val="100"/>
          <w:position w:val="0"/>
        </w:rPr>
        <w:t>年曾遗失身份证，怀疑被他人冒名 犯罪，请求本院对徐汇区法院生效判决予以纠正，还其名誉 清白。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9" w:lineRule="exact"/>
        <w:ind w:left="0" w:right="0" w:firstLine="680"/>
        <w:jc w:val="both"/>
      </w:pPr>
      <w:bookmarkStart w:id="257" w:name="bookmark257"/>
      <w:bookmarkStart w:id="258" w:name="bookmark258"/>
      <w:bookmarkStart w:id="259" w:name="bookmark259"/>
      <w:r>
        <w:rPr>
          <w:color w:val="000000"/>
          <w:spacing w:val="0"/>
          <w:w w:val="100"/>
          <w:position w:val="0"/>
        </w:rPr>
        <w:t>【经验做法】</w:t>
      </w:r>
      <w:bookmarkEnd w:id="257"/>
      <w:bookmarkEnd w:id="258"/>
      <w:bookmarkEnd w:id="2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80"/>
        <w:jc w:val="left"/>
      </w:pPr>
      <w:bookmarkStart w:id="260" w:name="bookmark260"/>
      <w:r>
        <w:rPr>
          <w:color w:val="000000"/>
          <w:spacing w:val="0"/>
          <w:w w:val="100"/>
          <w:position w:val="0"/>
        </w:rPr>
        <w:t>（</w:t>
      </w:r>
      <w:bookmarkEnd w:id="260"/>
      <w:r>
        <w:rPr>
          <w:color w:val="000000"/>
          <w:spacing w:val="0"/>
          <w:w w:val="100"/>
          <w:position w:val="0"/>
        </w:rPr>
        <w:t>一）详细拟定调查方案，及时导入诉讼程序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申诉人艾某从新疆原籍至本院反映上述情况后，本院第 六检察部根据申诉人，迅速做出受理审理决定，后依法启动 刑事申诉复查程序，规范全案的办理过程。在复查艾某刑事 申诉案件过程中，承办人制定了详细的调查方案。一方面， 引导公安机关至申诉人原籍调查申诉人在原案案发期间的 生活及就学情况。另一方面，除依法调阅原案的侦查卷宗和 检察内卷之外，还调取了原审被告人的羁押及服刑资料，并 协同相关部门采集了申诉人的指纹和血液检材。通过上述调 </w:t>
      </w:r>
      <w:r>
        <w:rPr>
          <w:color w:val="000000"/>
          <w:spacing w:val="0"/>
          <w:w w:val="100"/>
          <w:position w:val="0"/>
        </w:rPr>
        <w:t>查及对比鉴定，发现原审被告人与申诉人确非同一人。申诉 人诉请属实，原判决有误，应当予以纠正。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7" w:val="left"/>
        </w:tabs>
        <w:bidi w:val="0"/>
        <w:spacing w:before="0" w:after="0" w:line="561" w:lineRule="exact"/>
        <w:ind w:left="0" w:right="0" w:firstLine="780"/>
        <w:jc w:val="both"/>
      </w:pPr>
      <w:bookmarkStart w:id="261" w:name="bookmark261"/>
      <w:r>
        <w:rPr>
          <w:color w:val="000000"/>
          <w:spacing w:val="0"/>
          <w:w w:val="100"/>
          <w:position w:val="0"/>
        </w:rPr>
        <w:t>（</w:t>
      </w:r>
      <w:bookmarkEnd w:id="261"/>
      <w:r>
        <w:rPr>
          <w:color w:val="000000"/>
          <w:spacing w:val="0"/>
          <w:w w:val="100"/>
          <w:position w:val="0"/>
        </w:rPr>
        <w:t>二）</w:t>
        <w:tab/>
        <w:t>智能化办案方式，查找真实作案人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真实作案人的身份核查是该案办理的难点。申诉人提出 申诉时原审被告人已经刑满释放，其释放后身居何处难以查 询。为进一步促使原案判决纠错得到圆满解决，承办人协同 公安机关先通过指纹比对，从全国违法犯罪人口信息库中查 询原审被告人是否有再犯罪记录，再通过脸识别系统，查询 到一名为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“阿卜</w:t>
      </w:r>
      <w:r>
        <w:rPr>
          <w:color w:val="000000"/>
          <w:spacing w:val="0"/>
          <w:w w:val="100"/>
          <w:position w:val="0"/>
        </w:rPr>
        <w:t>力米提-某"的男子在形象上与原审被告人 具有高度相似度。经查，该名男子正在新疆英吉沙看守所服 刑中。据此，承办人再次引导公安机关赴阿卜力米提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•某的 </w:t>
      </w:r>
      <w:r>
        <w:rPr>
          <w:color w:val="000000"/>
          <w:spacing w:val="0"/>
          <w:w w:val="100"/>
          <w:position w:val="0"/>
        </w:rPr>
        <w:t>服刑地，向其核实原案的真实情况。经核实，其对冒名作案 的事实供认不讳。至此，原案的真实作案人得以确定。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7" w:val="left"/>
        </w:tabs>
        <w:bidi w:val="0"/>
        <w:spacing w:before="0" w:after="0" w:line="561" w:lineRule="exact"/>
        <w:ind w:left="0" w:right="0" w:firstLine="780"/>
        <w:jc w:val="left"/>
      </w:pPr>
      <w:bookmarkStart w:id="262" w:name="bookmark262"/>
      <w:r>
        <w:rPr>
          <w:color w:val="000000"/>
          <w:spacing w:val="0"/>
          <w:w w:val="100"/>
          <w:position w:val="0"/>
        </w:rPr>
        <w:t>（</w:t>
      </w:r>
      <w:bookmarkEnd w:id="262"/>
      <w:r>
        <w:rPr>
          <w:color w:val="000000"/>
          <w:spacing w:val="0"/>
          <w:w w:val="100"/>
          <w:position w:val="0"/>
        </w:rPr>
        <w:t>三）</w:t>
        <w:tab/>
        <w:t>制发再审检察建议，促使原案得以纠正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经系列调查核实工作后，申诉人的诉求事实已经查明， 原案犯罪行为确非其实施，且真实作案人已被确认，据此， 本院向徐汇区法院制发再审检察建议书，法院根据本院全面 核查的材料，迅速釆纳本院建议，以裁定方式对生效判决作 出更正。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7" w:val="left"/>
        </w:tabs>
        <w:bidi w:val="0"/>
        <w:spacing w:before="0" w:after="0" w:line="561" w:lineRule="exact"/>
        <w:ind w:left="0" w:right="0" w:firstLine="780"/>
        <w:jc w:val="both"/>
      </w:pPr>
      <w:bookmarkStart w:id="263" w:name="bookmark263"/>
      <w:r>
        <w:rPr>
          <w:color w:val="000000"/>
          <w:spacing w:val="0"/>
          <w:w w:val="100"/>
          <w:position w:val="0"/>
        </w:rPr>
        <w:t>（</w:t>
      </w:r>
      <w:bookmarkEnd w:id="263"/>
      <w:r>
        <w:rPr>
          <w:color w:val="000000"/>
          <w:spacing w:val="0"/>
          <w:w w:val="100"/>
          <w:position w:val="0"/>
        </w:rPr>
        <w:t>四）</w:t>
        <w:tab/>
        <w:t>扩大监督效果，及时进行线索移送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承办人在复查过程中发现，原审被告人在</w:t>
      </w:r>
      <w:r>
        <w:rPr>
          <w:color w:val="000000"/>
          <w:spacing w:val="0"/>
          <w:w w:val="100"/>
          <w:position w:val="0"/>
          <w:sz w:val="28"/>
          <w:szCs w:val="28"/>
        </w:rPr>
        <w:t>2012</w:t>
      </w:r>
      <w:r>
        <w:rPr>
          <w:color w:val="000000"/>
          <w:spacing w:val="0"/>
          <w:w w:val="100"/>
          <w:position w:val="0"/>
        </w:rPr>
        <w:t>年犯罪 后还曾在江苏省无锡市和新疆乌鲁木齐市天山区分别实施 盗窃犯罪行为。依照法律规定，该二次犯罪的判决分别存在 原审被告人累犯情节未认定和错误认定坦白的情节的问题。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为扩大监督效果，本院向江苏、新疆检察机关分别制发了监 督线索移送函，纠正上述错误判决。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800"/>
        <w:jc w:val="both"/>
      </w:pPr>
      <w:bookmarkStart w:id="264" w:name="bookmark264"/>
      <w:r>
        <w:rPr>
          <w:color w:val="000000"/>
          <w:spacing w:val="0"/>
          <w:w w:val="100"/>
          <w:position w:val="0"/>
        </w:rPr>
        <w:t>（</w:t>
      </w:r>
      <w:bookmarkEnd w:id="264"/>
      <w:r>
        <w:rPr>
          <w:color w:val="000000"/>
          <w:spacing w:val="0"/>
          <w:w w:val="100"/>
          <w:position w:val="0"/>
        </w:rPr>
        <w:t>五）拓展多元化救助方式，首次远程视频公开听证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申诉人艾某因原案的存在，不仅名誉权受到侵害，而且 丧失了及时就业的机会，同时在申诉过程中产生了较大数额 的交通费、住宿费和餐饮费，该费用的支出为其原本清贫的 家庭增加了不必要的经济支出。为此，承办人秉持司法关怀 的理念，及时启动司法救助程序，以公开听证的形式审查案 件，为充分保障当事人合法权益，在公开听证前，检察机关 为远在新疆的艾某指定律师代为行使相关权利。在公开听证 过程中，检察机关邀请人民监督员全程参与，并搭建专线网 对该案进行远程视频听证，使司法救助案件审查程序得到顺 利进行，帮助其解决生活困难，艾孜麦提江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•吐</w:t>
      </w:r>
      <w:r>
        <w:rPr>
          <w:color w:val="000000"/>
          <w:spacing w:val="0"/>
          <w:w w:val="100"/>
          <w:position w:val="0"/>
        </w:rPr>
        <w:t>尔洪在本案 中切实感受到检察温度。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（承办检察官：张颖）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58" w:lineRule="exact"/>
        <w:ind w:left="0" w:right="0" w:firstLine="800"/>
        <w:jc w:val="both"/>
      </w:pPr>
      <w:bookmarkStart w:id="265" w:name="bookmark265"/>
      <w:bookmarkStart w:id="266" w:name="bookmark266"/>
      <w:bookmarkStart w:id="267" w:name="bookmark267"/>
      <w:r>
        <w:rPr>
          <w:color w:val="000000"/>
          <w:spacing w:val="0"/>
          <w:w w:val="100"/>
          <w:position w:val="0"/>
        </w:rPr>
        <w:t>【专家点评】</w:t>
      </w:r>
      <w:bookmarkEnd w:id="265"/>
      <w:bookmarkEnd w:id="266"/>
      <w:bookmarkEnd w:id="26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 xml:space="preserve">实事求是是法律的基本精神。纠错、改错本身既是政治, 也是品质，还是社会行动的逻辑。本案例坚持了这种精神， 并使之在实践中得到了呈现。一是检察机关与法院行动的有 机统一性；二是科学调查取证确定了申诉人诉请属实，并进 行了纠正；三是科学取证确定了原案的真实作案人；四是对 原审被告人累犯未认定和不能构成坦白的法定情节进行了 确证，并对原错误判决进行纠正；五是对申诉人进行了多元 </w:t>
      </w:r>
      <w:r>
        <w:rPr>
          <w:color w:val="000000"/>
          <w:spacing w:val="0"/>
          <w:w w:val="100"/>
          <w:position w:val="0"/>
        </w:rPr>
        <w:t>司法救助。这些多重要素的整合呈现了有错必纠，有错必改 的实事求是精神，在实践中呈现了政治效果、法律效果、社 会效果的有机统一。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4" w:lineRule="exact"/>
        <w:ind w:left="116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（点评人：华东理工大学法学院院长、教授、博导 张昱）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6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</w:pPr>
      <w:bookmarkStart w:id="268" w:name="bookmark268"/>
      <w:bookmarkStart w:id="269" w:name="bookmark269"/>
      <w:bookmarkStart w:id="270" w:name="bookmark270"/>
      <w:r>
        <w:rPr>
          <w:color w:val="000000"/>
          <w:spacing w:val="0"/>
          <w:w w:val="100"/>
          <w:position w:val="0"/>
        </w:rPr>
        <w:t>《中华人民共和国刑事诉讼法》</w:t>
      </w:r>
      <w:bookmarkEnd w:id="268"/>
      <w:bookmarkEnd w:id="269"/>
      <w:bookmarkEnd w:id="27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6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第八条</w:t>
      </w:r>
      <w:r>
        <w:rPr>
          <w:color w:val="000000"/>
          <w:spacing w:val="0"/>
          <w:w w:val="100"/>
          <w:position w:val="0"/>
        </w:rPr>
        <w:t>人民检察院依法对刑事诉讼实行法律监督。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《人民检察院复查刑事申诉案件规定》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第五十三条 经复查认为人民法院已经发生法律效力 的刑事判决、裁定确有错误，符合本规定第四十七条规定的 情形，需要人民法院通过再审方式纠正的，刑事申诉检察部 门可以提出意见，经本院检察委员会决定后，向同级人民法 院提出再审检察建议。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6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对不适宜由同级人民法院再审纠正，或者再审检察建议 未被人民法院采纳的，可以按照审判监督程序向人民法院提 出抗诉。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第五篇：落实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“枫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桥经验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”化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解社会矛盾典型案例（三）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71" w:name="bookmark271"/>
      <w:bookmarkStart w:id="272" w:name="bookmark272"/>
      <w:bookmarkStart w:id="273" w:name="bookmark273"/>
      <w:r>
        <w:rPr>
          <w:color w:val="000000"/>
          <w:spacing w:val="0"/>
          <w:w w:val="100"/>
          <w:position w:val="0"/>
        </w:rPr>
        <w:t>信访案件不能做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“选</w:t>
      </w:r>
      <w:r>
        <w:rPr>
          <w:color w:val="000000"/>
          <w:spacing w:val="0"/>
          <w:w w:val="100"/>
          <w:position w:val="0"/>
        </w:rPr>
        <w:t>择题"</w:t>
      </w:r>
      <w:bookmarkEnd w:id="271"/>
      <w:bookmarkEnd w:id="272"/>
      <w:bookmarkEnd w:id="27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562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——</w:t>
      </w:r>
      <w:r>
        <w:rPr>
          <w:color w:val="000000"/>
          <w:spacing w:val="0"/>
          <w:w w:val="100"/>
          <w:position w:val="0"/>
        </w:rPr>
        <w:t>刘某等多人信访案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both"/>
      </w:pPr>
      <w:bookmarkStart w:id="274" w:name="bookmark274"/>
      <w:bookmarkStart w:id="275" w:name="bookmark275"/>
      <w:bookmarkStart w:id="276" w:name="bookmark276"/>
      <w:r>
        <w:rPr>
          <w:color w:val="000000"/>
          <w:spacing w:val="0"/>
          <w:w w:val="100"/>
          <w:position w:val="0"/>
        </w:rPr>
        <w:t>【信访事项】</w:t>
      </w:r>
      <w:bookmarkEnd w:id="274"/>
      <w:bookmarkEnd w:id="275"/>
      <w:bookmarkEnd w:id="27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2009</w:t>
      </w:r>
      <w:r>
        <w:rPr>
          <w:color w:val="000000"/>
          <w:spacing w:val="0"/>
          <w:w w:val="100"/>
          <w:position w:val="0"/>
        </w:rPr>
        <w:t>年至</w:t>
      </w: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年间，犯罪嫌疑人倪某某伙同多人，以 倪某某的公司需要资金周转为名，诱使多名被害人抵押房产 骗取抵押款，后又以倪某某无力偿还借款，以平账为由诱使 被害人反复抵押房产，涉案金额达上千万元，并在事后企图 通过民事诉讼程序恶意侵占被害人的房产。犯罪嫌疑人倪某 某等六人诈骗案于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日移送本院审查批捕，本 院因认为证据不足于同月</w:t>
      </w:r>
      <w:r>
        <w:rPr>
          <w:color w:val="000000"/>
          <w:spacing w:val="0"/>
          <w:w w:val="100"/>
          <w:position w:val="0"/>
          <w:sz w:val="28"/>
          <w:szCs w:val="28"/>
        </w:rPr>
        <w:t>17</w:t>
      </w:r>
      <w:r>
        <w:rPr>
          <w:color w:val="000000"/>
          <w:spacing w:val="0"/>
          <w:w w:val="100"/>
          <w:position w:val="0"/>
        </w:rPr>
        <w:t>日对六名犯罪嫌疑人作出不捕 决定，并向公安机关制发《不批准逮捕案件补充侦查提纲》, 引导公安机关对倪某某的资产状况进行司法审计等。但因案 情复杂，公安机关在本院不捕决定作出后侦查取证进展甚 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56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月以来，倪某某等人诈骗案中被害人张某、刘 某、朱某、黄某、郑某等人持续信访市委领导信箱、市长信 箱、市纪委监委、市院、区人大、本院，要求严惩倪某某等 人，请求本院对上海市公安局徐汇分局怠于侦查倪某某等人 涉嫌诈骗案进行监督。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【办理情况】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87" w:val="left"/>
        </w:tabs>
        <w:bidi w:val="0"/>
        <w:spacing w:before="0" w:after="0" w:line="561" w:lineRule="exact"/>
        <w:ind w:left="0" w:right="0" w:firstLine="800"/>
        <w:jc w:val="left"/>
      </w:pPr>
      <w:bookmarkStart w:id="277" w:name="bookmark277"/>
      <w:r>
        <w:rPr>
          <w:color w:val="000000"/>
          <w:spacing w:val="0"/>
          <w:w w:val="100"/>
          <w:position w:val="0"/>
        </w:rPr>
        <w:t>（</w:t>
      </w:r>
      <w:bookmarkEnd w:id="277"/>
      <w:r>
        <w:rPr>
          <w:color w:val="000000"/>
          <w:spacing w:val="0"/>
          <w:w w:val="100"/>
          <w:position w:val="0"/>
        </w:rPr>
        <w:t>一）</w:t>
        <w:tab/>
        <w:t>争取凝聚共识，不让其成为无人过问的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“悬案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月，随着本院内设机构改革，正处于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“捕</w:t>
      </w:r>
      <w:r>
        <w:rPr>
          <w:color w:val="000000"/>
          <w:spacing w:val="0"/>
          <w:w w:val="100"/>
          <w:position w:val="0"/>
        </w:rPr>
        <w:t xml:space="preserve">诉分 </w:t>
      </w:r>
      <w:r>
        <w:rPr>
          <w:color w:val="000000"/>
          <w:spacing w:val="0"/>
          <w:w w:val="100"/>
          <w:position w:val="0"/>
          <w:lang w:val="zh-CN" w:eastAsia="zh-CN" w:bidi="zh-CN"/>
        </w:rPr>
        <w:t>离”</w:t>
      </w:r>
      <w:r>
        <w:rPr>
          <w:color w:val="000000"/>
          <w:spacing w:val="0"/>
          <w:w w:val="100"/>
          <w:position w:val="0"/>
        </w:rPr>
        <w:t>向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“捕诉</w:t>
      </w:r>
      <w:r>
        <w:rPr>
          <w:color w:val="000000"/>
          <w:spacing w:val="0"/>
          <w:w w:val="100"/>
          <w:position w:val="0"/>
        </w:rPr>
        <w:t>一体”办案模式过渡的磨合期，原侦监科存疑 不捕案件的后续监督跟踪工作有待衔接。控申检察官在接到 信访诉求后，于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日对该信访事项立案办理。 立案后，办案检察官以此案为契机，在本院职能部门和公安 机关之间沟通联系，促进凝聚共识，形成合力。一方面建议 目前的职能业务部门跨前一步，尽快启动后续监督；另一方 面联系公安法制支队与信访办，努力转变执法观念，力争侦 查取证有突破性进展。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87" w:val="left"/>
        </w:tabs>
        <w:bidi w:val="0"/>
        <w:spacing w:before="0" w:after="0" w:line="561" w:lineRule="exact"/>
        <w:ind w:left="0" w:right="0" w:firstLine="800"/>
        <w:jc w:val="both"/>
      </w:pPr>
      <w:bookmarkStart w:id="278" w:name="bookmark278"/>
      <w:r>
        <w:rPr>
          <w:color w:val="000000"/>
          <w:spacing w:val="0"/>
          <w:w w:val="100"/>
          <w:position w:val="0"/>
        </w:rPr>
        <w:t>（</w:t>
      </w:r>
      <w:bookmarkEnd w:id="278"/>
      <w:r>
        <w:rPr>
          <w:color w:val="000000"/>
          <w:spacing w:val="0"/>
          <w:w w:val="100"/>
          <w:position w:val="0"/>
        </w:rPr>
        <w:t>二）</w:t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“两</w:t>
      </w:r>
      <w:r>
        <w:rPr>
          <w:color w:val="000000"/>
          <w:spacing w:val="0"/>
          <w:w w:val="100"/>
          <w:position w:val="0"/>
        </w:rPr>
        <w:t>会”期间逐人约谈，稳控风险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年全国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“两会”期</w:t>
      </w:r>
      <w:r>
        <w:rPr>
          <w:color w:val="000000"/>
          <w:spacing w:val="0"/>
          <w:w w:val="100"/>
          <w:position w:val="0"/>
        </w:rPr>
        <w:t>间，由于倪某某案件的六名犯罪 嫌疑人取保候审一年期限即将届满。为避免激化矛盾，尽力 安抚好被害人的情绪，承办检察官先后逐个约谈了本案的所 有信访人，确保上述人员在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“两会</w:t>
      </w:r>
      <w:r>
        <w:rPr>
          <w:color w:val="000000"/>
          <w:spacing w:val="0"/>
          <w:w w:val="100"/>
          <w:position w:val="0"/>
        </w:rPr>
        <w:t>"期间合理表达诉求，不 做过激行为，引导信访人将自己收集的证据线索及时移交侦 查机关。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87" w:val="left"/>
        </w:tabs>
        <w:bidi w:val="0"/>
        <w:spacing w:before="0" w:after="0" w:line="561" w:lineRule="exact"/>
        <w:ind w:left="0" w:right="0" w:firstLine="800"/>
        <w:jc w:val="left"/>
      </w:pPr>
      <w:bookmarkStart w:id="279" w:name="bookmark279"/>
      <w:r>
        <w:rPr>
          <w:color w:val="000000"/>
          <w:spacing w:val="0"/>
          <w:w w:val="100"/>
          <w:position w:val="0"/>
        </w:rPr>
        <w:t>（</w:t>
      </w:r>
      <w:bookmarkEnd w:id="279"/>
      <w:r>
        <w:rPr>
          <w:color w:val="000000"/>
          <w:spacing w:val="0"/>
          <w:w w:val="100"/>
          <w:position w:val="0"/>
        </w:rPr>
        <w:t>三）</w:t>
        <w:tab/>
        <w:t>联合业务部门准确预判和引导案件走向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该案案情复杂，时间跨度长，在犯罪嫌疑人取保候审被 解除后，五名被害人的情绪一度陷入深度绝望之中。控申办 案检察官一方面安抚其情绪，让其不放弃希望；另一方面与 职能部门检察官商量证据状况，分析最新的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“套</w:t>
      </w:r>
      <w:r>
        <w:rPr>
          <w:color w:val="000000"/>
          <w:spacing w:val="0"/>
          <w:w w:val="100"/>
          <w:position w:val="0"/>
        </w:rPr>
        <w:t xml:space="preserve">路贷"司法 解释和刑事政策在本案中的适用，共同研判未来案件可能面 临的诉讼风险以及案情走向。尤其是在调查中还发现倪某某 </w:t>
      </w:r>
      <w:r>
        <w:rPr>
          <w:color w:val="000000"/>
          <w:spacing w:val="0"/>
          <w:w w:val="100"/>
          <w:position w:val="0"/>
        </w:rPr>
        <w:t>有不正常的高消费记录以及其名下公司业务状况，及时将上 述线索交业务部门会商。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24</w:t>
      </w:r>
      <w:r>
        <w:rPr>
          <w:color w:val="000000"/>
          <w:spacing w:val="0"/>
          <w:w w:val="100"/>
          <w:position w:val="0"/>
        </w:rPr>
        <w:t>日下午，检察长主持召开倪某某案件分 析研判会，以院名义就继续取证工作向公安机关提出了书面 意见，分管副检察长还与公安机关就具体取证内容和方式进 行了专题讨论。同年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日，公安机关经过努力，补充 了九册新材料，对犯罪嫌疑人非法占有主观故意方面的证据 予以补强。同年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19</w:t>
      </w:r>
      <w:r>
        <w:rPr>
          <w:color w:val="000000"/>
          <w:spacing w:val="0"/>
          <w:w w:val="100"/>
          <w:position w:val="0"/>
        </w:rPr>
        <w:t>日，公安机关再次对倪某某等人重 新报请批准逮捕，本院作出批准逮捕决定。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29 </w:t>
      </w:r>
      <w:r>
        <w:rPr>
          <w:color w:val="000000"/>
          <w:spacing w:val="0"/>
          <w:w w:val="100"/>
          <w:position w:val="0"/>
        </w:rPr>
        <w:t>日，本院以倪某某等人犯诈骗罪向上海市徐汇区人民法院提 起公诉，案件尚在审理中。信访人刘某等五人对检察机关真 干、实干，切实为人民解决困难的做法深受感动，并向我院 寄来了多封感谢信。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（承办检察官：丁子瑶）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280" w:name="bookmark280"/>
      <w:bookmarkStart w:id="281" w:name="bookmark281"/>
      <w:bookmarkStart w:id="282" w:name="bookmark282"/>
      <w:r>
        <w:rPr>
          <w:color w:val="000000"/>
          <w:spacing w:val="0"/>
          <w:w w:val="100"/>
          <w:position w:val="0"/>
        </w:rPr>
        <w:t>【专家点评】</w:t>
      </w:r>
      <w:bookmarkEnd w:id="280"/>
      <w:bookmarkEnd w:id="281"/>
      <w:bookmarkEnd w:id="28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560" w:lineRule="exact"/>
        <w:ind w:left="0" w:right="0" w:firstLine="6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78" w:right="1765" w:bottom="1778" w:left="1783" w:header="95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在复杂情景、复杂案情、复杂时空中展开是本信访案的 重要特点。情景复杂表现为众多主体意愿差异，检察部门自 身变动等方面；案情复杂表现为取证问题、众多主体动力差 异、思想顾虑等方面；时空复杂表现为时间上的长跨度，经 历敏感时间节点等方面。空间上表现为多部门交织、多问题 交织。在多重复杂性中展开工作首要的因素是达成共识，其 次是要在共识基础上形成动力，再次是要将上述两个方面整 合成为行动的合力，最后是在受到时空因素影响的情形下，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开展信访案件朝向恶性方向发展的预防工作，并最终解决信 访矛盾。本案在这些方面无疑都做了很好的实践。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7" w:lineRule="exact"/>
        <w:ind w:left="0" w:right="0" w:firstLine="88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（点评专家：华东理工大学法学院院长、教授、博导 张昱）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</w:pPr>
      <w:bookmarkStart w:id="283" w:name="bookmark283"/>
      <w:bookmarkStart w:id="284" w:name="bookmark284"/>
      <w:bookmarkStart w:id="285" w:name="bookmark285"/>
      <w:r>
        <w:rPr>
          <w:color w:val="000000"/>
          <w:spacing w:val="0"/>
          <w:w w:val="100"/>
          <w:position w:val="0"/>
        </w:rPr>
        <w:t>最高人民检察院</w:t>
        <w:br/>
        <w:t>《人民检察院信访工作规定》</w:t>
      </w:r>
      <w:bookmarkEnd w:id="283"/>
      <w:bookmarkEnd w:id="284"/>
      <w:bookmarkEnd w:id="28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300"/>
        <w:jc w:val="both"/>
      </w:pPr>
      <w:r>
        <w:rPr>
          <w:color w:val="000000"/>
          <w:spacing w:val="0"/>
          <w:w w:val="100"/>
          <w:position w:val="0"/>
        </w:rPr>
        <w:t>第十三条 控告申诉检察部门在信访工作中的主要职责：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780"/>
        <w:jc w:val="both"/>
      </w:pPr>
      <w:bookmarkStart w:id="286" w:name="bookmark286"/>
      <w:r>
        <w:rPr>
          <w:color w:val="000000"/>
          <w:spacing w:val="0"/>
          <w:w w:val="100"/>
          <w:position w:val="0"/>
        </w:rPr>
        <w:t>（</w:t>
      </w:r>
      <w:bookmarkEnd w:id="286"/>
      <w:r>
        <w:rPr>
          <w:color w:val="000000"/>
          <w:spacing w:val="0"/>
          <w:w w:val="100"/>
          <w:position w:val="0"/>
        </w:rPr>
        <w:t>二）对受理的信访事项按照职责分工转送有关部门办 理，或者根据有关规定自行办理；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7" w:lineRule="exact"/>
        <w:ind w:left="0" w:right="0" w:firstLine="780"/>
        <w:jc w:val="both"/>
        <w:sectPr>
          <w:footerReference w:type="default" r:id="rId11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8" w:right="1765" w:bottom="1778" w:left="1783" w:header="95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（七）依据有关规定做好化解矛盾、教育疏导工作及相 关善后工作；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4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第六篇：深化国家司法救助助力脱贫攻坚典型案例（一）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7" w:name="bookmark287"/>
      <w:bookmarkStart w:id="288" w:name="bookmark288"/>
      <w:bookmarkStart w:id="289" w:name="bookmark289"/>
      <w:r>
        <w:rPr>
          <w:color w:val="000000"/>
          <w:spacing w:val="0"/>
          <w:w w:val="100"/>
          <w:position w:val="0"/>
        </w:rPr>
        <w:t>齐某某国家司法救助案</w:t>
      </w:r>
      <w:bookmarkEnd w:id="287"/>
      <w:bookmarkEnd w:id="288"/>
      <w:bookmarkEnd w:id="28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2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——首例向本院申请救助的建档立卡贫困户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both"/>
      </w:pPr>
      <w:bookmarkStart w:id="290" w:name="bookmark290"/>
      <w:bookmarkStart w:id="291" w:name="bookmark291"/>
      <w:bookmarkStart w:id="292" w:name="bookmark292"/>
      <w:r>
        <w:rPr>
          <w:color w:val="000000"/>
          <w:spacing w:val="0"/>
          <w:w w:val="100"/>
          <w:position w:val="0"/>
        </w:rPr>
        <w:t>【救助申请事项】</w:t>
      </w:r>
      <w:bookmarkEnd w:id="290"/>
      <w:bookmarkEnd w:id="291"/>
      <w:bookmarkEnd w:id="29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月，被告人赵某以虚构能帮助被害人齐某某投 资理财等事实，骗取被害人齐某某信任，从被害人齐某某处 非法获取钱款共计人民币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9. </w:t>
      </w:r>
      <w:r>
        <w:rPr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万元，事后将该钱款挥霍殆尽。 本院在办理赵某诈骗案期间，发现该司法救助线索。经调查 发现，齐某某家庭系全国建档立卡贫困户，系扶贫重点对象, 其因遭受犯罪侵害无法通过诉讼及时获得赔偿，生活面临急 迫困难，属于因案增贫的困难群众。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2" w:lineRule="exact"/>
        <w:ind w:left="0" w:right="0" w:firstLine="760"/>
        <w:jc w:val="both"/>
      </w:pPr>
      <w:bookmarkStart w:id="293" w:name="bookmark293"/>
      <w:bookmarkStart w:id="294" w:name="bookmark294"/>
      <w:bookmarkStart w:id="295" w:name="bookmark295"/>
      <w:r>
        <w:rPr>
          <w:color w:val="000000"/>
          <w:spacing w:val="0"/>
          <w:w w:val="100"/>
          <w:position w:val="0"/>
        </w:rPr>
        <w:t>【经验做法】</w:t>
      </w:r>
      <w:bookmarkEnd w:id="293"/>
      <w:bookmarkEnd w:id="294"/>
      <w:bookmarkEnd w:id="295"/>
    </w:p>
    <w:p>
      <w:pPr>
        <w:pStyle w:val="Style2"/>
        <w:keepNext w:val="0"/>
        <w:keepLines w:val="0"/>
        <w:widowControl w:val="0"/>
        <w:shd w:val="clear" w:color="auto" w:fill="auto"/>
        <w:tabs>
          <w:tab w:pos="1562" w:val="left"/>
        </w:tabs>
        <w:bidi w:val="0"/>
        <w:spacing w:before="0" w:after="0" w:line="562" w:lineRule="exact"/>
        <w:ind w:left="0" w:right="0" w:firstLine="760"/>
        <w:jc w:val="both"/>
      </w:pPr>
      <w:bookmarkStart w:id="296" w:name="bookmark296"/>
      <w:r>
        <w:rPr>
          <w:color w:val="000000"/>
          <w:spacing w:val="0"/>
          <w:w w:val="100"/>
          <w:position w:val="0"/>
        </w:rPr>
        <w:t>（</w:t>
      </w:r>
      <w:bookmarkEnd w:id="296"/>
      <w:r>
        <w:rPr>
          <w:color w:val="000000"/>
          <w:spacing w:val="0"/>
          <w:w w:val="100"/>
          <w:position w:val="0"/>
        </w:rPr>
        <w:t>一）</w:t>
        <w:tab/>
        <w:t>主动发现线索，导入救助程序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7</w:t>
      </w:r>
      <w:r>
        <w:rPr>
          <w:color w:val="000000"/>
          <w:spacing w:val="0"/>
          <w:w w:val="100"/>
          <w:position w:val="0"/>
        </w:rPr>
        <w:t>日，本院信访窗口接待齐某某来访查询 赵某某诈骗案诉讼进程，在接待来访过程中，本院获悉齐某 某因该案已陷入极度贫困状态。获悉该情形后，本院主动向 齐某某告知刑事被害人向检察机关申请司法救助的条件和 程序。同月</w:t>
      </w:r>
      <w:r>
        <w:rPr>
          <w:color w:val="000000"/>
          <w:spacing w:val="0"/>
          <w:w w:val="100"/>
          <w:position w:val="0"/>
          <w:sz w:val="28"/>
          <w:szCs w:val="28"/>
        </w:rPr>
        <w:t>28</w:t>
      </w:r>
      <w:r>
        <w:rPr>
          <w:color w:val="000000"/>
          <w:spacing w:val="0"/>
          <w:w w:val="100"/>
          <w:position w:val="0"/>
        </w:rPr>
        <w:t>日，齐某某在承办检察官指导下向该院出具 相关证明材料，提交司法救助申请。本院根据齐某某提交证 据，依法将该案导入司法救助程序。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62" w:val="left"/>
        </w:tabs>
        <w:bidi w:val="0"/>
        <w:spacing w:before="0" w:after="600" w:line="562" w:lineRule="exact"/>
        <w:ind w:left="0" w:right="0" w:firstLine="760"/>
        <w:jc w:val="both"/>
      </w:pPr>
      <w:bookmarkStart w:id="297" w:name="bookmark297"/>
      <w:r>
        <w:rPr>
          <w:color w:val="000000"/>
          <w:spacing w:val="0"/>
          <w:w w:val="100"/>
          <w:position w:val="0"/>
        </w:rPr>
        <w:t>（</w:t>
      </w:r>
      <w:bookmarkEnd w:id="297"/>
      <w:r>
        <w:rPr>
          <w:color w:val="000000"/>
          <w:spacing w:val="0"/>
          <w:w w:val="100"/>
          <w:position w:val="0"/>
        </w:rPr>
        <w:t>二）</w:t>
        <w:tab/>
        <w:t>认真开展核查，确保精准扶贫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根据齐某某提交的相关材料，本院发现齐某某家庭系全 国建档立卡的贫困人员，为加大对该类人员的救助工作力 度，确保精准扶贫，本院与其户籍地乡政府及村委会扶贫部 门及帮扶人员取得联系，调查了解齐某某的家庭及生活困难 情况，向对方制发《协查函》。当地政府扶贫部门根据协查 要求于</w:t>
      </w:r>
      <w:r>
        <w:rPr>
          <w:color w:val="000000"/>
          <w:spacing w:val="0"/>
          <w:w w:val="100"/>
          <w:position w:val="0"/>
          <w:sz w:val="28"/>
          <w:szCs w:val="28"/>
        </w:rPr>
        <w:t>2018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28</w:t>
      </w:r>
      <w:r>
        <w:rPr>
          <w:color w:val="000000"/>
          <w:spacing w:val="0"/>
          <w:w w:val="100"/>
          <w:position w:val="0"/>
        </w:rPr>
        <w:t>日出具《建档立卡贫困农户证明》， 确认齐某某系全国建档立卡的低保贫困户。在此基础上，承 办人通过调查询问发现，齐某某在原案中无过错，未获任何 退赔，夫妻二人在沪收入微薄，生活开支较大，且需赡养老 人、偿还贷款，经济状况已陷入严重困难状态。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7" w:val="left"/>
        </w:tabs>
        <w:bidi w:val="0"/>
        <w:spacing w:before="0" w:after="0" w:line="560" w:lineRule="exact"/>
        <w:ind w:left="0" w:right="0" w:firstLine="800"/>
        <w:jc w:val="both"/>
      </w:pPr>
      <w:bookmarkStart w:id="298" w:name="bookmark298"/>
      <w:r>
        <w:rPr>
          <w:color w:val="000000"/>
          <w:spacing w:val="0"/>
          <w:w w:val="100"/>
          <w:position w:val="0"/>
        </w:rPr>
        <w:t>（</w:t>
      </w:r>
      <w:bookmarkEnd w:id="298"/>
      <w:r>
        <w:rPr>
          <w:color w:val="000000"/>
          <w:spacing w:val="0"/>
          <w:w w:val="100"/>
          <w:position w:val="0"/>
        </w:rPr>
        <w:t>三）</w:t>
        <w:tab/>
        <w:t>加快办案节奏，及时作出救助决定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获悉齐某某系扶贫重点对象后，本院加快办案节奏，指 定专人优先办理该司法救助申请，为避免齐某某因经济困难 无法偿还银行贷款，影响个人征信和日常生活开支，根据最 高人民检察院及上海市人民检察院有关规定，在七个工作日 内作出司法救助决定，以上海市上一年度职工月平均工资的 三倍标准一次性给予齐某某人民币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万余元的国家司法救助 金，助其缓解燃眉之急。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7" w:val="left"/>
        </w:tabs>
        <w:bidi w:val="0"/>
        <w:spacing w:before="0" w:after="0" w:line="560" w:lineRule="exact"/>
        <w:ind w:left="0" w:right="0" w:firstLine="800"/>
        <w:jc w:val="both"/>
      </w:pPr>
      <w:bookmarkStart w:id="299" w:name="bookmark299"/>
      <w:r>
        <w:rPr>
          <w:color w:val="000000"/>
          <w:spacing w:val="0"/>
          <w:w w:val="100"/>
          <w:position w:val="0"/>
        </w:rPr>
        <w:t>（</w:t>
      </w:r>
      <w:bookmarkEnd w:id="299"/>
      <w:r>
        <w:rPr>
          <w:color w:val="000000"/>
          <w:spacing w:val="0"/>
          <w:w w:val="100"/>
          <w:position w:val="0"/>
        </w:rPr>
        <w:t>四）</w:t>
        <w:tab/>
        <w:t>延伸救助手段，定期回访跟踪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本院在对齐某某发放国家司法救助金的同时，与其户籍 地检察机关、乡政府扶贫部门及专职扶贫干部加强联系，一 方面将该院落实司法救助的情况及时向当地检察机关及扶 贫部门反馈；另一方面对齐某某原籍乡政府扶贫部门扶贫帮 困工作提出合理化建议。除此之外，本院还通过定期回访的 </w:t>
      </w:r>
      <w:r>
        <w:rPr>
          <w:color w:val="000000"/>
          <w:spacing w:val="0"/>
          <w:w w:val="100"/>
          <w:position w:val="0"/>
        </w:rPr>
        <w:t>形式，动态跟踪齐某某原籍对该户家庭的救助情况，经了解, 齐某某原籍扶贫部门对本院的建议高度重视，制定了一系列 帮助脱贫的政策，如通过银行低息贷款、税收减免等形式鼓 励自主创业、自力更生主动脱贫及责任到户与政府扶贫相结 合等形式对齐某某家庭及同类贫困人员开展社会救助。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3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（承办检察官：张颖）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both"/>
      </w:pPr>
      <w:bookmarkStart w:id="300" w:name="bookmark300"/>
      <w:bookmarkStart w:id="301" w:name="bookmark301"/>
      <w:bookmarkStart w:id="302" w:name="bookmark302"/>
      <w:r>
        <w:rPr>
          <w:color w:val="000000"/>
          <w:spacing w:val="0"/>
          <w:w w:val="100"/>
          <w:position w:val="0"/>
        </w:rPr>
        <w:t>【专家点评】</w:t>
      </w:r>
      <w:bookmarkEnd w:id="300"/>
      <w:bookmarkEnd w:id="301"/>
      <w:bookmarkEnd w:id="30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脱贫攻坚是重要的政治任务。助力脱贫攻坚战既是新时 代检察机关面临的新任务，也是国家司法救助制度的内在要 求。本案以《关于检察机关国家司法救助工作支持脱贫攻坚 的实施意见》为依据，以被害人恢复正常的工作和生活为目 标，以迅速发现线索、迅速反应、迅速行动、迅速决定为决 策机制，以物质救助、心理救助、社会救助为救助内容，以 检察机关亲力救助、多部门联动救助等为救助路径，以与申 请人户籍地扶贫部门联动为持续，呈现了司法助力脱贫攻坚 的社会效果。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（点评专家：华东理工大学法学院院长、教授、博导 张昱）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《人民检察院国家司法救助工作细则（试行）》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第二条 </w:t>
      </w:r>
      <w:r>
        <w:rPr>
          <w:color w:val="000000"/>
          <w:spacing w:val="0"/>
          <w:w w:val="100"/>
          <w:position w:val="0"/>
        </w:rPr>
        <w:t xml:space="preserve">人民检察院国家司法救助工作，是人民检察院 在办理案件过程中，对遭受犯罪侵害或者民事侵权，无法通 </w:t>
      </w:r>
      <w:r>
        <w:rPr>
          <w:color w:val="000000"/>
          <w:spacing w:val="0"/>
          <w:w w:val="100"/>
          <w:position w:val="0"/>
        </w:rPr>
        <w:t>过诉讼获得有效赔偿，生活面临急迫困难的当事人釆取的辅 助性救济措施。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4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第七条</w:t>
      </w:r>
      <w:r>
        <w:rPr>
          <w:color w:val="000000"/>
          <w:spacing w:val="0"/>
          <w:w w:val="100"/>
          <w:position w:val="0"/>
        </w:rPr>
        <w:t>救助申请人符合下列情形之一的，人民检察院 应当予以救助：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9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（四）刑事案件被害人受到犯罪侵害，致使财产遭受重 大损失，因加害人死亡或者没有赔偿能力，无法通过诉讼获 得赔偿，造成生活困难的；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0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8" w:right="1763" w:bottom="1793" w:left="1785" w:header="96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第十条</w:t>
      </w:r>
      <w:r>
        <w:rPr>
          <w:color w:val="000000"/>
          <w:spacing w:val="0"/>
          <w:w w:val="100"/>
          <w:position w:val="0"/>
        </w:rPr>
        <w:t>救助金以办理案件的人民检察院所在省、自治 区、直辖市上一年度职工月平均工资为基准确定，一般不超 过三十六个月的工资总额。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2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第六篇：深化国家司法救助助力脱贫攻坚典型案例（二）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03" w:name="bookmark303"/>
      <w:bookmarkStart w:id="304" w:name="bookmark304"/>
      <w:bookmarkStart w:id="305" w:name="bookmark305"/>
      <w:r>
        <w:rPr>
          <w:color w:val="000000"/>
          <w:spacing w:val="0"/>
          <w:w w:val="100"/>
          <w:position w:val="0"/>
        </w:rPr>
        <w:t>张方某国家司法救助案</w:t>
      </w:r>
      <w:bookmarkEnd w:id="303"/>
      <w:bookmarkEnd w:id="304"/>
      <w:bookmarkEnd w:id="30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bookmarkStart w:id="306" w:name="bookmark306"/>
      <w:bookmarkStart w:id="307" w:name="bookmark307"/>
      <w:bookmarkStart w:id="308" w:name="bookmark308"/>
      <w:r>
        <w:rPr>
          <w:color w:val="000000"/>
          <w:spacing w:val="0"/>
          <w:w w:val="100"/>
          <w:position w:val="0"/>
        </w:rPr>
        <w:t>【救助申请事项】</w:t>
      </w:r>
      <w:bookmarkEnd w:id="306"/>
      <w:bookmarkEnd w:id="307"/>
      <w:bookmarkEnd w:id="30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救助申请人张方某，系苍某某故意伤害案被害人。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2019 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24</w:t>
      </w:r>
      <w:r>
        <w:rPr>
          <w:color w:val="000000"/>
          <w:spacing w:val="0"/>
          <w:w w:val="100"/>
          <w:position w:val="0"/>
        </w:rPr>
        <w:t>日，张方某在本市龙华西路</w:t>
      </w:r>
      <w:r>
        <w:rPr>
          <w:color w:val="000000"/>
          <w:spacing w:val="0"/>
          <w:w w:val="100"/>
          <w:position w:val="0"/>
          <w:sz w:val="28"/>
          <w:szCs w:val="28"/>
        </w:rPr>
        <w:t>249</w:t>
      </w:r>
      <w:r>
        <w:rPr>
          <w:color w:val="000000"/>
          <w:spacing w:val="0"/>
          <w:w w:val="100"/>
          <w:position w:val="0"/>
        </w:rPr>
        <w:t>号精神卫生中心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8 </w:t>
      </w:r>
      <w:r>
        <w:rPr>
          <w:color w:val="000000"/>
          <w:spacing w:val="0"/>
          <w:w w:val="100"/>
          <w:position w:val="0"/>
        </w:rPr>
        <w:t>楼员工宿舍内，与同事苍某某因琐事发生肢体冲突，被苍某 某挥拳击打面部致鼻骨骨折合并上颌骨额突骨折，构成轻伤 （二级）；眼部挫伤，构成轻微伤。案发后，张方某因治疗 伤势花去医疗费人民币</w:t>
      </w:r>
      <w:r>
        <w:rPr>
          <w:color w:val="000000"/>
          <w:spacing w:val="0"/>
          <w:w w:val="100"/>
          <w:position w:val="0"/>
          <w:sz w:val="28"/>
          <w:szCs w:val="28"/>
        </w:rPr>
        <w:t>5300</w:t>
      </w:r>
      <w:r>
        <w:rPr>
          <w:color w:val="000000"/>
          <w:spacing w:val="0"/>
          <w:w w:val="100"/>
          <w:position w:val="0"/>
        </w:rPr>
        <w:t>余元，并因伤情被迫失业，苍 某某未对张方某进行任何经济赔偿。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26</w:t>
      </w:r>
      <w:r>
        <w:rPr>
          <w:color w:val="000000"/>
          <w:spacing w:val="0"/>
          <w:w w:val="100"/>
          <w:position w:val="0"/>
        </w:rPr>
        <w:t>日，张 方某来访本院，要求严惩苍某某，并称自己是全国建档立卡 的贫困人员，目前已陷入经济困境。同年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31</w:t>
      </w:r>
      <w:r>
        <w:rPr>
          <w:color w:val="000000"/>
          <w:spacing w:val="0"/>
          <w:w w:val="100"/>
          <w:position w:val="0"/>
        </w:rPr>
        <w:t>日，张方 某向本院提出司法救助申请。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309" w:name="bookmark309"/>
      <w:bookmarkStart w:id="310" w:name="bookmark310"/>
      <w:bookmarkStart w:id="311" w:name="bookmark311"/>
      <w:r>
        <w:rPr>
          <w:color w:val="000000"/>
          <w:spacing w:val="0"/>
          <w:w w:val="100"/>
          <w:position w:val="0"/>
        </w:rPr>
        <w:t>【经验做法】</w:t>
      </w:r>
      <w:bookmarkEnd w:id="309"/>
      <w:bookmarkEnd w:id="310"/>
      <w:bookmarkEnd w:id="3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 xml:space="preserve">（―）敏锐发现司法救助线索，依法导入司法救助程序 张方某来访本院后，本院针对其信访诉求立案办理，在 核实苍某某故意伤害案件相关情况后，一方面将张方某要求 严惩苍某某的诉讼请求转达该刑事案件承办人。另一方面， 根据张方某所述其系全国建档立卡贫困人员的信息，本院向 其户籍所在地重庆市南川区扶贫办核实信息真实性，在获悉 该情形属实后，根据高检院、国务院扶贫开发领导小组办公 </w:t>
      </w:r>
      <w:r>
        <w:rPr>
          <w:color w:val="000000"/>
          <w:spacing w:val="0"/>
          <w:w w:val="100"/>
          <w:position w:val="0"/>
        </w:rPr>
        <w:t>室于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月印发的《关于检察机关国家司法救助工作 支持脱贫攻坚的实施意见》，告知张方某可向检察机关提出 司法救助申请，张方某于</w:t>
      </w: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31</w:t>
      </w:r>
      <w:r>
        <w:rPr>
          <w:color w:val="000000"/>
          <w:spacing w:val="0"/>
          <w:w w:val="100"/>
          <w:position w:val="0"/>
        </w:rPr>
        <w:t>日向本院提出司 法救助申请，该案进入司法救助程序。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7" w:val="left"/>
        </w:tabs>
        <w:bidi w:val="0"/>
        <w:spacing w:before="0" w:after="0" w:line="561" w:lineRule="exact"/>
        <w:ind w:left="0" w:right="0" w:firstLine="780"/>
        <w:jc w:val="left"/>
      </w:pPr>
      <w:bookmarkStart w:id="312" w:name="bookmark312"/>
      <w:r>
        <w:rPr>
          <w:color w:val="000000"/>
          <w:spacing w:val="0"/>
          <w:w w:val="100"/>
          <w:position w:val="0"/>
        </w:rPr>
        <w:t>（</w:t>
      </w:r>
      <w:bookmarkEnd w:id="312"/>
      <w:r>
        <w:rPr>
          <w:color w:val="000000"/>
          <w:spacing w:val="0"/>
          <w:w w:val="100"/>
          <w:position w:val="0"/>
        </w:rPr>
        <w:t>二）</w:t>
        <w:tab/>
        <w:t>加快办案节奏，确保救助资金迅速落地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获悉张方某系扶贫重点对象后，本院加快办案节奏，优 先办理张方某司法救助申请，避免其因经济因难致生活难以 维系。经审查发现，张方某在该案中无明显过错，未获任何 退赔，其在沪打工期间月收入仅三、四千元，其医疗救治费 用均系省吃俭用的日常积蓄和朋友借款，其受伤后失业一个 月，无任何收入，经济状况入不敷出。本院根据调查核实的 证据材料，在三个工作日内作出司法救助决定，以上海市上 一年度职工月平均工资为基础，并适当增加，以体现助力扶 贫的力度和态度，一次性给予张方某人民币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1. 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万元的国家 司法救助金，助其缓解燃眉之急。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77" w:val="left"/>
        </w:tabs>
        <w:bidi w:val="0"/>
        <w:spacing w:before="0" w:after="0" w:line="561" w:lineRule="exact"/>
        <w:ind w:left="0" w:right="0" w:firstLine="780"/>
        <w:jc w:val="both"/>
      </w:pPr>
      <w:bookmarkStart w:id="313" w:name="bookmark313"/>
      <w:r>
        <w:rPr>
          <w:color w:val="000000"/>
          <w:spacing w:val="0"/>
          <w:w w:val="100"/>
          <w:position w:val="0"/>
        </w:rPr>
        <w:t>（</w:t>
      </w:r>
      <w:bookmarkEnd w:id="313"/>
      <w:r>
        <w:rPr>
          <w:color w:val="000000"/>
          <w:spacing w:val="0"/>
          <w:w w:val="100"/>
          <w:position w:val="0"/>
        </w:rPr>
        <w:t>三）</w:t>
        <w:tab/>
        <w:t>延伸救助手段，提升救助效果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56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本院在对张方某发放国家司法救助金后的五个工作日 内，与其户籍地重庆市南川区人民检察院联系，将张方某的 个人情况及本院对其进行司法救助的决定向该院反馈，并向 该院提出进一步加大扶贫力度，细化实化帮扶措施的建议， 该院第六检察部负责人称将在收到本院寄送的有关材料后， 会同当地扶贫部门对张方某及该类人员研商制定扶贫方案， 加大脱贫攻坚的步伐。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（承办检察官：张颖）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bookmarkStart w:id="314" w:name="bookmark314"/>
      <w:bookmarkStart w:id="315" w:name="bookmark315"/>
      <w:bookmarkStart w:id="316" w:name="bookmark316"/>
      <w:r>
        <w:rPr>
          <w:color w:val="000000"/>
          <w:spacing w:val="0"/>
          <w:w w:val="100"/>
          <w:position w:val="0"/>
        </w:rPr>
        <w:t>【专家点评】</w:t>
      </w:r>
      <w:bookmarkEnd w:id="314"/>
      <w:bookmarkEnd w:id="315"/>
      <w:bookmarkEnd w:id="3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脱贫攻坚是重要的政治任务。助力脱贫攻坚战既是新时 代检察机关面临的新任务，也是国家司法救助制度的内在要 求。案例以《关于检察机关国家司法救助工作支持脱贫攻坚 的实施意见》《人民检察院国家司法救助工作细则（试行）》 为依据，在敏锐发现线索的基础上，迅速反应，迅速核实， 主动提醒，迅速行动，迅速决定，及时对申请人进行了救助, 缓解了申请人的燃眉之急。解决燃眉之急不是脱贫攻坚的目 标，构建可持续的脱贫攻坚机制才能在根本上实现脱贫。为 此，必须与申请人户籍所在地建立联动机制。案例实现了这 种联动，并提出了进一步加大扶贫力度，细化实化帮扶措施 的建议，这就使脱贫攻坚的可持续机制得以建立。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（点评专家：华东理工大学法学院院长、教授、博导 张昱）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《人民检察院国家司法救助工作细则（试行）》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第二条 </w:t>
      </w:r>
      <w:r>
        <w:rPr>
          <w:color w:val="000000"/>
          <w:spacing w:val="0"/>
          <w:w w:val="100"/>
          <w:position w:val="0"/>
        </w:rPr>
        <w:t>人民检察院国家司法救助工作，是人民检察院 在办理案件过程中，对遭受犯罪侵害或者民事侵权，无法通 过诉讼获得有效赔偿，生活面临急迫困难的当事人釆取的辅 助性救济措施。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4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第七条</w:t>
      </w:r>
      <w:r>
        <w:rPr>
          <w:color w:val="000000"/>
          <w:spacing w:val="0"/>
          <w:w w:val="100"/>
          <w:position w:val="0"/>
        </w:rPr>
        <w:t>救助申请人符合下列情形之一的，人民检察院 应当予以救助：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57" w:lineRule="exact"/>
        <w:ind w:left="0" w:right="0" w:firstLine="780"/>
        <w:jc w:val="both"/>
      </w:pPr>
      <w:bookmarkStart w:id="317" w:name="bookmark317"/>
      <w:r>
        <w:rPr>
          <w:color w:val="000000"/>
          <w:spacing w:val="0"/>
          <w:w w:val="100"/>
          <w:position w:val="0"/>
        </w:rPr>
        <w:t>（</w:t>
      </w:r>
      <w:bookmarkEnd w:id="317"/>
      <w:r>
        <w:rPr>
          <w:color w:val="000000"/>
          <w:spacing w:val="0"/>
          <w:w w:val="100"/>
          <w:position w:val="0"/>
        </w:rPr>
        <w:t>四）刑事案件被害人受到犯罪侵害，致使财产遭受重 大损失，因加害人死亡或者没有赔偿能力，无法通过诉讼获 得赔偿，造成生活困难的；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0" w:lineRule="exact"/>
        <w:ind w:left="0" w:right="0" w:firstLine="6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1" w:right="1767" w:bottom="1786" w:left="1786" w:header="953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第十条</w:t>
      </w:r>
      <w:r>
        <w:rPr>
          <w:color w:val="000000"/>
          <w:spacing w:val="0"/>
          <w:w w:val="100"/>
          <w:position w:val="0"/>
        </w:rPr>
        <w:t>救助金以办理案件的人民检察院所在省、自治 区、直辖市上一年度职工月平均工资为基准确定，一般不超 过三十六个月的工资总额。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62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第六篇：深化国家司法救助助力脱贫攻坚典型案例（三）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318" w:name="bookmark318"/>
      <w:bookmarkStart w:id="319" w:name="bookmark319"/>
      <w:bookmarkStart w:id="320" w:name="bookmark320"/>
      <w:r>
        <w:rPr>
          <w:color w:val="000000"/>
          <w:spacing w:val="0"/>
          <w:w w:val="100"/>
          <w:position w:val="0"/>
        </w:rPr>
        <w:t>张昌某国家司法救助案</w:t>
      </w:r>
      <w:bookmarkEnd w:id="318"/>
      <w:bookmarkEnd w:id="319"/>
      <w:bookmarkEnd w:id="320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0" w:lineRule="exact"/>
        <w:ind w:left="0" w:right="0" w:firstLine="760"/>
        <w:jc w:val="left"/>
      </w:pPr>
      <w:bookmarkStart w:id="321" w:name="bookmark321"/>
      <w:bookmarkStart w:id="322" w:name="bookmark322"/>
      <w:bookmarkStart w:id="323" w:name="bookmark323"/>
      <w:r>
        <w:rPr>
          <w:color w:val="000000"/>
          <w:spacing w:val="0"/>
          <w:w w:val="100"/>
          <w:position w:val="0"/>
        </w:rPr>
        <w:t>【救助申请事项】</w:t>
      </w:r>
      <w:bookmarkEnd w:id="321"/>
      <w:bookmarkEnd w:id="322"/>
      <w:bookmarkEnd w:id="3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29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28"/>
          <w:szCs w:val="28"/>
        </w:rPr>
        <w:t>23</w:t>
      </w:r>
      <w:r>
        <w:rPr>
          <w:color w:val="000000"/>
          <w:spacing w:val="0"/>
          <w:w w:val="100"/>
          <w:position w:val="0"/>
        </w:rPr>
        <w:t>时</w:t>
      </w:r>
      <w:r>
        <w:rPr>
          <w:color w:val="000000"/>
          <w:spacing w:val="0"/>
          <w:w w:val="100"/>
          <w:position w:val="0"/>
          <w:sz w:val="28"/>
          <w:szCs w:val="28"/>
        </w:rPr>
        <w:t>52</w:t>
      </w:r>
      <w:r>
        <w:rPr>
          <w:color w:val="000000"/>
          <w:spacing w:val="0"/>
          <w:w w:val="100"/>
          <w:position w:val="0"/>
        </w:rPr>
        <w:t>分许，张宏某之子张昌某从 上海虹口体育场观看球赛后乘坐地铁三号线至上海南站，出 站后被王怀某持钝器连续敲击头部，致颅脑严重损伤，其中 外伤性蛛网膜下腔出血，伴神经系统症状和体征；脑挫（裂） 伤颅内出血，伴神经系统症状和体征；颅内出血，伴脑受压 症状和体征；均构成重伤。事后，张宏某带其子张昌某至上 海市多家医院就诊，花去医药费共计人民币</w:t>
      </w:r>
      <w:r>
        <w:rPr>
          <w:color w:val="000000"/>
          <w:spacing w:val="0"/>
          <w:w w:val="100"/>
          <w:position w:val="0"/>
          <w:sz w:val="28"/>
          <w:szCs w:val="28"/>
        </w:rPr>
        <w:t>49</w:t>
      </w:r>
      <w:r>
        <w:rPr>
          <w:color w:val="000000"/>
          <w:spacing w:val="0"/>
          <w:w w:val="100"/>
          <w:position w:val="0"/>
        </w:rPr>
        <w:t>万余元，其 中自费部分共计人民币</w:t>
      </w:r>
      <w:r>
        <w:rPr>
          <w:color w:val="000000"/>
          <w:spacing w:val="0"/>
          <w:w w:val="100"/>
          <w:position w:val="0"/>
          <w:sz w:val="28"/>
          <w:szCs w:val="28"/>
        </w:rPr>
        <w:t>23</w:t>
      </w:r>
      <w:r>
        <w:rPr>
          <w:color w:val="000000"/>
          <w:spacing w:val="0"/>
          <w:w w:val="100"/>
          <w:position w:val="0"/>
        </w:rPr>
        <w:t>万余元。行凶者王怀某系外地来 沪精神病患者，无监护人，且无经济赔偿能力，申请人张宏 某和妻子均已退休，为其子救治病情已倾其所有，现经济拮 据，生活困难，家庭经济状况和后续医治均陷入困境。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2019 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28"/>
          <w:szCs w:val="28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8"/>
          <w:szCs w:val="28"/>
        </w:rPr>
        <w:t>22</w:t>
      </w:r>
      <w:r>
        <w:rPr>
          <w:color w:val="000000"/>
          <w:spacing w:val="0"/>
          <w:w w:val="100"/>
          <w:position w:val="0"/>
        </w:rPr>
        <w:t>日，张宏某代张昌某向本院提出司法救助申请。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3" w:lineRule="exact"/>
        <w:ind w:left="0" w:right="0" w:firstLine="760"/>
        <w:jc w:val="both"/>
      </w:pPr>
      <w:bookmarkStart w:id="324" w:name="bookmark324"/>
      <w:bookmarkStart w:id="325" w:name="bookmark325"/>
      <w:bookmarkStart w:id="326" w:name="bookmark326"/>
      <w:r>
        <w:rPr>
          <w:color w:val="000000"/>
          <w:spacing w:val="0"/>
          <w:w w:val="100"/>
          <w:position w:val="0"/>
        </w:rPr>
        <w:t>【经验做法】</w:t>
      </w:r>
      <w:bookmarkEnd w:id="324"/>
      <w:bookmarkEnd w:id="325"/>
      <w:bookmarkEnd w:id="3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760"/>
        <w:jc w:val="left"/>
      </w:pPr>
      <w:bookmarkStart w:id="327" w:name="bookmark327"/>
      <w:r>
        <w:rPr>
          <w:color w:val="000000"/>
          <w:spacing w:val="0"/>
          <w:w w:val="100"/>
          <w:position w:val="0"/>
        </w:rPr>
        <w:t>（</w:t>
      </w:r>
      <w:bookmarkEnd w:id="327"/>
      <w:r>
        <w:rPr>
          <w:color w:val="000000"/>
          <w:spacing w:val="0"/>
          <w:w w:val="100"/>
          <w:position w:val="0"/>
        </w:rPr>
        <w:t>一）主动协调街道居委，完备申请证明文件。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张宏某向本院提出司法救助申请后，本院立即启动司法 救助程序。经查，申请人张宏某系本市户籍常住人口，夫妻 二人退休后有退休金，其子张昌某案发前有正常工作和收 入，其家庭原本并非经济困难类型，未纳入所在居委经济困 </w:t>
      </w:r>
      <w:r>
        <w:rPr>
          <w:color w:val="000000"/>
          <w:spacing w:val="0"/>
          <w:w w:val="100"/>
          <w:position w:val="0"/>
        </w:rPr>
        <w:t>难群体。但该案中因张昌某遭受飞来横祸致伤，可能陷入植 物人状态，其父张宏某为救治张昌某伤情，短期内倾其所有, 家庭经济状况急剧恶化，其所在居委会、街道无法及时为其 开具经济困难证明。结合该案特殊情况，为顺利落实司法救 助，本院主动协调张宏某所在街道和居委相关部门，反映该 案特殊性及救急的紧迫性，最终帮助张宏某补齐相关证明材 料，使该案得以顺利办理。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01" w:val="left"/>
        </w:tabs>
        <w:bidi w:val="0"/>
        <w:spacing w:before="0" w:after="0" w:line="561" w:lineRule="exact"/>
        <w:ind w:left="0" w:right="0" w:firstLine="800"/>
        <w:jc w:val="both"/>
      </w:pPr>
      <w:bookmarkStart w:id="328" w:name="bookmark328"/>
      <w:r>
        <w:rPr>
          <w:color w:val="000000"/>
          <w:spacing w:val="0"/>
          <w:w w:val="100"/>
          <w:position w:val="0"/>
        </w:rPr>
        <w:t>（</w:t>
      </w:r>
      <w:bookmarkEnd w:id="328"/>
      <w:r>
        <w:rPr>
          <w:color w:val="000000"/>
          <w:spacing w:val="0"/>
          <w:w w:val="100"/>
          <w:position w:val="0"/>
        </w:rPr>
        <w:t>二）</w:t>
        <w:tab/>
        <w:t>邀请人民监督员参与公开听证，提高办案透明度 和司法公信力。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根据《人民检察院办案活动接受人民监督员监督的规 定》，为提高办案透明度和司法公信力，本院在办理申请人 张宏某司法救助案中，以公开听证的形式，邀请人民监督员 参与本案的办理过程。听证会上，张宏某提出申请司法救助 的事实和理由，本院充分阐述了该案的特殊性和救助的必要 性，提出救助意见。人民监督员对本院以公开听证方式办理 司法救助案件的做法充分认可，一致同意对张昌某予以司法 救助。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01" w:val="left"/>
        </w:tabs>
        <w:bidi w:val="0"/>
        <w:spacing w:before="0" w:after="0" w:line="561" w:lineRule="exact"/>
        <w:ind w:left="0" w:right="0" w:firstLine="800"/>
        <w:jc w:val="both"/>
      </w:pPr>
      <w:bookmarkStart w:id="329" w:name="bookmark329"/>
      <w:r>
        <w:rPr>
          <w:color w:val="000000"/>
          <w:spacing w:val="0"/>
          <w:w w:val="100"/>
          <w:position w:val="0"/>
        </w:rPr>
        <w:t>（</w:t>
      </w:r>
      <w:bookmarkEnd w:id="329"/>
      <w:r>
        <w:rPr>
          <w:color w:val="000000"/>
          <w:spacing w:val="0"/>
          <w:w w:val="100"/>
          <w:position w:val="0"/>
        </w:rPr>
        <w:t>三）</w:t>
        <w:tab/>
        <w:t>司法救助与社会救助相衔接，延展救助效果，加 大帮扶力度。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经本院党组讨论，决定向申请人张昌某一次性发放司法 救助金人民币</w:t>
      </w:r>
      <w:r>
        <w:rPr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</w:rPr>
        <w:t xml:space="preserve">万元，同时本院认为，申请人当前面临的生 活和医疗困境，仅仅依靠检察机关提供的一次性司法救助 金，并不能彻底解决。为此，本院主动将该案情况以社会救 助线索移送函形式致函给徐汇区民政局，并以此案为契机， </w:t>
      </w:r>
      <w:r>
        <w:rPr>
          <w:color w:val="000000"/>
          <w:spacing w:val="0"/>
          <w:w w:val="100"/>
          <w:position w:val="0"/>
        </w:rPr>
        <w:t>与民政局会签《检察环节国家司法救助与社会救助相衔接工 作备忘录》，将该项工作形成长效机制。民政部门接本院线 索移送后，第一时间安排该家庭户籍所在的街道进行走访慰 问，了解张昌某家庭困难程度及具体诉求。该街道将该家庭 纳入我区民政局的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“徐</w:t>
      </w:r>
      <w:r>
        <w:rPr>
          <w:color w:val="000000"/>
          <w:spacing w:val="0"/>
          <w:w w:val="100"/>
          <w:position w:val="0"/>
        </w:rPr>
        <w:t>汇区社会救助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ABC</w:t>
      </w:r>
      <w:r>
        <w:rPr>
          <w:color w:val="000000"/>
          <w:spacing w:val="0"/>
          <w:w w:val="100"/>
          <w:position w:val="0"/>
        </w:rPr>
        <w:t>发展计划</w:t>
      </w:r>
      <w:r>
        <w:rPr>
          <w:color w:val="000000"/>
          <w:spacing w:val="0"/>
          <w:w w:val="100"/>
          <w:position w:val="0"/>
          <w:lang w:val="en-US" w:eastAsia="en-US" w:bidi="en-US"/>
        </w:rPr>
        <w:t>"，</w:t>
      </w:r>
      <w:r>
        <w:rPr>
          <w:color w:val="000000"/>
          <w:spacing w:val="0"/>
          <w:w w:val="100"/>
          <w:position w:val="0"/>
        </w:rPr>
        <w:t>召开 街道社会救助联系会议，多措并举对该家庭实施了综合帮 扶。一是通过《徐汇区社区市民综合帮扶实施办法》相关规 定对该家庭实施个案帮扶，给予该家庭一次性帮困</w:t>
      </w:r>
      <w:r>
        <w:rPr>
          <w:color w:val="000000"/>
          <w:spacing w:val="0"/>
          <w:w w:val="100"/>
          <w:position w:val="0"/>
          <w:sz w:val="28"/>
          <w:szCs w:val="28"/>
        </w:rPr>
        <w:t>10</w:t>
      </w:r>
      <w:r>
        <w:rPr>
          <w:color w:val="000000"/>
          <w:spacing w:val="0"/>
          <w:w w:val="100"/>
          <w:position w:val="0"/>
        </w:rPr>
        <w:t>万元; 二是街道对该家庭发放国庆街道帮困金</w:t>
      </w:r>
      <w:r>
        <w:rPr>
          <w:color w:val="000000"/>
          <w:spacing w:val="0"/>
          <w:w w:val="100"/>
          <w:position w:val="0"/>
          <w:sz w:val="28"/>
          <w:szCs w:val="28"/>
        </w:rPr>
        <w:t>2000</w:t>
      </w:r>
      <w:r>
        <w:rPr>
          <w:color w:val="000000"/>
          <w:spacing w:val="0"/>
          <w:w w:val="100"/>
          <w:position w:val="0"/>
        </w:rPr>
        <w:t>元；三是该家 庭所在居委会动员社区居民捐款，多渠道为该家庭筹措帮扶 资金。根据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“ABC”</w:t>
      </w:r>
      <w:r>
        <w:rPr>
          <w:color w:val="000000"/>
          <w:spacing w:val="0"/>
          <w:w w:val="100"/>
          <w:position w:val="0"/>
        </w:rPr>
        <w:t>发展计划要求，该家庭所在街道将定期 对该家庭进行回访慰问，关注张昌某后续医治、家庭经济状 况等相关情况，区民政局也将持续跟踪，指导该街道开展帮 扶救助工作。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560" w:lineRule="exact"/>
        <w:ind w:left="0" w:right="16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（承办检察官：张颖）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561" w:lineRule="exact"/>
        <w:ind w:left="0" w:right="0" w:firstLine="760"/>
        <w:jc w:val="both"/>
      </w:pPr>
      <w:bookmarkStart w:id="330" w:name="bookmark330"/>
      <w:bookmarkStart w:id="331" w:name="bookmark331"/>
      <w:bookmarkStart w:id="332" w:name="bookmark332"/>
      <w:r>
        <w:rPr>
          <w:color w:val="000000"/>
          <w:spacing w:val="0"/>
          <w:w w:val="100"/>
          <w:position w:val="0"/>
        </w:rPr>
        <w:t>【专家点评】</w:t>
      </w:r>
      <w:bookmarkEnd w:id="330"/>
      <w:bookmarkEnd w:id="331"/>
      <w:bookmarkEnd w:id="33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 xml:space="preserve">司法救助申请人提出申请后，人民检察院及时启动司法 救助程序，坚持了及时性原则；在人民检察院司法救助完成 后，又主动将该案情况以线索移送函形式移送给申请人所在 地民政部门，坚持了辅助性和属地性原则；在司法救助过程 中通过邀请人民监督员参与公开听证，坚持了公正救助原 则；更为重要的是，人民检察院与申请人所在地民政部门会 签司法救助与社会救助衔接工作备忘录，将该项工作形成长 </w:t>
      </w:r>
      <w:r>
        <w:rPr>
          <w:color w:val="000000"/>
          <w:spacing w:val="0"/>
          <w:w w:val="100"/>
          <w:position w:val="0"/>
        </w:rPr>
        <w:t>效机制，这使司法救助功能得以延伸，走向了可持续性，从 而在根本上保障了申请人的权益。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52" w:lineRule="exact"/>
        <w:ind w:left="116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（点评人：华东理工大学法学院院长、教授、博导 张昱）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0" w:lineRule="exact"/>
        <w:ind w:left="0" w:right="0" w:firstLine="76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【相关规定】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《人民检察院国家司法救助工作细则（试行）》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第二条 </w:t>
      </w:r>
      <w:r>
        <w:rPr>
          <w:color w:val="000000"/>
          <w:spacing w:val="0"/>
          <w:w w:val="100"/>
          <w:position w:val="0"/>
        </w:rPr>
        <w:t>人民检察院国家司法救助工作，是人民检察院 在办理案件过程中，对遭受犯罪侵害或者民事侵权，无法通 过诉讼获得有效赔偿，生活面临急迫困难的当事人采取的辅 助性救济措施。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第七条</w:t>
      </w:r>
      <w:r>
        <w:rPr>
          <w:color w:val="000000"/>
          <w:spacing w:val="0"/>
          <w:w w:val="100"/>
          <w:position w:val="0"/>
        </w:rPr>
        <w:t>救助申请人符合下列情形之一的，人民检察院 应当予以救助：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 xml:space="preserve">刑事案件被害人受到犯罪侵害致重伤或者严重残 疾，因加害人死亡或者没有赔偿能力，无法通过诉讼获得赔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偿，</w:t>
      </w:r>
      <w:r>
        <w:rPr>
          <w:color w:val="000000"/>
          <w:spacing w:val="0"/>
          <w:w w:val="100"/>
          <w:position w:val="0"/>
        </w:rPr>
        <w:t>造成生活困难的；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0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（二）刑事案件被害人受到犯罪侵害危及生命，急需救 治，无力承担医疗救治费用的；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第十条</w:t>
      </w:r>
      <w:r>
        <w:rPr>
          <w:color w:val="000000"/>
          <w:spacing w:val="0"/>
          <w:w w:val="100"/>
          <w:position w:val="0"/>
        </w:rPr>
        <w:t>救助金以办理案件的人民检察院所在省、自治 区、直辖市上一年度职工月平均工资为基准确定，一般不超 过三十六个月的工资总额。损失特别重大、生活特别困难， 需要适当突破救助限额的，应当严格审核控制，依照相关规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定报批，总额不得超过人民法院依法应当判决的赔偿数额。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最高人民检察院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《人民检察院办案活动接受人民监督员监督的规定》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第八条 </w:t>
      </w:r>
      <w:r>
        <w:rPr>
          <w:color w:val="000000"/>
          <w:spacing w:val="0"/>
          <w:w w:val="100"/>
          <w:position w:val="0"/>
        </w:rPr>
        <w:t>人民检察院下列工作可以安排人民监督员依 法进行监督：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6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（一）案件公开审查、公开听证；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560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第九条</w:t>
      </w:r>
      <w:r>
        <w:rPr>
          <w:color w:val="000000"/>
          <w:spacing w:val="0"/>
          <w:w w:val="100"/>
          <w:position w:val="0"/>
        </w:rPr>
        <w:t>人民检察院对不服检察机关处理决定的刑事 申诉案件、拟决定不起诉的案件、羁押必要性审查案件等进 行公开审查，或者对有重大影响的审查逮捕案件、行政诉讼 监督案件等进行公开听证的，应当邀请人民监督员参加，听 取人民监督员对案件事实、证据的认定和案件处理的意见。</w:t>
      </w:r>
    </w:p>
    <w:sectPr>
      <w:footnotePr>
        <w:pos w:val="pageBottom"/>
        <w:numFmt w:val="decimal"/>
        <w:numRestart w:val="continuous"/>
      </w:footnotePr>
      <w:pgSz w:w="11900" w:h="16840"/>
      <w:pgMar w:top="1378" w:right="1762" w:bottom="1784" w:left="1780" w:header="95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3715385</wp:posOffset>
              </wp:positionH>
              <wp:positionV relativeFrom="page">
                <wp:posOffset>9842500</wp:posOffset>
              </wp:positionV>
              <wp:extent cx="130810" cy="1066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2.55000000000001pt;margin-top:775.pt;width:10.300000000000001pt;height:8.4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9841230</wp:posOffset>
              </wp:positionV>
              <wp:extent cx="130810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2.75pt;margin-top:774.89999999999998pt;width:10.300000000000001pt;height:8.40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3701415</wp:posOffset>
              </wp:positionH>
              <wp:positionV relativeFrom="page">
                <wp:posOffset>9857740</wp:posOffset>
              </wp:positionV>
              <wp:extent cx="140335" cy="1066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33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1.44999999999999pt;margin-top:776.20000000000005pt;width:11.050000000000001pt;height:8.4000000000000004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9836150</wp:posOffset>
              </wp:positionV>
              <wp:extent cx="140335" cy="10668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33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1.69999999999999pt;margin-top:774.5pt;width:11.050000000000001pt;height:8.4000000000000004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9838055</wp:posOffset>
              </wp:positionV>
              <wp:extent cx="133985" cy="10668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1.85000000000002pt;margin-top:774.64999999999998pt;width:10.550000000000001pt;height:8.4000000000000004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6">
    <w:name w:val="Table of contents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10">
    <w:name w:val="Heading #1|1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CharStyle13">
    <w:name w:val="Header or footer|2_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6">
    <w:name w:val="Heading #2|1_"/>
    <w:basedOn w:val="DefaultParagraphFont"/>
    <w:link w:val="Style15"/>
    <w:rPr>
      <w:rFonts w:ascii="SimSun" w:eastAsia="SimSun" w:hAnsi="SimSun" w:cs="SimSu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8">
    <w:name w:val="Header or footer|1_"/>
    <w:basedOn w:val="DefaultParagraphFont"/>
    <w:link w:val="Style17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line="39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5">
    <w:name w:val="Table of contents|1"/>
    <w:basedOn w:val="Normal"/>
    <w:link w:val="CharStyle6"/>
    <w:pPr>
      <w:widowControl w:val="0"/>
      <w:shd w:val="clear" w:color="auto" w:fill="auto"/>
      <w:spacing w:after="2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9">
    <w:name w:val="Heading #1|1"/>
    <w:basedOn w:val="Normal"/>
    <w:link w:val="CharStyle10"/>
    <w:pPr>
      <w:widowControl w:val="0"/>
      <w:shd w:val="clear" w:color="auto" w:fill="auto"/>
      <w:spacing w:after="5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Style12">
    <w:name w:val="Header or footer|2"/>
    <w:basedOn w:val="Normal"/>
    <w:link w:val="CharStyle1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5">
    <w:name w:val="Heading #2|1"/>
    <w:basedOn w:val="Normal"/>
    <w:link w:val="CharStyle16"/>
    <w:pPr>
      <w:widowControl w:val="0"/>
      <w:shd w:val="clear" w:color="auto" w:fill="auto"/>
      <w:spacing w:line="560" w:lineRule="exact"/>
      <w:ind w:firstLine="730"/>
      <w:outlineLvl w:val="1"/>
    </w:pPr>
    <w:rPr>
      <w:rFonts w:ascii="SimSun" w:eastAsia="SimSun" w:hAnsi="SimSun" w:cs="SimSu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7">
    <w:name w:val="Header or footer|1"/>
    <w:basedOn w:val="Normal"/>
    <w:link w:val="CharStyle18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NTKO</dc:creator>
  <cp:keywords/>
</cp:coreProperties>
</file>